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AC4CD" w14:textId="77777777" w:rsidR="008F1787" w:rsidRPr="008F1787" w:rsidRDefault="008F1787" w:rsidP="008F1787">
      <w:pPr>
        <w:tabs>
          <w:tab w:val="left" w:pos="8789"/>
        </w:tabs>
        <w:suppressAutoHyphens/>
        <w:autoSpaceDN w:val="0"/>
        <w:ind w:right="288"/>
        <w:textAlignment w:val="baseline"/>
        <w:rPr>
          <w:b/>
          <w:color w:val="000000"/>
          <w:lang w:eastAsia="en-US"/>
        </w:rPr>
      </w:pPr>
      <w:bookmarkStart w:id="0" w:name="_Hlk10419090"/>
      <w:r w:rsidRPr="008F1787">
        <w:rPr>
          <w:b/>
          <w:color w:val="000000"/>
          <w:lang w:eastAsia="en-US"/>
        </w:rPr>
        <w:t>First regular session 2020</w:t>
      </w:r>
    </w:p>
    <w:p w14:paraId="706C9A8D" w14:textId="77777777" w:rsidR="008F1787" w:rsidRPr="008F1787" w:rsidRDefault="008F1787" w:rsidP="008F178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N w:val="0"/>
        <w:ind w:right="1260"/>
        <w:textAlignment w:val="baseline"/>
        <w:rPr>
          <w:color w:val="000000"/>
          <w:lang w:eastAsia="en-US"/>
        </w:rPr>
      </w:pPr>
      <w:r w:rsidRPr="008F1787">
        <w:rPr>
          <w:color w:val="000000"/>
          <w:lang w:eastAsia="en-US"/>
        </w:rPr>
        <w:t>3 to 6 February 2020, New York</w:t>
      </w:r>
    </w:p>
    <w:p w14:paraId="11720844" w14:textId="77777777" w:rsidR="008F1787" w:rsidRPr="008F1787" w:rsidRDefault="008F1787" w:rsidP="008F178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N w:val="0"/>
        <w:ind w:right="1260"/>
        <w:textAlignment w:val="baseline"/>
        <w:rPr>
          <w:color w:val="000000"/>
          <w:lang w:eastAsia="en-US"/>
        </w:rPr>
      </w:pPr>
      <w:r w:rsidRPr="008F1787">
        <w:rPr>
          <w:color w:val="000000"/>
          <w:lang w:eastAsia="en-US"/>
        </w:rPr>
        <w:t>Item 5 of the provisional agenda</w:t>
      </w:r>
    </w:p>
    <w:p w14:paraId="5EB3C1B0" w14:textId="77777777" w:rsidR="008F1787" w:rsidRPr="008F1787" w:rsidRDefault="008F1787" w:rsidP="008F1787">
      <w:pPr>
        <w:suppressAutoHyphens/>
        <w:autoSpaceDN w:val="0"/>
        <w:ind w:right="1260"/>
        <w:textAlignment w:val="baseline"/>
        <w:rPr>
          <w:b/>
          <w:color w:val="000000"/>
          <w:lang w:eastAsia="en-US"/>
        </w:rPr>
      </w:pPr>
      <w:r w:rsidRPr="008F1787">
        <w:rPr>
          <w:b/>
          <w:color w:val="000000"/>
          <w:lang w:eastAsia="en-US"/>
        </w:rPr>
        <w:t>Country programmes and related matters</w:t>
      </w:r>
    </w:p>
    <w:p w14:paraId="311A647D" w14:textId="77777777" w:rsidR="008F1787" w:rsidRPr="008F1787" w:rsidRDefault="008F1787" w:rsidP="008F1787">
      <w:pPr>
        <w:suppressAutoHyphens/>
        <w:autoSpaceDN w:val="0"/>
        <w:textAlignment w:val="baseline"/>
        <w:rPr>
          <w:color w:val="000000"/>
          <w:spacing w:val="-3"/>
          <w:lang w:eastAsia="en-US"/>
        </w:rPr>
      </w:pPr>
    </w:p>
    <w:p w14:paraId="5C8DEA4C" w14:textId="77777777" w:rsidR="008F1787" w:rsidRPr="008F1787" w:rsidRDefault="008F1787" w:rsidP="008F178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N w:val="0"/>
        <w:spacing w:line="120" w:lineRule="exact"/>
        <w:ind w:left="1267" w:right="1267"/>
        <w:jc w:val="both"/>
        <w:textAlignment w:val="baseline"/>
        <w:rPr>
          <w:color w:val="000000"/>
          <w:spacing w:val="4"/>
          <w:w w:val="103"/>
          <w:kern w:val="14"/>
          <w:sz w:val="10"/>
          <w:lang w:eastAsia="en-US"/>
        </w:rPr>
      </w:pPr>
    </w:p>
    <w:p w14:paraId="4B624C1C" w14:textId="77777777" w:rsidR="008F1787" w:rsidRPr="008F1787" w:rsidRDefault="008F1787" w:rsidP="008F178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N w:val="0"/>
        <w:spacing w:line="120" w:lineRule="exact"/>
        <w:ind w:left="1267" w:right="1267"/>
        <w:jc w:val="both"/>
        <w:textAlignment w:val="baseline"/>
        <w:rPr>
          <w:color w:val="000000"/>
          <w:spacing w:val="4"/>
          <w:w w:val="103"/>
          <w:kern w:val="14"/>
          <w:sz w:val="10"/>
          <w:lang w:eastAsia="en-US"/>
        </w:rPr>
      </w:pPr>
    </w:p>
    <w:p w14:paraId="150EBA99" w14:textId="77777777" w:rsidR="008F1787" w:rsidRPr="008F1787" w:rsidRDefault="008F1787" w:rsidP="008F178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N w:val="0"/>
        <w:spacing w:line="120" w:lineRule="exact"/>
        <w:ind w:left="1267" w:right="1267"/>
        <w:jc w:val="both"/>
        <w:textAlignment w:val="baseline"/>
        <w:rPr>
          <w:color w:val="000000"/>
          <w:spacing w:val="4"/>
          <w:w w:val="103"/>
          <w:kern w:val="14"/>
          <w:sz w:val="10"/>
          <w:lang w:eastAsia="en-US"/>
        </w:rPr>
      </w:pPr>
    </w:p>
    <w:p w14:paraId="71192CB0" w14:textId="77777777" w:rsidR="008F1787" w:rsidRPr="008F1787" w:rsidRDefault="008F1787" w:rsidP="008F178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N w:val="0"/>
        <w:spacing w:line="300" w:lineRule="exact"/>
        <w:ind w:left="1267" w:right="1260" w:hanging="1267"/>
        <w:textAlignment w:val="baseline"/>
        <w:outlineLvl w:val="0"/>
        <w:rPr>
          <w:b/>
          <w:color w:val="000000"/>
          <w:spacing w:val="-2"/>
          <w:w w:val="103"/>
          <w:kern w:val="14"/>
          <w:sz w:val="28"/>
          <w:lang w:eastAsia="en-US"/>
        </w:rPr>
      </w:pPr>
      <w:r w:rsidRPr="008F1787">
        <w:rPr>
          <w:b/>
          <w:color w:val="000000"/>
          <w:spacing w:val="-2"/>
          <w:w w:val="103"/>
          <w:kern w:val="14"/>
          <w:sz w:val="28"/>
          <w:lang w:eastAsia="en-US"/>
        </w:rPr>
        <w:t xml:space="preserve"> </w:t>
      </w:r>
    </w:p>
    <w:p w14:paraId="6DD4431C" w14:textId="37532F8C" w:rsidR="008F1787" w:rsidRPr="008F1787" w:rsidRDefault="008F1787" w:rsidP="008F1787">
      <w:pPr>
        <w:keepNext/>
        <w:keepLines/>
        <w:tabs>
          <w:tab w:val="left" w:pos="0"/>
          <w:tab w:val="right" w:pos="1022"/>
          <w:tab w:val="left" w:pos="1742"/>
          <w:tab w:val="left" w:pos="2218"/>
          <w:tab w:val="left" w:pos="2693"/>
          <w:tab w:val="left" w:pos="3182"/>
          <w:tab w:val="left" w:pos="3658"/>
          <w:tab w:val="left" w:pos="4133"/>
          <w:tab w:val="left" w:pos="4622"/>
          <w:tab w:val="left" w:pos="5098"/>
          <w:tab w:val="left" w:pos="5573"/>
          <w:tab w:val="left" w:pos="6048"/>
        </w:tabs>
        <w:suppressAutoHyphens/>
        <w:autoSpaceDN w:val="0"/>
        <w:spacing w:line="300" w:lineRule="exact"/>
        <w:ind w:right="18"/>
        <w:textAlignment w:val="baseline"/>
        <w:outlineLvl w:val="0"/>
        <w:rPr>
          <w:b/>
          <w:color w:val="000000"/>
          <w:spacing w:val="-2"/>
          <w:w w:val="103"/>
          <w:kern w:val="14"/>
          <w:sz w:val="32"/>
          <w:szCs w:val="32"/>
          <w:lang w:eastAsia="en-US"/>
        </w:rPr>
      </w:pPr>
      <w:r w:rsidRPr="008F1787">
        <w:rPr>
          <w:b/>
          <w:color w:val="000000"/>
          <w:spacing w:val="-2"/>
          <w:w w:val="103"/>
          <w:kern w:val="14"/>
          <w:sz w:val="32"/>
          <w:szCs w:val="32"/>
          <w:lang w:eastAsia="en-US"/>
        </w:rPr>
        <w:t xml:space="preserve">Draft country programme document for </w:t>
      </w:r>
      <w:r>
        <w:rPr>
          <w:b/>
          <w:color w:val="000000"/>
          <w:spacing w:val="-2"/>
          <w:w w:val="103"/>
          <w:kern w:val="14"/>
          <w:sz w:val="32"/>
          <w:szCs w:val="32"/>
          <w:lang w:eastAsia="en-US"/>
        </w:rPr>
        <w:t>the Democratic Republic of the Congo</w:t>
      </w:r>
      <w:r w:rsidRPr="008F1787">
        <w:rPr>
          <w:b/>
          <w:color w:val="000000"/>
          <w:spacing w:val="-2"/>
          <w:w w:val="103"/>
          <w:kern w:val="14"/>
          <w:sz w:val="32"/>
          <w:szCs w:val="32"/>
          <w:lang w:eastAsia="en-US"/>
        </w:rPr>
        <w:t xml:space="preserve"> (2020-2024)</w:t>
      </w:r>
      <w:r w:rsidRPr="008F1787">
        <w:rPr>
          <w:b/>
          <w:color w:val="000000"/>
          <w:spacing w:val="-2"/>
          <w:w w:val="103"/>
          <w:kern w:val="14"/>
          <w:sz w:val="32"/>
          <w:szCs w:val="32"/>
          <w:lang w:eastAsia="en-US"/>
        </w:rPr>
        <w:br/>
      </w:r>
    </w:p>
    <w:p w14:paraId="031F8E06" w14:textId="77777777" w:rsidR="008F1787" w:rsidRPr="008F1787" w:rsidRDefault="008F1787" w:rsidP="008F1787">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autoSpaceDN w:val="0"/>
        <w:spacing w:after="120" w:line="300" w:lineRule="exact"/>
        <w:ind w:right="328"/>
        <w:textAlignment w:val="baseline"/>
        <w:outlineLvl w:val="0"/>
        <w:rPr>
          <w:color w:val="000000"/>
          <w:kern w:val="14"/>
          <w:sz w:val="28"/>
          <w:lang w:eastAsia="fr-FR"/>
        </w:rPr>
      </w:pPr>
    </w:p>
    <w:p w14:paraId="6C98319A" w14:textId="77777777" w:rsidR="008F1787" w:rsidRPr="008F1787" w:rsidRDefault="008F1787" w:rsidP="008F1787">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autoSpaceDN w:val="0"/>
        <w:spacing w:after="120" w:line="300" w:lineRule="exact"/>
        <w:ind w:right="328"/>
        <w:textAlignment w:val="baseline"/>
        <w:outlineLvl w:val="0"/>
        <w:rPr>
          <w:color w:val="000000"/>
          <w:lang w:eastAsia="fr-FR"/>
        </w:rPr>
      </w:pPr>
      <w:r w:rsidRPr="008F1787">
        <w:rPr>
          <w:color w:val="000000"/>
          <w:kern w:val="14"/>
          <w:sz w:val="28"/>
          <w:lang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060"/>
        <w:gridCol w:w="8309"/>
        <w:gridCol w:w="171"/>
        <w:gridCol w:w="362"/>
      </w:tblGrid>
      <w:tr w:rsidR="008F1787" w:rsidRPr="008F1787" w14:paraId="65CD14EC" w14:textId="77777777" w:rsidTr="004F28D1">
        <w:tc>
          <w:tcPr>
            <w:tcW w:w="1060" w:type="dxa"/>
            <w:shd w:val="clear" w:color="auto" w:fill="auto"/>
          </w:tcPr>
          <w:p w14:paraId="25B3CE58" w14:textId="77777777" w:rsidR="008F1787" w:rsidRPr="008F1787" w:rsidRDefault="008F1787" w:rsidP="008F1787">
            <w:pPr>
              <w:tabs>
                <w:tab w:val="left" w:pos="1620"/>
              </w:tabs>
              <w:suppressAutoHyphens/>
              <w:autoSpaceDN w:val="0"/>
              <w:spacing w:after="120"/>
              <w:jc w:val="right"/>
              <w:textAlignment w:val="baseline"/>
              <w:rPr>
                <w:i/>
                <w:color w:val="000000"/>
                <w:spacing w:val="4"/>
                <w:w w:val="103"/>
                <w:kern w:val="14"/>
                <w:sz w:val="14"/>
                <w:lang w:eastAsia="fr-FR"/>
              </w:rPr>
            </w:pPr>
          </w:p>
        </w:tc>
        <w:tc>
          <w:tcPr>
            <w:tcW w:w="8480" w:type="dxa"/>
            <w:gridSpan w:val="2"/>
            <w:shd w:val="clear" w:color="auto" w:fill="auto"/>
          </w:tcPr>
          <w:p w14:paraId="7DFFD803" w14:textId="77777777" w:rsidR="008F1787" w:rsidRPr="008F1787" w:rsidRDefault="008F1787" w:rsidP="008F1787">
            <w:pPr>
              <w:tabs>
                <w:tab w:val="left" w:pos="1620"/>
              </w:tabs>
              <w:suppressAutoHyphens/>
              <w:autoSpaceDN w:val="0"/>
              <w:spacing w:after="120"/>
              <w:textAlignment w:val="baseline"/>
              <w:rPr>
                <w:i/>
                <w:color w:val="000000"/>
                <w:spacing w:val="4"/>
                <w:w w:val="103"/>
                <w:kern w:val="14"/>
                <w:sz w:val="14"/>
                <w:lang w:eastAsia="fr-FR"/>
              </w:rPr>
            </w:pPr>
          </w:p>
        </w:tc>
        <w:tc>
          <w:tcPr>
            <w:tcW w:w="362" w:type="dxa"/>
            <w:shd w:val="clear" w:color="auto" w:fill="auto"/>
          </w:tcPr>
          <w:p w14:paraId="5B0EE752" w14:textId="77777777" w:rsidR="008F1787" w:rsidRPr="008F1787" w:rsidRDefault="008F1787" w:rsidP="008F1787">
            <w:pPr>
              <w:tabs>
                <w:tab w:val="left" w:pos="1620"/>
              </w:tabs>
              <w:suppressAutoHyphens/>
              <w:autoSpaceDN w:val="0"/>
              <w:spacing w:after="120"/>
              <w:jc w:val="right"/>
              <w:textAlignment w:val="baseline"/>
              <w:rPr>
                <w:i/>
                <w:color w:val="000000"/>
                <w:spacing w:val="4"/>
                <w:w w:val="103"/>
                <w:kern w:val="14"/>
                <w:sz w:val="14"/>
                <w:lang w:eastAsia="fr-FR"/>
              </w:rPr>
            </w:pPr>
            <w:r w:rsidRPr="008F1787">
              <w:rPr>
                <w:i/>
                <w:iCs/>
                <w:color w:val="000000"/>
                <w:kern w:val="14"/>
                <w:sz w:val="14"/>
                <w:lang w:eastAsia="fr-FR"/>
              </w:rPr>
              <w:t>Page</w:t>
            </w:r>
          </w:p>
        </w:tc>
      </w:tr>
      <w:tr w:rsidR="008F1787" w:rsidRPr="008F1787" w14:paraId="2706B223" w14:textId="77777777" w:rsidTr="004F28D1">
        <w:tc>
          <w:tcPr>
            <w:tcW w:w="9540" w:type="dxa"/>
            <w:gridSpan w:val="3"/>
            <w:shd w:val="clear" w:color="auto" w:fill="auto"/>
          </w:tcPr>
          <w:p w14:paraId="07A87D4D" w14:textId="77777777" w:rsidR="008F1787" w:rsidRPr="008F1787" w:rsidRDefault="008F1787" w:rsidP="008F1787">
            <w:pPr>
              <w:numPr>
                <w:ilvl w:val="0"/>
                <w:numId w:val="46"/>
              </w:numPr>
              <w:tabs>
                <w:tab w:val="right" w:pos="1080"/>
                <w:tab w:val="left" w:pos="1296"/>
                <w:tab w:val="left" w:pos="1620"/>
                <w:tab w:val="left" w:pos="2160"/>
                <w:tab w:val="left" w:pos="2592"/>
                <w:tab w:val="right" w:leader="dot" w:pos="9090"/>
              </w:tabs>
              <w:suppressAutoHyphens/>
              <w:autoSpaceDN w:val="0"/>
              <w:spacing w:after="120" w:line="240" w:lineRule="exact"/>
              <w:jc w:val="both"/>
              <w:textAlignment w:val="baseline"/>
              <w:rPr>
                <w:color w:val="000000"/>
                <w:spacing w:val="4"/>
                <w:w w:val="103"/>
                <w:kern w:val="14"/>
                <w:lang w:eastAsia="fr-FR"/>
              </w:rPr>
            </w:pPr>
            <w:r w:rsidRPr="008F1787">
              <w:rPr>
                <w:color w:val="000000"/>
                <w:kern w:val="14"/>
                <w:lang w:eastAsia="fr-FR"/>
              </w:rPr>
              <w:tab/>
              <w:t>Programme rationale</w:t>
            </w:r>
            <w:r w:rsidRPr="008F1787">
              <w:rPr>
                <w:color w:val="000000"/>
                <w:sz w:val="24"/>
                <w:szCs w:val="24"/>
                <w:lang w:eastAsia="fr-FR"/>
              </w:rPr>
              <w:tab/>
            </w:r>
          </w:p>
        </w:tc>
        <w:tc>
          <w:tcPr>
            <w:tcW w:w="362" w:type="dxa"/>
            <w:vMerge w:val="restart"/>
            <w:shd w:val="clear" w:color="auto" w:fill="auto"/>
            <w:vAlign w:val="bottom"/>
          </w:tcPr>
          <w:p w14:paraId="65DBA519" w14:textId="77777777" w:rsidR="008F1787" w:rsidRPr="008F1787" w:rsidRDefault="008F1787" w:rsidP="008F1787">
            <w:pPr>
              <w:tabs>
                <w:tab w:val="left" w:pos="1620"/>
              </w:tabs>
              <w:suppressAutoHyphens/>
              <w:autoSpaceDN w:val="0"/>
              <w:spacing w:after="120" w:line="240" w:lineRule="exact"/>
              <w:jc w:val="right"/>
              <w:textAlignment w:val="baseline"/>
              <w:rPr>
                <w:color w:val="000000"/>
                <w:spacing w:val="4"/>
                <w:w w:val="103"/>
                <w:kern w:val="14"/>
                <w:lang w:eastAsia="fr-FR"/>
              </w:rPr>
            </w:pPr>
            <w:r w:rsidRPr="008F1787">
              <w:rPr>
                <w:color w:val="000000"/>
                <w:kern w:val="14"/>
                <w:lang w:eastAsia="fr-FR"/>
              </w:rPr>
              <w:t>2</w:t>
            </w:r>
          </w:p>
          <w:p w14:paraId="36599DC7" w14:textId="5822E7C1" w:rsidR="008F1787" w:rsidRPr="008F1787" w:rsidRDefault="00A63A9A" w:rsidP="008F1787">
            <w:pPr>
              <w:tabs>
                <w:tab w:val="left" w:pos="1620"/>
              </w:tabs>
              <w:suppressAutoHyphens/>
              <w:autoSpaceDN w:val="0"/>
              <w:spacing w:after="120" w:line="240" w:lineRule="exact"/>
              <w:jc w:val="right"/>
              <w:textAlignment w:val="baseline"/>
              <w:rPr>
                <w:color w:val="000000"/>
                <w:spacing w:val="4"/>
                <w:w w:val="103"/>
                <w:kern w:val="14"/>
                <w:lang w:eastAsia="fr-FR"/>
              </w:rPr>
            </w:pPr>
            <w:r>
              <w:rPr>
                <w:color w:val="000000"/>
                <w:spacing w:val="4"/>
                <w:w w:val="103"/>
                <w:kern w:val="14"/>
                <w:lang w:eastAsia="fr-FR"/>
              </w:rPr>
              <w:t>4</w:t>
            </w:r>
          </w:p>
        </w:tc>
      </w:tr>
      <w:tr w:rsidR="008F1787" w:rsidRPr="008F1787" w14:paraId="35EACD28" w14:textId="77777777" w:rsidTr="004F28D1">
        <w:tc>
          <w:tcPr>
            <w:tcW w:w="9540" w:type="dxa"/>
            <w:gridSpan w:val="3"/>
            <w:shd w:val="clear" w:color="auto" w:fill="auto"/>
          </w:tcPr>
          <w:p w14:paraId="46ECB032" w14:textId="77777777" w:rsidR="008F1787" w:rsidRPr="008F1787" w:rsidRDefault="008F1787" w:rsidP="008F1787">
            <w:pPr>
              <w:numPr>
                <w:ilvl w:val="0"/>
                <w:numId w:val="46"/>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autoSpaceDN w:val="0"/>
              <w:spacing w:after="120" w:line="240" w:lineRule="exact"/>
              <w:jc w:val="both"/>
              <w:textAlignment w:val="baseline"/>
              <w:rPr>
                <w:color w:val="000000"/>
                <w:spacing w:val="4"/>
                <w:w w:val="103"/>
                <w:kern w:val="14"/>
                <w:lang w:eastAsia="fr-FR"/>
              </w:rPr>
            </w:pPr>
            <w:r w:rsidRPr="008F1787">
              <w:rPr>
                <w:color w:val="000000"/>
                <w:kern w:val="14"/>
                <w:lang w:eastAsia="fr-FR"/>
              </w:rPr>
              <w:tab/>
              <w:t>Programme priorities and partnerships………………………………………………….</w:t>
            </w:r>
            <w:r w:rsidRPr="008F1787">
              <w:rPr>
                <w:color w:val="000000"/>
                <w:kern w:val="14"/>
                <w:sz w:val="17"/>
                <w:lang w:eastAsia="fr-FR"/>
              </w:rPr>
              <w:tab/>
            </w:r>
            <w:r w:rsidRPr="008F1787">
              <w:rPr>
                <w:color w:val="000000"/>
                <w:kern w:val="14"/>
                <w:lang w:eastAsia="fr-FR"/>
              </w:rPr>
              <w:t>……….…</w:t>
            </w:r>
          </w:p>
        </w:tc>
        <w:tc>
          <w:tcPr>
            <w:tcW w:w="362" w:type="dxa"/>
            <w:vMerge/>
            <w:shd w:val="clear" w:color="auto" w:fill="auto"/>
            <w:vAlign w:val="bottom"/>
          </w:tcPr>
          <w:p w14:paraId="013052F2" w14:textId="77777777" w:rsidR="008F1787" w:rsidRPr="008F1787" w:rsidRDefault="008F1787" w:rsidP="008F1787">
            <w:pPr>
              <w:tabs>
                <w:tab w:val="left" w:pos="1620"/>
              </w:tabs>
              <w:suppressAutoHyphens/>
              <w:autoSpaceDN w:val="0"/>
              <w:spacing w:after="120" w:line="240" w:lineRule="exact"/>
              <w:jc w:val="right"/>
              <w:textAlignment w:val="baseline"/>
              <w:rPr>
                <w:color w:val="000000"/>
                <w:spacing w:val="4"/>
                <w:w w:val="103"/>
                <w:kern w:val="14"/>
                <w:lang w:eastAsia="fr-FR"/>
              </w:rPr>
            </w:pPr>
          </w:p>
        </w:tc>
      </w:tr>
      <w:tr w:rsidR="008F1787" w:rsidRPr="008F1787" w14:paraId="5004CB8B" w14:textId="77777777" w:rsidTr="004F28D1">
        <w:tc>
          <w:tcPr>
            <w:tcW w:w="9540" w:type="dxa"/>
            <w:gridSpan w:val="3"/>
            <w:shd w:val="clear" w:color="auto" w:fill="auto"/>
          </w:tcPr>
          <w:p w14:paraId="0BCD36B3" w14:textId="77777777" w:rsidR="008F1787" w:rsidRPr="008F1787" w:rsidRDefault="008F1787" w:rsidP="008F1787">
            <w:pPr>
              <w:numPr>
                <w:ilvl w:val="0"/>
                <w:numId w:val="46"/>
              </w:numPr>
              <w:tabs>
                <w:tab w:val="right" w:pos="1080"/>
                <w:tab w:val="left" w:pos="1296"/>
                <w:tab w:val="left" w:pos="1620"/>
                <w:tab w:val="left" w:pos="2160"/>
                <w:tab w:val="left" w:pos="2592"/>
                <w:tab w:val="left" w:pos="3024"/>
                <w:tab w:val="right" w:leader="dot" w:pos="9090"/>
              </w:tabs>
              <w:suppressAutoHyphens/>
              <w:autoSpaceDN w:val="0"/>
              <w:spacing w:after="120" w:line="240" w:lineRule="exact"/>
              <w:jc w:val="both"/>
              <w:textAlignment w:val="baseline"/>
              <w:rPr>
                <w:color w:val="000000"/>
                <w:spacing w:val="4"/>
                <w:w w:val="103"/>
                <w:kern w:val="14"/>
                <w:lang w:eastAsia="fr-FR"/>
              </w:rPr>
            </w:pPr>
            <w:r w:rsidRPr="008F1787">
              <w:rPr>
                <w:color w:val="000000"/>
                <w:kern w:val="14"/>
                <w:lang w:eastAsia="fr-FR"/>
              </w:rPr>
              <w:tab/>
              <w:t>Programme and risk management</w:t>
            </w:r>
            <w:r w:rsidRPr="008F1787">
              <w:rPr>
                <w:color w:val="000000"/>
                <w:sz w:val="24"/>
                <w:szCs w:val="24"/>
                <w:lang w:eastAsia="fr-FR"/>
              </w:rPr>
              <w:tab/>
            </w:r>
          </w:p>
        </w:tc>
        <w:tc>
          <w:tcPr>
            <w:tcW w:w="362" w:type="dxa"/>
            <w:vMerge w:val="restart"/>
            <w:shd w:val="clear" w:color="auto" w:fill="auto"/>
            <w:vAlign w:val="bottom"/>
          </w:tcPr>
          <w:p w14:paraId="5AB834B0" w14:textId="7FE9F727" w:rsidR="008F1787" w:rsidRPr="008F1787" w:rsidRDefault="00A63A9A" w:rsidP="008F1787">
            <w:pPr>
              <w:tabs>
                <w:tab w:val="left" w:pos="1620"/>
              </w:tabs>
              <w:suppressAutoHyphens/>
              <w:autoSpaceDN w:val="0"/>
              <w:spacing w:after="120" w:line="240" w:lineRule="exact"/>
              <w:jc w:val="right"/>
              <w:textAlignment w:val="baseline"/>
              <w:rPr>
                <w:color w:val="000000"/>
                <w:spacing w:val="4"/>
                <w:w w:val="103"/>
                <w:kern w:val="14"/>
                <w:lang w:eastAsia="fr-FR"/>
              </w:rPr>
            </w:pPr>
            <w:r>
              <w:rPr>
                <w:color w:val="000000"/>
                <w:spacing w:val="4"/>
                <w:w w:val="103"/>
                <w:kern w:val="14"/>
                <w:lang w:eastAsia="fr-FR"/>
              </w:rPr>
              <w:t>7</w:t>
            </w:r>
          </w:p>
          <w:p w14:paraId="67CA1E99" w14:textId="607B7D42" w:rsidR="008F1787" w:rsidRPr="008F1787" w:rsidRDefault="00A63A9A" w:rsidP="008F1787">
            <w:pPr>
              <w:tabs>
                <w:tab w:val="left" w:pos="1620"/>
              </w:tabs>
              <w:suppressAutoHyphens/>
              <w:autoSpaceDN w:val="0"/>
              <w:spacing w:after="120" w:line="240" w:lineRule="exact"/>
              <w:jc w:val="right"/>
              <w:textAlignment w:val="baseline"/>
              <w:rPr>
                <w:color w:val="000000"/>
                <w:spacing w:val="4"/>
                <w:w w:val="103"/>
                <w:kern w:val="14"/>
                <w:lang w:eastAsia="fr-FR"/>
              </w:rPr>
            </w:pPr>
            <w:r>
              <w:rPr>
                <w:color w:val="000000"/>
                <w:spacing w:val="4"/>
                <w:w w:val="103"/>
                <w:kern w:val="14"/>
                <w:lang w:eastAsia="fr-FR"/>
              </w:rPr>
              <w:t>8</w:t>
            </w:r>
          </w:p>
        </w:tc>
      </w:tr>
      <w:tr w:rsidR="008F1787" w:rsidRPr="008F1787" w14:paraId="3B9AF039" w14:textId="77777777" w:rsidTr="004F28D1">
        <w:tc>
          <w:tcPr>
            <w:tcW w:w="9540" w:type="dxa"/>
            <w:gridSpan w:val="3"/>
            <w:shd w:val="clear" w:color="auto" w:fill="auto"/>
          </w:tcPr>
          <w:p w14:paraId="630165EA" w14:textId="77777777" w:rsidR="008F1787" w:rsidRPr="008F1787" w:rsidRDefault="008F1787" w:rsidP="008F1787">
            <w:pPr>
              <w:numPr>
                <w:ilvl w:val="0"/>
                <w:numId w:val="46"/>
              </w:numPr>
              <w:tabs>
                <w:tab w:val="right" w:pos="1080"/>
                <w:tab w:val="left" w:pos="1296"/>
                <w:tab w:val="left" w:pos="1620"/>
                <w:tab w:val="left" w:pos="2160"/>
                <w:tab w:val="left" w:pos="2592"/>
                <w:tab w:val="left" w:pos="3024"/>
                <w:tab w:val="left" w:pos="3420"/>
                <w:tab w:val="left" w:pos="3456"/>
                <w:tab w:val="left" w:pos="9090"/>
              </w:tabs>
              <w:suppressAutoHyphens/>
              <w:autoSpaceDN w:val="0"/>
              <w:spacing w:after="120" w:line="240" w:lineRule="exact"/>
              <w:jc w:val="both"/>
              <w:textAlignment w:val="baseline"/>
              <w:rPr>
                <w:color w:val="000000"/>
                <w:spacing w:val="4"/>
                <w:w w:val="103"/>
                <w:kern w:val="14"/>
                <w:lang w:eastAsia="fr-FR"/>
              </w:rPr>
            </w:pPr>
            <w:r w:rsidRPr="008F1787">
              <w:rPr>
                <w:color w:val="000000"/>
                <w:kern w:val="14"/>
                <w:lang w:eastAsia="fr-FR"/>
              </w:rPr>
              <w:tab/>
              <w:t>Monitoring and evaluation</w:t>
            </w:r>
            <w:r w:rsidRPr="008F1787">
              <w:rPr>
                <w:color w:val="000000"/>
                <w:sz w:val="24"/>
                <w:szCs w:val="24"/>
                <w:lang w:eastAsia="fr-FR"/>
              </w:rPr>
              <w:tab/>
            </w:r>
            <w:r w:rsidRPr="008F1787">
              <w:rPr>
                <w:color w:val="000000"/>
                <w:lang w:eastAsia="fr-FR"/>
              </w:rPr>
              <w:t>…………………………………………………….……………………</w:t>
            </w:r>
          </w:p>
        </w:tc>
        <w:tc>
          <w:tcPr>
            <w:tcW w:w="362" w:type="dxa"/>
            <w:vMerge/>
            <w:shd w:val="clear" w:color="auto" w:fill="auto"/>
            <w:vAlign w:val="bottom"/>
          </w:tcPr>
          <w:p w14:paraId="47AFBAB8" w14:textId="77777777" w:rsidR="008F1787" w:rsidRPr="008F1787" w:rsidRDefault="008F1787" w:rsidP="008F1787">
            <w:pPr>
              <w:tabs>
                <w:tab w:val="left" w:pos="1620"/>
              </w:tabs>
              <w:suppressAutoHyphens/>
              <w:autoSpaceDN w:val="0"/>
              <w:spacing w:after="120" w:line="240" w:lineRule="exact"/>
              <w:jc w:val="right"/>
              <w:textAlignment w:val="baseline"/>
              <w:rPr>
                <w:color w:val="000000"/>
                <w:spacing w:val="4"/>
                <w:w w:val="103"/>
                <w:kern w:val="14"/>
                <w:lang w:eastAsia="fr-FR"/>
              </w:rPr>
            </w:pPr>
          </w:p>
        </w:tc>
      </w:tr>
      <w:tr w:rsidR="008F1787" w:rsidRPr="008F1787" w14:paraId="38E175E3" w14:textId="77777777" w:rsidTr="004F28D1">
        <w:tc>
          <w:tcPr>
            <w:tcW w:w="9369" w:type="dxa"/>
            <w:gridSpan w:val="2"/>
            <w:shd w:val="clear" w:color="auto" w:fill="auto"/>
          </w:tcPr>
          <w:p w14:paraId="41FE8A35" w14:textId="77777777" w:rsidR="008F1787" w:rsidRPr="008F1787" w:rsidRDefault="008F1787" w:rsidP="008F1787">
            <w:pPr>
              <w:tabs>
                <w:tab w:val="right" w:pos="1080"/>
                <w:tab w:val="left" w:pos="1296"/>
                <w:tab w:val="left" w:pos="1620"/>
                <w:tab w:val="right" w:pos="1714"/>
                <w:tab w:val="left" w:pos="2160"/>
                <w:tab w:val="left" w:pos="2592"/>
                <w:tab w:val="left" w:pos="3024"/>
                <w:tab w:val="left" w:pos="3456"/>
              </w:tabs>
              <w:suppressAutoHyphens/>
              <w:autoSpaceDN w:val="0"/>
              <w:spacing w:after="120" w:line="240" w:lineRule="exact"/>
              <w:ind w:left="475"/>
              <w:textAlignment w:val="baseline"/>
              <w:rPr>
                <w:color w:val="000000"/>
                <w:spacing w:val="4"/>
                <w:w w:val="103"/>
                <w:kern w:val="14"/>
                <w:lang w:eastAsia="fr-FR"/>
              </w:rPr>
            </w:pPr>
            <w:r w:rsidRPr="008F1787">
              <w:rPr>
                <w:color w:val="000000"/>
                <w:kern w:val="14"/>
                <w:lang w:eastAsia="fr-FR"/>
              </w:rPr>
              <w:t xml:space="preserve">     Annex</w:t>
            </w:r>
          </w:p>
        </w:tc>
        <w:tc>
          <w:tcPr>
            <w:tcW w:w="533" w:type="dxa"/>
            <w:gridSpan w:val="2"/>
            <w:shd w:val="clear" w:color="auto" w:fill="auto"/>
            <w:vAlign w:val="bottom"/>
          </w:tcPr>
          <w:p w14:paraId="5D08E260" w14:textId="77777777" w:rsidR="008F1787" w:rsidRPr="008F1787" w:rsidRDefault="008F1787" w:rsidP="00A63A9A">
            <w:pPr>
              <w:tabs>
                <w:tab w:val="left" w:pos="1620"/>
              </w:tabs>
              <w:suppressAutoHyphens/>
              <w:autoSpaceDN w:val="0"/>
              <w:spacing w:after="120" w:line="240" w:lineRule="exact"/>
              <w:jc w:val="center"/>
              <w:textAlignment w:val="baseline"/>
              <w:rPr>
                <w:color w:val="000000"/>
                <w:spacing w:val="4"/>
                <w:w w:val="103"/>
                <w:kern w:val="14"/>
                <w:lang w:eastAsia="fr-FR"/>
              </w:rPr>
            </w:pPr>
          </w:p>
        </w:tc>
      </w:tr>
      <w:tr w:rsidR="008F1787" w:rsidRPr="008F1787" w14:paraId="672A3986" w14:textId="77777777" w:rsidTr="004F28D1">
        <w:tc>
          <w:tcPr>
            <w:tcW w:w="9369" w:type="dxa"/>
            <w:gridSpan w:val="2"/>
            <w:shd w:val="clear" w:color="auto" w:fill="auto"/>
          </w:tcPr>
          <w:p w14:paraId="3C74465A" w14:textId="66E269C0" w:rsidR="008F1787" w:rsidRPr="008F1787" w:rsidRDefault="008F1787" w:rsidP="00A67F05">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autoSpaceDN w:val="0"/>
              <w:spacing w:after="120" w:line="240" w:lineRule="exact"/>
              <w:ind w:left="1296"/>
              <w:textAlignment w:val="baseline"/>
              <w:rPr>
                <w:color w:val="000000"/>
                <w:spacing w:val="60"/>
                <w:w w:val="103"/>
                <w:kern w:val="14"/>
                <w:sz w:val="17"/>
                <w:lang w:eastAsia="fr-FR"/>
              </w:rPr>
            </w:pPr>
            <w:r w:rsidRPr="008F1787">
              <w:rPr>
                <w:color w:val="000000"/>
                <w:kern w:val="14"/>
                <w:lang w:eastAsia="fr-FR"/>
              </w:rPr>
              <w:t xml:space="preserve">Results and resources framework for </w:t>
            </w:r>
            <w:r>
              <w:rPr>
                <w:color w:val="000000"/>
                <w:kern w:val="14"/>
                <w:lang w:eastAsia="fr-FR"/>
              </w:rPr>
              <w:t>the Democratic Re</w:t>
            </w:r>
            <w:r w:rsidR="00A67F05">
              <w:rPr>
                <w:color w:val="000000"/>
                <w:kern w:val="14"/>
                <w:lang w:eastAsia="fr-FR"/>
              </w:rPr>
              <w:t>p</w:t>
            </w:r>
            <w:r>
              <w:rPr>
                <w:color w:val="000000"/>
                <w:kern w:val="14"/>
                <w:lang w:eastAsia="fr-FR"/>
              </w:rPr>
              <w:t>ublic of the Congo</w:t>
            </w:r>
            <w:r w:rsidRPr="008F1787">
              <w:rPr>
                <w:color w:val="000000"/>
                <w:kern w:val="14"/>
                <w:lang w:eastAsia="fr-FR"/>
              </w:rPr>
              <w:t xml:space="preserve"> (2020-2024)</w:t>
            </w:r>
          </w:p>
        </w:tc>
        <w:tc>
          <w:tcPr>
            <w:tcW w:w="533" w:type="dxa"/>
            <w:gridSpan w:val="2"/>
            <w:shd w:val="clear" w:color="auto" w:fill="auto"/>
            <w:vAlign w:val="bottom"/>
          </w:tcPr>
          <w:p w14:paraId="53BBD013" w14:textId="4FCBAEA4" w:rsidR="008F1787" w:rsidRPr="008F1787" w:rsidRDefault="00A63A9A" w:rsidP="008F1787">
            <w:pPr>
              <w:tabs>
                <w:tab w:val="left" w:pos="1620"/>
              </w:tabs>
              <w:suppressAutoHyphens/>
              <w:autoSpaceDN w:val="0"/>
              <w:spacing w:after="120" w:line="240" w:lineRule="exact"/>
              <w:jc w:val="right"/>
              <w:textAlignment w:val="baseline"/>
              <w:rPr>
                <w:color w:val="000000"/>
                <w:spacing w:val="4"/>
                <w:w w:val="103"/>
                <w:kern w:val="14"/>
                <w:lang w:eastAsia="fr-FR"/>
              </w:rPr>
            </w:pPr>
            <w:r>
              <w:rPr>
                <w:color w:val="000000"/>
                <w:kern w:val="14"/>
                <w:lang w:eastAsia="fr-FR"/>
              </w:rPr>
              <w:t>9</w:t>
            </w:r>
            <w:bookmarkStart w:id="1" w:name="_GoBack"/>
            <w:bookmarkEnd w:id="1"/>
          </w:p>
        </w:tc>
      </w:tr>
    </w:tbl>
    <w:p w14:paraId="4CAFAAD4" w14:textId="767C3002" w:rsidR="00C02A9B" w:rsidRDefault="00C02A9B"/>
    <w:p w14:paraId="36DEE9D7" w14:textId="77777777" w:rsidR="00EF6AD5" w:rsidRPr="005523D9" w:rsidRDefault="00EF6AD5" w:rsidP="00EF6AD5">
      <w:pPr>
        <w:ind w:left="720"/>
        <w:rPr>
          <w:sz w:val="22"/>
          <w:szCs w:val="22"/>
          <w:lang w:eastAsia="fr-FR"/>
        </w:rPr>
      </w:pPr>
    </w:p>
    <w:p w14:paraId="20BDB573" w14:textId="77777777" w:rsidR="00EF6AD5" w:rsidRPr="005523D9" w:rsidRDefault="00EF6AD5" w:rsidP="00EF6AD5">
      <w:pPr>
        <w:rPr>
          <w:spacing w:val="-2"/>
          <w:sz w:val="22"/>
          <w:szCs w:val="22"/>
        </w:rPr>
        <w:sectPr w:rsidR="00EF6AD5" w:rsidRPr="005523D9" w:rsidSect="00EF6AD5">
          <w:headerReference w:type="even" r:id="rId11"/>
          <w:headerReference w:type="default" r:id="rId12"/>
          <w:footerReference w:type="even" r:id="rId13"/>
          <w:footerReference w:type="default" r:id="rId14"/>
          <w:headerReference w:type="first" r:id="rId15"/>
          <w:footnotePr>
            <w:numRestart w:val="eachSect"/>
          </w:footnotePr>
          <w:endnotePr>
            <w:numFmt w:val="decimal"/>
            <w:numStart w:val="7"/>
          </w:endnotePr>
          <w:type w:val="continuous"/>
          <w:pgSz w:w="12240" w:h="15840" w:code="1"/>
          <w:pgMar w:top="1418" w:right="1418" w:bottom="1418" w:left="1418" w:header="578" w:footer="1038" w:gutter="0"/>
          <w:cols w:space="720"/>
          <w:noEndnote/>
          <w:titlePg/>
          <w:docGrid w:linePitch="272"/>
        </w:sectPr>
      </w:pPr>
    </w:p>
    <w:p w14:paraId="104E9A46" w14:textId="77777777" w:rsidR="007007A5" w:rsidRPr="005523D9" w:rsidRDefault="007007A5" w:rsidP="00AD1861">
      <w:pPr>
        <w:rPr>
          <w:spacing w:val="-2"/>
          <w:sz w:val="22"/>
          <w:szCs w:val="22"/>
        </w:rPr>
        <w:sectPr w:rsidR="007007A5" w:rsidRPr="005523D9" w:rsidSect="00713171">
          <w:headerReference w:type="even" r:id="rId16"/>
          <w:headerReference w:type="default" r:id="rId17"/>
          <w:footerReference w:type="even" r:id="rId18"/>
          <w:footerReference w:type="default" r:id="rId19"/>
          <w:headerReference w:type="first" r:id="rId20"/>
          <w:footnotePr>
            <w:numRestart w:val="eachSect"/>
          </w:footnotePr>
          <w:endnotePr>
            <w:numFmt w:val="decimal"/>
            <w:numStart w:val="7"/>
          </w:endnotePr>
          <w:type w:val="continuous"/>
          <w:pgSz w:w="12240" w:h="15840" w:code="1"/>
          <w:pgMar w:top="1418" w:right="1418" w:bottom="1418" w:left="1418" w:header="578" w:footer="1038" w:gutter="0"/>
          <w:cols w:space="720"/>
          <w:noEndnote/>
          <w:titlePg/>
          <w:docGrid w:linePitch="272"/>
        </w:sectPr>
      </w:pPr>
    </w:p>
    <w:p w14:paraId="25DC58C9" w14:textId="77777777" w:rsidR="00343C4D" w:rsidRDefault="00343C4D" w:rsidP="00343C4D">
      <w:pPr>
        <w:pStyle w:val="ListParagraph"/>
        <w:tabs>
          <w:tab w:val="left" w:pos="1276"/>
        </w:tabs>
        <w:autoSpaceDE w:val="0"/>
        <w:autoSpaceDN w:val="0"/>
        <w:adjustRightInd w:val="0"/>
        <w:ind w:left="640" w:right="856"/>
        <w:jc w:val="both"/>
        <w:outlineLvl w:val="0"/>
        <w:rPr>
          <w:b/>
        </w:rPr>
      </w:pPr>
      <w:bookmarkStart w:id="3" w:name="_Toc479680376"/>
      <w:bookmarkStart w:id="4" w:name="_Toc21515147"/>
    </w:p>
    <w:p w14:paraId="328134E4" w14:textId="2496ECF3" w:rsidR="00827EB3" w:rsidRPr="00343C4D" w:rsidRDefault="00EF6AD5" w:rsidP="00C02A9B">
      <w:pPr>
        <w:pStyle w:val="ListParagraph"/>
        <w:numPr>
          <w:ilvl w:val="0"/>
          <w:numId w:val="5"/>
        </w:numPr>
        <w:tabs>
          <w:tab w:val="left" w:pos="1276"/>
        </w:tabs>
        <w:autoSpaceDE w:val="0"/>
        <w:autoSpaceDN w:val="0"/>
        <w:adjustRightInd w:val="0"/>
        <w:ind w:left="640" w:right="856" w:hanging="498"/>
        <w:jc w:val="both"/>
        <w:outlineLvl w:val="0"/>
        <w:rPr>
          <w:b/>
          <w:sz w:val="24"/>
          <w:szCs w:val="24"/>
        </w:rPr>
      </w:pPr>
      <w:r w:rsidRPr="00343C4D">
        <w:rPr>
          <w:b/>
          <w:sz w:val="24"/>
          <w:szCs w:val="24"/>
        </w:rPr>
        <w:t>P</w:t>
      </w:r>
      <w:r w:rsidR="00827EB3" w:rsidRPr="00343C4D">
        <w:rPr>
          <w:b/>
          <w:sz w:val="24"/>
          <w:szCs w:val="24"/>
        </w:rPr>
        <w:t>rogramme</w:t>
      </w:r>
      <w:bookmarkEnd w:id="3"/>
      <w:r w:rsidR="001A13A6" w:rsidRPr="00343C4D">
        <w:rPr>
          <w:b/>
          <w:sz w:val="24"/>
          <w:szCs w:val="24"/>
        </w:rPr>
        <w:t xml:space="preserve"> </w:t>
      </w:r>
      <w:r w:rsidR="00343C4D">
        <w:rPr>
          <w:b/>
          <w:sz w:val="24"/>
          <w:szCs w:val="24"/>
        </w:rPr>
        <w:t>r</w:t>
      </w:r>
      <w:r w:rsidRPr="00343C4D">
        <w:rPr>
          <w:b/>
          <w:sz w:val="24"/>
          <w:szCs w:val="24"/>
        </w:rPr>
        <w:t>ationale</w:t>
      </w:r>
      <w:bookmarkEnd w:id="4"/>
    </w:p>
    <w:p w14:paraId="21D6D0EB" w14:textId="77777777" w:rsidR="005920D7" w:rsidRPr="00C02A9B" w:rsidRDefault="005920D7" w:rsidP="005920D7">
      <w:pPr>
        <w:autoSpaceDE w:val="0"/>
        <w:autoSpaceDN w:val="0"/>
        <w:adjustRightInd w:val="0"/>
        <w:ind w:right="856"/>
        <w:jc w:val="both"/>
      </w:pPr>
      <w:bookmarkStart w:id="5" w:name="_Hlk943450"/>
    </w:p>
    <w:p w14:paraId="491982CA" w14:textId="1555588B" w:rsidR="00EF6AD5" w:rsidRPr="00C02A9B" w:rsidRDefault="00EF6AD5" w:rsidP="00343C4D">
      <w:pPr>
        <w:pStyle w:val="ListParagraph"/>
        <w:numPr>
          <w:ilvl w:val="0"/>
          <w:numId w:val="4"/>
        </w:numPr>
        <w:tabs>
          <w:tab w:val="left" w:pos="900"/>
        </w:tabs>
        <w:autoSpaceDE w:val="0"/>
        <w:autoSpaceDN w:val="0"/>
        <w:adjustRightInd w:val="0"/>
        <w:spacing w:after="120"/>
        <w:ind w:left="709" w:right="851" w:firstLine="11"/>
        <w:jc w:val="both"/>
        <w:rPr>
          <w:rFonts w:eastAsia="MS PGothic"/>
        </w:rPr>
      </w:pPr>
      <w:r w:rsidRPr="00C02A9B">
        <w:rPr>
          <w:lang w:eastAsia="it-IT"/>
        </w:rPr>
        <w:t xml:space="preserve">The Democratic Republic of the Congo, a country in transition </w:t>
      </w:r>
      <w:r w:rsidR="00236564" w:rsidRPr="00C02A9B">
        <w:rPr>
          <w:lang w:eastAsia="it-IT"/>
        </w:rPr>
        <w:t xml:space="preserve">that is </w:t>
      </w:r>
      <w:r w:rsidRPr="00C02A9B">
        <w:rPr>
          <w:lang w:eastAsia="it-IT"/>
        </w:rPr>
        <w:t>undergoing a peacebuilding process with a United Nations mission in place since 1999,</w:t>
      </w:r>
      <w:r w:rsidR="0067089C" w:rsidRPr="00C02A9B">
        <w:rPr>
          <w:rFonts w:eastAsia="MS PGothic"/>
          <w:vertAlign w:val="superscript"/>
        </w:rPr>
        <w:t xml:space="preserve"> </w:t>
      </w:r>
      <w:r w:rsidRPr="00C02A9B">
        <w:rPr>
          <w:lang w:eastAsia="it-IT"/>
        </w:rPr>
        <w:t xml:space="preserve">experienced its first peaceful transfer of power following the 30 December 2018 elections, despite </w:t>
      </w:r>
      <w:r w:rsidR="00066383">
        <w:rPr>
          <w:lang w:eastAsia="it-IT"/>
        </w:rPr>
        <w:t>the contestations</w:t>
      </w:r>
      <w:r w:rsidRPr="00C02A9B">
        <w:rPr>
          <w:lang w:eastAsia="it-IT"/>
        </w:rPr>
        <w:t xml:space="preserve">. Since the </w:t>
      </w:r>
      <w:r w:rsidR="00FD2DE6" w:rsidRPr="00C02A9B">
        <w:rPr>
          <w:lang w:eastAsia="it-IT"/>
        </w:rPr>
        <w:t xml:space="preserve">Global and Inclusive Agreement </w:t>
      </w:r>
      <w:r w:rsidRPr="00C02A9B">
        <w:rPr>
          <w:lang w:eastAsia="it-IT"/>
        </w:rPr>
        <w:t xml:space="preserve">of 2002, the country has undergone political developments that have contributed to strengthening its political and administrative governance </w:t>
      </w:r>
      <w:r w:rsidR="00FD2DE6" w:rsidRPr="00C02A9B">
        <w:rPr>
          <w:lang w:eastAsia="it-IT"/>
        </w:rPr>
        <w:t>and</w:t>
      </w:r>
      <w:r w:rsidRPr="00C02A9B">
        <w:rPr>
          <w:lang w:eastAsia="it-IT"/>
        </w:rPr>
        <w:t xml:space="preserve"> enabled it to achieve socioeconomic progress. Recent analyses</w:t>
      </w:r>
      <w:r w:rsidR="00FD2DE6" w:rsidRPr="00C02A9B">
        <w:rPr>
          <w:rFonts w:eastAsia="MS PGothic"/>
          <w:vertAlign w:val="superscript"/>
        </w:rPr>
        <w:footnoteReference w:id="2"/>
      </w:r>
      <w:r w:rsidRPr="00C02A9B">
        <w:rPr>
          <w:lang w:eastAsia="it-IT"/>
        </w:rPr>
        <w:t xml:space="preserve"> show that the average growth </w:t>
      </w:r>
      <w:r w:rsidR="004F28D1">
        <w:rPr>
          <w:lang w:eastAsia="it-IT"/>
        </w:rPr>
        <w:t xml:space="preserve">of gross domestic product (GDP) </w:t>
      </w:r>
      <w:r w:rsidRPr="00C02A9B">
        <w:rPr>
          <w:lang w:eastAsia="it-IT"/>
        </w:rPr>
        <w:t xml:space="preserve">over the </w:t>
      </w:r>
      <w:r w:rsidR="0054181C">
        <w:rPr>
          <w:lang w:eastAsia="it-IT"/>
        </w:rPr>
        <w:t xml:space="preserve">period </w:t>
      </w:r>
      <w:r w:rsidRPr="00C02A9B">
        <w:rPr>
          <w:lang w:eastAsia="it-IT"/>
        </w:rPr>
        <w:t>2002–2018 reached 5.5</w:t>
      </w:r>
      <w:r w:rsidR="0054181C">
        <w:rPr>
          <w:lang w:eastAsia="it-IT"/>
        </w:rPr>
        <w:t xml:space="preserve"> per cent</w:t>
      </w:r>
      <w:r w:rsidRPr="00C02A9B">
        <w:rPr>
          <w:lang w:eastAsia="it-IT"/>
        </w:rPr>
        <w:t>, peaking at 9.5</w:t>
      </w:r>
      <w:r w:rsidR="0054181C">
        <w:rPr>
          <w:lang w:eastAsia="it-IT"/>
        </w:rPr>
        <w:t xml:space="preserve"> per cent</w:t>
      </w:r>
      <w:r w:rsidRPr="00C02A9B">
        <w:rPr>
          <w:lang w:eastAsia="it-IT"/>
        </w:rPr>
        <w:t xml:space="preserve"> in 2014. The inflation rate </w:t>
      </w:r>
      <w:r w:rsidR="003A5E42" w:rsidRPr="00C02A9B">
        <w:rPr>
          <w:lang w:eastAsia="it-IT"/>
        </w:rPr>
        <w:t>dropped</w:t>
      </w:r>
      <w:r w:rsidRPr="00C02A9B">
        <w:rPr>
          <w:lang w:eastAsia="it-IT"/>
        </w:rPr>
        <w:t xml:space="preserve"> from its highest level in 2009</w:t>
      </w:r>
      <w:r w:rsidR="00FD2DE6" w:rsidRPr="00C02A9B">
        <w:rPr>
          <w:lang w:eastAsia="it-IT"/>
        </w:rPr>
        <w:t>, i.e.</w:t>
      </w:r>
      <w:r w:rsidR="0054181C">
        <w:rPr>
          <w:lang w:eastAsia="it-IT"/>
        </w:rPr>
        <w:t>,</w:t>
      </w:r>
      <w:r w:rsidR="00FD2DE6" w:rsidRPr="00C02A9B">
        <w:rPr>
          <w:lang w:eastAsia="it-IT"/>
        </w:rPr>
        <w:t xml:space="preserve"> 53.4</w:t>
      </w:r>
      <w:r w:rsidR="0054181C">
        <w:rPr>
          <w:lang w:eastAsia="it-IT"/>
        </w:rPr>
        <w:t xml:space="preserve"> per cent</w:t>
      </w:r>
      <w:r w:rsidR="00FD2DE6" w:rsidRPr="00C02A9B">
        <w:rPr>
          <w:lang w:eastAsia="it-IT"/>
        </w:rPr>
        <w:t>,</w:t>
      </w:r>
      <w:r w:rsidRPr="00C02A9B">
        <w:rPr>
          <w:lang w:eastAsia="it-IT"/>
        </w:rPr>
        <w:t xml:space="preserve"> to 7.7</w:t>
      </w:r>
      <w:r w:rsidR="0054181C">
        <w:rPr>
          <w:lang w:eastAsia="it-IT"/>
        </w:rPr>
        <w:t xml:space="preserve"> per cent</w:t>
      </w:r>
      <w:r w:rsidRPr="00C02A9B">
        <w:rPr>
          <w:lang w:eastAsia="it-IT"/>
        </w:rPr>
        <w:t xml:space="preserve"> in 2018.</w:t>
      </w:r>
      <w:r w:rsidRPr="00C02A9B">
        <w:rPr>
          <w:rStyle w:val="FootnoteReference"/>
          <w:rFonts w:eastAsia="MS PGothic"/>
        </w:rPr>
        <w:footnoteReference w:id="3"/>
      </w:r>
      <w:r w:rsidR="00FD2DE6" w:rsidRPr="00C02A9B">
        <w:rPr>
          <w:rFonts w:eastAsia="MS PGothic"/>
          <w:vertAlign w:val="superscript"/>
        </w:rPr>
        <w:t xml:space="preserve"> </w:t>
      </w:r>
      <w:r w:rsidR="003A5E42" w:rsidRPr="00C02A9B">
        <w:rPr>
          <w:lang w:eastAsia="it-IT"/>
        </w:rPr>
        <w:t>This had</w:t>
      </w:r>
      <w:r w:rsidRPr="00C02A9B">
        <w:rPr>
          <w:lang w:eastAsia="it-IT"/>
        </w:rPr>
        <w:t xml:space="preserve"> enabled the </w:t>
      </w:r>
      <w:r w:rsidR="0054181C">
        <w:rPr>
          <w:lang w:eastAsia="it-IT"/>
        </w:rPr>
        <w:t xml:space="preserve">country </w:t>
      </w:r>
      <w:r w:rsidRPr="00C02A9B">
        <w:rPr>
          <w:lang w:eastAsia="it-IT"/>
        </w:rPr>
        <w:t xml:space="preserve">to achieve </w:t>
      </w:r>
      <w:r w:rsidR="003A5E42" w:rsidRPr="00C02A9B">
        <w:rPr>
          <w:lang w:eastAsia="it-IT"/>
        </w:rPr>
        <w:t>a commendable performance</w:t>
      </w:r>
      <w:r w:rsidR="00236564" w:rsidRPr="00C02A9B">
        <w:rPr>
          <w:lang w:eastAsia="it-IT"/>
        </w:rPr>
        <w:t xml:space="preserve"> with p</w:t>
      </w:r>
      <w:r w:rsidRPr="00C02A9B">
        <w:rPr>
          <w:lang w:eastAsia="it-IT"/>
        </w:rPr>
        <w:t>er capit</w:t>
      </w:r>
      <w:r w:rsidR="00FD2DE6" w:rsidRPr="00C02A9B">
        <w:rPr>
          <w:lang w:eastAsia="it-IT"/>
        </w:rPr>
        <w:t>a income almost doubl</w:t>
      </w:r>
      <w:r w:rsidR="00236564" w:rsidRPr="00C02A9B">
        <w:rPr>
          <w:lang w:eastAsia="it-IT"/>
        </w:rPr>
        <w:t>ing</w:t>
      </w:r>
      <w:r w:rsidR="00FD2DE6" w:rsidRPr="00C02A9B">
        <w:rPr>
          <w:lang w:eastAsia="it-IT"/>
        </w:rPr>
        <w:t xml:space="preserve"> </w:t>
      </w:r>
      <w:r w:rsidR="003A5E42" w:rsidRPr="00C02A9B">
        <w:rPr>
          <w:lang w:eastAsia="it-IT"/>
        </w:rPr>
        <w:t>between</w:t>
      </w:r>
      <w:r w:rsidR="00FD2DE6" w:rsidRPr="00C02A9B">
        <w:rPr>
          <w:lang w:eastAsia="it-IT"/>
        </w:rPr>
        <w:t xml:space="preserve"> </w:t>
      </w:r>
      <w:r w:rsidRPr="00C02A9B">
        <w:rPr>
          <w:lang w:eastAsia="it-IT"/>
        </w:rPr>
        <w:t>2005 and 2017</w:t>
      </w:r>
      <w:r w:rsidR="003A5E42" w:rsidRPr="00C02A9B">
        <w:rPr>
          <w:lang w:eastAsia="it-IT"/>
        </w:rPr>
        <w:t xml:space="preserve">, </w:t>
      </w:r>
      <w:r w:rsidRPr="00C02A9B">
        <w:rPr>
          <w:lang w:eastAsia="it-IT"/>
        </w:rPr>
        <w:t>from $</w:t>
      </w:r>
      <w:r w:rsidR="00871211" w:rsidRPr="00C02A9B">
        <w:rPr>
          <w:lang w:eastAsia="it-IT"/>
        </w:rPr>
        <w:t>218.52</w:t>
      </w:r>
      <w:r w:rsidRPr="00C02A9B">
        <w:rPr>
          <w:lang w:eastAsia="it-IT"/>
        </w:rPr>
        <w:t xml:space="preserve"> to $</w:t>
      </w:r>
      <w:r w:rsidR="00871211" w:rsidRPr="00C02A9B">
        <w:rPr>
          <w:lang w:eastAsia="it-IT"/>
        </w:rPr>
        <w:t>457.85</w:t>
      </w:r>
      <w:r w:rsidR="00EA7A72" w:rsidRPr="00C02A9B">
        <w:rPr>
          <w:rStyle w:val="FootnoteReference"/>
          <w:lang w:eastAsia="it-IT"/>
        </w:rPr>
        <w:footnoteReference w:id="4"/>
      </w:r>
      <w:r w:rsidRPr="00C02A9B">
        <w:rPr>
          <w:lang w:eastAsia="it-IT"/>
        </w:rPr>
        <w:t xml:space="preserve"> </w:t>
      </w:r>
      <w:r w:rsidR="003A5E42" w:rsidRPr="00C02A9B">
        <w:rPr>
          <w:lang w:eastAsia="it-IT"/>
        </w:rPr>
        <w:t xml:space="preserve">at </w:t>
      </w:r>
      <w:r w:rsidRPr="00C02A9B">
        <w:rPr>
          <w:lang w:eastAsia="it-IT"/>
        </w:rPr>
        <w:t>purchasing power parity.</w:t>
      </w:r>
    </w:p>
    <w:p w14:paraId="18970EAA" w14:textId="35352448" w:rsidR="00CF1DE0" w:rsidRPr="00C02A9B" w:rsidRDefault="00EF6AD5" w:rsidP="0099002F">
      <w:pPr>
        <w:pStyle w:val="ListParagraph"/>
        <w:numPr>
          <w:ilvl w:val="0"/>
          <w:numId w:val="4"/>
        </w:numPr>
        <w:tabs>
          <w:tab w:val="left" w:pos="900"/>
        </w:tabs>
        <w:autoSpaceDE w:val="0"/>
        <w:autoSpaceDN w:val="0"/>
        <w:adjustRightInd w:val="0"/>
        <w:spacing w:after="120"/>
        <w:ind w:left="709" w:right="851" w:firstLine="11"/>
        <w:jc w:val="both"/>
      </w:pPr>
      <w:r w:rsidRPr="00C02A9B">
        <w:rPr>
          <w:lang w:eastAsia="it-IT"/>
        </w:rPr>
        <w:t xml:space="preserve">However, </w:t>
      </w:r>
      <w:r w:rsidR="00E71CF9" w:rsidRPr="00C02A9B">
        <w:rPr>
          <w:lang w:eastAsia="it-IT"/>
        </w:rPr>
        <w:t>th</w:t>
      </w:r>
      <w:r w:rsidR="00E71CF9">
        <w:rPr>
          <w:lang w:eastAsia="it-IT"/>
        </w:rPr>
        <w:t xml:space="preserve">is </w:t>
      </w:r>
      <w:r w:rsidR="00E71CF9" w:rsidRPr="00C02A9B">
        <w:rPr>
          <w:lang w:eastAsia="it-IT"/>
        </w:rPr>
        <w:t>growth</w:t>
      </w:r>
      <w:r w:rsidR="003A5E42" w:rsidRPr="00C02A9B">
        <w:rPr>
          <w:lang w:eastAsia="it-IT"/>
        </w:rPr>
        <w:t xml:space="preserve"> </w:t>
      </w:r>
      <w:r w:rsidR="00052B28">
        <w:rPr>
          <w:lang w:eastAsia="it-IT"/>
        </w:rPr>
        <w:t xml:space="preserve">has </w:t>
      </w:r>
      <w:r w:rsidR="00E71CF9">
        <w:rPr>
          <w:lang w:eastAsia="it-IT"/>
        </w:rPr>
        <w:t xml:space="preserve">been </w:t>
      </w:r>
      <w:r w:rsidR="00E71CF9" w:rsidRPr="00C02A9B">
        <w:rPr>
          <w:lang w:eastAsia="it-IT"/>
        </w:rPr>
        <w:t>non</w:t>
      </w:r>
      <w:r w:rsidRPr="00C02A9B">
        <w:rPr>
          <w:lang w:eastAsia="it-IT"/>
        </w:rPr>
        <w:t>-inclusive</w:t>
      </w:r>
      <w:r w:rsidR="00052B28">
        <w:rPr>
          <w:lang w:eastAsia="it-IT"/>
        </w:rPr>
        <w:t xml:space="preserve"> and t</w:t>
      </w:r>
      <w:r w:rsidRPr="00C02A9B">
        <w:rPr>
          <w:lang w:eastAsia="it-IT"/>
        </w:rPr>
        <w:t xml:space="preserve">he country is still characterized by significant poverty, high </w:t>
      </w:r>
      <w:r w:rsidR="00E71CF9">
        <w:rPr>
          <w:lang w:eastAsia="it-IT"/>
        </w:rPr>
        <w:t xml:space="preserve">inequality </w:t>
      </w:r>
      <w:r w:rsidR="00E71CF9" w:rsidRPr="00C02A9B">
        <w:rPr>
          <w:lang w:eastAsia="it-IT"/>
        </w:rPr>
        <w:t>and</w:t>
      </w:r>
      <w:r w:rsidRPr="00C02A9B">
        <w:rPr>
          <w:lang w:eastAsia="it-IT"/>
        </w:rPr>
        <w:t xml:space="preserve"> </w:t>
      </w:r>
      <w:r w:rsidR="00052B28">
        <w:rPr>
          <w:lang w:eastAsia="it-IT"/>
        </w:rPr>
        <w:t>extreme</w:t>
      </w:r>
      <w:r w:rsidR="00052B28" w:rsidRPr="00C02A9B">
        <w:rPr>
          <w:lang w:eastAsia="it-IT"/>
        </w:rPr>
        <w:t xml:space="preserve"> </w:t>
      </w:r>
      <w:r w:rsidRPr="00C02A9B">
        <w:rPr>
          <w:lang w:eastAsia="it-IT"/>
        </w:rPr>
        <w:t xml:space="preserve">vulnerability. </w:t>
      </w:r>
      <w:r w:rsidR="00481E45" w:rsidRPr="00C02A9B">
        <w:rPr>
          <w:lang w:eastAsia="it-IT"/>
        </w:rPr>
        <w:t>N</w:t>
      </w:r>
      <w:r w:rsidRPr="00C02A9B">
        <w:rPr>
          <w:lang w:eastAsia="it-IT"/>
        </w:rPr>
        <w:t>early 64</w:t>
      </w:r>
      <w:r w:rsidR="0054181C">
        <w:rPr>
          <w:lang w:eastAsia="it-IT"/>
        </w:rPr>
        <w:t xml:space="preserve"> per cent</w:t>
      </w:r>
      <w:r w:rsidRPr="00C02A9B">
        <w:rPr>
          <w:lang w:eastAsia="it-IT"/>
        </w:rPr>
        <w:t xml:space="preserve"> of the population live below the poverty line, with large disparities between </w:t>
      </w:r>
      <w:r w:rsidR="00C11B2A" w:rsidRPr="00C02A9B">
        <w:rPr>
          <w:lang w:eastAsia="it-IT"/>
        </w:rPr>
        <w:t>urban</w:t>
      </w:r>
      <w:r w:rsidR="00832A97" w:rsidRPr="00C02A9B">
        <w:rPr>
          <w:lang w:eastAsia="it-IT"/>
        </w:rPr>
        <w:t xml:space="preserve"> (61.5</w:t>
      </w:r>
      <w:r w:rsidR="0054181C">
        <w:rPr>
          <w:lang w:eastAsia="it-IT"/>
        </w:rPr>
        <w:t xml:space="preserve"> per cent</w:t>
      </w:r>
      <w:r w:rsidRPr="00C02A9B">
        <w:rPr>
          <w:lang w:eastAsia="it-IT"/>
        </w:rPr>
        <w:t>) and rural (75.7</w:t>
      </w:r>
      <w:r w:rsidR="0054181C">
        <w:rPr>
          <w:lang w:eastAsia="it-IT"/>
        </w:rPr>
        <w:t xml:space="preserve"> per cent</w:t>
      </w:r>
      <w:r w:rsidRPr="00C02A9B">
        <w:rPr>
          <w:lang w:eastAsia="it-IT"/>
        </w:rPr>
        <w:t>)</w:t>
      </w:r>
      <w:r w:rsidR="000533AB">
        <w:rPr>
          <w:lang w:eastAsia="it-IT"/>
        </w:rPr>
        <w:t xml:space="preserve"> </w:t>
      </w:r>
      <w:r w:rsidR="000533AB" w:rsidRPr="00C02A9B">
        <w:rPr>
          <w:lang w:eastAsia="it-IT"/>
        </w:rPr>
        <w:t>areas</w:t>
      </w:r>
      <w:r w:rsidRPr="00C02A9B">
        <w:rPr>
          <w:lang w:eastAsia="it-IT"/>
        </w:rPr>
        <w:t>.</w:t>
      </w:r>
      <w:r w:rsidRPr="00C02A9B">
        <w:rPr>
          <w:rStyle w:val="FootnoteReference"/>
        </w:rPr>
        <w:footnoteReference w:id="5"/>
      </w:r>
      <w:r w:rsidRPr="00C02A9B">
        <w:rPr>
          <w:lang w:eastAsia="it-IT"/>
        </w:rPr>
        <w:t xml:space="preserve"> Although its Human Development Index (HDI) improved significantly from 0.333 in 2010 to 0.457 in 2017, </w:t>
      </w:r>
      <w:r w:rsidR="00066383">
        <w:rPr>
          <w:lang w:eastAsia="it-IT"/>
        </w:rPr>
        <w:t>the country</w:t>
      </w:r>
      <w:r w:rsidR="0054181C">
        <w:rPr>
          <w:lang w:eastAsia="it-IT"/>
        </w:rPr>
        <w:t xml:space="preserve"> </w:t>
      </w:r>
      <w:r w:rsidRPr="00C02A9B">
        <w:rPr>
          <w:lang w:eastAsia="it-IT"/>
        </w:rPr>
        <w:t xml:space="preserve">ranked 176 of 189 countries in 2017, with </w:t>
      </w:r>
      <w:r w:rsidR="00B16A09" w:rsidRPr="00C02A9B">
        <w:rPr>
          <w:lang w:eastAsia="it-IT"/>
        </w:rPr>
        <w:t>an</w:t>
      </w:r>
      <w:r w:rsidRPr="00C02A9B">
        <w:rPr>
          <w:lang w:eastAsia="it-IT"/>
        </w:rPr>
        <w:t xml:space="preserve"> </w:t>
      </w:r>
      <w:r w:rsidR="00C11B2A" w:rsidRPr="00C02A9B">
        <w:rPr>
          <w:lang w:eastAsia="it-IT"/>
        </w:rPr>
        <w:t>overall</w:t>
      </w:r>
      <w:r w:rsidRPr="00C02A9B">
        <w:rPr>
          <w:lang w:eastAsia="it-IT"/>
        </w:rPr>
        <w:t xml:space="preserve"> </w:t>
      </w:r>
      <w:r w:rsidR="00C11B2A" w:rsidRPr="00C02A9B">
        <w:rPr>
          <w:lang w:eastAsia="it-IT"/>
        </w:rPr>
        <w:t>loss</w:t>
      </w:r>
      <w:r w:rsidRPr="00C02A9B">
        <w:rPr>
          <w:lang w:eastAsia="it-IT"/>
        </w:rPr>
        <w:t xml:space="preserve"> of 30.3</w:t>
      </w:r>
      <w:r w:rsidR="0054181C">
        <w:rPr>
          <w:lang w:eastAsia="it-IT"/>
        </w:rPr>
        <w:t xml:space="preserve"> per cent</w:t>
      </w:r>
      <w:r w:rsidRPr="00C02A9B">
        <w:rPr>
          <w:lang w:eastAsia="it-IT"/>
        </w:rPr>
        <w:t xml:space="preserve"> in the </w:t>
      </w:r>
      <w:r w:rsidR="000533AB">
        <w:rPr>
          <w:lang w:eastAsia="it-IT"/>
        </w:rPr>
        <w:t>i</w:t>
      </w:r>
      <w:r w:rsidRPr="00C02A9B">
        <w:rPr>
          <w:lang w:eastAsia="it-IT"/>
        </w:rPr>
        <w:t xml:space="preserve">nequality-adjusted HDI </w:t>
      </w:r>
      <w:r w:rsidR="00C11B2A" w:rsidRPr="00C02A9B">
        <w:rPr>
          <w:lang w:eastAsia="it-IT"/>
        </w:rPr>
        <w:t>and</w:t>
      </w:r>
      <w:r w:rsidRPr="00C02A9B">
        <w:rPr>
          <w:lang w:eastAsia="it-IT"/>
        </w:rPr>
        <w:t xml:space="preserve"> a Gini coefficient of 42.1. </w:t>
      </w:r>
      <w:r w:rsidR="00052B28">
        <w:rPr>
          <w:lang w:eastAsia="it-IT"/>
        </w:rPr>
        <w:t>D</w:t>
      </w:r>
      <w:r w:rsidR="00052B28" w:rsidRPr="00C02A9B">
        <w:rPr>
          <w:lang w:eastAsia="it-IT"/>
        </w:rPr>
        <w:t xml:space="preserve">espite </w:t>
      </w:r>
      <w:r w:rsidR="00C10926" w:rsidRPr="00C02A9B">
        <w:rPr>
          <w:lang w:eastAsia="it-IT"/>
        </w:rPr>
        <w:t>a fairly high Gender Development Index of 0.852 in 2017,</w:t>
      </w:r>
      <w:r w:rsidR="00EA7A72" w:rsidRPr="00C02A9B">
        <w:rPr>
          <w:lang w:eastAsia="it-IT"/>
        </w:rPr>
        <w:t xml:space="preserve"> </w:t>
      </w:r>
      <w:r w:rsidR="00C10926" w:rsidRPr="00C02A9B">
        <w:rPr>
          <w:lang w:eastAsia="it-IT"/>
        </w:rPr>
        <w:t>w</w:t>
      </w:r>
      <w:r w:rsidRPr="00C02A9B">
        <w:rPr>
          <w:lang w:eastAsia="it-IT"/>
        </w:rPr>
        <w:t>omen’s involvement in politics and decision-making remains marginal</w:t>
      </w:r>
      <w:r w:rsidR="00FA46A3" w:rsidRPr="00C02A9B">
        <w:rPr>
          <w:lang w:eastAsia="it-IT"/>
        </w:rPr>
        <w:t xml:space="preserve"> due to cultural, structural and institutional barriers</w:t>
      </w:r>
      <w:r w:rsidRPr="00C02A9B">
        <w:rPr>
          <w:lang w:eastAsia="it-IT"/>
        </w:rPr>
        <w:t>.</w:t>
      </w:r>
      <w:r w:rsidRPr="00C02A9B">
        <w:rPr>
          <w:rStyle w:val="FootnoteReference"/>
        </w:rPr>
        <w:footnoteReference w:id="6"/>
      </w:r>
      <w:r w:rsidRPr="00C02A9B">
        <w:rPr>
          <w:lang w:eastAsia="it-IT"/>
        </w:rPr>
        <w:t xml:space="preserve"> In 2018, only 10</w:t>
      </w:r>
      <w:r w:rsidR="0054181C">
        <w:rPr>
          <w:lang w:eastAsia="it-IT"/>
        </w:rPr>
        <w:t xml:space="preserve"> per cent</w:t>
      </w:r>
      <w:r w:rsidRPr="00C02A9B">
        <w:rPr>
          <w:lang w:eastAsia="it-IT"/>
        </w:rPr>
        <w:t xml:space="preserve"> of </w:t>
      </w:r>
      <w:r w:rsidR="00C11B2A" w:rsidRPr="00C02A9B">
        <w:rPr>
          <w:lang w:eastAsia="it-IT"/>
        </w:rPr>
        <w:t>those</w:t>
      </w:r>
      <w:r w:rsidRPr="00C02A9B">
        <w:rPr>
          <w:lang w:eastAsia="it-IT"/>
        </w:rPr>
        <w:t xml:space="preserve"> elected to the National Assembly</w:t>
      </w:r>
      <w:r w:rsidR="00C11B2A" w:rsidRPr="00C02A9B">
        <w:rPr>
          <w:lang w:eastAsia="it-IT"/>
        </w:rPr>
        <w:t xml:space="preserve"> were women</w:t>
      </w:r>
      <w:r w:rsidR="004D12B4" w:rsidRPr="00C02A9B">
        <w:rPr>
          <w:lang w:eastAsia="it-IT"/>
        </w:rPr>
        <w:t>, while t</w:t>
      </w:r>
      <w:r w:rsidRPr="00C02A9B">
        <w:rPr>
          <w:lang w:eastAsia="it-IT"/>
        </w:rPr>
        <w:t xml:space="preserve">he proportion of women in the national </w:t>
      </w:r>
      <w:r w:rsidR="000533AB">
        <w:rPr>
          <w:lang w:eastAsia="it-IT"/>
        </w:rPr>
        <w:t>G</w:t>
      </w:r>
      <w:r w:rsidRPr="00C02A9B">
        <w:rPr>
          <w:lang w:eastAsia="it-IT"/>
        </w:rPr>
        <w:t xml:space="preserve">overnment </w:t>
      </w:r>
      <w:r w:rsidR="004D12B4" w:rsidRPr="00C02A9B">
        <w:rPr>
          <w:lang w:eastAsia="it-IT"/>
        </w:rPr>
        <w:t xml:space="preserve">is </w:t>
      </w:r>
      <w:r w:rsidR="00832A97" w:rsidRPr="00C02A9B">
        <w:rPr>
          <w:lang w:eastAsia="it-IT"/>
        </w:rPr>
        <w:t>1</w:t>
      </w:r>
      <w:r w:rsidR="00763720" w:rsidRPr="00C02A9B">
        <w:rPr>
          <w:lang w:eastAsia="it-IT"/>
        </w:rPr>
        <w:t>7</w:t>
      </w:r>
      <w:r w:rsidR="0054181C">
        <w:rPr>
          <w:lang w:eastAsia="it-IT"/>
        </w:rPr>
        <w:t xml:space="preserve"> per cent</w:t>
      </w:r>
      <w:r w:rsidRPr="00C02A9B">
        <w:rPr>
          <w:lang w:eastAsia="it-IT"/>
        </w:rPr>
        <w:t xml:space="preserve"> </w:t>
      </w:r>
      <w:r w:rsidR="004D12B4" w:rsidRPr="00C02A9B">
        <w:rPr>
          <w:lang w:eastAsia="it-IT"/>
        </w:rPr>
        <w:t>in</w:t>
      </w:r>
      <w:r w:rsidRPr="00C02A9B">
        <w:rPr>
          <w:lang w:eastAsia="it-IT"/>
        </w:rPr>
        <w:t xml:space="preserve"> 20</w:t>
      </w:r>
      <w:r w:rsidR="004D12B4" w:rsidRPr="00C02A9B">
        <w:rPr>
          <w:lang w:eastAsia="it-IT"/>
        </w:rPr>
        <w:t>19</w:t>
      </w:r>
      <w:r w:rsidRPr="00C02A9B">
        <w:rPr>
          <w:lang w:eastAsia="it-IT"/>
        </w:rPr>
        <w:t>.</w:t>
      </w:r>
      <w:r w:rsidRPr="00C02A9B">
        <w:rPr>
          <w:rStyle w:val="FootnoteReference"/>
          <w:rFonts w:eastAsia="MS PGothic"/>
        </w:rPr>
        <w:footnoteReference w:id="7"/>
      </w:r>
    </w:p>
    <w:p w14:paraId="6CCAF5D7" w14:textId="79059047" w:rsidR="00C10926" w:rsidRDefault="00850E84" w:rsidP="00343C4D">
      <w:pPr>
        <w:pStyle w:val="ListParagraph"/>
        <w:numPr>
          <w:ilvl w:val="0"/>
          <w:numId w:val="4"/>
        </w:numPr>
        <w:tabs>
          <w:tab w:val="left" w:pos="900"/>
        </w:tabs>
        <w:autoSpaceDE w:val="0"/>
        <w:autoSpaceDN w:val="0"/>
        <w:adjustRightInd w:val="0"/>
        <w:ind w:right="851" w:firstLine="11"/>
        <w:jc w:val="both"/>
      </w:pPr>
      <w:r w:rsidRPr="00C02A9B">
        <w:t xml:space="preserve">Poverty is reflected </w:t>
      </w:r>
      <w:r w:rsidR="00FC628F" w:rsidRPr="00C02A9B">
        <w:t>in the</w:t>
      </w:r>
      <w:r w:rsidR="00C10926" w:rsidRPr="00C02A9B">
        <w:t xml:space="preserve"> lack of employment opportunities</w:t>
      </w:r>
      <w:r w:rsidR="00271032" w:rsidRPr="00C02A9B">
        <w:t xml:space="preserve">. </w:t>
      </w:r>
      <w:r w:rsidR="005523D9" w:rsidRPr="00C02A9B">
        <w:t>The unemployment rate is l</w:t>
      </w:r>
      <w:r w:rsidR="00C10926" w:rsidRPr="00C02A9B">
        <w:t xml:space="preserve">inked </w:t>
      </w:r>
      <w:r w:rsidR="004404CC" w:rsidRPr="00C02A9B">
        <w:t xml:space="preserve">to </w:t>
      </w:r>
      <w:r w:rsidR="00C10926" w:rsidRPr="00C02A9B">
        <w:t xml:space="preserve">weak diversification of the </w:t>
      </w:r>
      <w:r w:rsidR="00C11B2A" w:rsidRPr="00C02A9B">
        <w:t>essentially</w:t>
      </w:r>
      <w:r w:rsidR="00C10926" w:rsidRPr="00C02A9B">
        <w:t xml:space="preserve"> </w:t>
      </w:r>
      <w:r w:rsidR="004404CC" w:rsidRPr="00C02A9B">
        <w:t xml:space="preserve">agriculture-based </w:t>
      </w:r>
      <w:r w:rsidR="00C10926" w:rsidRPr="00C02A9B">
        <w:t xml:space="preserve">economy and weak development of the secondary and tertiary sectors. </w:t>
      </w:r>
      <w:r w:rsidR="0074476A" w:rsidRPr="00CA510F">
        <w:t>Unemployment particularly affects young people at</w:t>
      </w:r>
      <w:r w:rsidR="002E354E" w:rsidRPr="00CA510F">
        <w:t xml:space="preserve"> </w:t>
      </w:r>
      <w:r w:rsidR="006477B1" w:rsidRPr="00CA510F">
        <w:t>37.8</w:t>
      </w:r>
      <w:r w:rsidR="005511BF" w:rsidRPr="00CA510F">
        <w:t xml:space="preserve"> per </w:t>
      </w:r>
      <w:r w:rsidR="00E71CF9" w:rsidRPr="00CA510F">
        <w:t>cent compared</w:t>
      </w:r>
      <w:r w:rsidR="00221E6E" w:rsidRPr="00CA510F">
        <w:t xml:space="preserve"> to the</w:t>
      </w:r>
      <w:r w:rsidR="0074476A" w:rsidRPr="00CA510F">
        <w:t xml:space="preserve"> national rate of </w:t>
      </w:r>
      <w:r w:rsidR="006477B1" w:rsidRPr="00CA510F">
        <w:t>17.7</w:t>
      </w:r>
      <w:r w:rsidR="005511BF" w:rsidRPr="00CA510F">
        <w:t xml:space="preserve"> per cent</w:t>
      </w:r>
      <w:r w:rsidR="000533AB" w:rsidRPr="00CA510F">
        <w:t>.</w:t>
      </w:r>
      <w:r w:rsidR="003F6CEA" w:rsidRPr="00CA510F">
        <w:t xml:space="preserve"> </w:t>
      </w:r>
      <w:r w:rsidR="00CA510F">
        <w:t xml:space="preserve">The </w:t>
      </w:r>
      <w:r w:rsidR="00AE4B05" w:rsidRPr="00CA510F">
        <w:t xml:space="preserve">unemployment rate </w:t>
      </w:r>
      <w:r w:rsidR="00CA510F">
        <w:t xml:space="preserve">for women </w:t>
      </w:r>
      <w:r w:rsidR="003F6CEA" w:rsidRPr="00CA510F">
        <w:t xml:space="preserve">is </w:t>
      </w:r>
      <w:r w:rsidR="00F1538A" w:rsidRPr="00CA510F">
        <w:t>19.6</w:t>
      </w:r>
      <w:r w:rsidR="007A00F6">
        <w:t xml:space="preserve"> per cent</w:t>
      </w:r>
      <w:r w:rsidR="003F6CEA" w:rsidRPr="00CA510F">
        <w:t xml:space="preserve"> compared to </w:t>
      </w:r>
      <w:r w:rsidR="007A00F6">
        <w:t>15.2 per cent for men</w:t>
      </w:r>
      <w:r w:rsidR="003F6CEA" w:rsidRPr="00CA510F">
        <w:t>.</w:t>
      </w:r>
      <w:r w:rsidR="00572486" w:rsidRPr="00CA510F">
        <w:rPr>
          <w:rStyle w:val="FootnoteReference"/>
        </w:rPr>
        <w:footnoteReference w:id="8"/>
      </w:r>
      <w:r w:rsidR="00572486" w:rsidRPr="00CA510F">
        <w:t xml:space="preserve"> </w:t>
      </w:r>
      <w:r w:rsidR="00C10926" w:rsidRPr="00C02A9B">
        <w:t>The agric</w:t>
      </w:r>
      <w:r w:rsidR="00C11B2A" w:rsidRPr="00C02A9B">
        <w:t>ultural sector employs around 62</w:t>
      </w:r>
      <w:r w:rsidR="0054181C">
        <w:t xml:space="preserve"> per cent</w:t>
      </w:r>
      <w:r w:rsidR="00C10926" w:rsidRPr="00C02A9B">
        <w:t xml:space="preserve"> of the working-age populati</w:t>
      </w:r>
      <w:r w:rsidR="00C11B2A" w:rsidRPr="00C02A9B">
        <w:t xml:space="preserve">on. </w:t>
      </w:r>
      <w:r w:rsidR="00481E45" w:rsidRPr="00C02A9B">
        <w:t>I</w:t>
      </w:r>
      <w:r w:rsidR="00C11B2A" w:rsidRPr="00C02A9B">
        <w:t>n 2017, 77.12</w:t>
      </w:r>
      <w:r w:rsidR="0054181C">
        <w:t xml:space="preserve"> per cent</w:t>
      </w:r>
      <w:r w:rsidR="00FD2DE6" w:rsidRPr="00C02A9B">
        <w:t xml:space="preserve"> of men and almost 87</w:t>
      </w:r>
      <w:r w:rsidR="0054181C">
        <w:t xml:space="preserve"> per cent</w:t>
      </w:r>
      <w:r w:rsidR="00C10926" w:rsidRPr="00C02A9B">
        <w:t xml:space="preserve"> of </w:t>
      </w:r>
      <w:r w:rsidR="00C11B2A" w:rsidRPr="00C02A9B">
        <w:t>women we</w:t>
      </w:r>
      <w:r w:rsidR="00C10926" w:rsidRPr="00C02A9B">
        <w:t xml:space="preserve">re </w:t>
      </w:r>
      <w:r w:rsidR="00C11B2A" w:rsidRPr="00C02A9B">
        <w:t xml:space="preserve">employed </w:t>
      </w:r>
      <w:r w:rsidR="00C10926" w:rsidRPr="00C02A9B">
        <w:t>in the agricultural sector, mainly food,</w:t>
      </w:r>
      <w:r w:rsidR="00FD2DE6" w:rsidRPr="00C02A9B">
        <w:rPr>
          <w:rStyle w:val="FootnoteReference"/>
        </w:rPr>
        <w:footnoteReference w:id="9"/>
      </w:r>
      <w:r w:rsidR="00C11B2A" w:rsidRPr="00C02A9B">
        <w:t xml:space="preserve"> and over 56</w:t>
      </w:r>
      <w:r w:rsidR="0054181C">
        <w:t xml:space="preserve"> per cent</w:t>
      </w:r>
      <w:r w:rsidR="00C11B2A" w:rsidRPr="00C02A9B">
        <w:t xml:space="preserve"> of the population lived in rural areas</w:t>
      </w:r>
      <w:r w:rsidR="00C10926" w:rsidRPr="00C02A9B">
        <w:t>. However,</w:t>
      </w:r>
      <w:r w:rsidR="00624476" w:rsidRPr="00C02A9B">
        <w:t xml:space="preserve"> </w:t>
      </w:r>
      <w:r w:rsidR="00C10926" w:rsidRPr="00C02A9B">
        <w:t>there is a gradual decline in the agricultur</w:t>
      </w:r>
      <w:r w:rsidR="00FD2DE6" w:rsidRPr="00C02A9B">
        <w:t xml:space="preserve">al sector </w:t>
      </w:r>
      <w:r w:rsidR="00A12B9C" w:rsidRPr="00C02A9B">
        <w:t xml:space="preserve">contribution to </w:t>
      </w:r>
      <w:r w:rsidR="00FD2DE6" w:rsidRPr="00C02A9B">
        <w:t>GDP (nearly 32</w:t>
      </w:r>
      <w:r w:rsidR="0054181C">
        <w:t xml:space="preserve"> per cent</w:t>
      </w:r>
      <w:r w:rsidR="00FD2DE6" w:rsidRPr="00C02A9B">
        <w:t xml:space="preserve"> in 2000 against 18.6</w:t>
      </w:r>
      <w:r w:rsidR="0054181C">
        <w:t xml:space="preserve"> per cent</w:t>
      </w:r>
      <w:r w:rsidR="00C10926" w:rsidRPr="00C02A9B">
        <w:t xml:space="preserve"> in 2016)</w:t>
      </w:r>
      <w:r w:rsidR="00FD2DE6" w:rsidRPr="00C02A9B">
        <w:rPr>
          <w:vertAlign w:val="superscript"/>
        </w:rPr>
        <w:footnoteReference w:id="10"/>
      </w:r>
      <w:r w:rsidR="00A12B9C" w:rsidRPr="00C02A9B">
        <w:t xml:space="preserve"> due to insecurity, climat</w:t>
      </w:r>
      <w:r w:rsidR="00481E45" w:rsidRPr="00C02A9B">
        <w:t>e</w:t>
      </w:r>
      <w:r w:rsidR="00A12B9C" w:rsidRPr="00C02A9B">
        <w:t xml:space="preserve"> change and opportunities in the mining sector.</w:t>
      </w:r>
      <w:r w:rsidR="002058A4" w:rsidRPr="00C02A9B">
        <w:t xml:space="preserve"> This drop poses</w:t>
      </w:r>
      <w:r w:rsidR="00C10926" w:rsidRPr="00C02A9B">
        <w:t xml:space="preserve"> crucial challenge for the survival and improvement of people's living conditions, </w:t>
      </w:r>
      <w:r w:rsidR="002058A4" w:rsidRPr="00C02A9B">
        <w:t>particularly</w:t>
      </w:r>
      <w:r w:rsidR="00C10926" w:rsidRPr="00C02A9B">
        <w:t xml:space="preserve"> for rural women, youth and indigenous peoples. In addition, the mining sector, which is a major source of the country's economic growth, plays an insignificant role in job creation and income distribution, in particular because of its weak </w:t>
      </w:r>
      <w:r w:rsidR="002058A4" w:rsidRPr="00C02A9B">
        <w:t>integration with the rest of the economy</w:t>
      </w:r>
      <w:r w:rsidR="00FA75D3" w:rsidRPr="00C02A9B">
        <w:t>,</w:t>
      </w:r>
      <w:r w:rsidR="00C10926" w:rsidRPr="00C02A9B">
        <w:t xml:space="preserve"> </w:t>
      </w:r>
      <w:r w:rsidR="00FA75D3" w:rsidRPr="00C02A9B">
        <w:t>inadequate</w:t>
      </w:r>
      <w:r w:rsidR="00FD2DE6" w:rsidRPr="00C02A9B">
        <w:t xml:space="preserve"> governance</w:t>
      </w:r>
      <w:r w:rsidR="00FA75D3" w:rsidRPr="00C02A9B">
        <w:t xml:space="preserve"> and lack of transparency in terms of revenue flows</w:t>
      </w:r>
      <w:r w:rsidR="00FD2DE6" w:rsidRPr="00C02A9B">
        <w:t>.</w:t>
      </w:r>
      <w:r w:rsidR="002058A4" w:rsidRPr="00C02A9B">
        <w:rPr>
          <w:rStyle w:val="FootnoteReference"/>
        </w:rPr>
        <w:footnoteReference w:id="11"/>
      </w:r>
      <w:r w:rsidR="00FD2DE6" w:rsidRPr="00C02A9B">
        <w:t xml:space="preserve"> Around 80</w:t>
      </w:r>
      <w:r w:rsidR="0054181C">
        <w:t xml:space="preserve"> per cent</w:t>
      </w:r>
      <w:r w:rsidR="00832A97" w:rsidRPr="00C02A9B">
        <w:t xml:space="preserve"> </w:t>
      </w:r>
      <w:r w:rsidR="00C10926" w:rsidRPr="00C02A9B">
        <w:t>of mining</w:t>
      </w:r>
      <w:r w:rsidR="002058A4" w:rsidRPr="00C02A9B">
        <w:t xml:space="preserve"> is artisanal and </w:t>
      </w:r>
      <w:r w:rsidR="00FB3642">
        <w:t xml:space="preserve">uses rudimentary </w:t>
      </w:r>
      <w:r w:rsidR="002058A4" w:rsidRPr="00C02A9B">
        <w:t xml:space="preserve">manual </w:t>
      </w:r>
      <w:r w:rsidR="00C10926" w:rsidRPr="00C02A9B">
        <w:t xml:space="preserve"> </w:t>
      </w:r>
      <w:r w:rsidR="002058A4" w:rsidRPr="00C02A9B">
        <w:t>techniques</w:t>
      </w:r>
      <w:r w:rsidR="00FB3642">
        <w:t xml:space="preserve">. The workforce, almost half women, </w:t>
      </w:r>
      <w:r w:rsidR="006147A7" w:rsidRPr="00C02A9B">
        <w:t>suffer</w:t>
      </w:r>
      <w:r w:rsidR="00FB3642">
        <w:t xml:space="preserve">s a </w:t>
      </w:r>
      <w:r w:rsidR="006147A7" w:rsidRPr="00C02A9B">
        <w:t>variety of labour and social problems</w:t>
      </w:r>
      <w:r w:rsidR="00624476" w:rsidRPr="00C02A9B">
        <w:t>.</w:t>
      </w:r>
      <w:r w:rsidR="00624476" w:rsidRPr="00C02A9B">
        <w:rPr>
          <w:rStyle w:val="FootnoteReference"/>
          <w:rFonts w:eastAsia="MS Mincho"/>
          <w:lang w:eastAsia="fr-FR"/>
        </w:rPr>
        <w:footnoteReference w:id="12"/>
      </w:r>
      <w:r w:rsidR="00C10926" w:rsidRPr="00C02A9B">
        <w:t xml:space="preserve"> This m</w:t>
      </w:r>
      <w:r w:rsidR="00442EF7" w:rsidRPr="00C02A9B">
        <w:t>ethod</w:t>
      </w:r>
      <w:r w:rsidR="00C10926" w:rsidRPr="00C02A9B">
        <w:t xml:space="preserve"> of </w:t>
      </w:r>
      <w:r w:rsidR="002058A4" w:rsidRPr="00C02A9B">
        <w:t>mining</w:t>
      </w:r>
      <w:r w:rsidR="00C10926" w:rsidRPr="00C02A9B">
        <w:t xml:space="preserve"> leads</w:t>
      </w:r>
      <w:r w:rsidR="00442EF7" w:rsidRPr="00C02A9B">
        <w:t xml:space="preserve"> to conflict and</w:t>
      </w:r>
      <w:r w:rsidR="00C10926" w:rsidRPr="00C02A9B">
        <w:t xml:space="preserve"> environmental degradation and exacerbates g</w:t>
      </w:r>
      <w:r w:rsidR="00150994" w:rsidRPr="00C02A9B">
        <w:t>ender inequalities and poverty.</w:t>
      </w:r>
    </w:p>
    <w:p w14:paraId="4EEC9088" w14:textId="77777777" w:rsidR="002F1BDB" w:rsidRPr="00C02A9B" w:rsidRDefault="002F1BDB" w:rsidP="002F1BDB">
      <w:pPr>
        <w:pStyle w:val="ListParagraph"/>
        <w:tabs>
          <w:tab w:val="left" w:pos="900"/>
        </w:tabs>
        <w:autoSpaceDE w:val="0"/>
        <w:autoSpaceDN w:val="0"/>
        <w:adjustRightInd w:val="0"/>
        <w:ind w:left="655" w:right="851"/>
        <w:jc w:val="both"/>
      </w:pPr>
    </w:p>
    <w:p w14:paraId="3BC6F7D4" w14:textId="73116C54" w:rsidR="00C10926" w:rsidRPr="00C02A9B" w:rsidRDefault="00C10926" w:rsidP="0099002F">
      <w:pPr>
        <w:pStyle w:val="ListParagraph"/>
        <w:numPr>
          <w:ilvl w:val="0"/>
          <w:numId w:val="4"/>
        </w:numPr>
        <w:tabs>
          <w:tab w:val="left" w:pos="900"/>
        </w:tabs>
        <w:autoSpaceDE w:val="0"/>
        <w:autoSpaceDN w:val="0"/>
        <w:adjustRightInd w:val="0"/>
        <w:spacing w:after="120"/>
        <w:ind w:right="851" w:firstLine="11"/>
        <w:jc w:val="both"/>
      </w:pPr>
      <w:r w:rsidRPr="00C02A9B">
        <w:lastRenderedPageBreak/>
        <w:t xml:space="preserve">In terms of </w:t>
      </w:r>
      <w:r w:rsidR="00BE2688" w:rsidRPr="00C02A9B">
        <w:t xml:space="preserve">overall </w:t>
      </w:r>
      <w:r w:rsidRPr="00C02A9B">
        <w:t xml:space="preserve">governance, the </w:t>
      </w:r>
      <w:r w:rsidR="002F1BDB">
        <w:t xml:space="preserve">country </w:t>
      </w:r>
      <w:r w:rsidR="00442EF7" w:rsidRPr="00C02A9B">
        <w:t xml:space="preserve">is </w:t>
      </w:r>
      <w:r w:rsidRPr="00C02A9B">
        <w:t xml:space="preserve">among the 18 </w:t>
      </w:r>
      <w:r w:rsidR="00BE2688" w:rsidRPr="00C02A9B">
        <w:t>lowest</w:t>
      </w:r>
      <w:r w:rsidR="00FB3642">
        <w:t>-</w:t>
      </w:r>
      <w:r w:rsidR="00BE2688" w:rsidRPr="00C02A9B">
        <w:t xml:space="preserve">scoring </w:t>
      </w:r>
      <w:r w:rsidRPr="00C02A9B">
        <w:t>countries w</w:t>
      </w:r>
      <w:r w:rsidR="00BE2688" w:rsidRPr="00C02A9B">
        <w:t xml:space="preserve">ith increasing </w:t>
      </w:r>
      <w:r w:rsidR="00D10CEF" w:rsidRPr="00C02A9B">
        <w:t>deterioration</w:t>
      </w:r>
      <w:r w:rsidR="00BE2688" w:rsidRPr="00C02A9B">
        <w:t xml:space="preserve"> over the past 10 years</w:t>
      </w:r>
      <w:r w:rsidR="0027696A" w:rsidRPr="00C02A9B">
        <w:t>, ranking 47 of 54 African countries</w:t>
      </w:r>
      <w:r w:rsidR="002F1BDB">
        <w:t xml:space="preserve"> on </w:t>
      </w:r>
      <w:r w:rsidR="00BE2688" w:rsidRPr="00C02A9B">
        <w:t>the 2018 Ibrahim Index of African Governance</w:t>
      </w:r>
      <w:r w:rsidRPr="00C02A9B">
        <w:t xml:space="preserve">. </w:t>
      </w:r>
      <w:r w:rsidR="00982BD6" w:rsidRPr="00C02A9B">
        <w:t>Th</w:t>
      </w:r>
      <w:r w:rsidR="005C5154" w:rsidRPr="00C02A9B">
        <w:t xml:space="preserve">is </w:t>
      </w:r>
      <w:r w:rsidR="00AD75E3" w:rsidRPr="00C02A9B">
        <w:t xml:space="preserve">poor performance </w:t>
      </w:r>
      <w:r w:rsidR="00982BD6" w:rsidRPr="00C02A9B">
        <w:t xml:space="preserve">can be explained </w:t>
      </w:r>
      <w:r w:rsidR="002F1BDB" w:rsidRPr="00C02A9B">
        <w:t xml:space="preserve">partially </w:t>
      </w:r>
      <w:r w:rsidR="00982BD6" w:rsidRPr="00C02A9B">
        <w:t>by structural causes</w:t>
      </w:r>
      <w:r w:rsidR="002F1BDB">
        <w:t>,</w:t>
      </w:r>
      <w:r w:rsidR="00142FF1" w:rsidRPr="00C02A9B">
        <w:t xml:space="preserve"> especially</w:t>
      </w:r>
      <w:r w:rsidR="00CF1CA4" w:rsidRPr="00C02A9B">
        <w:t xml:space="preserve"> weakened rule of law</w:t>
      </w:r>
      <w:r w:rsidR="00042DD7">
        <w:t>;</w:t>
      </w:r>
      <w:r w:rsidR="00A95E17" w:rsidRPr="00C02A9B">
        <w:t xml:space="preserve"> </w:t>
      </w:r>
      <w:r w:rsidR="00AD75E3" w:rsidRPr="00C02A9B">
        <w:t xml:space="preserve">inadequate </w:t>
      </w:r>
      <w:r w:rsidR="00A95E17" w:rsidRPr="00C02A9B">
        <w:t>accountability and transparency</w:t>
      </w:r>
      <w:r w:rsidR="00042DD7">
        <w:t>;</w:t>
      </w:r>
      <w:r w:rsidR="007622BE">
        <w:t xml:space="preserve"> </w:t>
      </w:r>
      <w:r w:rsidR="00AD75E3" w:rsidRPr="00C02A9B">
        <w:t xml:space="preserve"> </w:t>
      </w:r>
      <w:r w:rsidR="00142FF1" w:rsidRPr="00C02A9B">
        <w:t xml:space="preserve">a </w:t>
      </w:r>
      <w:r w:rsidR="00982BD6" w:rsidRPr="00C02A9B">
        <w:t>lack of technical and human capacities</w:t>
      </w:r>
      <w:r w:rsidR="006636CC" w:rsidRPr="00C02A9B">
        <w:t xml:space="preserve"> </w:t>
      </w:r>
      <w:r w:rsidR="00CF1CA4" w:rsidRPr="00C02A9B">
        <w:t>for efficient</w:t>
      </w:r>
      <w:r w:rsidR="00982BD6" w:rsidRPr="00C02A9B">
        <w:t xml:space="preserve"> institutions that provide services to </w:t>
      </w:r>
      <w:r w:rsidR="00D10CEF" w:rsidRPr="00C02A9B">
        <w:t>citizens</w:t>
      </w:r>
      <w:r w:rsidR="00042DD7">
        <w:t>;</w:t>
      </w:r>
      <w:r w:rsidR="00042DD7" w:rsidRPr="00C02A9B">
        <w:t xml:space="preserve"> </w:t>
      </w:r>
      <w:r w:rsidR="00250F21">
        <w:t xml:space="preserve">and </w:t>
      </w:r>
      <w:r w:rsidR="002A0580" w:rsidRPr="00C02A9B">
        <w:t>the</w:t>
      </w:r>
      <w:r w:rsidR="0027696A" w:rsidRPr="00C02A9B">
        <w:t xml:space="preserve"> poor</w:t>
      </w:r>
      <w:r w:rsidR="002A0580" w:rsidRPr="00C02A9B">
        <w:t xml:space="preserve"> business environment</w:t>
      </w:r>
      <w:r w:rsidR="00250F21">
        <w:t>.</w:t>
      </w:r>
      <w:r w:rsidR="00FC7A74">
        <w:rPr>
          <w:rStyle w:val="FootnoteReference"/>
        </w:rPr>
        <w:footnoteReference w:id="13"/>
      </w:r>
      <w:r w:rsidR="00F16395" w:rsidRPr="00C02A9B">
        <w:t xml:space="preserve"> </w:t>
      </w:r>
      <w:r w:rsidRPr="00C02A9B">
        <w:t xml:space="preserve">Regarding the rule of law, it ranked </w:t>
      </w:r>
      <w:r w:rsidR="00034D2C" w:rsidRPr="00C02A9B">
        <w:t xml:space="preserve">47 </w:t>
      </w:r>
      <w:r w:rsidRPr="00C02A9B">
        <w:t xml:space="preserve"> of 54</w:t>
      </w:r>
      <w:r w:rsidR="00D92EB8">
        <w:t xml:space="preserve"> countries on the Ibrahim Index</w:t>
      </w:r>
      <w:r w:rsidRPr="00C02A9B">
        <w:t>,</w:t>
      </w:r>
      <w:r w:rsidR="00A24E67" w:rsidRPr="00C02A9B">
        <w:t xml:space="preserve"> </w:t>
      </w:r>
      <w:r w:rsidRPr="00C02A9B">
        <w:t xml:space="preserve">with a score of </w:t>
      </w:r>
      <w:r w:rsidR="00655085" w:rsidRPr="00C02A9B">
        <w:t>30.6</w:t>
      </w:r>
      <w:r w:rsidR="000E02ED">
        <w:t>/100</w:t>
      </w:r>
      <w:r w:rsidR="0054181C">
        <w:t xml:space="preserve"> </w:t>
      </w:r>
      <w:r w:rsidR="00CA7221" w:rsidRPr="00C02A9B">
        <w:t xml:space="preserve"> compared to the </w:t>
      </w:r>
      <w:r w:rsidR="00D10CEF" w:rsidRPr="00C02A9B">
        <w:t>African</w:t>
      </w:r>
      <w:r w:rsidRPr="00C02A9B">
        <w:t xml:space="preserve"> average of 53.</w:t>
      </w:r>
      <w:r w:rsidR="00196840" w:rsidRPr="00C02A9B">
        <w:t>9</w:t>
      </w:r>
      <w:r w:rsidR="000E02ED">
        <w:t>/100</w:t>
      </w:r>
      <w:r w:rsidRPr="00C02A9B">
        <w:t xml:space="preserve">. </w:t>
      </w:r>
      <w:r w:rsidR="00F62558">
        <w:t xml:space="preserve">The country ranked 161 of 180 countries on the 2018 Transparency International </w:t>
      </w:r>
      <w:r w:rsidR="00982BD6" w:rsidRPr="00C02A9B">
        <w:t>Corruption Perception</w:t>
      </w:r>
      <w:r w:rsidR="00F62558">
        <w:t>s</w:t>
      </w:r>
      <w:r w:rsidR="00982BD6" w:rsidRPr="00C02A9B">
        <w:t xml:space="preserve"> Index, with a score of 20.</w:t>
      </w:r>
      <w:r w:rsidRPr="00C02A9B">
        <w:t xml:space="preserve"> </w:t>
      </w:r>
      <w:bookmarkStart w:id="6" w:name="_Hlk1728129"/>
    </w:p>
    <w:bookmarkEnd w:id="6"/>
    <w:p w14:paraId="36E592AC" w14:textId="512FC7EB" w:rsidR="00BD7FD8" w:rsidRPr="00C02A9B" w:rsidRDefault="004E5923" w:rsidP="0099002F">
      <w:pPr>
        <w:pStyle w:val="ListParagraph"/>
        <w:numPr>
          <w:ilvl w:val="0"/>
          <w:numId w:val="4"/>
        </w:numPr>
        <w:tabs>
          <w:tab w:val="left" w:pos="900"/>
        </w:tabs>
        <w:autoSpaceDE w:val="0"/>
        <w:autoSpaceDN w:val="0"/>
        <w:adjustRightInd w:val="0"/>
        <w:spacing w:after="120"/>
        <w:ind w:right="851" w:firstLine="11"/>
        <w:jc w:val="both"/>
      </w:pPr>
      <w:r w:rsidRPr="00C02A9B">
        <w:t>S</w:t>
      </w:r>
      <w:r w:rsidR="00C10926" w:rsidRPr="00C02A9B">
        <w:t xml:space="preserve">ecurity </w:t>
      </w:r>
      <w:r w:rsidRPr="00C02A9B">
        <w:t xml:space="preserve">and humanitarian </w:t>
      </w:r>
      <w:r w:rsidR="00C10926" w:rsidRPr="00C02A9B">
        <w:t xml:space="preserve">challenges increased in </w:t>
      </w:r>
      <w:r w:rsidR="00F62558">
        <w:t xml:space="preserve">the period </w:t>
      </w:r>
      <w:r w:rsidR="00C10926" w:rsidRPr="00C02A9B">
        <w:t>2016–2018, particularly with the conflicts that have inflamed the Grand Kasai</w:t>
      </w:r>
      <w:r w:rsidR="00DD0848" w:rsidRPr="00C02A9B">
        <w:t xml:space="preserve"> and Ituri</w:t>
      </w:r>
      <w:r w:rsidR="00C10926" w:rsidRPr="00C02A9B">
        <w:t>.</w:t>
      </w:r>
      <w:r w:rsidR="004F070E" w:rsidRPr="00C02A9B">
        <w:rPr>
          <w:rStyle w:val="FootnoteReference"/>
        </w:rPr>
        <w:footnoteReference w:id="14"/>
      </w:r>
      <w:r w:rsidR="00C10926" w:rsidRPr="00C02A9B">
        <w:t xml:space="preserve"> </w:t>
      </w:r>
      <w:r w:rsidR="00E26A47" w:rsidRPr="00C02A9B">
        <w:t>The conflicts have</w:t>
      </w:r>
      <w:r w:rsidR="00A44162" w:rsidRPr="00C02A9B">
        <w:t xml:space="preserve"> exacerbated socioeconomic vulnerability</w:t>
      </w:r>
      <w:r w:rsidR="000E02ED">
        <w:t>, with an</w:t>
      </w:r>
      <w:r w:rsidR="00261F3A" w:rsidRPr="00C02A9B">
        <w:t xml:space="preserve"> </w:t>
      </w:r>
      <w:r w:rsidR="00C10926" w:rsidRPr="00C02A9B">
        <w:t>estimated 12.8 million people, more than 15</w:t>
      </w:r>
      <w:r w:rsidR="0054181C">
        <w:t xml:space="preserve"> per cent</w:t>
      </w:r>
      <w:r w:rsidR="00514DB2" w:rsidRPr="00C02A9B">
        <w:t xml:space="preserve"> </w:t>
      </w:r>
      <w:r w:rsidR="00C10926" w:rsidRPr="00C02A9B">
        <w:t>of the population</w:t>
      </w:r>
      <w:r w:rsidR="00E26A47" w:rsidRPr="00C02A9B">
        <w:t>,</w:t>
      </w:r>
      <w:r w:rsidR="00A24E67" w:rsidRPr="00C02A9B">
        <w:t xml:space="preserve"> </w:t>
      </w:r>
      <w:r w:rsidR="00C10926" w:rsidRPr="00C02A9B">
        <w:t>need</w:t>
      </w:r>
      <w:r w:rsidR="000E02ED">
        <w:t xml:space="preserve">ing </w:t>
      </w:r>
      <w:r w:rsidR="00C10926" w:rsidRPr="00C02A9B">
        <w:t>humanitarian assistance and protection in 2019.</w:t>
      </w:r>
      <w:r w:rsidR="00C10926" w:rsidRPr="00C02A9B">
        <w:rPr>
          <w:rStyle w:val="FootnoteReference"/>
        </w:rPr>
        <w:footnoteReference w:id="15"/>
      </w:r>
      <w:r w:rsidR="00C10926" w:rsidRPr="00C02A9B">
        <w:t xml:space="preserve"> </w:t>
      </w:r>
      <w:r w:rsidR="00081FEE" w:rsidRPr="00C02A9B">
        <w:t xml:space="preserve">These vulnerable populations </w:t>
      </w:r>
      <w:r w:rsidR="00C10926" w:rsidRPr="00C02A9B">
        <w:t xml:space="preserve">face human rights violations, including </w:t>
      </w:r>
      <w:r w:rsidR="00F62558">
        <w:t>sexual and gender-based violence</w:t>
      </w:r>
      <w:r w:rsidR="00C10926" w:rsidRPr="00C02A9B">
        <w:t xml:space="preserve">, </w:t>
      </w:r>
      <w:r w:rsidR="00FB3642">
        <w:t xml:space="preserve"> as well as </w:t>
      </w:r>
      <w:r w:rsidR="00C10926" w:rsidRPr="00C02A9B">
        <w:t xml:space="preserve">chronic malnutrition and epidemics, including cholera, measles and Ebola. </w:t>
      </w:r>
      <w:r w:rsidR="00776263" w:rsidRPr="00C02A9B">
        <w:t>Additionally,</w:t>
      </w:r>
      <w:r w:rsidR="00081FEE" w:rsidRPr="00C02A9B">
        <w:t xml:space="preserve"> there </w:t>
      </w:r>
      <w:r w:rsidR="00C10926" w:rsidRPr="00C02A9B">
        <w:t xml:space="preserve">are an estimated 5.6 million </w:t>
      </w:r>
      <w:r w:rsidR="009558A3">
        <w:t xml:space="preserve">internally displaced persons (IDPs) </w:t>
      </w:r>
      <w:r w:rsidR="00C10926" w:rsidRPr="00C02A9B">
        <w:t xml:space="preserve">in the </w:t>
      </w:r>
      <w:r w:rsidR="00F62558">
        <w:t>country</w:t>
      </w:r>
      <w:r w:rsidR="00B87E84" w:rsidRPr="00C02A9B">
        <w:t>, including 1.6 million in 2018</w:t>
      </w:r>
      <w:r w:rsidR="00C10926" w:rsidRPr="00C02A9B">
        <w:t>. The</w:t>
      </w:r>
      <w:r w:rsidR="00E26A47" w:rsidRPr="00C02A9B">
        <w:t xml:space="preserve"> </w:t>
      </w:r>
      <w:r w:rsidR="00A24377" w:rsidRPr="00C02A9B">
        <w:t>refugee</w:t>
      </w:r>
      <w:r w:rsidR="00E26A47" w:rsidRPr="00C02A9B">
        <w:t xml:space="preserve"> situation further complicates the </w:t>
      </w:r>
      <w:r w:rsidR="00A24377" w:rsidRPr="00C02A9B">
        <w:t>humanitarian and security context</w:t>
      </w:r>
      <w:r w:rsidR="00F62558">
        <w:t>;</w:t>
      </w:r>
      <w:r w:rsidR="00E26A47" w:rsidRPr="00C02A9B">
        <w:t xml:space="preserve"> </w:t>
      </w:r>
      <w:r w:rsidR="00F62558">
        <w:t>Democratic Republic of the Congo</w:t>
      </w:r>
      <w:r w:rsidR="00C10926" w:rsidRPr="00C02A9B">
        <w:t xml:space="preserve"> hosts more than 533,000 refugees from neighbouring countries, </w:t>
      </w:r>
      <w:r w:rsidR="00081FEE" w:rsidRPr="00C02A9B">
        <w:t>while</w:t>
      </w:r>
      <w:r w:rsidR="00C10926" w:rsidRPr="00C02A9B">
        <w:t xml:space="preserve"> 781,000 Congolese refugees are hosted in the region, notably in </w:t>
      </w:r>
      <w:r w:rsidR="00F62558">
        <w:t xml:space="preserve">Burundi, </w:t>
      </w:r>
      <w:r w:rsidR="00C10926" w:rsidRPr="00C02A9B">
        <w:t>Uganda and Zambia.</w:t>
      </w:r>
      <w:r w:rsidR="00C10926" w:rsidRPr="00C02A9B">
        <w:rPr>
          <w:vertAlign w:val="superscript"/>
        </w:rPr>
        <w:footnoteReference w:id="16"/>
      </w:r>
      <w:bookmarkStart w:id="7" w:name="_Hlk10403027"/>
    </w:p>
    <w:bookmarkEnd w:id="7"/>
    <w:p w14:paraId="0826F45D" w14:textId="4DEE1C7F" w:rsidR="008F3A46" w:rsidRPr="00C02A9B" w:rsidRDefault="003C1563" w:rsidP="0099002F">
      <w:pPr>
        <w:pStyle w:val="ListParagraph"/>
        <w:numPr>
          <w:ilvl w:val="0"/>
          <w:numId w:val="4"/>
        </w:numPr>
        <w:tabs>
          <w:tab w:val="left" w:pos="900"/>
        </w:tabs>
        <w:autoSpaceDE w:val="0"/>
        <w:autoSpaceDN w:val="0"/>
        <w:adjustRightInd w:val="0"/>
        <w:spacing w:after="120"/>
        <w:ind w:right="851" w:firstLine="11"/>
        <w:jc w:val="both"/>
      </w:pPr>
      <w:r w:rsidRPr="00C02A9B">
        <w:t>T</w:t>
      </w:r>
      <w:r w:rsidR="004F070E" w:rsidRPr="00C02A9B">
        <w:t xml:space="preserve">he </w:t>
      </w:r>
      <w:r w:rsidR="00F62558">
        <w:t>Democratic Republic of the Congo</w:t>
      </w:r>
      <w:r w:rsidR="004F070E" w:rsidRPr="00C02A9B">
        <w:t xml:space="preserve"> </w:t>
      </w:r>
      <w:r w:rsidRPr="00C02A9B">
        <w:t xml:space="preserve">was </w:t>
      </w:r>
      <w:r w:rsidR="004F070E" w:rsidRPr="00C02A9B">
        <w:t xml:space="preserve">ranked </w:t>
      </w:r>
      <w:r w:rsidRPr="00C02A9B">
        <w:t xml:space="preserve">the </w:t>
      </w:r>
      <w:r w:rsidR="00F62558">
        <w:t>fifth</w:t>
      </w:r>
      <w:r w:rsidR="00F62558" w:rsidRPr="00C02A9B">
        <w:t xml:space="preserve"> </w:t>
      </w:r>
      <w:r w:rsidR="004F070E" w:rsidRPr="00C02A9B">
        <w:t>most vulnerable country to climate cha</w:t>
      </w:r>
      <w:r w:rsidR="00BD7FD8" w:rsidRPr="00C02A9B">
        <w:t>nge</w:t>
      </w:r>
      <w:r w:rsidR="003F73CE" w:rsidRPr="00C02A9B">
        <w:t xml:space="preserve"> in 2016</w:t>
      </w:r>
      <w:r w:rsidR="00F62558">
        <w:t>.</w:t>
      </w:r>
      <w:r w:rsidR="003F73CE" w:rsidRPr="00C02A9B">
        <w:rPr>
          <w:rStyle w:val="FootnoteReference"/>
        </w:rPr>
        <w:footnoteReference w:id="17"/>
      </w:r>
      <w:r w:rsidR="00BD7FD8" w:rsidRPr="00C02A9B">
        <w:t xml:space="preserve"> This high vulnerability as well as</w:t>
      </w:r>
      <w:r w:rsidR="004F070E" w:rsidRPr="00C02A9B">
        <w:t xml:space="preserve"> the low level of prepar</w:t>
      </w:r>
      <w:r w:rsidR="00BD7FD8" w:rsidRPr="00C02A9B">
        <w:t>edness</w:t>
      </w:r>
      <w:r w:rsidR="00FC3A8A" w:rsidRPr="00C02A9B">
        <w:t xml:space="preserve"> and recovery processes</w:t>
      </w:r>
      <w:r w:rsidR="004F070E" w:rsidRPr="00C02A9B">
        <w:t xml:space="preserve"> </w:t>
      </w:r>
      <w:r w:rsidR="00FB3642">
        <w:t xml:space="preserve">calls for </w:t>
      </w:r>
      <w:r w:rsidR="004F070E" w:rsidRPr="00C02A9B">
        <w:t>investment and innova</w:t>
      </w:r>
      <w:r w:rsidR="00D33966" w:rsidRPr="00C02A9B">
        <w:t xml:space="preserve">tion to improve </w:t>
      </w:r>
      <w:r w:rsidR="00AC71A3" w:rsidRPr="00C02A9B">
        <w:t>planning and response</w:t>
      </w:r>
      <w:r w:rsidR="00AC71A3" w:rsidRPr="00C02A9B" w:rsidDel="00AC71A3">
        <w:t xml:space="preserve"> </w:t>
      </w:r>
      <w:r w:rsidR="00AC71A3" w:rsidRPr="00C02A9B">
        <w:t>to</w:t>
      </w:r>
      <w:r w:rsidR="004F070E" w:rsidRPr="00C02A9B">
        <w:t xml:space="preserve"> major emergenc</w:t>
      </w:r>
      <w:r w:rsidR="00AC71A3" w:rsidRPr="00C02A9B">
        <w:t>ies</w:t>
      </w:r>
      <w:r w:rsidR="00FC3A8A" w:rsidRPr="00C02A9B">
        <w:t xml:space="preserve"> such as droughts and floods</w:t>
      </w:r>
      <w:r w:rsidR="004F070E" w:rsidRPr="00C02A9B">
        <w:t xml:space="preserve">. Between 1990 and 2010, </w:t>
      </w:r>
      <w:r w:rsidR="00D33966" w:rsidRPr="00C02A9B">
        <w:t>t</w:t>
      </w:r>
      <w:r w:rsidR="004F070E" w:rsidRPr="00C02A9B">
        <w:t xml:space="preserve">he </w:t>
      </w:r>
      <w:r w:rsidR="00F523A9">
        <w:t xml:space="preserve">country </w:t>
      </w:r>
      <w:r w:rsidR="004F070E" w:rsidRPr="00C02A9B">
        <w:t>lost 0.37</w:t>
      </w:r>
      <w:r w:rsidR="0054181C">
        <w:t xml:space="preserve"> per cent</w:t>
      </w:r>
      <w:r w:rsidR="004F070E" w:rsidRPr="00C02A9B">
        <w:t xml:space="preserve"> of its forest area</w:t>
      </w:r>
      <w:r w:rsidR="00E650BD" w:rsidRPr="00C02A9B">
        <w:t xml:space="preserve"> </w:t>
      </w:r>
      <w:r w:rsidR="00FB3642">
        <w:t xml:space="preserve">annually and </w:t>
      </w:r>
      <w:r w:rsidR="00CB1DE3" w:rsidRPr="00C02A9B">
        <w:t>1.27</w:t>
      </w:r>
      <w:r w:rsidR="0054181C">
        <w:t xml:space="preserve"> per cent</w:t>
      </w:r>
      <w:r w:rsidR="00E973FC" w:rsidRPr="00C02A9B">
        <w:t xml:space="preserve"> per year</w:t>
      </w:r>
      <w:r w:rsidR="00CB1DE3" w:rsidRPr="00C02A9B">
        <w:t xml:space="preserve"> </w:t>
      </w:r>
      <w:r w:rsidR="0093014A" w:rsidRPr="00C02A9B">
        <w:t>b</w:t>
      </w:r>
      <w:r w:rsidR="004F070E" w:rsidRPr="00C02A9B">
        <w:t>etween 2010 and 2015.</w:t>
      </w:r>
      <w:r w:rsidR="003F73CE" w:rsidRPr="00C02A9B">
        <w:t xml:space="preserve"> </w:t>
      </w:r>
      <w:r w:rsidR="009D6DA4" w:rsidRPr="00C02A9B">
        <w:t>T</w:t>
      </w:r>
      <w:r w:rsidR="004F070E" w:rsidRPr="00C02A9B">
        <w:t>his loss is the main c</w:t>
      </w:r>
      <w:r w:rsidR="008C43AA" w:rsidRPr="00C02A9B">
        <w:t>ontribut</w:t>
      </w:r>
      <w:r w:rsidR="004E5923" w:rsidRPr="00C02A9B">
        <w:t xml:space="preserve">ing factor </w:t>
      </w:r>
      <w:r w:rsidR="008C43AA" w:rsidRPr="00C02A9B">
        <w:t xml:space="preserve">to greenhouse </w:t>
      </w:r>
      <w:r w:rsidR="00E71CF9" w:rsidRPr="00C02A9B">
        <w:t>gas emissions</w:t>
      </w:r>
      <w:r w:rsidR="00F523A9">
        <w:t xml:space="preserve">, </w:t>
      </w:r>
      <w:r w:rsidR="00FD55A1" w:rsidRPr="00C02A9B">
        <w:t xml:space="preserve">considering that </w:t>
      </w:r>
      <w:r w:rsidR="00D0684F" w:rsidRPr="00C02A9B">
        <w:t>the</w:t>
      </w:r>
      <w:r w:rsidR="004F070E" w:rsidRPr="00C02A9B">
        <w:t xml:space="preserve"> country’s industrial sector accounts for</w:t>
      </w:r>
      <w:r w:rsidR="00DC2CAC" w:rsidRPr="00C02A9B">
        <w:t xml:space="preserve"> only</w:t>
      </w:r>
      <w:r w:rsidR="004F070E" w:rsidRPr="00C02A9B">
        <w:t xml:space="preserve"> 0.1</w:t>
      </w:r>
      <w:r w:rsidR="0054181C">
        <w:t xml:space="preserve"> per cent</w:t>
      </w:r>
      <w:r w:rsidR="00FC628F" w:rsidRPr="00C02A9B">
        <w:t xml:space="preserve"> of</w:t>
      </w:r>
      <w:r w:rsidR="004F070E" w:rsidRPr="00C02A9B">
        <w:t xml:space="preserve"> emissions</w:t>
      </w:r>
      <w:r w:rsidR="009E7FE1" w:rsidRPr="00C02A9B">
        <w:t>.</w:t>
      </w:r>
      <w:r w:rsidR="00DC2CAC" w:rsidRPr="00C02A9B">
        <w:t xml:space="preserve"> </w:t>
      </w:r>
      <w:r w:rsidR="003E1CC3" w:rsidRPr="00C02A9B">
        <w:t xml:space="preserve"> In addition to defor</w:t>
      </w:r>
      <w:r w:rsidR="00FB3642">
        <w:t>est</w:t>
      </w:r>
      <w:r w:rsidR="003E1CC3" w:rsidRPr="00C02A9B">
        <w:t xml:space="preserve">ation, </w:t>
      </w:r>
      <w:r w:rsidR="00A24E67" w:rsidRPr="00C02A9B">
        <w:rPr>
          <w:rStyle w:val="FootnoteReference"/>
        </w:rPr>
        <w:t xml:space="preserve"> </w:t>
      </w:r>
      <w:r w:rsidR="004F070E" w:rsidRPr="00C02A9B">
        <w:t xml:space="preserve">slash-and-burn agriculture and land-use </w:t>
      </w:r>
      <w:r w:rsidR="00E71CF9" w:rsidRPr="00C02A9B">
        <w:t>change contribute</w:t>
      </w:r>
      <w:r w:rsidR="00F523A9">
        <w:t xml:space="preserve"> </w:t>
      </w:r>
      <w:r w:rsidR="00D07F69">
        <w:t>t</w:t>
      </w:r>
      <w:r w:rsidR="008C43AA" w:rsidRPr="00C02A9B">
        <w:t xml:space="preserve">o </w:t>
      </w:r>
      <w:r w:rsidR="00F523A9">
        <w:t>greenhouse gas</w:t>
      </w:r>
      <w:r w:rsidR="00F523A9" w:rsidRPr="00C02A9B">
        <w:t xml:space="preserve"> </w:t>
      </w:r>
      <w:r w:rsidR="008C43AA" w:rsidRPr="00C02A9B">
        <w:t>emissions</w:t>
      </w:r>
      <w:r w:rsidR="00AC4953" w:rsidRPr="00C02A9B">
        <w:t xml:space="preserve">, </w:t>
      </w:r>
      <w:r w:rsidR="00532861" w:rsidRPr="00C02A9B">
        <w:t>hinder</w:t>
      </w:r>
      <w:r w:rsidR="009E7FE1" w:rsidRPr="00C02A9B">
        <w:t>ing</w:t>
      </w:r>
      <w:r w:rsidR="00532861" w:rsidRPr="00C02A9B">
        <w:t xml:space="preserve"> </w:t>
      </w:r>
      <w:r w:rsidR="008C43AA" w:rsidRPr="00C02A9B">
        <w:t>achievement o</w:t>
      </w:r>
      <w:r w:rsidR="00CF6A48" w:rsidRPr="00C02A9B">
        <w:t>f</w:t>
      </w:r>
      <w:r w:rsidR="008C43AA" w:rsidRPr="00C02A9B">
        <w:t xml:space="preserve"> </w:t>
      </w:r>
      <w:r w:rsidR="002C151B">
        <w:t xml:space="preserve">the </w:t>
      </w:r>
      <w:r w:rsidR="00F523A9">
        <w:t xml:space="preserve"> n</w:t>
      </w:r>
      <w:r w:rsidR="008C43AA" w:rsidRPr="00C02A9B">
        <w:t xml:space="preserve">ationally </w:t>
      </w:r>
      <w:r w:rsidR="00F523A9">
        <w:t>d</w:t>
      </w:r>
      <w:r w:rsidR="00F523A9" w:rsidRPr="00C02A9B">
        <w:t xml:space="preserve">etermined </w:t>
      </w:r>
      <w:r w:rsidR="00F523A9">
        <w:t>c</w:t>
      </w:r>
      <w:r w:rsidR="00F523A9" w:rsidRPr="00C02A9B">
        <w:t xml:space="preserve">ontributions </w:t>
      </w:r>
      <w:r w:rsidR="008C43AA" w:rsidRPr="00C02A9B">
        <w:t>to reduce emissions and adapt to climate change</w:t>
      </w:r>
      <w:r w:rsidR="00F5320D" w:rsidRPr="00C02A9B">
        <w:t>.</w:t>
      </w:r>
      <w:r w:rsidR="00532861" w:rsidRPr="00C02A9B">
        <w:t xml:space="preserve"> </w:t>
      </w:r>
      <w:r w:rsidR="002C151B">
        <w:t>Because o</w:t>
      </w:r>
      <w:r w:rsidR="006D3C3E" w:rsidRPr="00C02A9B">
        <w:t>nly 14</w:t>
      </w:r>
      <w:r w:rsidR="0054181C">
        <w:t xml:space="preserve"> per cent</w:t>
      </w:r>
      <w:r w:rsidR="006D3C3E" w:rsidRPr="00C02A9B">
        <w:t xml:space="preserve"> of the population ha</w:t>
      </w:r>
      <w:r w:rsidR="002C151B">
        <w:t>ve</w:t>
      </w:r>
      <w:r w:rsidR="006D3C3E" w:rsidRPr="00C02A9B">
        <w:t xml:space="preserve"> access to electricity, there </w:t>
      </w:r>
      <w:r w:rsidR="00A63F0E" w:rsidRPr="00C02A9B">
        <w:t xml:space="preserve">is </w:t>
      </w:r>
      <w:r w:rsidR="006D3C3E" w:rsidRPr="00C02A9B">
        <w:t>heavy reliance on</w:t>
      </w:r>
      <w:r w:rsidR="00A63F0E" w:rsidRPr="00C02A9B">
        <w:t xml:space="preserve"> wood </w:t>
      </w:r>
      <w:r w:rsidR="00022DA8" w:rsidRPr="00C02A9B">
        <w:t>and charcoal</w:t>
      </w:r>
      <w:r w:rsidR="00A63F0E" w:rsidRPr="00C02A9B">
        <w:t>.</w:t>
      </w:r>
      <w:r w:rsidR="004F070E" w:rsidRPr="00C02A9B">
        <w:rPr>
          <w:rStyle w:val="FootnoteReference"/>
        </w:rPr>
        <w:footnoteReference w:id="18"/>
      </w:r>
      <w:r w:rsidR="00A24E67" w:rsidRPr="00C02A9B">
        <w:t xml:space="preserve"> </w:t>
      </w:r>
      <w:r w:rsidR="004F070E" w:rsidRPr="00C02A9B">
        <w:t xml:space="preserve">  </w:t>
      </w:r>
    </w:p>
    <w:p w14:paraId="597935BA" w14:textId="14C9AC62" w:rsidR="00EA0570" w:rsidRPr="00C02A9B" w:rsidRDefault="00693756" w:rsidP="00F57BF7">
      <w:pPr>
        <w:pStyle w:val="ListParagraph"/>
        <w:numPr>
          <w:ilvl w:val="0"/>
          <w:numId w:val="4"/>
        </w:numPr>
        <w:tabs>
          <w:tab w:val="left" w:pos="900"/>
        </w:tabs>
        <w:autoSpaceDE w:val="0"/>
        <w:autoSpaceDN w:val="0"/>
        <w:adjustRightInd w:val="0"/>
        <w:spacing w:after="120"/>
        <w:ind w:right="851" w:hanging="14"/>
        <w:jc w:val="both"/>
      </w:pPr>
      <w:r w:rsidRPr="00C02A9B">
        <w:t xml:space="preserve">The evaluation of the </w:t>
      </w:r>
      <w:r w:rsidR="00F523A9">
        <w:t>c</w:t>
      </w:r>
      <w:r w:rsidRPr="00C02A9B">
        <w:t xml:space="preserve">ountry </w:t>
      </w:r>
      <w:r w:rsidR="00F523A9">
        <w:t>p</w:t>
      </w:r>
      <w:r w:rsidRPr="00C02A9B">
        <w:t>rogramme 2013</w:t>
      </w:r>
      <w:r w:rsidR="00915409">
        <w:t>-</w:t>
      </w:r>
      <w:r w:rsidRPr="00C02A9B">
        <w:t>2017</w:t>
      </w:r>
      <w:r w:rsidR="00F523A9">
        <w:t>, which was subsequent</w:t>
      </w:r>
      <w:r w:rsidR="002C151B">
        <w:t>l</w:t>
      </w:r>
      <w:r w:rsidR="00F523A9">
        <w:t xml:space="preserve">y extended to 2019, </w:t>
      </w:r>
      <w:r w:rsidRPr="00C02A9B">
        <w:t>recognized the role of UNDP as</w:t>
      </w:r>
      <w:r w:rsidR="00D8775A" w:rsidRPr="00C02A9B">
        <w:t xml:space="preserve"> the lead</w:t>
      </w:r>
      <w:r w:rsidR="00F2207D">
        <w:t>er</w:t>
      </w:r>
      <w:r w:rsidR="00D8775A" w:rsidRPr="00C02A9B">
        <w:t xml:space="preserve"> on mainstreaming</w:t>
      </w:r>
      <w:r w:rsidRPr="00C02A9B">
        <w:t xml:space="preserve"> </w:t>
      </w:r>
      <w:r w:rsidR="00F523A9">
        <w:t xml:space="preserve">the </w:t>
      </w:r>
      <w:r w:rsidRPr="00C02A9B">
        <w:t xml:space="preserve">Sustainable Development </w:t>
      </w:r>
      <w:r w:rsidR="00E71CF9" w:rsidRPr="00C02A9B">
        <w:t>Goals and</w:t>
      </w:r>
      <w:r w:rsidRPr="00C02A9B">
        <w:t xml:space="preserve"> contributor to key development outcomes that have benefited the most fragile communities. The support of UNDP, with the collaboration of technical and financial partners, enabled the Government to: (</w:t>
      </w:r>
      <w:r w:rsidR="00294595">
        <w:t>a</w:t>
      </w:r>
      <w:r w:rsidRPr="00C02A9B">
        <w:t xml:space="preserve">) contextualize the </w:t>
      </w:r>
      <w:r w:rsidR="00294595">
        <w:t>Goals</w:t>
      </w:r>
      <w:r w:rsidRPr="00C02A9B">
        <w:t xml:space="preserve"> and integrate them into its National Development </w:t>
      </w:r>
      <w:r w:rsidR="00294595">
        <w:t xml:space="preserve">Plan </w:t>
      </w:r>
      <w:r w:rsidRPr="00C02A9B">
        <w:t>2019</w:t>
      </w:r>
      <w:r w:rsidR="00915409">
        <w:t>-</w:t>
      </w:r>
      <w:r w:rsidRPr="00C02A9B">
        <w:t>2024; (</w:t>
      </w:r>
      <w:r w:rsidR="00294595">
        <w:t>b</w:t>
      </w:r>
      <w:r w:rsidRPr="00C02A9B">
        <w:t xml:space="preserve">) initiate the desired statistical revolution in monitoring and evaluation of </w:t>
      </w:r>
      <w:r w:rsidR="006F7516" w:rsidRPr="00C02A9B">
        <w:t>progress</w:t>
      </w:r>
      <w:r w:rsidRPr="00C02A9B">
        <w:t xml:space="preserve"> towards the </w:t>
      </w:r>
      <w:r w:rsidR="00294595">
        <w:t>Goals</w:t>
      </w:r>
      <w:r w:rsidRPr="00C02A9B">
        <w:t>; (</w:t>
      </w:r>
      <w:r w:rsidR="00294595">
        <w:t>c</w:t>
      </w:r>
      <w:r w:rsidRPr="00C02A9B">
        <w:t>) improve the population’s satisfaction rate with public services (justice system, police, armed forces)</w:t>
      </w:r>
      <w:r w:rsidR="00D135B9" w:rsidRPr="00C02A9B">
        <w:t xml:space="preserve"> by 9 </w:t>
      </w:r>
      <w:r w:rsidR="0054181C">
        <w:t>per cent</w:t>
      </w:r>
      <w:r w:rsidR="00294595">
        <w:t>;</w:t>
      </w:r>
      <w:r w:rsidR="001A421F" w:rsidRPr="00C02A9B">
        <w:rPr>
          <w:rStyle w:val="FootnoteReference"/>
        </w:rPr>
        <w:footnoteReference w:id="19"/>
      </w:r>
      <w:r w:rsidRPr="00C02A9B">
        <w:t xml:space="preserve"> (</w:t>
      </w:r>
      <w:r w:rsidR="006624EC">
        <w:t>d</w:t>
      </w:r>
      <w:r w:rsidRPr="00C02A9B">
        <w:t xml:space="preserve">) improve financial inclusion by enabling more than </w:t>
      </w:r>
      <w:r w:rsidR="00C61A8B" w:rsidRPr="00C02A9B">
        <w:t>1.68 million</w:t>
      </w:r>
      <w:r w:rsidRPr="00C02A9B">
        <w:t xml:space="preserve"> rural and peri-urban poor</w:t>
      </w:r>
      <w:r w:rsidR="00980C1B" w:rsidRPr="00C02A9B">
        <w:t xml:space="preserve"> (56</w:t>
      </w:r>
      <w:r w:rsidR="0054181C">
        <w:t xml:space="preserve"> per cent</w:t>
      </w:r>
      <w:r w:rsidR="00980C1B" w:rsidRPr="00C02A9B">
        <w:t xml:space="preserve"> women)</w:t>
      </w:r>
      <w:r w:rsidRPr="00C02A9B">
        <w:t xml:space="preserve">, to have access to </w:t>
      </w:r>
      <w:r w:rsidR="006624EC">
        <w:t>m</w:t>
      </w:r>
      <w:r w:rsidR="006624EC" w:rsidRPr="00C02A9B">
        <w:t xml:space="preserve">icrofinance </w:t>
      </w:r>
      <w:r w:rsidR="006624EC">
        <w:t>i</w:t>
      </w:r>
      <w:r w:rsidR="006624EC" w:rsidRPr="00C02A9B">
        <w:t>nstitutions</w:t>
      </w:r>
      <w:r w:rsidRPr="00C02A9B">
        <w:t>; (</w:t>
      </w:r>
      <w:r w:rsidR="007A3DB1">
        <w:t>e</w:t>
      </w:r>
      <w:r w:rsidRPr="00C02A9B">
        <w:t>) have a natural disaster risk reduction platform; (</w:t>
      </w:r>
      <w:r w:rsidR="007A3DB1">
        <w:t>f</w:t>
      </w:r>
      <w:r w:rsidRPr="00C02A9B">
        <w:t xml:space="preserve">) </w:t>
      </w:r>
      <w:r w:rsidR="006F7516" w:rsidRPr="00C02A9B">
        <w:t>cont</w:t>
      </w:r>
      <w:r w:rsidR="002F4E0B" w:rsidRPr="00C02A9B">
        <w:t>ribute to</w:t>
      </w:r>
      <w:r w:rsidR="006F7516" w:rsidRPr="00C02A9B">
        <w:t xml:space="preserve"> reducing the</w:t>
      </w:r>
      <w:r w:rsidRPr="00C02A9B">
        <w:t xml:space="preserve"> </w:t>
      </w:r>
      <w:r w:rsidR="006F7516" w:rsidRPr="00C02A9B">
        <w:t xml:space="preserve">sexual violence </w:t>
      </w:r>
      <w:r w:rsidRPr="00C02A9B">
        <w:t xml:space="preserve">prevalence rate </w:t>
      </w:r>
      <w:r w:rsidR="006F7516" w:rsidRPr="00C02A9B">
        <w:t>by 35</w:t>
      </w:r>
      <w:r w:rsidR="00776D66" w:rsidRPr="00C02A9B">
        <w:t>.</w:t>
      </w:r>
      <w:r w:rsidR="006F7516" w:rsidRPr="00C02A9B">
        <w:t>63</w:t>
      </w:r>
      <w:r w:rsidR="00514DB2" w:rsidRPr="00C02A9B">
        <w:t xml:space="preserve"> </w:t>
      </w:r>
      <w:r w:rsidR="0054181C">
        <w:t>per cent</w:t>
      </w:r>
      <w:r w:rsidR="003F0BD5" w:rsidRPr="00C02A9B">
        <w:t xml:space="preserve"> be</w:t>
      </w:r>
      <w:r w:rsidR="00CC6720">
        <w:t>t</w:t>
      </w:r>
      <w:r w:rsidR="003F0BD5" w:rsidRPr="00C02A9B">
        <w:t>ween</w:t>
      </w:r>
      <w:r w:rsidR="006F7516" w:rsidRPr="00C02A9B">
        <w:t xml:space="preserve"> 2013</w:t>
      </w:r>
      <w:r w:rsidR="007A3DB1">
        <w:t xml:space="preserve"> and </w:t>
      </w:r>
      <w:r w:rsidRPr="00C02A9B">
        <w:t>201</w:t>
      </w:r>
      <w:r w:rsidR="00733DB3">
        <w:t>8</w:t>
      </w:r>
      <w:r w:rsidR="00264D6F" w:rsidRPr="00C02A9B">
        <w:t>;</w:t>
      </w:r>
      <w:r w:rsidRPr="00C02A9B">
        <w:t xml:space="preserve"> </w:t>
      </w:r>
      <w:r w:rsidR="002F4E0B" w:rsidRPr="00C02A9B">
        <w:t xml:space="preserve">and </w:t>
      </w:r>
      <w:r w:rsidR="00DA472B" w:rsidRPr="00C02A9B">
        <w:t>(</w:t>
      </w:r>
      <w:r w:rsidR="007A3DB1">
        <w:t>g</w:t>
      </w:r>
      <w:r w:rsidR="00DA472B" w:rsidRPr="00C02A9B">
        <w:t xml:space="preserve">) </w:t>
      </w:r>
      <w:r w:rsidR="002F4E0B" w:rsidRPr="00C02A9B">
        <w:t xml:space="preserve">have a </w:t>
      </w:r>
      <w:r w:rsidR="006F7516" w:rsidRPr="00C02A9B">
        <w:t xml:space="preserve">legal framework that is </w:t>
      </w:r>
      <w:r w:rsidR="002F4E0B" w:rsidRPr="00C02A9B">
        <w:t>more</w:t>
      </w:r>
      <w:r w:rsidR="006F7516" w:rsidRPr="00C02A9B">
        <w:t xml:space="preserve"> gender-</w:t>
      </w:r>
      <w:r w:rsidR="002F4E0B" w:rsidRPr="00C02A9B">
        <w:t>s</w:t>
      </w:r>
      <w:r w:rsidR="006F7516" w:rsidRPr="00C02A9B">
        <w:t>ensitive,</w:t>
      </w:r>
      <w:r w:rsidR="002F4E0B" w:rsidRPr="00C02A9B">
        <w:t xml:space="preserve"> aimed at promoting gender equity</w:t>
      </w:r>
      <w:r w:rsidR="006F7516" w:rsidRPr="00C02A9B">
        <w:t xml:space="preserve"> </w:t>
      </w:r>
      <w:r w:rsidR="002F4E0B" w:rsidRPr="00C02A9B">
        <w:t xml:space="preserve">and equality of rights, opportunities </w:t>
      </w:r>
      <w:r w:rsidR="006F7516" w:rsidRPr="00C02A9B">
        <w:t xml:space="preserve">and gender </w:t>
      </w:r>
      <w:r w:rsidR="002F4E0B" w:rsidRPr="00C02A9B">
        <w:t xml:space="preserve">in </w:t>
      </w:r>
      <w:r w:rsidR="006F7516" w:rsidRPr="00C02A9B">
        <w:t xml:space="preserve">all sectors of </w:t>
      </w:r>
      <w:r w:rsidR="00B16A09" w:rsidRPr="00C02A9B">
        <w:t>national</w:t>
      </w:r>
      <w:r w:rsidR="002F4E0B" w:rsidRPr="00C02A9B">
        <w:t xml:space="preserve"> life, notably the equitable participation of women and men in the management of state affairs.</w:t>
      </w:r>
      <w:r w:rsidR="006F7516" w:rsidRPr="00C02A9B">
        <w:rPr>
          <w:rStyle w:val="FootnoteReference"/>
        </w:rPr>
        <w:footnoteReference w:id="20"/>
      </w:r>
    </w:p>
    <w:p w14:paraId="3ADE950D" w14:textId="0391223D" w:rsidR="00EA0570" w:rsidRPr="00C02A9B" w:rsidRDefault="00F12834" w:rsidP="0099002F">
      <w:pPr>
        <w:pStyle w:val="ListParagraph"/>
        <w:numPr>
          <w:ilvl w:val="0"/>
          <w:numId w:val="4"/>
        </w:numPr>
        <w:tabs>
          <w:tab w:val="left" w:pos="900"/>
        </w:tabs>
        <w:autoSpaceDE w:val="0"/>
        <w:autoSpaceDN w:val="0"/>
        <w:adjustRightInd w:val="0"/>
        <w:spacing w:after="120"/>
        <w:ind w:right="851" w:firstLine="11"/>
        <w:jc w:val="both"/>
      </w:pPr>
      <w:r w:rsidRPr="00C02A9B">
        <w:t>Lessons learned from</w:t>
      </w:r>
      <w:r w:rsidR="002F4E0B" w:rsidRPr="00C02A9B">
        <w:t xml:space="preserve"> the </w:t>
      </w:r>
      <w:r w:rsidR="007A3DB1">
        <w:t xml:space="preserve">evaluation of the previous country programme </w:t>
      </w:r>
      <w:r w:rsidR="002F4E0B" w:rsidRPr="00C02A9B">
        <w:t>reveal</w:t>
      </w:r>
      <w:r w:rsidRPr="00C02A9B">
        <w:t>ed</w:t>
      </w:r>
      <w:r w:rsidR="002F4E0B" w:rsidRPr="00C02A9B">
        <w:t xml:space="preserve"> that: (</w:t>
      </w:r>
      <w:r w:rsidR="007A3DB1">
        <w:t>a</w:t>
      </w:r>
      <w:r w:rsidR="002F4E0B" w:rsidRPr="00C02A9B">
        <w:t xml:space="preserve">) the </w:t>
      </w:r>
      <w:r w:rsidRPr="00C02A9B">
        <w:t xml:space="preserve">impact, </w:t>
      </w:r>
      <w:r w:rsidR="002F4E0B" w:rsidRPr="00C02A9B">
        <w:t xml:space="preserve">relevance and efficiency of the programme </w:t>
      </w:r>
      <w:r w:rsidR="00CD1D35">
        <w:t xml:space="preserve">were </w:t>
      </w:r>
      <w:r w:rsidRPr="00C02A9B">
        <w:t>limited</w:t>
      </w:r>
      <w:r w:rsidR="00E650BD" w:rsidRPr="00C02A9B">
        <w:t xml:space="preserve"> </w:t>
      </w:r>
      <w:r w:rsidR="002F4E0B" w:rsidRPr="00C02A9B">
        <w:t>by its weak integration</w:t>
      </w:r>
      <w:r w:rsidRPr="00C02A9B">
        <w:t xml:space="preserve"> and</w:t>
      </w:r>
      <w:r w:rsidR="002F4E0B" w:rsidRPr="00C02A9B">
        <w:t xml:space="preserve"> </w:t>
      </w:r>
      <w:r w:rsidR="002F4E0B" w:rsidRPr="00C02A9B">
        <w:lastRenderedPageBreak/>
        <w:t xml:space="preserve">approaches of </w:t>
      </w:r>
      <w:r w:rsidRPr="00C02A9B">
        <w:t xml:space="preserve">using </w:t>
      </w:r>
      <w:r w:rsidR="002F4E0B" w:rsidRPr="00C02A9B">
        <w:t>projects an</w:t>
      </w:r>
      <w:r w:rsidR="00B364FD" w:rsidRPr="00C02A9B">
        <w:t>d micro-projects</w:t>
      </w:r>
      <w:r w:rsidR="002F4E0B" w:rsidRPr="00C02A9B">
        <w:t>; (</w:t>
      </w:r>
      <w:r w:rsidR="007A3DB1">
        <w:t>b</w:t>
      </w:r>
      <w:r w:rsidR="002F4E0B" w:rsidRPr="00C02A9B">
        <w:t xml:space="preserve">) poor performances </w:t>
      </w:r>
      <w:r w:rsidR="007A3DB1">
        <w:t xml:space="preserve">were </w:t>
      </w:r>
      <w:r w:rsidR="002F4E0B" w:rsidRPr="00C02A9B">
        <w:t>recorded in terms of capacity</w:t>
      </w:r>
      <w:r w:rsidR="007A3DB1">
        <w:t>-</w:t>
      </w:r>
      <w:r w:rsidR="002F4E0B" w:rsidRPr="00C02A9B">
        <w:t>building, mainly due to institutional instabi</w:t>
      </w:r>
      <w:r w:rsidR="00B364FD" w:rsidRPr="00C02A9B">
        <w:t>lity and regular staff turnover</w:t>
      </w:r>
      <w:r w:rsidR="00E650BD" w:rsidRPr="00C02A9B">
        <w:t>,</w:t>
      </w:r>
      <w:r w:rsidR="00EE1CE8" w:rsidRPr="00C02A9B">
        <w:t xml:space="preserve"> which</w:t>
      </w:r>
      <w:r w:rsidR="002F4E0B" w:rsidRPr="00C02A9B">
        <w:t xml:space="preserve"> </w:t>
      </w:r>
      <w:r w:rsidR="00CD1D35">
        <w:t>hinder</w:t>
      </w:r>
      <w:r w:rsidR="002F4E0B" w:rsidRPr="00C02A9B">
        <w:t xml:space="preserve"> the sustainability of outcomes; (</w:t>
      </w:r>
      <w:r w:rsidR="007A3DB1">
        <w:t>c</w:t>
      </w:r>
      <w:r w:rsidR="002F4E0B" w:rsidRPr="00C02A9B">
        <w:t xml:space="preserve">) the </w:t>
      </w:r>
      <w:r w:rsidR="00B364FD" w:rsidRPr="00C02A9B">
        <w:t>focus</w:t>
      </w:r>
      <w:r w:rsidR="002F4E0B" w:rsidRPr="00C02A9B">
        <w:t xml:space="preserve"> on traditional partners </w:t>
      </w:r>
      <w:r w:rsidR="00DA472B" w:rsidRPr="00C02A9B">
        <w:t xml:space="preserve">as primary funding sources </w:t>
      </w:r>
      <w:r w:rsidR="002F4E0B" w:rsidRPr="00C02A9B">
        <w:t>limit</w:t>
      </w:r>
      <w:r w:rsidR="00DA472B" w:rsidRPr="00C02A9B">
        <w:t>ed</w:t>
      </w:r>
      <w:r w:rsidR="002F4E0B" w:rsidRPr="00C02A9B">
        <w:t xml:space="preserve"> the expansion of the programmatic portfolio and the mobilization of innovative resources</w:t>
      </w:r>
      <w:r w:rsidR="0083377F" w:rsidRPr="00C02A9B">
        <w:t>; and (</w:t>
      </w:r>
      <w:r w:rsidR="00452A87">
        <w:t>d</w:t>
      </w:r>
      <w:r w:rsidR="0083377F" w:rsidRPr="00C02A9B">
        <w:t xml:space="preserve">) </w:t>
      </w:r>
      <w:r w:rsidR="0083377F" w:rsidRPr="00C02A9B">
        <w:rPr>
          <w:lang w:eastAsia="it-IT"/>
        </w:rPr>
        <w:t>the lack of reliable</w:t>
      </w:r>
      <w:r w:rsidR="0083377F" w:rsidRPr="00C02A9B">
        <w:rPr>
          <w:rFonts w:eastAsia="MS PGothic"/>
          <w:vertAlign w:val="superscript"/>
        </w:rPr>
        <w:t xml:space="preserve"> </w:t>
      </w:r>
      <w:r w:rsidR="0083377F" w:rsidRPr="00C02A9B">
        <w:rPr>
          <w:lang w:eastAsia="it-IT"/>
        </w:rPr>
        <w:t>statistics hamper</w:t>
      </w:r>
      <w:r w:rsidR="00452A87">
        <w:rPr>
          <w:lang w:eastAsia="it-IT"/>
        </w:rPr>
        <w:t>ed</w:t>
      </w:r>
      <w:r w:rsidR="0083377F" w:rsidRPr="00C02A9B">
        <w:rPr>
          <w:lang w:eastAsia="it-IT"/>
        </w:rPr>
        <w:t xml:space="preserve"> accurate planning and measurement of development interventions</w:t>
      </w:r>
      <w:r w:rsidR="002F4E0B" w:rsidRPr="00C02A9B">
        <w:t>.</w:t>
      </w:r>
    </w:p>
    <w:p w14:paraId="55422731" w14:textId="02341E92" w:rsidR="00324419" w:rsidRPr="00C02A9B" w:rsidRDefault="00452A87" w:rsidP="00343C4D">
      <w:pPr>
        <w:pStyle w:val="ListParagraph"/>
        <w:numPr>
          <w:ilvl w:val="0"/>
          <w:numId w:val="4"/>
        </w:numPr>
        <w:tabs>
          <w:tab w:val="left" w:pos="900"/>
        </w:tabs>
        <w:autoSpaceDE w:val="0"/>
        <w:autoSpaceDN w:val="0"/>
        <w:adjustRightInd w:val="0"/>
        <w:ind w:right="851" w:firstLine="11"/>
        <w:jc w:val="both"/>
      </w:pPr>
      <w:r>
        <w:t xml:space="preserve">The country office </w:t>
      </w:r>
      <w:r w:rsidR="00324419" w:rsidRPr="00C02A9B">
        <w:t>has been recognized for its achievements by 80</w:t>
      </w:r>
      <w:r w:rsidR="0054181C">
        <w:t xml:space="preserve"> per cent</w:t>
      </w:r>
      <w:r w:rsidR="00324419" w:rsidRPr="00C02A9B">
        <w:t xml:space="preserve"> of its partners, including the Government, and as a reliable, valuable partner that plays an important role in the country's development. In addition, 70</w:t>
      </w:r>
      <w:r w:rsidR="0054181C">
        <w:t xml:space="preserve"> per cent</w:t>
      </w:r>
      <w:r w:rsidR="00324419" w:rsidRPr="00C02A9B">
        <w:t xml:space="preserve"> of its partners recognized </w:t>
      </w:r>
      <w:r w:rsidR="00E71CF9">
        <w:t xml:space="preserve">the </w:t>
      </w:r>
      <w:r w:rsidR="00E71CF9" w:rsidRPr="00C02A9B">
        <w:t>professionalism</w:t>
      </w:r>
      <w:r w:rsidR="00324419" w:rsidRPr="00C02A9B">
        <w:t xml:space="preserve"> </w:t>
      </w:r>
      <w:r>
        <w:t xml:space="preserve">of UNDP </w:t>
      </w:r>
      <w:r w:rsidR="00324419" w:rsidRPr="00C02A9B">
        <w:t>and the high quality of its services</w:t>
      </w:r>
      <w:r w:rsidR="00B642BC" w:rsidRPr="00C02A9B">
        <w:t xml:space="preserve">. </w:t>
      </w:r>
      <w:r w:rsidR="00CD1D35">
        <w:t xml:space="preserve">A </w:t>
      </w:r>
      <w:r w:rsidR="00CD1D35">
        <w:rPr>
          <w:lang w:val="en-US"/>
        </w:rPr>
        <w:t xml:space="preserve">2015 </w:t>
      </w:r>
      <w:r w:rsidR="00AE3D32" w:rsidRPr="00C02A9B">
        <w:rPr>
          <w:lang w:val="en-US"/>
        </w:rPr>
        <w:t xml:space="preserve">partnership review highlighted the need for UNDP to strengthen its </w:t>
      </w:r>
      <w:r>
        <w:rPr>
          <w:lang w:val="en-US"/>
        </w:rPr>
        <w:t>Sustainable Development Goal</w:t>
      </w:r>
      <w:r w:rsidRPr="00C02A9B">
        <w:rPr>
          <w:lang w:val="en-US"/>
        </w:rPr>
        <w:t xml:space="preserve"> </w:t>
      </w:r>
      <w:r w:rsidR="00AE3D32" w:rsidRPr="00C02A9B">
        <w:rPr>
          <w:lang w:val="en-US"/>
        </w:rPr>
        <w:t xml:space="preserve">coordination role </w:t>
      </w:r>
      <w:r w:rsidR="00B642BC" w:rsidRPr="00C02A9B">
        <w:rPr>
          <w:lang w:val="en-US"/>
        </w:rPr>
        <w:t>and</w:t>
      </w:r>
      <w:r w:rsidR="00AE3D32" w:rsidRPr="00C02A9B">
        <w:rPr>
          <w:lang w:val="en-US"/>
        </w:rPr>
        <w:t xml:space="preserve"> operational efficiency</w:t>
      </w:r>
      <w:r w:rsidR="00324419" w:rsidRPr="00C02A9B">
        <w:t xml:space="preserve">.   </w:t>
      </w:r>
    </w:p>
    <w:p w14:paraId="06DE0126" w14:textId="77777777" w:rsidR="005C22B1" w:rsidRPr="00C02A9B" w:rsidRDefault="005C22B1" w:rsidP="00DB321A">
      <w:pPr>
        <w:shd w:val="clear" w:color="auto" w:fill="FFFFFF"/>
        <w:autoSpaceDE w:val="0"/>
        <w:autoSpaceDN w:val="0"/>
        <w:adjustRightInd w:val="0"/>
        <w:ind w:right="851"/>
        <w:jc w:val="both"/>
      </w:pPr>
    </w:p>
    <w:p w14:paraId="35E714CB" w14:textId="0A672AD4" w:rsidR="00A02603" w:rsidRPr="0099002F" w:rsidRDefault="00A02603" w:rsidP="00C02A9B">
      <w:pPr>
        <w:pStyle w:val="ListParagraph"/>
        <w:numPr>
          <w:ilvl w:val="0"/>
          <w:numId w:val="5"/>
        </w:numPr>
        <w:tabs>
          <w:tab w:val="left" w:pos="1276"/>
        </w:tabs>
        <w:autoSpaceDE w:val="0"/>
        <w:autoSpaceDN w:val="0"/>
        <w:adjustRightInd w:val="0"/>
        <w:ind w:left="640" w:right="856" w:hanging="498"/>
        <w:jc w:val="both"/>
        <w:outlineLvl w:val="0"/>
        <w:rPr>
          <w:b/>
          <w:sz w:val="24"/>
          <w:szCs w:val="24"/>
        </w:rPr>
      </w:pPr>
      <w:bookmarkStart w:id="9" w:name="_Toc21515148"/>
      <w:r w:rsidRPr="0099002F">
        <w:rPr>
          <w:b/>
          <w:sz w:val="24"/>
          <w:szCs w:val="24"/>
        </w:rPr>
        <w:t xml:space="preserve">Programme </w:t>
      </w:r>
      <w:r w:rsidR="0099002F">
        <w:rPr>
          <w:b/>
          <w:sz w:val="24"/>
          <w:szCs w:val="24"/>
        </w:rPr>
        <w:t>p</w:t>
      </w:r>
      <w:r w:rsidRPr="0099002F">
        <w:rPr>
          <w:b/>
          <w:sz w:val="24"/>
          <w:szCs w:val="24"/>
        </w:rPr>
        <w:t>riorities</w:t>
      </w:r>
      <w:r w:rsidRPr="0099002F">
        <w:rPr>
          <w:sz w:val="24"/>
          <w:szCs w:val="24"/>
        </w:rPr>
        <w:t xml:space="preserve"> </w:t>
      </w:r>
      <w:r w:rsidRPr="0099002F">
        <w:rPr>
          <w:b/>
          <w:sz w:val="24"/>
          <w:szCs w:val="24"/>
        </w:rPr>
        <w:t xml:space="preserve">and </w:t>
      </w:r>
      <w:r w:rsidR="0099002F">
        <w:rPr>
          <w:b/>
          <w:sz w:val="24"/>
          <w:szCs w:val="24"/>
        </w:rPr>
        <w:t>p</w:t>
      </w:r>
      <w:r w:rsidRPr="0099002F">
        <w:rPr>
          <w:b/>
          <w:sz w:val="24"/>
          <w:szCs w:val="24"/>
        </w:rPr>
        <w:t>artnerships</w:t>
      </w:r>
      <w:bookmarkEnd w:id="9"/>
      <w:r w:rsidRPr="0099002F">
        <w:rPr>
          <w:b/>
          <w:sz w:val="24"/>
          <w:szCs w:val="24"/>
        </w:rPr>
        <w:t xml:space="preserve"> </w:t>
      </w:r>
    </w:p>
    <w:p w14:paraId="7D158E87" w14:textId="77777777" w:rsidR="00840437" w:rsidRPr="00C02A9B" w:rsidRDefault="00840437" w:rsidP="00DB321A">
      <w:pPr>
        <w:pStyle w:val="ListParagraph"/>
        <w:ind w:left="644" w:right="713"/>
        <w:jc w:val="both"/>
      </w:pPr>
    </w:p>
    <w:p w14:paraId="71C0EB60" w14:textId="34C8FF8D" w:rsidR="00852303" w:rsidRPr="00C02A9B" w:rsidRDefault="00AD016A" w:rsidP="0099002F">
      <w:pPr>
        <w:pStyle w:val="ListParagraph"/>
        <w:numPr>
          <w:ilvl w:val="0"/>
          <w:numId w:val="4"/>
        </w:numPr>
        <w:tabs>
          <w:tab w:val="left" w:pos="1080"/>
        </w:tabs>
        <w:autoSpaceDE w:val="0"/>
        <w:autoSpaceDN w:val="0"/>
        <w:spacing w:after="120"/>
        <w:ind w:right="851" w:hanging="14"/>
        <w:jc w:val="both"/>
      </w:pPr>
      <w:r w:rsidRPr="00C02A9B">
        <w:t xml:space="preserve">This programme’s theory of change assumes that extreme poverty, inequalities and vulnerability can be reduced through </w:t>
      </w:r>
      <w:r w:rsidRPr="00C02A9B">
        <w:rPr>
          <w:color w:val="212121"/>
        </w:rPr>
        <w:t xml:space="preserve">improvement </w:t>
      </w:r>
      <w:r w:rsidR="00EE1CE8" w:rsidRPr="00C02A9B">
        <w:rPr>
          <w:color w:val="212121"/>
        </w:rPr>
        <w:t>in</w:t>
      </w:r>
      <w:r w:rsidRPr="00C02A9B">
        <w:rPr>
          <w:color w:val="212121"/>
        </w:rPr>
        <w:t xml:space="preserve"> the rule of law, the structural transformation of the economy and </w:t>
      </w:r>
      <w:r w:rsidR="00CD1D35">
        <w:rPr>
          <w:color w:val="212121"/>
        </w:rPr>
        <w:t xml:space="preserve">strengthened </w:t>
      </w:r>
      <w:r w:rsidRPr="00C02A9B">
        <w:rPr>
          <w:color w:val="212121"/>
        </w:rPr>
        <w:t xml:space="preserve">resilience of the population. The rule of law ensures that </w:t>
      </w:r>
      <w:r w:rsidR="00CD1D35">
        <w:rPr>
          <w:color w:val="212121"/>
        </w:rPr>
        <w:t xml:space="preserve">the </w:t>
      </w:r>
      <w:r w:rsidRPr="00C02A9B">
        <w:rPr>
          <w:color w:val="212121"/>
        </w:rPr>
        <w:t xml:space="preserve">Government </w:t>
      </w:r>
      <w:r w:rsidR="00BF2B59" w:rsidRPr="00C02A9B">
        <w:rPr>
          <w:color w:val="212121"/>
        </w:rPr>
        <w:t>operates</w:t>
      </w:r>
      <w:r w:rsidR="00022DA8" w:rsidRPr="00C02A9B">
        <w:t xml:space="preserve"> in line with </w:t>
      </w:r>
      <w:r w:rsidR="00FC628F" w:rsidRPr="00C02A9B">
        <w:t>constitutional</w:t>
      </w:r>
      <w:r w:rsidR="00022DA8" w:rsidRPr="00C02A9B">
        <w:t xml:space="preserve"> provisions, is </w:t>
      </w:r>
      <w:r w:rsidRPr="00C02A9B">
        <w:t>accountable to the law,</w:t>
      </w:r>
      <w:r w:rsidRPr="00C02A9B">
        <w:rPr>
          <w:color w:val="212121"/>
        </w:rPr>
        <w:t xml:space="preserve"> guarantees due process and provides remedies for rights violations. </w:t>
      </w:r>
      <w:r w:rsidR="00FB3B19">
        <w:rPr>
          <w:color w:val="212121"/>
        </w:rPr>
        <w:t xml:space="preserve">This is particularly important for </w:t>
      </w:r>
      <w:r w:rsidRPr="00C02A9B">
        <w:rPr>
          <w:color w:val="212121"/>
        </w:rPr>
        <w:t>people living in extreme poverty</w:t>
      </w:r>
      <w:r w:rsidR="00FB3B19">
        <w:rPr>
          <w:color w:val="212121"/>
        </w:rPr>
        <w:t>, who</w:t>
      </w:r>
      <w:r w:rsidRPr="00C02A9B">
        <w:rPr>
          <w:color w:val="212121"/>
        </w:rPr>
        <w:t xml:space="preserve"> </w:t>
      </w:r>
      <w:r w:rsidR="00FB3B19">
        <w:rPr>
          <w:color w:val="212121"/>
        </w:rPr>
        <w:t xml:space="preserve">face </w:t>
      </w:r>
      <w:r w:rsidRPr="00C02A9B">
        <w:rPr>
          <w:color w:val="212121"/>
        </w:rPr>
        <w:t>discrimination and exclusion</w:t>
      </w:r>
      <w:r w:rsidR="00FB3B19">
        <w:rPr>
          <w:color w:val="212121"/>
        </w:rPr>
        <w:t xml:space="preserve"> that</w:t>
      </w:r>
      <w:r w:rsidRPr="00C02A9B">
        <w:rPr>
          <w:color w:val="212121"/>
        </w:rPr>
        <w:t xml:space="preserve"> </w:t>
      </w:r>
      <w:r w:rsidR="004A1A71" w:rsidRPr="00C02A9B">
        <w:rPr>
          <w:color w:val="212121"/>
        </w:rPr>
        <w:t>negatively impact the</w:t>
      </w:r>
      <w:r w:rsidR="00FB3B19">
        <w:rPr>
          <w:color w:val="212121"/>
        </w:rPr>
        <w:t>ir</w:t>
      </w:r>
      <w:r w:rsidR="004A1A71" w:rsidRPr="00C02A9B">
        <w:rPr>
          <w:color w:val="212121"/>
        </w:rPr>
        <w:t xml:space="preserve"> </w:t>
      </w:r>
      <w:r w:rsidRPr="00C02A9B">
        <w:rPr>
          <w:color w:val="212121"/>
        </w:rPr>
        <w:t xml:space="preserve">access to quality and equitable justice. Strengthened rule of law contributes to </w:t>
      </w:r>
      <w:r w:rsidR="00022DA8" w:rsidRPr="00C02A9B">
        <w:rPr>
          <w:color w:val="212121"/>
        </w:rPr>
        <w:t xml:space="preserve">effective </w:t>
      </w:r>
      <w:r w:rsidRPr="00C02A9B">
        <w:rPr>
          <w:color w:val="212121"/>
        </w:rPr>
        <w:t>resolution of</w:t>
      </w:r>
      <w:r w:rsidR="00022DA8" w:rsidRPr="00C02A9B">
        <w:rPr>
          <w:color w:val="212121"/>
        </w:rPr>
        <w:t xml:space="preserve"> </w:t>
      </w:r>
      <w:r w:rsidR="00FC628F" w:rsidRPr="00C02A9B">
        <w:rPr>
          <w:color w:val="212121"/>
        </w:rPr>
        <w:t>disputes</w:t>
      </w:r>
      <w:r w:rsidRPr="00C02A9B">
        <w:rPr>
          <w:color w:val="212121"/>
        </w:rPr>
        <w:t>, curbing corruption</w:t>
      </w:r>
      <w:r w:rsidR="00FB3B19">
        <w:rPr>
          <w:color w:val="212121"/>
        </w:rPr>
        <w:t xml:space="preserve"> and</w:t>
      </w:r>
      <w:r w:rsidRPr="00C02A9B">
        <w:rPr>
          <w:color w:val="212121"/>
        </w:rPr>
        <w:t xml:space="preserve"> reducing impunity, </w:t>
      </w:r>
      <w:r w:rsidR="00FB3B19">
        <w:rPr>
          <w:color w:val="212121"/>
        </w:rPr>
        <w:t xml:space="preserve">and to </w:t>
      </w:r>
      <w:r w:rsidRPr="00C02A9B">
        <w:rPr>
          <w:color w:val="212121"/>
        </w:rPr>
        <w:t>creating an enabling environment for investment, business and</w:t>
      </w:r>
      <w:r w:rsidRPr="00C02A9B">
        <w:rPr>
          <w:color w:val="212121"/>
          <w:lang w:val="en-US"/>
        </w:rPr>
        <w:t xml:space="preserve"> structural transformation</w:t>
      </w:r>
      <w:r w:rsidR="00EE1CE8" w:rsidRPr="00C02A9B">
        <w:rPr>
          <w:color w:val="212121"/>
          <w:lang w:val="en-US"/>
        </w:rPr>
        <w:t xml:space="preserve"> of the economy</w:t>
      </w:r>
      <w:r w:rsidRPr="00C02A9B">
        <w:rPr>
          <w:color w:val="212121"/>
          <w:lang w:val="en-US"/>
        </w:rPr>
        <w:t xml:space="preserve">. </w:t>
      </w:r>
      <w:r w:rsidRPr="00C02A9B">
        <w:rPr>
          <w:color w:val="212121"/>
        </w:rPr>
        <w:t>This will boost the productivity of the agricultural sector, which is the main provider of jobs, through technological innovations, the development of agribusiness and agricultural value chains, and will ensure economic diversification. Another vehicle for the expected structural transformation is the management of natural resources (mines, forests, land and water) according to the equity-based sustainable development standards and in a manner that reduce</w:t>
      </w:r>
      <w:r w:rsidR="00DE0105">
        <w:rPr>
          <w:color w:val="212121"/>
        </w:rPr>
        <w:t>s</w:t>
      </w:r>
      <w:r w:rsidRPr="00C02A9B">
        <w:rPr>
          <w:color w:val="212121"/>
        </w:rPr>
        <w:t xml:space="preserve"> inequalities, mitigate</w:t>
      </w:r>
      <w:r w:rsidR="00DE0105">
        <w:rPr>
          <w:color w:val="212121"/>
        </w:rPr>
        <w:t>s</w:t>
      </w:r>
      <w:r w:rsidRPr="00C02A9B">
        <w:rPr>
          <w:color w:val="212121"/>
        </w:rPr>
        <w:t xml:space="preserve"> the impact of conflicts, foster</w:t>
      </w:r>
      <w:r w:rsidR="00DE0105">
        <w:rPr>
          <w:color w:val="212121"/>
        </w:rPr>
        <w:t>s</w:t>
      </w:r>
      <w:r w:rsidRPr="00C02A9B">
        <w:rPr>
          <w:color w:val="212121"/>
        </w:rPr>
        <w:t xml:space="preserve"> social cohesion, strengthen</w:t>
      </w:r>
      <w:r w:rsidR="00DE0105">
        <w:rPr>
          <w:color w:val="212121"/>
        </w:rPr>
        <w:t>s</w:t>
      </w:r>
      <w:r w:rsidRPr="00C02A9B">
        <w:rPr>
          <w:color w:val="212121"/>
        </w:rPr>
        <w:t xml:space="preserve"> community resilience and provide</w:t>
      </w:r>
      <w:r w:rsidR="00DE0105">
        <w:rPr>
          <w:color w:val="212121"/>
        </w:rPr>
        <w:t>s</w:t>
      </w:r>
      <w:r w:rsidRPr="00C02A9B">
        <w:rPr>
          <w:color w:val="212121"/>
        </w:rPr>
        <w:t xml:space="preserve"> economic opportunities.</w:t>
      </w:r>
    </w:p>
    <w:p w14:paraId="225B92EB" w14:textId="720F2603" w:rsidR="00FB5721" w:rsidRPr="00C02A9B" w:rsidRDefault="00EC46B8" w:rsidP="0099002F">
      <w:pPr>
        <w:pStyle w:val="ListParagraph"/>
        <w:numPr>
          <w:ilvl w:val="0"/>
          <w:numId w:val="4"/>
        </w:numPr>
        <w:shd w:val="clear" w:color="auto" w:fill="FFFFFF"/>
        <w:tabs>
          <w:tab w:val="left" w:pos="1080"/>
        </w:tabs>
        <w:autoSpaceDE w:val="0"/>
        <w:autoSpaceDN w:val="0"/>
        <w:adjustRightInd w:val="0"/>
        <w:spacing w:after="120"/>
        <w:ind w:right="851" w:hanging="14"/>
        <w:jc w:val="both"/>
      </w:pPr>
      <w:r w:rsidRPr="00C02A9B">
        <w:t>The</w:t>
      </w:r>
      <w:r w:rsidR="00D3458C" w:rsidRPr="00C02A9B">
        <w:t xml:space="preserve"> </w:t>
      </w:r>
      <w:r w:rsidRPr="00C02A9B">
        <w:t>programme</w:t>
      </w:r>
      <w:r w:rsidR="00BF218F" w:rsidRPr="00C02A9B">
        <w:t>,</w:t>
      </w:r>
      <w:r w:rsidRPr="00C02A9B">
        <w:t xml:space="preserve"> </w:t>
      </w:r>
      <w:r w:rsidR="007450C7" w:rsidRPr="00C02A9B">
        <w:t>designed in consultati</w:t>
      </w:r>
      <w:r w:rsidR="00DE0105">
        <w:t xml:space="preserve">on </w:t>
      </w:r>
      <w:r w:rsidR="007450C7" w:rsidRPr="00C02A9B">
        <w:t xml:space="preserve">with key stakeholders, </w:t>
      </w:r>
      <w:r w:rsidRPr="00C02A9B">
        <w:t xml:space="preserve">will adopt an integrated approach </w:t>
      </w:r>
      <w:r w:rsidR="00704E26" w:rsidRPr="00C02A9B">
        <w:rPr>
          <w:color w:val="000000" w:themeColor="text1"/>
        </w:rPr>
        <w:t xml:space="preserve">structured around the following </w:t>
      </w:r>
      <w:r w:rsidRPr="00C02A9B">
        <w:t>three priorities: (</w:t>
      </w:r>
      <w:r w:rsidR="00452A87">
        <w:t>a</w:t>
      </w:r>
      <w:r w:rsidRPr="00C02A9B">
        <w:t>) governance for sustainable development; (</w:t>
      </w:r>
      <w:r w:rsidR="00452A87">
        <w:t>b</w:t>
      </w:r>
      <w:r w:rsidRPr="00C02A9B">
        <w:t>) economic transformation and sustainable management of natural resources; and (</w:t>
      </w:r>
      <w:r w:rsidR="00555259">
        <w:t>c</w:t>
      </w:r>
      <w:r w:rsidRPr="00C02A9B">
        <w:t>) support to stabilization and strengthening of the resilience</w:t>
      </w:r>
      <w:r w:rsidR="00724E90" w:rsidRPr="00C02A9B">
        <w:t xml:space="preserve"> </w:t>
      </w:r>
      <w:r w:rsidRPr="00C02A9B">
        <w:t>of affected populations. This is in line with</w:t>
      </w:r>
      <w:r w:rsidR="00D3458C" w:rsidRPr="00C02A9B">
        <w:t xml:space="preserve"> the </w:t>
      </w:r>
      <w:r w:rsidR="00D1470C" w:rsidRPr="002C151B">
        <w:t>National Development Plan</w:t>
      </w:r>
      <w:r w:rsidR="00D3458C" w:rsidRPr="00C02A9B">
        <w:t xml:space="preserve">, the </w:t>
      </w:r>
      <w:r w:rsidR="00555259">
        <w:t xml:space="preserve">United Nations Sustainable Development Cooperation Framework </w:t>
      </w:r>
      <w:r w:rsidR="0093354C">
        <w:t>(</w:t>
      </w:r>
      <w:r w:rsidR="00D3458C" w:rsidRPr="00C02A9B">
        <w:t>UN</w:t>
      </w:r>
      <w:r w:rsidR="00080E1B" w:rsidRPr="00C02A9B">
        <w:t>SDCF</w:t>
      </w:r>
      <w:r w:rsidR="0093354C">
        <w:t>)</w:t>
      </w:r>
      <w:r w:rsidR="00080E1B" w:rsidRPr="00C02A9B">
        <w:t xml:space="preserve"> </w:t>
      </w:r>
      <w:r w:rsidR="00D3458C" w:rsidRPr="00C02A9B">
        <w:t>2020-2024</w:t>
      </w:r>
      <w:r w:rsidR="00145B5F" w:rsidRPr="00C02A9B">
        <w:t xml:space="preserve"> </w:t>
      </w:r>
      <w:r w:rsidR="00D3458C" w:rsidRPr="00C02A9B">
        <w:t xml:space="preserve">and </w:t>
      </w:r>
      <w:r w:rsidRPr="00C02A9B">
        <w:t>UNDP Strategic Plan</w:t>
      </w:r>
      <w:r w:rsidR="00555259">
        <w:t>,</w:t>
      </w:r>
      <w:r w:rsidRPr="00C02A9B">
        <w:t xml:space="preserve"> 2018</w:t>
      </w:r>
      <w:r w:rsidR="00915409">
        <w:t>-</w:t>
      </w:r>
      <w:r w:rsidRPr="00C02A9B">
        <w:t xml:space="preserve">2021. </w:t>
      </w:r>
      <w:r w:rsidR="009D2DEE" w:rsidRPr="00C02A9B">
        <w:t xml:space="preserve">To uphold the </w:t>
      </w:r>
      <w:r w:rsidR="00BF218F" w:rsidRPr="00C02A9B">
        <w:t>principle of leaving no one behind, i</w:t>
      </w:r>
      <w:r w:rsidRPr="00C02A9B">
        <w:t>t will target the disadvantaged (</w:t>
      </w:r>
      <w:r w:rsidR="00BF218F" w:rsidRPr="00C02A9B">
        <w:t xml:space="preserve">poor, </w:t>
      </w:r>
      <w:r w:rsidRPr="00C02A9B">
        <w:t xml:space="preserve">youth, women, displaced and/or returned populations, indigenous people </w:t>
      </w:r>
      <w:r w:rsidR="00FC628F" w:rsidRPr="00C02A9B">
        <w:t>and people</w:t>
      </w:r>
      <w:r w:rsidRPr="00C02A9B">
        <w:t xml:space="preserve"> with disabilities) in the most fragile</w:t>
      </w:r>
      <w:r w:rsidR="0093163E" w:rsidRPr="00C02A9B">
        <w:t xml:space="preserve"> and conflict</w:t>
      </w:r>
      <w:r w:rsidR="00555259">
        <w:t>-</w:t>
      </w:r>
      <w:r w:rsidR="0093163E" w:rsidRPr="00C02A9B">
        <w:t>affected</w:t>
      </w:r>
      <w:r w:rsidRPr="00C02A9B">
        <w:t xml:space="preserve"> regions</w:t>
      </w:r>
      <w:r w:rsidR="00B0235F" w:rsidRPr="00C02A9B">
        <w:t>.</w:t>
      </w:r>
      <w:r w:rsidR="00FB5721">
        <w:t xml:space="preserve"> </w:t>
      </w:r>
      <w:r w:rsidR="00FB5721" w:rsidRPr="00C02118">
        <w:rPr>
          <w:lang w:val="en-US"/>
        </w:rPr>
        <w:t xml:space="preserve">Using data from </w:t>
      </w:r>
      <w:r w:rsidR="00DE0105">
        <w:rPr>
          <w:lang w:val="en-US"/>
        </w:rPr>
        <w:t xml:space="preserve">recent </w:t>
      </w:r>
      <w:r w:rsidR="00FB5721" w:rsidRPr="00C02118">
        <w:rPr>
          <w:lang w:val="en-US"/>
        </w:rPr>
        <w:t xml:space="preserve">household surveys </w:t>
      </w:r>
      <w:r w:rsidR="00FB5721">
        <w:rPr>
          <w:lang w:val="en-US"/>
        </w:rPr>
        <w:t xml:space="preserve">and </w:t>
      </w:r>
      <w:r w:rsidR="00FB5721" w:rsidRPr="00C02118">
        <w:rPr>
          <w:lang w:val="en-US"/>
        </w:rPr>
        <w:t>based on vulnerability criteria</w:t>
      </w:r>
      <w:r w:rsidR="00FB5721">
        <w:rPr>
          <w:lang w:val="en-US"/>
        </w:rPr>
        <w:t>,</w:t>
      </w:r>
      <w:r w:rsidR="00FB5721" w:rsidRPr="00C02118">
        <w:rPr>
          <w:lang w:val="en-US"/>
        </w:rPr>
        <w:t xml:space="preserve"> </w:t>
      </w:r>
      <w:r w:rsidR="00DE0105">
        <w:rPr>
          <w:lang w:val="en-US"/>
        </w:rPr>
        <w:t>the prog</w:t>
      </w:r>
      <w:r w:rsidR="00E71CF9">
        <w:rPr>
          <w:lang w:val="en-US"/>
        </w:rPr>
        <w:t>r</w:t>
      </w:r>
      <w:r w:rsidR="00DE0105">
        <w:rPr>
          <w:lang w:val="en-US"/>
        </w:rPr>
        <w:t xml:space="preserve">amme </w:t>
      </w:r>
      <w:r w:rsidR="00FB5721" w:rsidRPr="00C02118">
        <w:rPr>
          <w:lang w:val="en-US"/>
        </w:rPr>
        <w:t>will identify the most relevant target populations</w:t>
      </w:r>
      <w:r w:rsidR="00FB5721">
        <w:rPr>
          <w:lang w:val="en-US"/>
        </w:rPr>
        <w:t xml:space="preserve"> and areas.</w:t>
      </w:r>
    </w:p>
    <w:p w14:paraId="6F7C49E6" w14:textId="2CE3F00B" w:rsidR="003B1A64" w:rsidRPr="00C02A9B" w:rsidRDefault="009059FC" w:rsidP="0099002F">
      <w:pPr>
        <w:pStyle w:val="ListParagraph"/>
        <w:numPr>
          <w:ilvl w:val="0"/>
          <w:numId w:val="4"/>
        </w:numPr>
        <w:shd w:val="clear" w:color="auto" w:fill="FFFFFF"/>
        <w:tabs>
          <w:tab w:val="left" w:pos="1080"/>
        </w:tabs>
        <w:autoSpaceDE w:val="0"/>
        <w:autoSpaceDN w:val="0"/>
        <w:adjustRightInd w:val="0"/>
        <w:spacing w:after="120"/>
        <w:ind w:right="851" w:hanging="14"/>
        <w:jc w:val="both"/>
      </w:pPr>
      <w:r w:rsidRPr="00C02A9B">
        <w:t xml:space="preserve">UNDP will </w:t>
      </w:r>
      <w:r w:rsidR="00554A28" w:rsidRPr="00C02A9B">
        <w:t>implement</w:t>
      </w:r>
      <w:r w:rsidRPr="00C02A9B">
        <w:t xml:space="preserve"> its interventions at the </w:t>
      </w:r>
      <w:r w:rsidR="00DD0848" w:rsidRPr="00C02A9B">
        <w:t xml:space="preserve">central </w:t>
      </w:r>
      <w:r w:rsidRPr="00C02A9B">
        <w:t xml:space="preserve">and local </w:t>
      </w:r>
      <w:r w:rsidR="00D10CEF" w:rsidRPr="00C02A9B">
        <w:t>levels and</w:t>
      </w:r>
      <w:r w:rsidRPr="00C02A9B">
        <w:t xml:space="preserve"> focus on strengthening the resilience of individuals and communities in areas where it has a comparative advantage, specifically: access to justice; access to public services, local governance, livelihoods and socioeconomic reintegration, environmental protection, sustainable solutions, adaptation to climate change and disaster management. This will be achieved by: (</w:t>
      </w:r>
      <w:r w:rsidR="00555259">
        <w:t>a</w:t>
      </w:r>
      <w:r w:rsidRPr="00C02A9B">
        <w:t xml:space="preserve">) </w:t>
      </w:r>
      <w:r w:rsidR="0093354C">
        <w:t>Sustainable Development Goal</w:t>
      </w:r>
      <w:r w:rsidR="0093354C" w:rsidRPr="00C02A9B">
        <w:t xml:space="preserve"> </w:t>
      </w:r>
      <w:r w:rsidR="00B16A09" w:rsidRPr="00C02A9B">
        <w:t>localization and implementation;</w:t>
      </w:r>
      <w:r w:rsidRPr="00C02A9B">
        <w:t xml:space="preserve"> (</w:t>
      </w:r>
      <w:r w:rsidR="0093354C">
        <w:t>b</w:t>
      </w:r>
      <w:r w:rsidRPr="00C02A9B">
        <w:t xml:space="preserve">) anchoring </w:t>
      </w:r>
      <w:r w:rsidR="00E650BD" w:rsidRPr="00C02A9B">
        <w:t xml:space="preserve">of </w:t>
      </w:r>
      <w:r w:rsidRPr="00C02A9B">
        <w:t xml:space="preserve">interventions in the most fragile and instable areas, with a focus on </w:t>
      </w:r>
      <w:r w:rsidR="00265329" w:rsidRPr="00C02A9B">
        <w:t>vulnerable</w:t>
      </w:r>
      <w:r w:rsidR="00CD3E73" w:rsidRPr="00C02A9B">
        <w:t xml:space="preserve"> groups</w:t>
      </w:r>
      <w:r w:rsidRPr="00C02A9B">
        <w:t>; and (</w:t>
      </w:r>
      <w:r w:rsidR="0093354C">
        <w:t>c</w:t>
      </w:r>
      <w:r w:rsidRPr="00C02A9B">
        <w:t xml:space="preserve">) essential </w:t>
      </w:r>
      <w:r w:rsidR="00B642BC" w:rsidRPr="00C02A9B">
        <w:t xml:space="preserve">strategic </w:t>
      </w:r>
      <w:r w:rsidRPr="00C02A9B">
        <w:t>support at the central level</w:t>
      </w:r>
      <w:r w:rsidR="003B1A64" w:rsidRPr="00C02A9B">
        <w:t>.</w:t>
      </w:r>
    </w:p>
    <w:p w14:paraId="39FB53E9" w14:textId="05064449" w:rsidR="0093354C" w:rsidRDefault="009059FC" w:rsidP="0099002F">
      <w:pPr>
        <w:pStyle w:val="ListParagraph"/>
        <w:numPr>
          <w:ilvl w:val="0"/>
          <w:numId w:val="4"/>
        </w:numPr>
        <w:tabs>
          <w:tab w:val="left" w:pos="1080"/>
        </w:tabs>
        <w:spacing w:after="120"/>
        <w:ind w:right="810" w:hanging="14"/>
        <w:jc w:val="both"/>
      </w:pPr>
      <w:r w:rsidRPr="00C02A9B">
        <w:t>The programme will be implemented in partnership</w:t>
      </w:r>
      <w:r w:rsidR="00600F89" w:rsidRPr="00C02A9B">
        <w:t xml:space="preserve"> with national counterpart</w:t>
      </w:r>
      <w:r w:rsidR="00D71ACF" w:rsidRPr="00C02A9B">
        <w:t>s</w:t>
      </w:r>
      <w:r w:rsidR="00600F89" w:rsidRPr="00C02A9B">
        <w:t xml:space="preserve"> </w:t>
      </w:r>
      <w:r w:rsidR="00C70865" w:rsidRPr="00C02A9B">
        <w:t xml:space="preserve">at the </w:t>
      </w:r>
      <w:r w:rsidRPr="00C02A9B">
        <w:t>centr</w:t>
      </w:r>
      <w:r w:rsidR="00600F89" w:rsidRPr="00C02A9B">
        <w:t>al, provincial and local levels</w:t>
      </w:r>
      <w:r w:rsidR="00E650BD" w:rsidRPr="00C02A9B">
        <w:t xml:space="preserve">, </w:t>
      </w:r>
      <w:r w:rsidRPr="00C02A9B">
        <w:t>civil society organizations</w:t>
      </w:r>
      <w:r w:rsidR="00E650BD" w:rsidRPr="00C02A9B">
        <w:t xml:space="preserve"> </w:t>
      </w:r>
      <w:r w:rsidR="00BC188E">
        <w:t xml:space="preserve">(CSOs) </w:t>
      </w:r>
      <w:r w:rsidR="00E650BD" w:rsidRPr="00C02A9B">
        <w:t>and</w:t>
      </w:r>
      <w:r w:rsidRPr="00C02A9B">
        <w:t xml:space="preserve"> the private sector, </w:t>
      </w:r>
      <w:r w:rsidR="00E650BD" w:rsidRPr="00C02A9B">
        <w:t xml:space="preserve">as well as </w:t>
      </w:r>
      <w:r w:rsidR="0093354C">
        <w:t xml:space="preserve">with the </w:t>
      </w:r>
      <w:r w:rsidR="0093354C" w:rsidRPr="0093354C">
        <w:t>United Nations Organization Stabilization Mission in the Democratic Republic of the Congo</w:t>
      </w:r>
      <w:r w:rsidR="0093354C">
        <w:t xml:space="preserve"> (MONUSCO), United Nations agencies </w:t>
      </w:r>
      <w:r w:rsidR="00AF54F5">
        <w:t>(</w:t>
      </w:r>
      <w:r w:rsidR="00AF54F5" w:rsidRPr="00C02A9B">
        <w:t>International Labour Organization,</w:t>
      </w:r>
      <w:r w:rsidR="00AF54F5">
        <w:t xml:space="preserve"> United Nations Capital Development Fund, </w:t>
      </w:r>
      <w:r w:rsidR="00AF54F5" w:rsidRPr="00C02A9B">
        <w:t>United Nations Children’s Fund,</w:t>
      </w:r>
      <w:r w:rsidR="00AF54F5">
        <w:t xml:space="preserve"> United Nations Entity for Gender Equality </w:t>
      </w:r>
      <w:r w:rsidR="00AF54F5">
        <w:lastRenderedPageBreak/>
        <w:t xml:space="preserve">and the Empowerment of Women (UN-Women), </w:t>
      </w:r>
      <w:r w:rsidR="00AF54F5" w:rsidRPr="00C02A9B">
        <w:t>United Nations Office for Coordination of Humanitarian Affairs,</w:t>
      </w:r>
      <w:r w:rsidR="00AF54F5">
        <w:t xml:space="preserve"> </w:t>
      </w:r>
      <w:r w:rsidR="009558A3">
        <w:t xml:space="preserve">Office of the </w:t>
      </w:r>
      <w:r w:rsidR="009558A3" w:rsidRPr="00C02A9B">
        <w:t xml:space="preserve">United Nations High Commissioner for Refugees </w:t>
      </w:r>
      <w:r w:rsidR="009558A3">
        <w:t xml:space="preserve">(UNHCR), </w:t>
      </w:r>
      <w:r w:rsidR="00AF54F5" w:rsidRPr="00C02A9B">
        <w:t>United Nations Industrial Development Organization, United Nations Population Fund</w:t>
      </w:r>
      <w:r w:rsidR="00BC188E">
        <w:t xml:space="preserve"> (UNFPA)</w:t>
      </w:r>
      <w:r w:rsidR="00AF54F5" w:rsidRPr="00C02A9B">
        <w:t>, World Food Programme</w:t>
      </w:r>
      <w:r w:rsidR="00AF54F5">
        <w:t xml:space="preserve">), </w:t>
      </w:r>
      <w:r w:rsidR="00AF54F5" w:rsidRPr="00C02A9B">
        <w:t>the World Bank</w:t>
      </w:r>
      <w:r w:rsidR="00AF54F5">
        <w:t xml:space="preserve">, </w:t>
      </w:r>
      <w:r w:rsidR="00AF54F5" w:rsidRPr="00C02A9B">
        <w:t>Green Climate Fund, Central African Forest Initiative</w:t>
      </w:r>
      <w:r w:rsidR="002D0918">
        <w:t xml:space="preserve"> and other </w:t>
      </w:r>
      <w:r w:rsidR="00C70865" w:rsidRPr="00C02A9B">
        <w:t>technical and financial partners</w:t>
      </w:r>
      <w:r w:rsidR="002D0918">
        <w:t xml:space="preserve"> (Governments of </w:t>
      </w:r>
      <w:r w:rsidRPr="00C02A9B">
        <w:t xml:space="preserve">Belgium, </w:t>
      </w:r>
      <w:r w:rsidR="00C70865" w:rsidRPr="00C02A9B">
        <w:t xml:space="preserve">Canada, </w:t>
      </w:r>
      <w:r w:rsidR="002D0918">
        <w:t xml:space="preserve">Germany, </w:t>
      </w:r>
      <w:r w:rsidRPr="00C02A9B">
        <w:t xml:space="preserve">Japan, </w:t>
      </w:r>
      <w:r w:rsidR="002D0918" w:rsidRPr="00C02A9B">
        <w:t>Netherlands</w:t>
      </w:r>
      <w:r w:rsidR="002D0918">
        <w:t>,</w:t>
      </w:r>
      <w:r w:rsidR="002D0918" w:rsidRPr="00C02A9B">
        <w:t xml:space="preserve"> </w:t>
      </w:r>
      <w:r w:rsidR="00205877" w:rsidRPr="00C02A9B">
        <w:t>Norway</w:t>
      </w:r>
      <w:r w:rsidR="002D0918">
        <w:t xml:space="preserve"> and</w:t>
      </w:r>
      <w:r w:rsidR="00205877" w:rsidRPr="00C02A9B">
        <w:t xml:space="preserve"> Sweden, </w:t>
      </w:r>
      <w:r w:rsidR="002D0918" w:rsidRPr="00C02A9B">
        <w:t>Korea International Cooperation Agency, U</w:t>
      </w:r>
      <w:r w:rsidR="002D0918">
        <w:t xml:space="preserve">nited </w:t>
      </w:r>
      <w:r w:rsidR="002D0918" w:rsidRPr="00C02A9B">
        <w:t>K</w:t>
      </w:r>
      <w:r w:rsidR="002D0918">
        <w:t>ingdom</w:t>
      </w:r>
      <w:r w:rsidR="002D0918" w:rsidRPr="00C02A9B">
        <w:t xml:space="preserve"> Department for International Development, </w:t>
      </w:r>
      <w:r w:rsidR="00BC5FCA" w:rsidRPr="00C02A9B">
        <w:t>United States Agency for International Development</w:t>
      </w:r>
      <w:r w:rsidR="00600F89" w:rsidRPr="00C02A9B">
        <w:t>.</w:t>
      </w:r>
      <w:r w:rsidR="00C312F1" w:rsidRPr="00C02A9B">
        <w:t xml:space="preserve"> </w:t>
      </w:r>
      <w:r w:rsidR="00600F89" w:rsidRPr="00C02A9B">
        <w:t xml:space="preserve"> </w:t>
      </w:r>
    </w:p>
    <w:p w14:paraId="1C964F01" w14:textId="5C7650BA" w:rsidR="00501F2E" w:rsidRDefault="00501F2E" w:rsidP="0099002F">
      <w:pPr>
        <w:pStyle w:val="ListParagraph"/>
        <w:numPr>
          <w:ilvl w:val="0"/>
          <w:numId w:val="4"/>
        </w:numPr>
        <w:tabs>
          <w:tab w:val="left" w:pos="1080"/>
        </w:tabs>
        <w:spacing w:after="120"/>
        <w:ind w:right="810" w:hanging="14"/>
        <w:jc w:val="both"/>
      </w:pPr>
      <w:r>
        <w:t xml:space="preserve">The programme will build on good practices through South-South </w:t>
      </w:r>
      <w:r w:rsidR="002D0918">
        <w:t>and t</w:t>
      </w:r>
      <w:r>
        <w:t xml:space="preserve">riangular </w:t>
      </w:r>
      <w:r w:rsidR="002D0918">
        <w:t>c</w:t>
      </w:r>
      <w:r>
        <w:t xml:space="preserve">ooperation </w:t>
      </w:r>
      <w:r w:rsidR="006175E9">
        <w:t xml:space="preserve">focusing on: </w:t>
      </w:r>
      <w:r w:rsidR="002D0918">
        <w:t>(a</w:t>
      </w:r>
      <w:r w:rsidR="006175E9">
        <w:t>)</w:t>
      </w:r>
      <w:r>
        <w:t xml:space="preserve"> </w:t>
      </w:r>
      <w:r w:rsidR="00CD5D98">
        <w:t xml:space="preserve">collaboration </w:t>
      </w:r>
      <w:r w:rsidR="002D0918">
        <w:t xml:space="preserve">with </w:t>
      </w:r>
      <w:r w:rsidR="00CD5D98">
        <w:t xml:space="preserve"> </w:t>
      </w:r>
      <w:r>
        <w:t>Senegal and Togo</w:t>
      </w:r>
      <w:r w:rsidR="006175E9">
        <w:t xml:space="preserve"> on </w:t>
      </w:r>
      <w:r w:rsidR="002D0918">
        <w:t xml:space="preserve">emergency community development programmes </w:t>
      </w:r>
      <w:r w:rsidR="00CD5D98">
        <w:t xml:space="preserve">after </w:t>
      </w:r>
      <w:r w:rsidR="002D0918">
        <w:t xml:space="preserve">their </w:t>
      </w:r>
      <w:r w:rsidR="00CD5D98">
        <w:t xml:space="preserve">successful launch in </w:t>
      </w:r>
      <w:r w:rsidR="002D0918">
        <w:t>those two countries</w:t>
      </w:r>
      <w:r>
        <w:t>;</w:t>
      </w:r>
      <w:r w:rsidR="006175E9">
        <w:t xml:space="preserve">  </w:t>
      </w:r>
      <w:r w:rsidR="00B10363">
        <w:t>(b</w:t>
      </w:r>
      <w:r w:rsidR="006175E9">
        <w:t>)</w:t>
      </w:r>
      <w:r w:rsidR="00520CCD">
        <w:t xml:space="preserve"> </w:t>
      </w:r>
      <w:r w:rsidR="006478AF">
        <w:t xml:space="preserve">sharing </w:t>
      </w:r>
      <w:r w:rsidR="00B10363">
        <w:t xml:space="preserve">the </w:t>
      </w:r>
      <w:r w:rsidR="006478AF">
        <w:t xml:space="preserve">experience </w:t>
      </w:r>
      <w:r w:rsidR="00B10363">
        <w:t xml:space="preserve">of Democratic Republic of the Congo </w:t>
      </w:r>
      <w:r w:rsidR="006478AF">
        <w:t xml:space="preserve">on </w:t>
      </w:r>
      <w:r w:rsidR="00B10363">
        <w:t>m</w:t>
      </w:r>
      <w:r w:rsidR="006478AF">
        <w:t>ini</w:t>
      </w:r>
      <w:r w:rsidR="005F607F">
        <w:t>-</w:t>
      </w:r>
      <w:r w:rsidR="00B10363">
        <w:t>h</w:t>
      </w:r>
      <w:r w:rsidR="006478AF">
        <w:t xml:space="preserve">ydroelectric plants </w:t>
      </w:r>
      <w:r w:rsidR="00B44128">
        <w:t>with</w:t>
      </w:r>
      <w:r>
        <w:t xml:space="preserve"> Burundi, </w:t>
      </w:r>
      <w:r w:rsidR="00B10363">
        <w:t xml:space="preserve">Cameroon, </w:t>
      </w:r>
      <w:r w:rsidR="00B44128">
        <w:t xml:space="preserve">Equatorial </w:t>
      </w:r>
      <w:r>
        <w:t>Guine</w:t>
      </w:r>
      <w:r w:rsidR="00B44128">
        <w:t>a</w:t>
      </w:r>
      <w:r>
        <w:t xml:space="preserve"> and </w:t>
      </w:r>
      <w:r w:rsidR="00B10363">
        <w:t>SaoTome and Principe,</w:t>
      </w:r>
      <w:r>
        <w:t xml:space="preserve"> </w:t>
      </w:r>
      <w:r w:rsidR="006478AF">
        <w:t>wh</w:t>
      </w:r>
      <w:r w:rsidR="00B10363">
        <w:t>ich</w:t>
      </w:r>
      <w:r w:rsidR="006478AF">
        <w:t xml:space="preserve"> </w:t>
      </w:r>
      <w:r>
        <w:t xml:space="preserve">have expressed </w:t>
      </w:r>
      <w:r w:rsidR="006478AF">
        <w:t>interes</w:t>
      </w:r>
      <w:r w:rsidR="00E36FAF">
        <w:t>t</w:t>
      </w:r>
      <w:r w:rsidR="005F607F">
        <w:t xml:space="preserve">; and </w:t>
      </w:r>
      <w:r w:rsidR="00B10363">
        <w:t>(c</w:t>
      </w:r>
      <w:r w:rsidR="005F607F">
        <w:t xml:space="preserve">) </w:t>
      </w:r>
      <w:r w:rsidR="00E36FAF">
        <w:t xml:space="preserve"> </w:t>
      </w:r>
      <w:r w:rsidR="004C0C5B">
        <w:t>collaboration with Zimbabwe</w:t>
      </w:r>
      <w:r w:rsidR="0078156A">
        <w:t xml:space="preserve"> to share experiences</w:t>
      </w:r>
      <w:r w:rsidR="004C0C5B">
        <w:t xml:space="preserve"> </w:t>
      </w:r>
      <w:r w:rsidR="00DE0105">
        <w:t xml:space="preserve">regarding the </w:t>
      </w:r>
      <w:r w:rsidR="00C71FA7">
        <w:t xml:space="preserve">Global Fund </w:t>
      </w:r>
      <w:r w:rsidR="00DE0105">
        <w:t xml:space="preserve">to </w:t>
      </w:r>
      <w:r w:rsidR="002F656E">
        <w:t>F</w:t>
      </w:r>
      <w:r w:rsidR="00DE0105">
        <w:t>ight AIDS, Tuberculosis and Malaria</w:t>
      </w:r>
      <w:r w:rsidR="007E61FB">
        <w:t xml:space="preserve">. </w:t>
      </w:r>
      <w:r w:rsidR="00E36FAF">
        <w:t xml:space="preserve">The </w:t>
      </w:r>
      <w:r w:rsidR="00B10363">
        <w:t>country office</w:t>
      </w:r>
      <w:r w:rsidR="00E36FAF">
        <w:t xml:space="preserve"> will work with relevant partners </w:t>
      </w:r>
      <w:r w:rsidR="00555029">
        <w:t xml:space="preserve">and </w:t>
      </w:r>
      <w:r w:rsidR="00B10363">
        <w:t xml:space="preserve">the respective </w:t>
      </w:r>
      <w:r w:rsidR="00555029">
        <w:t xml:space="preserve">UNDP </w:t>
      </w:r>
      <w:r w:rsidR="00B10363">
        <w:t>o</w:t>
      </w:r>
      <w:r w:rsidR="00555029">
        <w:t xml:space="preserve">ffices </w:t>
      </w:r>
      <w:r w:rsidR="00E36FAF">
        <w:t xml:space="preserve">to define mechanisms for </w:t>
      </w:r>
      <w:r w:rsidR="00E71CF9">
        <w:t>collaboration</w:t>
      </w:r>
      <w:r w:rsidR="00E36FAF">
        <w:t xml:space="preserve"> and </w:t>
      </w:r>
      <w:r w:rsidR="00555029">
        <w:t xml:space="preserve">strategic objectives to be achieved through the cooperation. </w:t>
      </w:r>
    </w:p>
    <w:p w14:paraId="188B6DF3" w14:textId="0033F27C" w:rsidR="005766F8" w:rsidRPr="00C02A9B" w:rsidRDefault="00AE7D82" w:rsidP="0099002F">
      <w:pPr>
        <w:pStyle w:val="ListParagraph"/>
        <w:tabs>
          <w:tab w:val="left" w:pos="1080"/>
        </w:tabs>
        <w:autoSpaceDE w:val="0"/>
        <w:autoSpaceDN w:val="0"/>
        <w:adjustRightInd w:val="0"/>
        <w:spacing w:after="120"/>
        <w:ind w:left="1418" w:right="851" w:hanging="788"/>
        <w:jc w:val="both"/>
      </w:pPr>
      <w:bookmarkStart w:id="10" w:name="_Hlk10413986"/>
      <w:r w:rsidRPr="00C02A9B">
        <w:rPr>
          <w:b/>
        </w:rPr>
        <w:t>Prio</w:t>
      </w:r>
      <w:r w:rsidR="009059FC" w:rsidRPr="00C02A9B">
        <w:rPr>
          <w:b/>
        </w:rPr>
        <w:t>rity</w:t>
      </w:r>
      <w:r w:rsidR="007D1C75" w:rsidRPr="00C02A9B">
        <w:rPr>
          <w:b/>
        </w:rPr>
        <w:t xml:space="preserve"> </w:t>
      </w:r>
      <w:r w:rsidR="00B10363">
        <w:rPr>
          <w:b/>
        </w:rPr>
        <w:t>1.</w:t>
      </w:r>
      <w:r w:rsidR="005E7A16" w:rsidRPr="00C02A9B">
        <w:rPr>
          <w:b/>
        </w:rPr>
        <w:t xml:space="preserve"> </w:t>
      </w:r>
      <w:r w:rsidR="00F74A87" w:rsidRPr="00C02A9B">
        <w:rPr>
          <w:b/>
        </w:rPr>
        <w:t>G</w:t>
      </w:r>
      <w:r w:rsidR="005E7A16" w:rsidRPr="00C02A9B">
        <w:rPr>
          <w:b/>
        </w:rPr>
        <w:t>overnance for sustainable development</w:t>
      </w:r>
    </w:p>
    <w:bookmarkEnd w:id="5"/>
    <w:p w14:paraId="4DA5A2C5" w14:textId="27CCB0F2" w:rsidR="00FD0A5C" w:rsidRPr="00C02A9B" w:rsidRDefault="00205877" w:rsidP="0099002F">
      <w:pPr>
        <w:pStyle w:val="ListParagraph"/>
        <w:numPr>
          <w:ilvl w:val="0"/>
          <w:numId w:val="4"/>
        </w:numPr>
        <w:shd w:val="clear" w:color="auto" w:fill="FFFFFF"/>
        <w:tabs>
          <w:tab w:val="left" w:pos="1080"/>
        </w:tabs>
        <w:autoSpaceDE w:val="0"/>
        <w:autoSpaceDN w:val="0"/>
        <w:adjustRightInd w:val="0"/>
        <w:spacing w:after="120"/>
        <w:ind w:right="851" w:hanging="14"/>
        <w:jc w:val="both"/>
        <w:rPr>
          <w:bCs/>
        </w:rPr>
      </w:pPr>
      <w:r w:rsidRPr="00C02A9B">
        <w:t>This priority is aligned with signature solutions 1, 2 and 6 of the Strategic Plan. It will contribute to improving the legal and institutional environment needed to strengthen the inclusion of target</w:t>
      </w:r>
      <w:r w:rsidR="00B846B9" w:rsidRPr="00C02A9B">
        <w:t>ed</w:t>
      </w:r>
      <w:r w:rsidRPr="00C02A9B">
        <w:t xml:space="preserve"> populations in decision-making and to promote their well-being. </w:t>
      </w:r>
    </w:p>
    <w:p w14:paraId="600AAA6B" w14:textId="6C8B5637" w:rsidR="00205877" w:rsidRPr="00C02A9B" w:rsidRDefault="00BD4EFB" w:rsidP="0099002F">
      <w:pPr>
        <w:pStyle w:val="ListParagraph"/>
        <w:numPr>
          <w:ilvl w:val="0"/>
          <w:numId w:val="4"/>
        </w:numPr>
        <w:shd w:val="clear" w:color="auto" w:fill="FFFFFF"/>
        <w:tabs>
          <w:tab w:val="left" w:pos="1080"/>
        </w:tabs>
        <w:autoSpaceDE w:val="0"/>
        <w:autoSpaceDN w:val="0"/>
        <w:spacing w:after="120"/>
        <w:ind w:right="851" w:hanging="14"/>
        <w:jc w:val="both"/>
      </w:pPr>
      <w:bookmarkStart w:id="11" w:name="_Hlk10402544"/>
      <w:r w:rsidRPr="00C02A9B">
        <w:t>National ownership of the electoral process will be enhanced by strengthening the capacities of the Electoral Commission and other stakeholders in conducting post-electoral reviews</w:t>
      </w:r>
      <w:r w:rsidR="00D756AE" w:rsidRPr="00C02A9B">
        <w:t xml:space="preserve"> of the 2018 gene</w:t>
      </w:r>
      <w:r w:rsidR="00B10363">
        <w:t>r</w:t>
      </w:r>
      <w:r w:rsidR="00D756AE" w:rsidRPr="00C02A9B">
        <w:t>al election</w:t>
      </w:r>
      <w:r w:rsidRPr="00C02A9B">
        <w:t xml:space="preserve"> and reforms,</w:t>
      </w:r>
      <w:r w:rsidR="00915409">
        <w:t xml:space="preserve"> </w:t>
      </w:r>
      <w:r w:rsidR="002F656E">
        <w:t xml:space="preserve">and </w:t>
      </w:r>
      <w:r w:rsidRPr="00C02A9B">
        <w:t>in organi</w:t>
      </w:r>
      <w:r w:rsidR="00B10363">
        <w:t>z</w:t>
      </w:r>
      <w:r w:rsidRPr="00C02A9B">
        <w:t>ing</w:t>
      </w:r>
      <w:r w:rsidR="00FC628F" w:rsidRPr="00C02A9B">
        <w:t> inclusive</w:t>
      </w:r>
      <w:r w:rsidRPr="00C02A9B">
        <w:t xml:space="preserve"> and peaceful elections. </w:t>
      </w:r>
      <w:r w:rsidR="00C7554F" w:rsidRPr="00C02A9B">
        <w:t>UNDP will</w:t>
      </w:r>
      <w:r w:rsidR="0033459C" w:rsidRPr="00C02A9B">
        <w:t xml:space="preserve"> enhance</w:t>
      </w:r>
      <w:r w:rsidRPr="00C02A9B">
        <w:t xml:space="preserve"> parliamentary strengthening, citizen engagement and women’s representation in decision-making </w:t>
      </w:r>
      <w:r w:rsidR="00442466" w:rsidRPr="00C02A9B">
        <w:t>through capacity</w:t>
      </w:r>
      <w:r w:rsidR="00B10363">
        <w:t>-</w:t>
      </w:r>
      <w:r w:rsidR="00442466" w:rsidRPr="00C02A9B">
        <w:t>building and advocacy</w:t>
      </w:r>
      <w:r w:rsidR="0033118A" w:rsidRPr="00C02A9B">
        <w:t xml:space="preserve">. </w:t>
      </w:r>
      <w:r w:rsidR="00442466" w:rsidRPr="00C02A9B">
        <w:t xml:space="preserve"> </w:t>
      </w:r>
    </w:p>
    <w:bookmarkEnd w:id="11"/>
    <w:p w14:paraId="5F77C4BB" w14:textId="2D2530B3" w:rsidR="00633D78" w:rsidRPr="00915409" w:rsidRDefault="00633D78" w:rsidP="0099002F">
      <w:pPr>
        <w:pStyle w:val="ListParagraph"/>
        <w:numPr>
          <w:ilvl w:val="0"/>
          <w:numId w:val="4"/>
        </w:numPr>
        <w:shd w:val="clear" w:color="auto" w:fill="FFFFFF"/>
        <w:tabs>
          <w:tab w:val="left" w:pos="1080"/>
        </w:tabs>
        <w:autoSpaceDE w:val="0"/>
        <w:autoSpaceDN w:val="0"/>
        <w:adjustRightInd w:val="0"/>
        <w:spacing w:after="120"/>
        <w:ind w:right="851" w:hanging="14"/>
        <w:jc w:val="both"/>
      </w:pPr>
      <w:r w:rsidRPr="00C02A9B">
        <w:rPr>
          <w:bCs/>
        </w:rPr>
        <w:t>UNDP will support decentralization and local development by strengthening the equitable participation of men and women in decision-</w:t>
      </w:r>
      <w:r w:rsidR="00E650BD" w:rsidRPr="00C02A9B">
        <w:rPr>
          <w:bCs/>
        </w:rPr>
        <w:t>maki</w:t>
      </w:r>
      <w:r w:rsidRPr="00C02A9B">
        <w:rPr>
          <w:bCs/>
        </w:rPr>
        <w:t>ng and related</w:t>
      </w:r>
      <w:r w:rsidR="00E650BD" w:rsidRPr="00C02A9B">
        <w:rPr>
          <w:bCs/>
        </w:rPr>
        <w:t xml:space="preserve"> </w:t>
      </w:r>
      <w:r w:rsidRPr="00C02A9B">
        <w:rPr>
          <w:bCs/>
        </w:rPr>
        <w:t>process</w:t>
      </w:r>
      <w:r w:rsidR="00E650BD" w:rsidRPr="00C02A9B">
        <w:rPr>
          <w:bCs/>
        </w:rPr>
        <w:t>es</w:t>
      </w:r>
      <w:r w:rsidRPr="00C02A9B">
        <w:rPr>
          <w:bCs/>
        </w:rPr>
        <w:t>, a</w:t>
      </w:r>
      <w:r w:rsidR="00F32089" w:rsidRPr="00C02A9B">
        <w:rPr>
          <w:bCs/>
        </w:rPr>
        <w:t>s well as</w:t>
      </w:r>
      <w:r w:rsidRPr="00C02A9B">
        <w:rPr>
          <w:bCs/>
        </w:rPr>
        <w:t xml:space="preserve"> the capacity of decentralized territorial entities to respond to the needs of the population. Emphasis will be placed on </w:t>
      </w:r>
      <w:r w:rsidR="005D3E96" w:rsidRPr="00C02A9B">
        <w:rPr>
          <w:bCs/>
        </w:rPr>
        <w:t xml:space="preserve">the </w:t>
      </w:r>
      <w:r w:rsidRPr="00C02A9B">
        <w:rPr>
          <w:bCs/>
        </w:rPr>
        <w:t>formulati</w:t>
      </w:r>
      <w:r w:rsidR="005D3E96" w:rsidRPr="00C02A9B">
        <w:rPr>
          <w:bCs/>
        </w:rPr>
        <w:t xml:space="preserve">on and </w:t>
      </w:r>
      <w:r w:rsidR="00FC628F" w:rsidRPr="00C02A9B">
        <w:rPr>
          <w:bCs/>
        </w:rPr>
        <w:t>implementation</w:t>
      </w:r>
      <w:r w:rsidR="005D3E96" w:rsidRPr="00C02A9B">
        <w:rPr>
          <w:bCs/>
        </w:rPr>
        <w:t xml:space="preserve"> of </w:t>
      </w:r>
      <w:r w:rsidR="00FC628F" w:rsidRPr="00C02A9B">
        <w:rPr>
          <w:bCs/>
        </w:rPr>
        <w:t>integrated</w:t>
      </w:r>
      <w:r w:rsidR="005D3E96" w:rsidRPr="00C02A9B">
        <w:rPr>
          <w:bCs/>
        </w:rPr>
        <w:t xml:space="preserve"> </w:t>
      </w:r>
      <w:r w:rsidRPr="00C02A9B">
        <w:rPr>
          <w:bCs/>
        </w:rPr>
        <w:t xml:space="preserve">development plans </w:t>
      </w:r>
      <w:r w:rsidR="00B10363" w:rsidRPr="00C02A9B">
        <w:rPr>
          <w:bCs/>
        </w:rPr>
        <w:t xml:space="preserve">at all levels </w:t>
      </w:r>
      <w:r w:rsidRPr="00C02A9B">
        <w:rPr>
          <w:bCs/>
        </w:rPr>
        <w:t xml:space="preserve">in compliance with the </w:t>
      </w:r>
      <w:r w:rsidR="00B10363">
        <w:rPr>
          <w:bCs/>
        </w:rPr>
        <w:t>Sustainable Development Goals</w:t>
      </w:r>
      <w:r w:rsidRPr="00C02A9B">
        <w:rPr>
          <w:bCs/>
        </w:rPr>
        <w:t>, and on modernizing the statistical tool for development planning, control of public finances and institutional accountability</w:t>
      </w:r>
      <w:r w:rsidR="009760C4" w:rsidRPr="00C02A9B">
        <w:rPr>
          <w:bCs/>
        </w:rPr>
        <w:t xml:space="preserve">. </w:t>
      </w:r>
      <w:r w:rsidR="009C522C" w:rsidRPr="00C02A9B">
        <w:rPr>
          <w:bCs/>
        </w:rPr>
        <w:t xml:space="preserve">UNDP interventions will </w:t>
      </w:r>
      <w:r w:rsidR="00B817C7" w:rsidRPr="00C02A9B">
        <w:rPr>
          <w:bCs/>
        </w:rPr>
        <w:t xml:space="preserve">aim to improve </w:t>
      </w:r>
      <w:r w:rsidR="00B16A09" w:rsidRPr="00C02A9B">
        <w:rPr>
          <w:bCs/>
        </w:rPr>
        <w:t>governance</w:t>
      </w:r>
      <w:r w:rsidRPr="00C02A9B">
        <w:rPr>
          <w:bCs/>
        </w:rPr>
        <w:t xml:space="preserve"> of natural resources and the management of territories.</w:t>
      </w:r>
      <w:r w:rsidR="00915409">
        <w:rPr>
          <w:bCs/>
        </w:rPr>
        <w:t xml:space="preserve"> </w:t>
      </w:r>
      <w:r w:rsidR="00407079" w:rsidRPr="00C02A9B">
        <w:rPr>
          <w:bCs/>
        </w:rPr>
        <w:t>UNDP will</w:t>
      </w:r>
      <w:r w:rsidR="00661402" w:rsidRPr="00C02A9B">
        <w:rPr>
          <w:bCs/>
        </w:rPr>
        <w:t xml:space="preserve"> support capacity</w:t>
      </w:r>
      <w:r w:rsidR="009558A3">
        <w:rPr>
          <w:bCs/>
        </w:rPr>
        <w:t>-</w:t>
      </w:r>
      <w:r w:rsidR="00661402" w:rsidRPr="00C02A9B">
        <w:rPr>
          <w:bCs/>
        </w:rPr>
        <w:t xml:space="preserve">building of </w:t>
      </w:r>
      <w:r w:rsidR="00407079" w:rsidRPr="00C02A9B">
        <w:rPr>
          <w:bCs/>
        </w:rPr>
        <w:t>w</w:t>
      </w:r>
      <w:r w:rsidRPr="00C02A9B">
        <w:rPr>
          <w:bCs/>
        </w:rPr>
        <w:t>omen</w:t>
      </w:r>
      <w:r w:rsidR="009D2DEE" w:rsidRPr="00C02A9B">
        <w:rPr>
          <w:bCs/>
        </w:rPr>
        <w:t xml:space="preserve">, </w:t>
      </w:r>
      <w:r w:rsidRPr="00C02A9B">
        <w:rPr>
          <w:bCs/>
        </w:rPr>
        <w:t>youth</w:t>
      </w:r>
      <w:r w:rsidR="008A0704" w:rsidRPr="00C02A9B">
        <w:rPr>
          <w:bCs/>
        </w:rPr>
        <w:t xml:space="preserve">, and </w:t>
      </w:r>
      <w:r w:rsidR="009D2DEE" w:rsidRPr="00C02A9B">
        <w:rPr>
          <w:bCs/>
        </w:rPr>
        <w:t xml:space="preserve">civil society </w:t>
      </w:r>
      <w:r w:rsidR="009D2DEE" w:rsidRPr="00C02A9B">
        <w:t>to</w:t>
      </w:r>
      <w:r w:rsidR="00E34867" w:rsidRPr="00C02A9B">
        <w:t xml:space="preserve"> enable them</w:t>
      </w:r>
      <w:r w:rsidR="009D2DEE" w:rsidRPr="00C02A9B">
        <w:t xml:space="preserve"> </w:t>
      </w:r>
      <w:r w:rsidR="009558A3">
        <w:t xml:space="preserve">to </w:t>
      </w:r>
      <w:r w:rsidR="009D2DEE" w:rsidRPr="00C02A9B">
        <w:t>lead</w:t>
      </w:r>
      <w:r w:rsidR="00E34867" w:rsidRPr="00C02A9B">
        <w:t>,</w:t>
      </w:r>
      <w:r w:rsidR="009D2DEE" w:rsidRPr="00C02A9B">
        <w:t xml:space="preserve"> participate </w:t>
      </w:r>
      <w:r w:rsidR="009558A3" w:rsidRPr="00C02A9B">
        <w:t xml:space="preserve">meaningfully </w:t>
      </w:r>
      <w:r w:rsidR="009D2DEE" w:rsidRPr="00C02A9B">
        <w:t>and influence decision-making processes</w:t>
      </w:r>
      <w:r w:rsidRPr="00C02A9B">
        <w:rPr>
          <w:bCs/>
        </w:rPr>
        <w:t xml:space="preserve">. UNDP will support </w:t>
      </w:r>
      <w:r w:rsidR="005D3E96" w:rsidRPr="00C02A9B">
        <w:rPr>
          <w:bCs/>
        </w:rPr>
        <w:t xml:space="preserve">national </w:t>
      </w:r>
      <w:r w:rsidRPr="00C02A9B">
        <w:rPr>
          <w:bCs/>
        </w:rPr>
        <w:t xml:space="preserve">efforts to fight corruption by contributing to the </w:t>
      </w:r>
      <w:r w:rsidR="00834B04" w:rsidRPr="00C02A9B">
        <w:rPr>
          <w:bCs/>
        </w:rPr>
        <w:t xml:space="preserve">updating </w:t>
      </w:r>
      <w:r w:rsidRPr="00C02A9B">
        <w:rPr>
          <w:bCs/>
        </w:rPr>
        <w:t xml:space="preserve">and implementation of </w:t>
      </w:r>
      <w:r w:rsidR="00834B04" w:rsidRPr="00C02A9B">
        <w:rPr>
          <w:bCs/>
        </w:rPr>
        <w:t xml:space="preserve">the </w:t>
      </w:r>
      <w:r w:rsidRPr="00C02A9B">
        <w:rPr>
          <w:bCs/>
        </w:rPr>
        <w:t xml:space="preserve">anti-corruption strategy. The programme will </w:t>
      </w:r>
      <w:r w:rsidR="00300929" w:rsidRPr="00C02A9B">
        <w:rPr>
          <w:bCs/>
        </w:rPr>
        <w:t xml:space="preserve">facilitate </w:t>
      </w:r>
      <w:r w:rsidRPr="00C02A9B">
        <w:rPr>
          <w:bCs/>
        </w:rPr>
        <w:t>the establishment of a national policy dialogue framework to ensure transparency and effectiveness in aid coordination and management</w:t>
      </w:r>
      <w:r w:rsidR="00600F89" w:rsidRPr="00C02A9B">
        <w:rPr>
          <w:bCs/>
        </w:rPr>
        <w:t xml:space="preserve">. </w:t>
      </w:r>
      <w:r w:rsidR="00C02D22" w:rsidRPr="00915409">
        <w:rPr>
          <w:bCs/>
        </w:rPr>
        <w:t>UNDP will support the newly created Presidential Strategic Cell, a think tank to advise the</w:t>
      </w:r>
      <w:r w:rsidR="00915409">
        <w:rPr>
          <w:bCs/>
        </w:rPr>
        <w:t xml:space="preserve"> Office of the</w:t>
      </w:r>
      <w:r w:rsidR="00C02D22" w:rsidRPr="00915409">
        <w:rPr>
          <w:bCs/>
        </w:rPr>
        <w:t xml:space="preserve"> </w:t>
      </w:r>
      <w:r w:rsidR="00915409">
        <w:rPr>
          <w:bCs/>
        </w:rPr>
        <w:t>P</w:t>
      </w:r>
      <w:r w:rsidR="00915409" w:rsidRPr="00915409">
        <w:rPr>
          <w:bCs/>
        </w:rPr>
        <w:t>residen</w:t>
      </w:r>
      <w:r w:rsidR="00915409">
        <w:rPr>
          <w:bCs/>
        </w:rPr>
        <w:t>t o</w:t>
      </w:r>
      <w:r w:rsidR="00C02D22" w:rsidRPr="00915409">
        <w:rPr>
          <w:bCs/>
        </w:rPr>
        <w:t>n key strategic priorities.</w:t>
      </w:r>
    </w:p>
    <w:p w14:paraId="29FF4064" w14:textId="2C2B3168" w:rsidR="00633D78" w:rsidRPr="00C02A9B" w:rsidRDefault="00AC61C3" w:rsidP="0099002F">
      <w:pPr>
        <w:pStyle w:val="ListParagraph"/>
        <w:numPr>
          <w:ilvl w:val="0"/>
          <w:numId w:val="4"/>
        </w:numPr>
        <w:shd w:val="clear" w:color="auto" w:fill="FFFFFF"/>
        <w:tabs>
          <w:tab w:val="left" w:pos="1080"/>
        </w:tabs>
        <w:autoSpaceDE w:val="0"/>
        <w:autoSpaceDN w:val="0"/>
        <w:adjustRightInd w:val="0"/>
        <w:spacing w:after="120"/>
        <w:ind w:right="851" w:hanging="14"/>
        <w:jc w:val="both"/>
      </w:pPr>
      <w:r w:rsidRPr="00C02A9B">
        <w:rPr>
          <w:bCs/>
        </w:rPr>
        <w:t xml:space="preserve">The new </w:t>
      </w:r>
      <w:r w:rsidR="00853EDE" w:rsidRPr="00C02A9B">
        <w:rPr>
          <w:bCs/>
        </w:rPr>
        <w:t xml:space="preserve">country </w:t>
      </w:r>
      <w:r w:rsidRPr="00C02A9B">
        <w:rPr>
          <w:bCs/>
        </w:rPr>
        <w:t>programme will contribute to s</w:t>
      </w:r>
      <w:r w:rsidR="009364E6" w:rsidRPr="00C02A9B">
        <w:rPr>
          <w:bCs/>
        </w:rPr>
        <w:t>trengthen</w:t>
      </w:r>
      <w:r w:rsidRPr="00C02A9B">
        <w:rPr>
          <w:bCs/>
        </w:rPr>
        <w:t>ing</w:t>
      </w:r>
      <w:r w:rsidR="009364E6" w:rsidRPr="00C02A9B">
        <w:rPr>
          <w:bCs/>
        </w:rPr>
        <w:t xml:space="preserve"> </w:t>
      </w:r>
      <w:r w:rsidR="00345047" w:rsidRPr="00C02A9B">
        <w:rPr>
          <w:bCs/>
        </w:rPr>
        <w:t xml:space="preserve">the </w:t>
      </w:r>
      <w:r w:rsidR="009364E6" w:rsidRPr="00C02A9B">
        <w:rPr>
          <w:bCs/>
        </w:rPr>
        <w:t xml:space="preserve">rule of law by </w:t>
      </w:r>
      <w:r w:rsidR="00892C56" w:rsidRPr="00C02A9B">
        <w:rPr>
          <w:bCs/>
        </w:rPr>
        <w:t>increasing</w:t>
      </w:r>
      <w:r w:rsidR="00633D78" w:rsidRPr="00C02A9B">
        <w:rPr>
          <w:bCs/>
        </w:rPr>
        <w:t xml:space="preserve"> the effectiveness of the supply and demand </w:t>
      </w:r>
      <w:r w:rsidRPr="00C02A9B">
        <w:rPr>
          <w:bCs/>
        </w:rPr>
        <w:t>for</w:t>
      </w:r>
      <w:r w:rsidR="00633D78" w:rsidRPr="00C02A9B">
        <w:rPr>
          <w:bCs/>
        </w:rPr>
        <w:t xml:space="preserve"> justice,</w:t>
      </w:r>
      <w:r w:rsidR="009364E6" w:rsidRPr="00C02A9B">
        <w:rPr>
          <w:bCs/>
        </w:rPr>
        <w:t xml:space="preserve"> </w:t>
      </w:r>
      <w:r w:rsidR="00D10CEF" w:rsidRPr="00C02A9B">
        <w:rPr>
          <w:bCs/>
        </w:rPr>
        <w:t>particularly</w:t>
      </w:r>
      <w:r w:rsidR="00633D78" w:rsidRPr="00C02A9B">
        <w:rPr>
          <w:bCs/>
        </w:rPr>
        <w:t xml:space="preserve"> </w:t>
      </w:r>
      <w:r w:rsidR="009364E6" w:rsidRPr="00C02A9B">
        <w:rPr>
          <w:bCs/>
        </w:rPr>
        <w:t>the criminal justice system</w:t>
      </w:r>
      <w:r w:rsidR="00CA45AB" w:rsidRPr="00C02A9B">
        <w:rPr>
          <w:bCs/>
        </w:rPr>
        <w:t xml:space="preserve">. </w:t>
      </w:r>
      <w:r w:rsidR="00EC4ACA" w:rsidRPr="00C02A9B">
        <w:rPr>
          <w:bCs/>
        </w:rPr>
        <w:t>This in turn will contribute to</w:t>
      </w:r>
      <w:r w:rsidR="00A3677E" w:rsidRPr="00C02A9B">
        <w:rPr>
          <w:bCs/>
        </w:rPr>
        <w:t xml:space="preserve"> improving the security of the population</w:t>
      </w:r>
      <w:r w:rsidR="001C112C" w:rsidRPr="00C02A9B">
        <w:rPr>
          <w:bCs/>
        </w:rPr>
        <w:t xml:space="preserve"> (</w:t>
      </w:r>
      <w:r w:rsidR="00A3677E" w:rsidRPr="00C02A9B">
        <w:rPr>
          <w:bCs/>
        </w:rPr>
        <w:t>including refugees and IDPs</w:t>
      </w:r>
      <w:r w:rsidR="001C112C" w:rsidRPr="00C02A9B">
        <w:rPr>
          <w:bCs/>
        </w:rPr>
        <w:t>)</w:t>
      </w:r>
      <w:r w:rsidR="001F5F7F" w:rsidRPr="00C02A9B">
        <w:rPr>
          <w:rStyle w:val="FootnoteReference"/>
          <w:bCs/>
        </w:rPr>
        <w:footnoteReference w:id="21"/>
      </w:r>
      <w:r w:rsidR="00A3677E" w:rsidRPr="00C02A9B">
        <w:rPr>
          <w:bCs/>
        </w:rPr>
        <w:t xml:space="preserve"> and ensur</w:t>
      </w:r>
      <w:r w:rsidR="00EC4ACA" w:rsidRPr="00C02A9B">
        <w:rPr>
          <w:bCs/>
        </w:rPr>
        <w:t>e</w:t>
      </w:r>
      <w:r w:rsidR="00A3677E" w:rsidRPr="00C02A9B">
        <w:rPr>
          <w:bCs/>
        </w:rPr>
        <w:t xml:space="preserve"> protection of human rights and fight against impunity for international crimes</w:t>
      </w:r>
      <w:r w:rsidRPr="00C02A9B">
        <w:rPr>
          <w:bCs/>
        </w:rPr>
        <w:t xml:space="preserve">. This will </w:t>
      </w:r>
      <w:r w:rsidR="00A3677E" w:rsidRPr="00C02A9B">
        <w:rPr>
          <w:bCs/>
        </w:rPr>
        <w:t xml:space="preserve">be done through </w:t>
      </w:r>
      <w:r w:rsidR="009364E6" w:rsidRPr="00C02A9B">
        <w:rPr>
          <w:bCs/>
        </w:rPr>
        <w:t>improving</w:t>
      </w:r>
      <w:r w:rsidR="0012735F" w:rsidRPr="00C02A9B">
        <w:rPr>
          <w:bCs/>
        </w:rPr>
        <w:t xml:space="preserve"> </w:t>
      </w:r>
      <w:r w:rsidR="00A3677E" w:rsidRPr="00C02A9B">
        <w:rPr>
          <w:bCs/>
        </w:rPr>
        <w:t>access to justice</w:t>
      </w:r>
      <w:r w:rsidR="002F656E">
        <w:rPr>
          <w:bCs/>
        </w:rPr>
        <w:t>,</w:t>
      </w:r>
      <w:r w:rsidR="00A3677E" w:rsidRPr="00C02A9B">
        <w:rPr>
          <w:bCs/>
        </w:rPr>
        <w:t xml:space="preserve"> particularly for the most vulnerabl</w:t>
      </w:r>
      <w:r w:rsidR="001F5F7F" w:rsidRPr="00C02A9B">
        <w:rPr>
          <w:bCs/>
        </w:rPr>
        <w:t>e</w:t>
      </w:r>
      <w:r w:rsidR="00A3677E" w:rsidRPr="00C02A9B">
        <w:rPr>
          <w:bCs/>
        </w:rPr>
        <w:t>,</w:t>
      </w:r>
      <w:r w:rsidR="009364E6" w:rsidRPr="00C02A9B">
        <w:rPr>
          <w:bCs/>
        </w:rPr>
        <w:t xml:space="preserve"> </w:t>
      </w:r>
      <w:r w:rsidR="00633D78" w:rsidRPr="00C02A9B">
        <w:rPr>
          <w:bCs/>
        </w:rPr>
        <w:t>the coordination of</w:t>
      </w:r>
      <w:r w:rsidR="00A3677E" w:rsidRPr="00C02A9B">
        <w:rPr>
          <w:bCs/>
        </w:rPr>
        <w:t xml:space="preserve"> justice and security</w:t>
      </w:r>
      <w:r w:rsidR="00633D78" w:rsidRPr="00C02A9B">
        <w:rPr>
          <w:bCs/>
        </w:rPr>
        <w:t xml:space="preserve"> actors </w:t>
      </w:r>
      <w:r w:rsidR="00A3677E" w:rsidRPr="00C02A9B">
        <w:rPr>
          <w:bCs/>
        </w:rPr>
        <w:t xml:space="preserve">including </w:t>
      </w:r>
      <w:r w:rsidR="00EA73B4" w:rsidRPr="00C02A9B">
        <w:rPr>
          <w:bCs/>
        </w:rPr>
        <w:t xml:space="preserve">community </w:t>
      </w:r>
      <w:r w:rsidR="00A3677E" w:rsidRPr="00C02A9B">
        <w:rPr>
          <w:bCs/>
        </w:rPr>
        <w:t>leaders</w:t>
      </w:r>
      <w:r w:rsidR="00AD3738" w:rsidRPr="00C02A9B">
        <w:rPr>
          <w:bCs/>
        </w:rPr>
        <w:t xml:space="preserve">, and </w:t>
      </w:r>
      <w:r w:rsidR="00A3677E" w:rsidRPr="00C02A9B">
        <w:rPr>
          <w:bCs/>
        </w:rPr>
        <w:t>supporting the reform of the justice and security sectors, including by imp</w:t>
      </w:r>
      <w:r w:rsidR="001F5F7F" w:rsidRPr="00C02A9B">
        <w:rPr>
          <w:bCs/>
        </w:rPr>
        <w:t>ro</w:t>
      </w:r>
      <w:r w:rsidR="00A3677E" w:rsidRPr="00C02A9B">
        <w:rPr>
          <w:bCs/>
        </w:rPr>
        <w:t>ving coordination and information</w:t>
      </w:r>
      <w:r w:rsidR="00633D78" w:rsidRPr="00C02A9B">
        <w:rPr>
          <w:bCs/>
        </w:rPr>
        <w:t xml:space="preserve"> </w:t>
      </w:r>
      <w:r w:rsidR="009364E6" w:rsidRPr="00C02A9B">
        <w:rPr>
          <w:bCs/>
        </w:rPr>
        <w:t>management</w:t>
      </w:r>
      <w:r w:rsidR="0012735F" w:rsidRPr="00C02A9B">
        <w:rPr>
          <w:bCs/>
        </w:rPr>
        <w:t xml:space="preserve"> over the whole penal chain.</w:t>
      </w:r>
      <w:r w:rsidR="00A3677E" w:rsidRPr="00C02A9B">
        <w:rPr>
          <w:bCs/>
        </w:rPr>
        <w:t xml:space="preserve"> Under the Global </w:t>
      </w:r>
      <w:r w:rsidR="009558A3">
        <w:rPr>
          <w:bCs/>
        </w:rPr>
        <w:t>F</w:t>
      </w:r>
      <w:r w:rsidR="00A3677E" w:rsidRPr="00C02A9B">
        <w:rPr>
          <w:bCs/>
        </w:rPr>
        <w:t xml:space="preserve">ocal Point for </w:t>
      </w:r>
      <w:r w:rsidR="009558A3">
        <w:rPr>
          <w:bCs/>
        </w:rPr>
        <w:t xml:space="preserve">the </w:t>
      </w:r>
      <w:r w:rsidR="00A3677E" w:rsidRPr="00C02A9B">
        <w:rPr>
          <w:bCs/>
        </w:rPr>
        <w:t xml:space="preserve">Rule of Law arrangement, a </w:t>
      </w:r>
      <w:r w:rsidR="00DB4D66" w:rsidRPr="00C02A9B">
        <w:rPr>
          <w:bCs/>
        </w:rPr>
        <w:t xml:space="preserve">joint justice programme will build synergies with </w:t>
      </w:r>
      <w:r w:rsidR="003E5A4C" w:rsidRPr="00C02A9B">
        <w:rPr>
          <w:bCs/>
        </w:rPr>
        <w:t>related interventions</w:t>
      </w:r>
      <w:r w:rsidR="00DB4D66" w:rsidRPr="00C02A9B">
        <w:rPr>
          <w:bCs/>
        </w:rPr>
        <w:t xml:space="preserve"> </w:t>
      </w:r>
      <w:r w:rsidR="009558A3">
        <w:rPr>
          <w:bCs/>
        </w:rPr>
        <w:t xml:space="preserve">of MONUSCO </w:t>
      </w:r>
      <w:r w:rsidR="00DB4D66" w:rsidRPr="00C02A9B">
        <w:rPr>
          <w:bCs/>
        </w:rPr>
        <w:t>and other U</w:t>
      </w:r>
      <w:r w:rsidR="009558A3">
        <w:rPr>
          <w:bCs/>
        </w:rPr>
        <w:t xml:space="preserve">nited </w:t>
      </w:r>
      <w:r w:rsidR="00DB4D66" w:rsidRPr="00C02A9B">
        <w:rPr>
          <w:bCs/>
        </w:rPr>
        <w:t>N</w:t>
      </w:r>
      <w:r w:rsidR="009558A3">
        <w:rPr>
          <w:bCs/>
        </w:rPr>
        <w:t>ations</w:t>
      </w:r>
      <w:r w:rsidR="00DB4D66" w:rsidRPr="00C02A9B">
        <w:rPr>
          <w:bCs/>
        </w:rPr>
        <w:t xml:space="preserve"> agencies, </w:t>
      </w:r>
      <w:r w:rsidR="009558A3">
        <w:rPr>
          <w:bCs/>
        </w:rPr>
        <w:t xml:space="preserve">and </w:t>
      </w:r>
      <w:r w:rsidR="00DB4D66" w:rsidRPr="00C02A9B">
        <w:rPr>
          <w:bCs/>
        </w:rPr>
        <w:t xml:space="preserve">bring coherence to all UNDP contributions in the areas of transitional justice, the implementation of the </w:t>
      </w:r>
      <w:r w:rsidR="009558A3">
        <w:rPr>
          <w:bCs/>
        </w:rPr>
        <w:t>n</w:t>
      </w:r>
      <w:r w:rsidR="00DB4D66" w:rsidRPr="00C02A9B">
        <w:rPr>
          <w:bCs/>
        </w:rPr>
        <w:t xml:space="preserve">ational </w:t>
      </w:r>
      <w:r w:rsidR="009558A3">
        <w:rPr>
          <w:bCs/>
        </w:rPr>
        <w:t>p</w:t>
      </w:r>
      <w:r w:rsidR="00DB4D66" w:rsidRPr="00C02A9B">
        <w:rPr>
          <w:bCs/>
        </w:rPr>
        <w:t xml:space="preserve">olicy for the </w:t>
      </w:r>
      <w:r w:rsidR="009558A3">
        <w:rPr>
          <w:bCs/>
        </w:rPr>
        <w:t>r</w:t>
      </w:r>
      <w:r w:rsidR="00DB4D66" w:rsidRPr="00C02A9B">
        <w:rPr>
          <w:bCs/>
        </w:rPr>
        <w:t xml:space="preserve">eform of </w:t>
      </w:r>
      <w:r w:rsidR="009558A3">
        <w:rPr>
          <w:bCs/>
        </w:rPr>
        <w:t>j</w:t>
      </w:r>
      <w:r w:rsidR="00DB4D66" w:rsidRPr="00C02A9B">
        <w:rPr>
          <w:bCs/>
        </w:rPr>
        <w:t xml:space="preserve">ustice, the </w:t>
      </w:r>
      <w:r w:rsidR="006C22AC">
        <w:rPr>
          <w:bCs/>
        </w:rPr>
        <w:t>p</w:t>
      </w:r>
      <w:r w:rsidR="00DB4D66" w:rsidRPr="00C02A9B">
        <w:rPr>
          <w:bCs/>
        </w:rPr>
        <w:t xml:space="preserve">olice </w:t>
      </w:r>
      <w:r w:rsidR="006C22AC">
        <w:rPr>
          <w:bCs/>
        </w:rPr>
        <w:t>r</w:t>
      </w:r>
      <w:r w:rsidR="00DB4D66" w:rsidRPr="00C02A9B">
        <w:rPr>
          <w:bCs/>
        </w:rPr>
        <w:t xml:space="preserve">eform </w:t>
      </w:r>
      <w:r w:rsidR="006C22AC">
        <w:rPr>
          <w:bCs/>
        </w:rPr>
        <w:t>a</w:t>
      </w:r>
      <w:r w:rsidR="001F5F7F" w:rsidRPr="00C02A9B">
        <w:rPr>
          <w:bCs/>
        </w:rPr>
        <w:t xml:space="preserve">ction </w:t>
      </w:r>
      <w:r w:rsidR="006C22AC">
        <w:rPr>
          <w:bCs/>
        </w:rPr>
        <w:t>p</w:t>
      </w:r>
      <w:r w:rsidR="00DB4D66" w:rsidRPr="00C02A9B">
        <w:rPr>
          <w:bCs/>
        </w:rPr>
        <w:t>lan</w:t>
      </w:r>
      <w:r w:rsidR="001F5F7F" w:rsidRPr="00C02A9B">
        <w:rPr>
          <w:bCs/>
        </w:rPr>
        <w:t>,</w:t>
      </w:r>
      <w:r w:rsidR="00633D78" w:rsidRPr="00C02A9B">
        <w:rPr>
          <w:bCs/>
        </w:rPr>
        <w:t xml:space="preserve"> the </w:t>
      </w:r>
      <w:r w:rsidR="001F5F7F" w:rsidRPr="00C02A9B">
        <w:rPr>
          <w:bCs/>
        </w:rPr>
        <w:lastRenderedPageBreak/>
        <w:t xml:space="preserve">strategy </w:t>
      </w:r>
      <w:r w:rsidR="006C22AC">
        <w:rPr>
          <w:bCs/>
        </w:rPr>
        <w:t xml:space="preserve">to </w:t>
      </w:r>
      <w:r w:rsidR="00633D78" w:rsidRPr="00C02A9B">
        <w:rPr>
          <w:bCs/>
        </w:rPr>
        <w:t xml:space="preserve">fight </w:t>
      </w:r>
      <w:r w:rsidR="006C22AC">
        <w:rPr>
          <w:bCs/>
        </w:rPr>
        <w:t>sexual and gender-based violence</w:t>
      </w:r>
      <w:r w:rsidR="00633D78" w:rsidRPr="00C02A9B">
        <w:rPr>
          <w:bCs/>
        </w:rPr>
        <w:t>, and coordination between justice, peace, the restoration of human dignity and reconciliation.</w:t>
      </w:r>
    </w:p>
    <w:p w14:paraId="7837ACA9" w14:textId="0A342ACE" w:rsidR="005E7A16" w:rsidRPr="00C02A9B" w:rsidRDefault="00BC5FCA" w:rsidP="00314CBE">
      <w:pPr>
        <w:pStyle w:val="ListParagraph"/>
        <w:shd w:val="clear" w:color="auto" w:fill="FFFFFF"/>
        <w:tabs>
          <w:tab w:val="left" w:pos="1080"/>
        </w:tabs>
        <w:autoSpaceDE w:val="0"/>
        <w:autoSpaceDN w:val="0"/>
        <w:adjustRightInd w:val="0"/>
        <w:spacing w:after="120"/>
        <w:ind w:left="630" w:right="851"/>
        <w:jc w:val="both"/>
        <w:rPr>
          <w:b/>
        </w:rPr>
      </w:pPr>
      <w:bookmarkStart w:id="12" w:name="_Hlk10413954"/>
      <w:bookmarkEnd w:id="10"/>
      <w:r w:rsidRPr="00C02A9B">
        <w:rPr>
          <w:b/>
        </w:rPr>
        <w:t>Priority</w:t>
      </w:r>
      <w:r w:rsidR="00971BA4" w:rsidRPr="00C02A9B">
        <w:rPr>
          <w:b/>
        </w:rPr>
        <w:t xml:space="preserve"> </w:t>
      </w:r>
      <w:r w:rsidR="006C22AC">
        <w:rPr>
          <w:b/>
        </w:rPr>
        <w:t>2.</w:t>
      </w:r>
      <w:r w:rsidR="0099002F">
        <w:rPr>
          <w:b/>
        </w:rPr>
        <w:t xml:space="preserve"> </w:t>
      </w:r>
      <w:r w:rsidR="005E7A16" w:rsidRPr="00C02A9B">
        <w:rPr>
          <w:b/>
        </w:rPr>
        <w:t>Economic transformation and sustainable management of natural resources</w:t>
      </w:r>
    </w:p>
    <w:p w14:paraId="7B8101FA" w14:textId="3FFF5552" w:rsidR="00633D78" w:rsidRPr="00C02A9B" w:rsidRDefault="00633D78" w:rsidP="00314CBE">
      <w:pPr>
        <w:pStyle w:val="ListParagraph"/>
        <w:numPr>
          <w:ilvl w:val="0"/>
          <w:numId w:val="4"/>
        </w:numPr>
        <w:shd w:val="clear" w:color="auto" w:fill="FFFFFF"/>
        <w:tabs>
          <w:tab w:val="left" w:pos="1080"/>
        </w:tabs>
        <w:autoSpaceDE w:val="0"/>
        <w:autoSpaceDN w:val="0"/>
        <w:adjustRightInd w:val="0"/>
        <w:spacing w:after="120"/>
        <w:ind w:right="851" w:hanging="14"/>
        <w:jc w:val="both"/>
      </w:pPr>
      <w:r w:rsidRPr="00C02A9B">
        <w:t xml:space="preserve">In line with signature solutions 1, 4, 5 and 6 of </w:t>
      </w:r>
      <w:r w:rsidR="006C22AC">
        <w:t xml:space="preserve">the </w:t>
      </w:r>
      <w:r w:rsidRPr="00C02A9B">
        <w:t xml:space="preserve">Strategic Plan, this programme </w:t>
      </w:r>
      <w:r w:rsidR="00600F89" w:rsidRPr="00C02A9B">
        <w:t xml:space="preserve">will support the </w:t>
      </w:r>
      <w:r w:rsidR="006C22AC">
        <w:t>G</w:t>
      </w:r>
      <w:r w:rsidR="00600F89" w:rsidRPr="00C02A9B">
        <w:t xml:space="preserve">overnment </w:t>
      </w:r>
      <w:r w:rsidR="00E650BD" w:rsidRPr="00C02A9B">
        <w:t>in</w:t>
      </w:r>
      <w:r w:rsidR="00600F89" w:rsidRPr="00C02A9B">
        <w:t xml:space="preserve"> achieving</w:t>
      </w:r>
      <w:r w:rsidRPr="00C02A9B">
        <w:t xml:space="preserve"> structural transformation towards a sustainable and inclusive green economy</w:t>
      </w:r>
      <w:r w:rsidR="00B01D85" w:rsidRPr="00C02A9B">
        <w:t xml:space="preserve"> </w:t>
      </w:r>
      <w:r w:rsidR="008619F0" w:rsidRPr="00C02A9B">
        <w:t>using</w:t>
      </w:r>
      <w:r w:rsidR="00A103DA" w:rsidRPr="00C02A9B">
        <w:t xml:space="preserve"> a</w:t>
      </w:r>
      <w:r w:rsidR="00B01D85" w:rsidRPr="00C02A9B">
        <w:t xml:space="preserve"> human development approach</w:t>
      </w:r>
      <w:r w:rsidRPr="00C02A9B">
        <w:t xml:space="preserve">. It will focus on actions </w:t>
      </w:r>
      <w:r w:rsidR="00B01D85" w:rsidRPr="00C02A9B">
        <w:t xml:space="preserve">that are </w:t>
      </w:r>
      <w:r w:rsidRPr="00C02A9B">
        <w:t xml:space="preserve">conducive to the reduction of poverty and inequalities, the rationalization of the sustainable </w:t>
      </w:r>
      <w:r w:rsidR="009D2094" w:rsidRPr="00C02A9B">
        <w:t xml:space="preserve">use of natural resources </w:t>
      </w:r>
      <w:r w:rsidRPr="00C02A9B">
        <w:t>and the fight against climate change.</w:t>
      </w:r>
    </w:p>
    <w:p w14:paraId="6D676F45" w14:textId="43BA7C4C" w:rsidR="00633D78" w:rsidRPr="00C02A9B" w:rsidRDefault="00A7282B" w:rsidP="00314CBE">
      <w:pPr>
        <w:pStyle w:val="ListParagraph"/>
        <w:numPr>
          <w:ilvl w:val="0"/>
          <w:numId w:val="4"/>
        </w:numPr>
        <w:shd w:val="clear" w:color="auto" w:fill="FFFFFF"/>
        <w:tabs>
          <w:tab w:val="left" w:pos="1080"/>
        </w:tabs>
        <w:autoSpaceDE w:val="0"/>
        <w:autoSpaceDN w:val="0"/>
        <w:adjustRightInd w:val="0"/>
        <w:spacing w:after="120"/>
        <w:ind w:right="851" w:hanging="14"/>
        <w:jc w:val="both"/>
      </w:pPr>
      <w:r w:rsidRPr="00C02A9B">
        <w:t xml:space="preserve">UNDP will contribute to the </w:t>
      </w:r>
      <w:r w:rsidR="00633D78" w:rsidRPr="00C02A9B">
        <w:t xml:space="preserve">structural transformation </w:t>
      </w:r>
      <w:r w:rsidRPr="00C02A9B">
        <w:t xml:space="preserve">of the economy </w:t>
      </w:r>
      <w:r w:rsidR="00633D78" w:rsidRPr="00C02A9B">
        <w:t>and the reduction of poverty and inequality</w:t>
      </w:r>
      <w:r w:rsidRPr="00C02A9B">
        <w:t xml:space="preserve"> through supporting diversification, social inclusion and the </w:t>
      </w:r>
      <w:r w:rsidR="00633D78" w:rsidRPr="00C02A9B">
        <w:t>creation of decent jobs for women and youth</w:t>
      </w:r>
      <w:r w:rsidRPr="00C02A9B">
        <w:t xml:space="preserve">.  UNDP will </w:t>
      </w:r>
      <w:r w:rsidR="00915409">
        <w:t>support</w:t>
      </w:r>
      <w:r w:rsidR="005C4B34" w:rsidRPr="00C02A9B">
        <w:t xml:space="preserve"> the transition of economic actors from </w:t>
      </w:r>
      <w:r w:rsidR="006C22AC">
        <w:t xml:space="preserve">the </w:t>
      </w:r>
      <w:r w:rsidR="005C4B34" w:rsidRPr="00C02A9B">
        <w:t xml:space="preserve">informal to </w:t>
      </w:r>
      <w:r w:rsidR="006C22AC">
        <w:t xml:space="preserve">the </w:t>
      </w:r>
      <w:r w:rsidR="005C4B34" w:rsidRPr="00C02A9B">
        <w:t xml:space="preserve">formal sector, </w:t>
      </w:r>
      <w:r w:rsidRPr="00C02A9B">
        <w:t xml:space="preserve">with </w:t>
      </w:r>
      <w:r w:rsidR="005C4B34" w:rsidRPr="00C02A9B">
        <w:t>e</w:t>
      </w:r>
      <w:r w:rsidR="00633D78" w:rsidRPr="00C02A9B">
        <w:t xml:space="preserve">mphasis </w:t>
      </w:r>
      <w:r w:rsidR="009D2094" w:rsidRPr="00C02A9B">
        <w:t>on: (</w:t>
      </w:r>
      <w:r w:rsidR="006C22AC">
        <w:t>a</w:t>
      </w:r>
      <w:r w:rsidR="009D2094" w:rsidRPr="00C02A9B">
        <w:t>) increas</w:t>
      </w:r>
      <w:r w:rsidR="00D076AB" w:rsidRPr="00C02A9B">
        <w:t>ing</w:t>
      </w:r>
      <w:r w:rsidR="00633D78" w:rsidRPr="00C02A9B">
        <w:t xml:space="preserve"> </w:t>
      </w:r>
      <w:r w:rsidR="005C4B34" w:rsidRPr="00C02A9B">
        <w:t>opportunitie</w:t>
      </w:r>
      <w:r w:rsidR="0074492C" w:rsidRPr="00C02A9B">
        <w:t xml:space="preserve">s to </w:t>
      </w:r>
      <w:r w:rsidR="00633D78" w:rsidRPr="00C02A9B">
        <w:t xml:space="preserve">small-scale farmers </w:t>
      </w:r>
      <w:r w:rsidR="0074492C" w:rsidRPr="00C02A9B">
        <w:t xml:space="preserve">including women and youth </w:t>
      </w:r>
      <w:r w:rsidR="00887538" w:rsidRPr="00C02A9B">
        <w:t>by</w:t>
      </w:r>
      <w:r w:rsidR="00633D78" w:rsidRPr="00C02A9B">
        <w:t xml:space="preserve"> link</w:t>
      </w:r>
      <w:r w:rsidR="00887538" w:rsidRPr="00C02A9B">
        <w:t>ing them</w:t>
      </w:r>
      <w:r w:rsidR="00633D78" w:rsidRPr="00C02A9B">
        <w:t xml:space="preserve"> </w:t>
      </w:r>
      <w:r w:rsidR="00C230AD" w:rsidRPr="00C02A9B">
        <w:t>to value</w:t>
      </w:r>
      <w:r w:rsidR="00633D78" w:rsidRPr="00C02A9B">
        <w:t xml:space="preserve"> chain</w:t>
      </w:r>
      <w:r w:rsidR="00887538" w:rsidRPr="00C02A9B">
        <w:t>s</w:t>
      </w:r>
      <w:r w:rsidR="0074492C" w:rsidRPr="00C02A9B">
        <w:t>,</w:t>
      </w:r>
      <w:r w:rsidR="00263550" w:rsidRPr="00C02A9B">
        <w:t xml:space="preserve"> </w:t>
      </w:r>
      <w:r w:rsidR="00633D78" w:rsidRPr="00C02A9B">
        <w:t>and the development of inclusive models associated with agribusiness</w:t>
      </w:r>
      <w:r w:rsidRPr="00C02A9B">
        <w:t xml:space="preserve"> and </w:t>
      </w:r>
      <w:r w:rsidR="00633D78" w:rsidRPr="00C02A9B">
        <w:t>technological innovation</w:t>
      </w:r>
      <w:r w:rsidRPr="00C02A9B">
        <w:t>.</w:t>
      </w:r>
      <w:r w:rsidR="00633D78" w:rsidRPr="00C02A9B">
        <w:t>; (</w:t>
      </w:r>
      <w:r w:rsidR="006C22AC">
        <w:t>b</w:t>
      </w:r>
      <w:r w:rsidR="00633D78" w:rsidRPr="00C02A9B">
        <w:t>) support</w:t>
      </w:r>
      <w:r w:rsidR="00D076AB" w:rsidRPr="00C02A9B">
        <w:t xml:space="preserve">ing </w:t>
      </w:r>
      <w:r w:rsidR="00633D78" w:rsidRPr="00C02A9B">
        <w:t>greater economic and social inclusion of small-scale producers</w:t>
      </w:r>
      <w:r w:rsidR="00C34654" w:rsidRPr="00C02A9B">
        <w:t xml:space="preserve"> including women and youth </w:t>
      </w:r>
      <w:r w:rsidR="00633D78" w:rsidRPr="00C02A9B">
        <w:t xml:space="preserve"> </w:t>
      </w:r>
      <w:r w:rsidR="00D076AB" w:rsidRPr="00C02A9B">
        <w:t>engaged in</w:t>
      </w:r>
      <w:r w:rsidR="00633D78" w:rsidRPr="00C02A9B">
        <w:t xml:space="preserve"> mining</w:t>
      </w:r>
      <w:r w:rsidR="006C22AC">
        <w:t>,</w:t>
      </w:r>
      <w:r w:rsidR="00E074A5" w:rsidRPr="00C02A9B">
        <w:t xml:space="preserve"> </w:t>
      </w:r>
      <w:r w:rsidR="00633D78" w:rsidRPr="00C02A9B">
        <w:t xml:space="preserve"> </w:t>
      </w:r>
      <w:r w:rsidR="00E074A5" w:rsidRPr="00C02A9B">
        <w:t xml:space="preserve">based </w:t>
      </w:r>
      <w:r w:rsidR="00633D78" w:rsidRPr="00C02A9B">
        <w:t xml:space="preserve">on in-depth </w:t>
      </w:r>
      <w:r w:rsidR="00D076AB" w:rsidRPr="00C02A9B">
        <w:t>sector</w:t>
      </w:r>
      <w:r w:rsidR="00915409">
        <w:t>al</w:t>
      </w:r>
      <w:r w:rsidR="00D076AB" w:rsidRPr="00C02A9B">
        <w:t xml:space="preserve"> </w:t>
      </w:r>
      <w:r w:rsidR="00633D78" w:rsidRPr="00C02A9B">
        <w:t>analyses; (</w:t>
      </w:r>
      <w:r w:rsidR="006C22AC">
        <w:t>c</w:t>
      </w:r>
      <w:r w:rsidR="00633D78" w:rsidRPr="00C02A9B">
        <w:t xml:space="preserve">) </w:t>
      </w:r>
      <w:r w:rsidR="00D076AB" w:rsidRPr="00C02A9B">
        <w:t>promoting</w:t>
      </w:r>
      <w:r w:rsidR="00633D78" w:rsidRPr="00C02A9B">
        <w:t xml:space="preserve"> and </w:t>
      </w:r>
      <w:r w:rsidR="00C34654" w:rsidRPr="00C02A9B">
        <w:t xml:space="preserve">catalysing </w:t>
      </w:r>
      <w:r w:rsidR="00633D78" w:rsidRPr="00C02A9B">
        <w:t>start-up</w:t>
      </w:r>
      <w:r w:rsidR="00E650BD" w:rsidRPr="00C02A9B">
        <w:t>s</w:t>
      </w:r>
      <w:r w:rsidR="00633D78" w:rsidRPr="00C02A9B">
        <w:t xml:space="preserve"> and innovative initiatives </w:t>
      </w:r>
      <w:r w:rsidR="00915409">
        <w:t xml:space="preserve">by </w:t>
      </w:r>
      <w:r w:rsidR="00633D78" w:rsidRPr="00C02A9B">
        <w:t xml:space="preserve">women and youth </w:t>
      </w:r>
      <w:r w:rsidR="00915409">
        <w:t xml:space="preserve">and </w:t>
      </w:r>
      <w:r w:rsidR="00633D78" w:rsidRPr="00C02A9B">
        <w:t>support</w:t>
      </w:r>
      <w:r w:rsidR="00915409">
        <w:t>ing</w:t>
      </w:r>
      <w:r w:rsidR="00633D78" w:rsidRPr="00C02A9B">
        <w:t xml:space="preserve"> the development of youth entrepreneurship and small</w:t>
      </w:r>
      <w:r w:rsidR="00646C06" w:rsidRPr="00C02A9B">
        <w:t xml:space="preserve"> </w:t>
      </w:r>
      <w:r w:rsidR="00633D78" w:rsidRPr="00C02A9B">
        <w:t>and medium-sized</w:t>
      </w:r>
      <w:r w:rsidR="00240FDB" w:rsidRPr="00C02A9B">
        <w:t xml:space="preserve"> </w:t>
      </w:r>
      <w:r w:rsidR="00633D78" w:rsidRPr="00C02A9B">
        <w:t>enterprises/industries (SMEs/SMIs); and</w:t>
      </w:r>
      <w:r w:rsidR="00D076AB" w:rsidRPr="00C02A9B">
        <w:t xml:space="preserve"> (</w:t>
      </w:r>
      <w:r w:rsidR="006C22AC">
        <w:t>d</w:t>
      </w:r>
      <w:r w:rsidR="00D076AB" w:rsidRPr="00C02A9B">
        <w:t xml:space="preserve">) ensuring </w:t>
      </w:r>
      <w:r w:rsidR="00633D78" w:rsidRPr="00C02A9B">
        <w:t>financial inclusion and support</w:t>
      </w:r>
      <w:r w:rsidR="00D076AB" w:rsidRPr="00C02A9B">
        <w:t>ing</w:t>
      </w:r>
      <w:r w:rsidR="00633D78" w:rsidRPr="00C02A9B">
        <w:t xml:space="preserve"> the development of basic economic infrastructures </w:t>
      </w:r>
      <w:r w:rsidRPr="00C02A9B">
        <w:t xml:space="preserve">such as </w:t>
      </w:r>
      <w:r w:rsidR="00633D78" w:rsidRPr="00C02A9B">
        <w:t xml:space="preserve">renewable energies and modern energy services, </w:t>
      </w:r>
      <w:r w:rsidR="00C117B2">
        <w:t>new information and communication technologies</w:t>
      </w:r>
      <w:r w:rsidRPr="00C02A9B">
        <w:t xml:space="preserve"> and </w:t>
      </w:r>
      <w:r w:rsidR="00633D78" w:rsidRPr="00C02A9B">
        <w:t>rural roads. To the extent possible, the programme will support the development</w:t>
      </w:r>
      <w:r w:rsidR="00872ED8" w:rsidRPr="00C02A9B">
        <w:t xml:space="preserve"> of integrated, gender-responsive, climate-adaptive social protection systems and </w:t>
      </w:r>
      <w:r w:rsidR="00633D78" w:rsidRPr="00C02A9B">
        <w:t>social safety nets.</w:t>
      </w:r>
    </w:p>
    <w:p w14:paraId="79F3356F" w14:textId="648E4E6A" w:rsidR="001A741B" w:rsidRPr="00C02A9B" w:rsidRDefault="001A741B" w:rsidP="00314CBE">
      <w:pPr>
        <w:pStyle w:val="ListParagraph"/>
        <w:numPr>
          <w:ilvl w:val="0"/>
          <w:numId w:val="4"/>
        </w:numPr>
        <w:shd w:val="clear" w:color="auto" w:fill="FFFFFF"/>
        <w:tabs>
          <w:tab w:val="left" w:pos="1080"/>
        </w:tabs>
        <w:autoSpaceDE w:val="0"/>
        <w:autoSpaceDN w:val="0"/>
        <w:adjustRightInd w:val="0"/>
        <w:spacing w:after="120"/>
        <w:ind w:right="851" w:hanging="14"/>
        <w:jc w:val="both"/>
      </w:pPr>
      <w:r w:rsidRPr="00C02A9B">
        <w:t>As part of the sustainable management of natural resources and the fight against climate change</w:t>
      </w:r>
      <w:r w:rsidR="00EE62B1" w:rsidRPr="00C02A9B">
        <w:t>, the programme will assist t</w:t>
      </w:r>
      <w:r w:rsidRPr="00C02A9B">
        <w:t xml:space="preserve">he Government in the implementation of multilateral environmental agreements that it has signed and ratified, </w:t>
      </w:r>
      <w:r w:rsidR="002B029A" w:rsidRPr="00C02A9B">
        <w:t xml:space="preserve">specifically the </w:t>
      </w:r>
      <w:r w:rsidR="00C117B2">
        <w:t xml:space="preserve">nationally determined contribution </w:t>
      </w:r>
      <w:r w:rsidR="00A7282B" w:rsidRPr="00C02A9B">
        <w:t xml:space="preserve">and </w:t>
      </w:r>
      <w:r w:rsidR="00C117B2">
        <w:t xml:space="preserve">a </w:t>
      </w:r>
      <w:r w:rsidR="002B029A" w:rsidRPr="00C02A9B">
        <w:t>REDD+ investment plan</w:t>
      </w:r>
      <w:r w:rsidR="00A7282B" w:rsidRPr="00C02A9B">
        <w:t>.</w:t>
      </w:r>
      <w:r w:rsidR="00FC628F" w:rsidRPr="00C02A9B">
        <w:t xml:space="preserve"> </w:t>
      </w:r>
      <w:r w:rsidRPr="00C02A9B">
        <w:t xml:space="preserve">Priority will be given to the transfer of innovative and environmentally </w:t>
      </w:r>
      <w:r w:rsidR="00FA75D3" w:rsidRPr="00C02A9B">
        <w:t xml:space="preserve">sound </w:t>
      </w:r>
      <w:r w:rsidRPr="00C02A9B">
        <w:t>technologies and practices in the energy, agriculture</w:t>
      </w:r>
      <w:r w:rsidR="00A6261B" w:rsidRPr="00C02A9B">
        <w:t>, forestry, protected areas,</w:t>
      </w:r>
      <w:r w:rsidR="00240FDB" w:rsidRPr="00C02A9B">
        <w:t xml:space="preserve"> </w:t>
      </w:r>
      <w:r w:rsidR="00093E0A" w:rsidRPr="00C02A9B">
        <w:t xml:space="preserve">water </w:t>
      </w:r>
      <w:r w:rsidRPr="00C02A9B">
        <w:t xml:space="preserve">and basic infrastructure development sectors. </w:t>
      </w:r>
      <w:r w:rsidR="00A7282B" w:rsidRPr="00C02A9B">
        <w:t>To mobilize climate funding and deliver on the</w:t>
      </w:r>
      <w:r w:rsidR="00F84D95">
        <w:t>se</w:t>
      </w:r>
      <w:r w:rsidR="00A7282B" w:rsidRPr="00C02A9B">
        <w:t xml:space="preserve"> priorities, UNDP will provide technical support to the relevant government institutions including the </w:t>
      </w:r>
      <w:r w:rsidR="00F84D95">
        <w:t>m</w:t>
      </w:r>
      <w:r w:rsidRPr="00C02A9B">
        <w:t xml:space="preserve">inistries </w:t>
      </w:r>
      <w:r w:rsidR="007B27F5">
        <w:t xml:space="preserve">in charge </w:t>
      </w:r>
      <w:r w:rsidRPr="00C02A9B">
        <w:t xml:space="preserve">of the </w:t>
      </w:r>
      <w:r w:rsidR="00F84D95">
        <w:t>e</w:t>
      </w:r>
      <w:r w:rsidRPr="00C02A9B">
        <w:t xml:space="preserve">nvironment, </w:t>
      </w:r>
      <w:r w:rsidR="00F84D95">
        <w:t>a</w:t>
      </w:r>
      <w:r w:rsidRPr="00C02A9B">
        <w:t xml:space="preserve">griculture and </w:t>
      </w:r>
      <w:r w:rsidR="00F84D95">
        <w:t>l</w:t>
      </w:r>
      <w:r w:rsidRPr="00C02A9B">
        <w:t xml:space="preserve">ivestock, </w:t>
      </w:r>
      <w:r w:rsidR="00EA7391">
        <w:t xml:space="preserve"> </w:t>
      </w:r>
      <w:r w:rsidR="00F84D95">
        <w:t>r</w:t>
      </w:r>
      <w:r w:rsidRPr="00C02A9B">
        <w:t xml:space="preserve">ural </w:t>
      </w:r>
      <w:r w:rsidR="00F84D95">
        <w:t>d</w:t>
      </w:r>
      <w:r w:rsidRPr="00C02A9B">
        <w:t xml:space="preserve">evelopment, </w:t>
      </w:r>
      <w:r w:rsidR="00EA7391">
        <w:t xml:space="preserve"> </w:t>
      </w:r>
      <w:r w:rsidR="00F84D95">
        <w:t>e</w:t>
      </w:r>
      <w:r w:rsidRPr="00C02A9B">
        <w:t xml:space="preserve">nergy and </w:t>
      </w:r>
      <w:r w:rsidR="00EA7391">
        <w:t xml:space="preserve"> </w:t>
      </w:r>
      <w:r w:rsidR="00F84D95">
        <w:t>l</w:t>
      </w:r>
      <w:r w:rsidRPr="00C02A9B">
        <w:t xml:space="preserve">and </w:t>
      </w:r>
      <w:r w:rsidR="00F84D95">
        <w:t>m</w:t>
      </w:r>
      <w:r w:rsidRPr="00C02A9B">
        <w:t>anagement</w:t>
      </w:r>
      <w:r w:rsidR="00A7282B" w:rsidRPr="00C02A9B">
        <w:t>.</w:t>
      </w:r>
    </w:p>
    <w:p w14:paraId="57CEABC7" w14:textId="5EFA3F87" w:rsidR="005E7A16" w:rsidRPr="00C02A9B" w:rsidRDefault="005E7A16" w:rsidP="00314CBE">
      <w:pPr>
        <w:pStyle w:val="ListParagraph"/>
        <w:shd w:val="clear" w:color="auto" w:fill="FFFFFF"/>
        <w:tabs>
          <w:tab w:val="left" w:pos="1080"/>
        </w:tabs>
        <w:autoSpaceDE w:val="0"/>
        <w:autoSpaceDN w:val="0"/>
        <w:adjustRightInd w:val="0"/>
        <w:ind w:left="630" w:right="851"/>
        <w:jc w:val="both"/>
        <w:rPr>
          <w:b/>
        </w:rPr>
      </w:pPr>
      <w:bookmarkStart w:id="13" w:name="_Hlk10413916"/>
      <w:bookmarkEnd w:id="12"/>
      <w:r w:rsidRPr="00C02A9B">
        <w:rPr>
          <w:b/>
        </w:rPr>
        <w:t>Priority</w:t>
      </w:r>
      <w:r w:rsidR="008C41FB" w:rsidRPr="00C02A9B">
        <w:rPr>
          <w:b/>
        </w:rPr>
        <w:t xml:space="preserve"> </w:t>
      </w:r>
      <w:r w:rsidR="00C117B2">
        <w:rPr>
          <w:b/>
        </w:rPr>
        <w:t xml:space="preserve">3. </w:t>
      </w:r>
      <w:r w:rsidRPr="00C02A9B">
        <w:rPr>
          <w:b/>
        </w:rPr>
        <w:t>Support to stabilization and strengthening the resilience of the populations</w:t>
      </w:r>
    </w:p>
    <w:p w14:paraId="227745FE" w14:textId="23326E7D" w:rsidR="00A7282B" w:rsidRPr="00314CBE" w:rsidRDefault="00A7282B" w:rsidP="00314CBE">
      <w:pPr>
        <w:pStyle w:val="ListParagraph"/>
        <w:shd w:val="clear" w:color="auto" w:fill="FFFFFF"/>
        <w:tabs>
          <w:tab w:val="left" w:pos="1080"/>
        </w:tabs>
        <w:autoSpaceDE w:val="0"/>
        <w:autoSpaceDN w:val="0"/>
        <w:adjustRightInd w:val="0"/>
        <w:ind w:left="630" w:right="851"/>
        <w:jc w:val="both"/>
        <w:rPr>
          <w:sz w:val="12"/>
          <w:szCs w:val="12"/>
        </w:rPr>
      </w:pPr>
    </w:p>
    <w:p w14:paraId="328514AB" w14:textId="3AB76AE9" w:rsidR="00A7282B" w:rsidRPr="00C02A9B" w:rsidRDefault="00A7282B" w:rsidP="00314CBE">
      <w:pPr>
        <w:pStyle w:val="ListParagraph"/>
        <w:numPr>
          <w:ilvl w:val="0"/>
          <w:numId w:val="4"/>
        </w:numPr>
        <w:shd w:val="clear" w:color="auto" w:fill="FFFFFF"/>
        <w:tabs>
          <w:tab w:val="left" w:pos="1080"/>
        </w:tabs>
        <w:autoSpaceDE w:val="0"/>
        <w:autoSpaceDN w:val="0"/>
        <w:adjustRightInd w:val="0"/>
        <w:spacing w:after="120"/>
        <w:ind w:right="851" w:hanging="14"/>
        <w:jc w:val="both"/>
        <w:rPr>
          <w:bCs/>
        </w:rPr>
      </w:pPr>
      <w:r w:rsidRPr="00C02A9B">
        <w:t>In alignment with signature solutions 3 and 6 of the Strategic Plan, the programme will provide support to fragile and conflict</w:t>
      </w:r>
      <w:r w:rsidR="00B34C43">
        <w:t>-</w:t>
      </w:r>
      <w:r w:rsidRPr="00C02A9B">
        <w:t xml:space="preserve">affected regions </w:t>
      </w:r>
      <w:r w:rsidRPr="00C02A9B">
        <w:rPr>
          <w:bCs/>
        </w:rPr>
        <w:t>through a comprehensive and integrated support package</w:t>
      </w:r>
      <w:r w:rsidRPr="00C02A9B">
        <w:t xml:space="preserve">. This will include downstream support for the promotion and protection of </w:t>
      </w:r>
      <w:r w:rsidR="00EA7391">
        <w:t xml:space="preserve">the </w:t>
      </w:r>
      <w:r w:rsidRPr="00C02A9B">
        <w:t>rights of vulnerable and affected population</w:t>
      </w:r>
      <w:r w:rsidR="00B34C43">
        <w:t>s</w:t>
      </w:r>
      <w:r w:rsidRPr="00C02A9B">
        <w:t xml:space="preserve">, </w:t>
      </w:r>
      <w:r w:rsidR="00F84D95">
        <w:t xml:space="preserve">and </w:t>
      </w:r>
      <w:r w:rsidRPr="00C02A9B">
        <w:t>the restoration and strengthening of state authority at the local and community levels to deliver services and promote peacebuilding, rule of law, security and good governance. UNDP</w:t>
      </w:r>
      <w:r w:rsidR="00B34C43">
        <w:t xml:space="preserve"> </w:t>
      </w:r>
      <w:r w:rsidRPr="00C02A9B">
        <w:t>support will target returning refugees</w:t>
      </w:r>
      <w:r w:rsidR="00B34C43">
        <w:t>,</w:t>
      </w:r>
      <w:r w:rsidRPr="00C02A9B">
        <w:t xml:space="preserve"> focus</w:t>
      </w:r>
      <w:r w:rsidR="00B34C43">
        <w:t>ing</w:t>
      </w:r>
      <w:r w:rsidRPr="00C02A9B">
        <w:t xml:space="preserve"> on improving their access to livelihood opportunities.</w:t>
      </w:r>
    </w:p>
    <w:p w14:paraId="02D2CA05" w14:textId="704AA3EA" w:rsidR="00A7282B" w:rsidRPr="00C02A9B" w:rsidRDefault="00A7282B" w:rsidP="00314CBE">
      <w:pPr>
        <w:pStyle w:val="ListParagraph"/>
        <w:numPr>
          <w:ilvl w:val="0"/>
          <w:numId w:val="4"/>
        </w:numPr>
        <w:shd w:val="clear" w:color="auto" w:fill="FFFFFF"/>
        <w:tabs>
          <w:tab w:val="left" w:pos="1080"/>
        </w:tabs>
        <w:autoSpaceDE w:val="0"/>
        <w:autoSpaceDN w:val="0"/>
        <w:adjustRightInd w:val="0"/>
        <w:spacing w:after="120"/>
        <w:ind w:right="851" w:hanging="14"/>
        <w:jc w:val="both"/>
      </w:pPr>
      <w:r w:rsidRPr="00C02A9B">
        <w:t xml:space="preserve">UNDP will contribute to preventing and managing conflicts through </w:t>
      </w:r>
      <w:r w:rsidR="00EA7391">
        <w:t xml:space="preserve">a </w:t>
      </w:r>
      <w:r w:rsidRPr="00C02A9B">
        <w:t>stabilization and conflict transformation strategy, taking into consideration the needs of the target populations. Specifically, UNDP will achieve this through: (</w:t>
      </w:r>
      <w:r w:rsidR="00B34C43">
        <w:t>a</w:t>
      </w:r>
      <w:r w:rsidRPr="00C02A9B">
        <w:t>) the durable solutions approach for IDPs and returnees; (</w:t>
      </w:r>
      <w:r w:rsidR="00B34C43">
        <w:t>b</w:t>
      </w:r>
      <w:r w:rsidRPr="00C02A9B">
        <w:t xml:space="preserve">) the holistic approach to tackle </w:t>
      </w:r>
      <w:r w:rsidR="00B34C43">
        <w:t>sexual and gender-based violence;</w:t>
      </w:r>
      <w:r w:rsidRPr="00C02A9B">
        <w:t xml:space="preserve"> (</w:t>
      </w:r>
      <w:r w:rsidR="00B34C43">
        <w:t>c</w:t>
      </w:r>
      <w:r w:rsidRPr="00C02A9B">
        <w:t>) the social cohesion approach based on community dialogue; (</w:t>
      </w:r>
      <w:r w:rsidR="00B34C43">
        <w:t>d</w:t>
      </w:r>
      <w:r w:rsidRPr="00C02A9B">
        <w:t>) inclusive socioeconomic revitalization of local economies by restoring destroyed livelihoods; and (</w:t>
      </w:r>
      <w:r w:rsidR="00B34C43">
        <w:t>e</w:t>
      </w:r>
      <w:r w:rsidRPr="00C02A9B">
        <w:t>) skills development to support sustainable livelihoods.</w:t>
      </w:r>
    </w:p>
    <w:p w14:paraId="0DE28B45" w14:textId="4163F70F" w:rsidR="00E51637" w:rsidRPr="00C02A9B" w:rsidRDefault="005A4FA3" w:rsidP="0099002F">
      <w:pPr>
        <w:pStyle w:val="ListParagraph"/>
        <w:numPr>
          <w:ilvl w:val="0"/>
          <w:numId w:val="4"/>
        </w:numPr>
        <w:shd w:val="clear" w:color="auto" w:fill="FFFFFF"/>
        <w:tabs>
          <w:tab w:val="left" w:pos="1080"/>
        </w:tabs>
        <w:autoSpaceDE w:val="0"/>
        <w:autoSpaceDN w:val="0"/>
        <w:adjustRightInd w:val="0"/>
        <w:ind w:right="851" w:hanging="14"/>
        <w:jc w:val="both"/>
      </w:pPr>
      <w:r w:rsidRPr="00C02A9B">
        <w:t xml:space="preserve">Strengthening </w:t>
      </w:r>
      <w:r w:rsidR="005436F5" w:rsidRPr="00C02A9B">
        <w:t xml:space="preserve">of </w:t>
      </w:r>
      <w:r w:rsidRPr="00C02A9B">
        <w:t xml:space="preserve">community resilience in areas </w:t>
      </w:r>
      <w:r w:rsidR="005436F5" w:rsidRPr="00C02A9B">
        <w:t xml:space="preserve">affected by </w:t>
      </w:r>
      <w:r w:rsidRPr="00C02A9B">
        <w:t xml:space="preserve">natural and climate disasters will be achieved </w:t>
      </w:r>
      <w:r w:rsidR="00944143" w:rsidRPr="00C02A9B">
        <w:t>across</w:t>
      </w:r>
      <w:r w:rsidRPr="00C02A9B">
        <w:t xml:space="preserve"> the </w:t>
      </w:r>
      <w:r w:rsidR="00B34C43">
        <w:t>h</w:t>
      </w:r>
      <w:r w:rsidRPr="00C02A9B">
        <w:t>umanitarian-</w:t>
      </w:r>
      <w:r w:rsidR="00B34C43">
        <w:t>d</w:t>
      </w:r>
      <w:r w:rsidRPr="00C02A9B">
        <w:t>evelopment-</w:t>
      </w:r>
      <w:r w:rsidR="00B34C43">
        <w:t>p</w:t>
      </w:r>
      <w:r w:rsidRPr="00C02A9B">
        <w:t>eace nexus through a response that integrates</w:t>
      </w:r>
      <w:r w:rsidR="00944143" w:rsidRPr="00C02A9B">
        <w:t xml:space="preserve"> </w:t>
      </w:r>
      <w:r w:rsidRPr="00C02A9B">
        <w:t>holistic management of the causes of conflict. The approach will consist of: (</w:t>
      </w:r>
      <w:r w:rsidR="00837993">
        <w:t>a</w:t>
      </w:r>
      <w:r w:rsidRPr="00C02A9B">
        <w:t>) identifying the different threats that disrupt social and community life in order to prevent them; (</w:t>
      </w:r>
      <w:r w:rsidR="00837993">
        <w:t>b</w:t>
      </w:r>
      <w:r w:rsidRPr="00C02A9B">
        <w:t xml:space="preserve">) developing and implementing appropriate emergency plans to mitigate the impact </w:t>
      </w:r>
      <w:r w:rsidR="00212756" w:rsidRPr="00C02A9B">
        <w:t xml:space="preserve">of conflict </w:t>
      </w:r>
      <w:r w:rsidRPr="00C02A9B">
        <w:t xml:space="preserve">and provide support </w:t>
      </w:r>
      <w:r w:rsidRPr="00C02A9B">
        <w:lastRenderedPageBreak/>
        <w:t>for victims; (</w:t>
      </w:r>
      <w:r w:rsidR="00837993">
        <w:t>c</w:t>
      </w:r>
      <w:r w:rsidRPr="00C02A9B">
        <w:t xml:space="preserve">) </w:t>
      </w:r>
      <w:r w:rsidR="00E650BD" w:rsidRPr="00C02A9B">
        <w:t>developing</w:t>
      </w:r>
      <w:r w:rsidRPr="00C02A9B">
        <w:t xml:space="preserve"> policies and mechanisms for anticipating and managing</w:t>
      </w:r>
      <w:r w:rsidR="00E650BD" w:rsidRPr="00C02A9B">
        <w:t xml:space="preserve"> these risks and threats</w:t>
      </w:r>
      <w:r w:rsidR="00837993">
        <w:t>;</w:t>
      </w:r>
      <w:r w:rsidR="00B00512" w:rsidRPr="00C02A9B">
        <w:t xml:space="preserve"> and (</w:t>
      </w:r>
      <w:r w:rsidR="00837993">
        <w:t>d</w:t>
      </w:r>
      <w:r w:rsidR="00B00512" w:rsidRPr="00C02A9B">
        <w:t xml:space="preserve">) implementing </w:t>
      </w:r>
      <w:r w:rsidR="00837993">
        <w:t xml:space="preserve">a </w:t>
      </w:r>
      <w:r w:rsidR="00B00512" w:rsidRPr="00C02A9B">
        <w:t xml:space="preserve">holistic strategy to address </w:t>
      </w:r>
      <w:r w:rsidR="00837993">
        <w:t xml:space="preserve">the </w:t>
      </w:r>
      <w:r w:rsidR="00B00512" w:rsidRPr="00C02A9B">
        <w:t>social determinants of HIV and Ebola</w:t>
      </w:r>
      <w:r w:rsidR="00E650BD" w:rsidRPr="00C02A9B">
        <w:t>.</w:t>
      </w:r>
    </w:p>
    <w:bookmarkEnd w:id="13"/>
    <w:p w14:paraId="47059BD3" w14:textId="77777777" w:rsidR="00223BD0" w:rsidRPr="00314CBE" w:rsidRDefault="00223BD0" w:rsidP="0099002F">
      <w:pPr>
        <w:pStyle w:val="ListParagraph"/>
        <w:tabs>
          <w:tab w:val="left" w:pos="1080"/>
          <w:tab w:val="left" w:pos="1276"/>
        </w:tabs>
        <w:autoSpaceDE w:val="0"/>
        <w:autoSpaceDN w:val="0"/>
        <w:adjustRightInd w:val="0"/>
        <w:ind w:left="709" w:right="856" w:hanging="14"/>
        <w:jc w:val="both"/>
        <w:rPr>
          <w:sz w:val="24"/>
          <w:szCs w:val="24"/>
        </w:rPr>
      </w:pPr>
    </w:p>
    <w:p w14:paraId="3D37CB9D" w14:textId="5120B961" w:rsidR="0063402B" w:rsidRPr="00314CBE" w:rsidRDefault="005E7A16" w:rsidP="00314CBE">
      <w:pPr>
        <w:pStyle w:val="ListParagraph"/>
        <w:numPr>
          <w:ilvl w:val="0"/>
          <w:numId w:val="5"/>
        </w:numPr>
        <w:tabs>
          <w:tab w:val="left" w:pos="1080"/>
          <w:tab w:val="left" w:pos="1276"/>
        </w:tabs>
        <w:autoSpaceDE w:val="0"/>
        <w:autoSpaceDN w:val="0"/>
        <w:adjustRightInd w:val="0"/>
        <w:ind w:left="640" w:right="856" w:hanging="640"/>
        <w:jc w:val="both"/>
        <w:outlineLvl w:val="0"/>
        <w:rPr>
          <w:b/>
          <w:sz w:val="24"/>
          <w:szCs w:val="24"/>
        </w:rPr>
      </w:pPr>
      <w:bookmarkStart w:id="14" w:name="_Toc21515149"/>
      <w:r w:rsidRPr="00314CBE">
        <w:rPr>
          <w:b/>
          <w:sz w:val="24"/>
          <w:szCs w:val="24"/>
        </w:rPr>
        <w:t xml:space="preserve">Programme and </w:t>
      </w:r>
      <w:r w:rsidR="00314CBE">
        <w:rPr>
          <w:b/>
          <w:sz w:val="24"/>
          <w:szCs w:val="24"/>
        </w:rPr>
        <w:t>r</w:t>
      </w:r>
      <w:r w:rsidRPr="00314CBE">
        <w:rPr>
          <w:b/>
          <w:sz w:val="24"/>
          <w:szCs w:val="24"/>
        </w:rPr>
        <w:t xml:space="preserve">isk </w:t>
      </w:r>
      <w:r w:rsidR="00314CBE">
        <w:rPr>
          <w:b/>
          <w:sz w:val="24"/>
          <w:szCs w:val="24"/>
        </w:rPr>
        <w:t>m</w:t>
      </w:r>
      <w:r w:rsidR="00944143" w:rsidRPr="00314CBE">
        <w:rPr>
          <w:b/>
          <w:sz w:val="24"/>
          <w:szCs w:val="24"/>
        </w:rPr>
        <w:t>anagement</w:t>
      </w:r>
      <w:bookmarkEnd w:id="14"/>
    </w:p>
    <w:p w14:paraId="208B1756" w14:textId="77777777" w:rsidR="00A53643" w:rsidRPr="00C02A9B" w:rsidRDefault="00A53643" w:rsidP="0099002F">
      <w:pPr>
        <w:shd w:val="clear" w:color="auto" w:fill="FFFFFF"/>
        <w:tabs>
          <w:tab w:val="left" w:pos="1080"/>
        </w:tabs>
        <w:autoSpaceDE w:val="0"/>
        <w:autoSpaceDN w:val="0"/>
        <w:adjustRightInd w:val="0"/>
        <w:ind w:right="851" w:hanging="14"/>
        <w:jc w:val="both"/>
      </w:pPr>
    </w:p>
    <w:p w14:paraId="130AF4CB" w14:textId="298D44B0" w:rsidR="00A53643" w:rsidRPr="00C02A9B" w:rsidRDefault="00A53643" w:rsidP="00E3674F">
      <w:pPr>
        <w:pStyle w:val="ListParagraph"/>
        <w:numPr>
          <w:ilvl w:val="0"/>
          <w:numId w:val="4"/>
        </w:numPr>
        <w:shd w:val="clear" w:color="auto" w:fill="FFFFFF"/>
        <w:tabs>
          <w:tab w:val="left" w:pos="1080"/>
        </w:tabs>
        <w:autoSpaceDE w:val="0"/>
        <w:autoSpaceDN w:val="0"/>
        <w:adjustRightInd w:val="0"/>
        <w:spacing w:after="120"/>
        <w:ind w:right="851" w:hanging="14"/>
        <w:jc w:val="both"/>
      </w:pPr>
      <w:r w:rsidRPr="00C02A9B">
        <w:t>The programme will be</w:t>
      </w:r>
      <w:r w:rsidR="00944143" w:rsidRPr="00C02A9B">
        <w:t xml:space="preserve"> executed</w:t>
      </w:r>
      <w:r w:rsidRPr="00C02A9B">
        <w:t xml:space="preserve"> under the coordination of the Ministry </w:t>
      </w:r>
      <w:r w:rsidR="007B27F5">
        <w:t xml:space="preserve">of </w:t>
      </w:r>
      <w:r w:rsidRPr="00C02A9B">
        <w:t>International Cooperation</w:t>
      </w:r>
      <w:r w:rsidR="007B27F5" w:rsidRPr="007B27F5">
        <w:t>, Regional Integration and Francophonie.</w:t>
      </w:r>
      <w:r w:rsidRPr="00C02A9B">
        <w:t xml:space="preserve"> Joint </w:t>
      </w:r>
      <w:r w:rsidR="00837993">
        <w:t>s</w:t>
      </w:r>
      <w:r w:rsidRPr="00C02A9B">
        <w:t xml:space="preserve">teering </w:t>
      </w:r>
      <w:r w:rsidR="00837993">
        <w:t>c</w:t>
      </w:r>
      <w:r w:rsidR="00944143" w:rsidRPr="00C02A9B">
        <w:t xml:space="preserve">ommittees </w:t>
      </w:r>
      <w:r w:rsidR="00837993">
        <w:t>comprising technical and financial partners</w:t>
      </w:r>
      <w:r w:rsidR="00944143" w:rsidRPr="00C02A9B">
        <w:t xml:space="preserve">, </w:t>
      </w:r>
      <w:r w:rsidRPr="00C02A9B">
        <w:t>UNDP</w:t>
      </w:r>
      <w:r w:rsidR="00944143" w:rsidRPr="00C02A9B">
        <w:t xml:space="preserve"> and </w:t>
      </w:r>
      <w:r w:rsidRPr="00C02A9B">
        <w:t xml:space="preserve">relevant sectoral ministries will ensure quality control. The projects will use the most appropriate implementation modality to ensure the sustainability of outcomes. </w:t>
      </w:r>
      <w:r w:rsidR="00944143" w:rsidRPr="00C02A9B">
        <w:t>Barring</w:t>
      </w:r>
      <w:r w:rsidRPr="00C02A9B">
        <w:t xml:space="preserve"> exceptional cases, </w:t>
      </w:r>
      <w:r w:rsidR="00B16A09" w:rsidRPr="00C02A9B">
        <w:t xml:space="preserve">the </w:t>
      </w:r>
      <w:r w:rsidR="00837993">
        <w:t>national implementation</w:t>
      </w:r>
      <w:r w:rsidR="00837993" w:rsidRPr="00C02A9B">
        <w:t xml:space="preserve"> </w:t>
      </w:r>
      <w:r w:rsidRPr="00C02A9B">
        <w:t xml:space="preserve">modality will be applied. National ownership and mutual accountability for development results will be strengthened through annual workplans aligned with national and programme priorities. In coordination with other United Nations </w:t>
      </w:r>
      <w:r w:rsidR="00837993">
        <w:t>a</w:t>
      </w:r>
      <w:r w:rsidRPr="00C02A9B">
        <w:t xml:space="preserve">gencies, the </w:t>
      </w:r>
      <w:r w:rsidR="00837993">
        <w:t>h</w:t>
      </w:r>
      <w:r w:rsidR="00837993" w:rsidRPr="00C02A9B">
        <w:t xml:space="preserve">armonized </w:t>
      </w:r>
      <w:r w:rsidR="00837993">
        <w:t>a</w:t>
      </w:r>
      <w:r w:rsidRPr="00C02A9B">
        <w:t xml:space="preserve">pproach to </w:t>
      </w:r>
      <w:r w:rsidR="00837993">
        <w:t>c</w:t>
      </w:r>
      <w:r w:rsidR="00837993" w:rsidRPr="00C02A9B">
        <w:t xml:space="preserve">ash </w:t>
      </w:r>
      <w:r w:rsidR="00837993">
        <w:t>t</w:t>
      </w:r>
      <w:r w:rsidRPr="00C02A9B">
        <w:t xml:space="preserve">ransfers (HACT) will be used to manage fiduciary risks and build the capacity of implementing partners. The </w:t>
      </w:r>
      <w:r w:rsidR="00837993">
        <w:t>country office</w:t>
      </w:r>
      <w:r w:rsidR="00310701" w:rsidRPr="00C02A9B">
        <w:t xml:space="preserve"> will involve </w:t>
      </w:r>
      <w:r w:rsidRPr="00C02A9B">
        <w:t>U</w:t>
      </w:r>
      <w:r w:rsidR="00837993">
        <w:t xml:space="preserve">nited </w:t>
      </w:r>
      <w:r w:rsidRPr="00C02A9B">
        <w:t>N</w:t>
      </w:r>
      <w:r w:rsidR="00837993">
        <w:t>ations</w:t>
      </w:r>
      <w:r w:rsidR="00EA0570" w:rsidRPr="00C02A9B">
        <w:t xml:space="preserve"> Volunteers </w:t>
      </w:r>
      <w:r w:rsidRPr="00C02A9B">
        <w:t xml:space="preserve">to strengthen </w:t>
      </w:r>
      <w:r w:rsidR="006A6A33" w:rsidRPr="00C02A9B">
        <w:t xml:space="preserve">project </w:t>
      </w:r>
      <w:r w:rsidRPr="00C02A9B">
        <w:t xml:space="preserve">implementation </w:t>
      </w:r>
      <w:r w:rsidR="006A6A33" w:rsidRPr="00C02A9B">
        <w:t>capacity</w:t>
      </w:r>
      <w:r w:rsidRPr="00C02A9B">
        <w:t>, especially for activities at the community level. The search for opportunities for voluntary participation and the engagement of citizens will also be one of the strategies for achieving development and peacebuilding outcomes.</w:t>
      </w:r>
    </w:p>
    <w:p w14:paraId="777023DB" w14:textId="3AEA90D7" w:rsidR="00F42A9C" w:rsidRPr="00C02A9B" w:rsidRDefault="00F42A9C" w:rsidP="00314CBE">
      <w:pPr>
        <w:pStyle w:val="ListParagraph"/>
        <w:numPr>
          <w:ilvl w:val="0"/>
          <w:numId w:val="4"/>
        </w:numPr>
        <w:shd w:val="clear" w:color="auto" w:fill="FFFFFF"/>
        <w:tabs>
          <w:tab w:val="left" w:pos="1080"/>
        </w:tabs>
        <w:autoSpaceDE w:val="0"/>
        <w:autoSpaceDN w:val="0"/>
        <w:adjustRightInd w:val="0"/>
        <w:spacing w:after="120"/>
        <w:ind w:right="851" w:hanging="14"/>
        <w:jc w:val="both"/>
      </w:pPr>
      <w:r w:rsidRPr="00C02A9B">
        <w:t xml:space="preserve">This </w:t>
      </w:r>
      <w:r w:rsidR="00837993">
        <w:t>country programme document</w:t>
      </w:r>
      <w:r w:rsidR="00837993" w:rsidRPr="00C02A9B">
        <w:t xml:space="preserve"> </w:t>
      </w:r>
      <w:r w:rsidRPr="00C02A9B">
        <w:t xml:space="preserve">outlines the </w:t>
      </w:r>
      <w:r w:rsidR="005D42C6" w:rsidRPr="00C02A9B">
        <w:t xml:space="preserve">UNDP </w:t>
      </w:r>
      <w:r w:rsidRPr="00C02A9B">
        <w:t xml:space="preserve">contributions  to national results and serves as the primary unit of accountability to the Executive Board for results alignment and resources assigned to the programme at the country level. Accountabilities of managers at the national, regional and headquarters levels with </w:t>
      </w:r>
      <w:r w:rsidR="00B16A09" w:rsidRPr="00C02A9B">
        <w:t>respect to country programmes are</w:t>
      </w:r>
      <w:r w:rsidRPr="00C02A9B">
        <w:t xml:space="preserve"> prescribed in the organization's </w:t>
      </w:r>
      <w:r w:rsidR="00837993">
        <w:t>p</w:t>
      </w:r>
      <w:r w:rsidRPr="00C02A9B">
        <w:t xml:space="preserve">rogramme and </w:t>
      </w:r>
      <w:r w:rsidR="00837993">
        <w:t>o</w:t>
      </w:r>
      <w:r w:rsidRPr="00C02A9B">
        <w:t xml:space="preserve">perations </w:t>
      </w:r>
      <w:r w:rsidR="00837993">
        <w:t>p</w:t>
      </w:r>
      <w:r w:rsidRPr="00C02A9B">
        <w:t xml:space="preserve">olicies and </w:t>
      </w:r>
      <w:r w:rsidR="00837993">
        <w:t>p</w:t>
      </w:r>
      <w:r w:rsidRPr="00C02A9B">
        <w:t xml:space="preserve">rocedures and the </w:t>
      </w:r>
      <w:r w:rsidR="00837993">
        <w:t>i</w:t>
      </w:r>
      <w:r w:rsidRPr="00C02A9B">
        <w:t xml:space="preserve">nternal </w:t>
      </w:r>
      <w:r w:rsidR="00837993">
        <w:t>c</w:t>
      </w:r>
      <w:r w:rsidRPr="00C02A9B">
        <w:t xml:space="preserve">ontrol </w:t>
      </w:r>
      <w:r w:rsidR="00837993">
        <w:t>f</w:t>
      </w:r>
      <w:r w:rsidRPr="00C02A9B">
        <w:t xml:space="preserve">ramework. As per Executive Board decision </w:t>
      </w:r>
      <w:r w:rsidR="00837993">
        <w:t>2013/9</w:t>
      </w:r>
      <w:r w:rsidRPr="00C02A9B">
        <w:t xml:space="preserve">, cost definitions and classifications for programme and development effectiveness will be charged to the concerned projects. </w:t>
      </w:r>
    </w:p>
    <w:p w14:paraId="76472C1E" w14:textId="03F33337" w:rsidR="00FA2A59" w:rsidRPr="00C02A9B" w:rsidRDefault="00822AAC" w:rsidP="00314CBE">
      <w:pPr>
        <w:pStyle w:val="ListParagraph"/>
        <w:numPr>
          <w:ilvl w:val="0"/>
          <w:numId w:val="4"/>
        </w:numPr>
        <w:shd w:val="clear" w:color="auto" w:fill="FFFFFF"/>
        <w:tabs>
          <w:tab w:val="left" w:pos="1080"/>
        </w:tabs>
        <w:autoSpaceDE w:val="0"/>
        <w:autoSpaceDN w:val="0"/>
        <w:adjustRightInd w:val="0"/>
        <w:spacing w:after="120"/>
        <w:ind w:right="851" w:hanging="14"/>
        <w:jc w:val="both"/>
      </w:pPr>
      <w:r>
        <w:t>T</w:t>
      </w:r>
      <w:r w:rsidRPr="00C02A9B">
        <w:t>hrough steering and technical committees</w:t>
      </w:r>
      <w:r>
        <w:t>,</w:t>
      </w:r>
      <w:r w:rsidRPr="00C02A9B">
        <w:t xml:space="preserve"> </w:t>
      </w:r>
      <w:r w:rsidR="00FA2A59" w:rsidRPr="00C02A9B">
        <w:t>UNDP will continue to work with national and local government partners, the private sector</w:t>
      </w:r>
      <w:r w:rsidR="005D42C6">
        <w:t xml:space="preserve">, </w:t>
      </w:r>
      <w:r w:rsidR="00FA2A59" w:rsidRPr="00C02A9B">
        <w:t xml:space="preserve">civil society, </w:t>
      </w:r>
      <w:r w:rsidR="00944143" w:rsidRPr="00C02A9B">
        <w:t>women's organizations, u</w:t>
      </w:r>
      <w:r w:rsidR="00FA2A59" w:rsidRPr="00C02A9B">
        <w:t xml:space="preserve">niversities and </w:t>
      </w:r>
      <w:r w:rsidR="002726D9" w:rsidRPr="00C02A9B">
        <w:t xml:space="preserve">research </w:t>
      </w:r>
      <w:r w:rsidR="00944143" w:rsidRPr="00C02A9B">
        <w:t>centres</w:t>
      </w:r>
      <w:r w:rsidR="00FA2A59" w:rsidRPr="00C02A9B">
        <w:t xml:space="preserve"> at each stage of project </w:t>
      </w:r>
      <w:r w:rsidR="00310701" w:rsidRPr="00C02A9B">
        <w:t>management</w:t>
      </w:r>
      <w:r w:rsidR="00FA2A59" w:rsidRPr="00C02A9B">
        <w:t xml:space="preserve"> to ensure government leadership and mutual accountability. The participation of these partners will f</w:t>
      </w:r>
      <w:r w:rsidR="00E650BD" w:rsidRPr="00C02A9B">
        <w:t>ollow</w:t>
      </w:r>
      <w:r w:rsidR="00837993">
        <w:t xml:space="preserve"> the</w:t>
      </w:r>
      <w:r w:rsidR="00E650BD" w:rsidRPr="00C02A9B">
        <w:t xml:space="preserve"> UNDP guiding principles</w:t>
      </w:r>
      <w:r w:rsidR="00FA2A59" w:rsidRPr="00C02A9B">
        <w:t xml:space="preserve"> </w:t>
      </w:r>
      <w:r w:rsidR="00837993">
        <w:t xml:space="preserve">and </w:t>
      </w:r>
      <w:r w:rsidR="00FA2A59" w:rsidRPr="00C02A9B">
        <w:t>the other modalities mentioned above.</w:t>
      </w:r>
    </w:p>
    <w:p w14:paraId="5B04044C" w14:textId="136C4DDF" w:rsidR="00D91975" w:rsidRPr="00C02A9B" w:rsidRDefault="00310701" w:rsidP="00314CBE">
      <w:pPr>
        <w:pStyle w:val="ListParagraph"/>
        <w:numPr>
          <w:ilvl w:val="0"/>
          <w:numId w:val="4"/>
        </w:numPr>
        <w:tabs>
          <w:tab w:val="left" w:pos="1080"/>
        </w:tabs>
        <w:spacing w:after="120"/>
        <w:ind w:right="855" w:hanging="14"/>
        <w:jc w:val="both"/>
      </w:pPr>
      <w:r w:rsidRPr="00C02A9B">
        <w:t>The implementation of the programme may be subject to certain risks, specifically: (</w:t>
      </w:r>
      <w:r w:rsidR="00837993">
        <w:t>a</w:t>
      </w:r>
      <w:r w:rsidRPr="00C02A9B">
        <w:t xml:space="preserve">) low </w:t>
      </w:r>
      <w:r w:rsidR="00F84D95">
        <w:t xml:space="preserve">levels of </w:t>
      </w:r>
      <w:r w:rsidRPr="00C02A9B">
        <w:t>resource mobilization; (</w:t>
      </w:r>
      <w:r w:rsidR="00837993">
        <w:t>b</w:t>
      </w:r>
      <w:r w:rsidRPr="00C02A9B">
        <w:t>) persistent impacts of climate change on livelihoods; (</w:t>
      </w:r>
      <w:r w:rsidR="00837993">
        <w:t>c</w:t>
      </w:r>
      <w:r w:rsidRPr="00C02A9B">
        <w:t>) high turnover of implementing partner staff; (</w:t>
      </w:r>
      <w:r w:rsidR="00FB6A07">
        <w:t>d</w:t>
      </w:r>
      <w:r w:rsidRPr="00C02A9B">
        <w:t>) lack of improvement in the socioeconomic situation;</w:t>
      </w:r>
      <w:r w:rsidR="00FB6A07">
        <w:t xml:space="preserve"> </w:t>
      </w:r>
      <w:r w:rsidRPr="00C02A9B">
        <w:t>(</w:t>
      </w:r>
      <w:r w:rsidR="00FB6A07">
        <w:t>e</w:t>
      </w:r>
      <w:r w:rsidRPr="00C02A9B">
        <w:t>) resurgence of conflicts in the programme target areas; (</w:t>
      </w:r>
      <w:r w:rsidR="00FB6A07">
        <w:t>f</w:t>
      </w:r>
      <w:r w:rsidRPr="00C02A9B">
        <w:t>) fiduciary risks; (</w:t>
      </w:r>
      <w:r w:rsidR="00FB6A07">
        <w:t>g</w:t>
      </w:r>
      <w:r w:rsidRPr="00C02A9B">
        <w:t>) weak institutional capacities; (</w:t>
      </w:r>
      <w:r w:rsidR="00FB6A07">
        <w:t>h</w:t>
      </w:r>
      <w:r w:rsidRPr="00C02A9B">
        <w:t>) implications and needs deriving from the political and MONUSCO transitions</w:t>
      </w:r>
      <w:r w:rsidR="00FB6A07">
        <w:t>;</w:t>
      </w:r>
      <w:r w:rsidRPr="00C02A9B">
        <w:t xml:space="preserve"> and (</w:t>
      </w:r>
      <w:r w:rsidR="00FB6A07">
        <w:t>i</w:t>
      </w:r>
      <w:r w:rsidRPr="00C02A9B">
        <w:t>) resurgence of</w:t>
      </w:r>
      <w:r w:rsidR="00FB6A07">
        <w:t xml:space="preserve"> the</w:t>
      </w:r>
      <w:r w:rsidRPr="00C02A9B">
        <w:t xml:space="preserve"> Ebola </w:t>
      </w:r>
      <w:r w:rsidR="00FB6A07">
        <w:t>o</w:t>
      </w:r>
      <w:r w:rsidRPr="00C02A9B">
        <w:t>utbreak</w:t>
      </w:r>
    </w:p>
    <w:p w14:paraId="6259AE39" w14:textId="6EB482DB" w:rsidR="00E879B9" w:rsidRPr="00C02A9B" w:rsidRDefault="00E879B9" w:rsidP="00314CBE">
      <w:pPr>
        <w:pStyle w:val="ListParagraph"/>
        <w:numPr>
          <w:ilvl w:val="0"/>
          <w:numId w:val="4"/>
        </w:numPr>
        <w:shd w:val="clear" w:color="auto" w:fill="FFFFFF"/>
        <w:tabs>
          <w:tab w:val="left" w:pos="1080"/>
        </w:tabs>
        <w:autoSpaceDE w:val="0"/>
        <w:autoSpaceDN w:val="0"/>
        <w:adjustRightInd w:val="0"/>
        <w:spacing w:after="120"/>
        <w:ind w:right="851" w:hanging="14"/>
        <w:jc w:val="both"/>
      </w:pPr>
      <w:r w:rsidRPr="00C02A9B">
        <w:t>To mitigate these risks, UNDP will: (</w:t>
      </w:r>
      <w:r w:rsidR="00FB6A07">
        <w:t>a</w:t>
      </w:r>
      <w:r w:rsidRPr="00C02A9B">
        <w:t>) focus on maj</w:t>
      </w:r>
      <w:r w:rsidR="00A52A91" w:rsidRPr="00C02A9B">
        <w:t>or integrated and transformational projects (</w:t>
      </w:r>
      <w:r w:rsidR="00FB6A07">
        <w:t>e</w:t>
      </w:r>
      <w:r w:rsidR="00A52A91" w:rsidRPr="00C02A9B">
        <w:t xml:space="preserve">mergency </w:t>
      </w:r>
      <w:r w:rsidR="00FB6A07">
        <w:t>c</w:t>
      </w:r>
      <w:r w:rsidR="00A52A91" w:rsidRPr="00C02A9B">
        <w:t xml:space="preserve">ommunity </w:t>
      </w:r>
      <w:r w:rsidR="00FB6A07">
        <w:t>d</w:t>
      </w:r>
      <w:r w:rsidR="00A52A91" w:rsidRPr="00C02A9B">
        <w:t xml:space="preserve">evelopment </w:t>
      </w:r>
      <w:r w:rsidR="00FB6A07">
        <w:t>p</w:t>
      </w:r>
      <w:r w:rsidR="00A52A91" w:rsidRPr="00C02A9B">
        <w:t>rogramme</w:t>
      </w:r>
      <w:r w:rsidRPr="00C02A9B">
        <w:t>)</w:t>
      </w:r>
      <w:r w:rsidR="00A52A91" w:rsidRPr="00C02A9B">
        <w:t xml:space="preserve"> </w:t>
      </w:r>
      <w:r w:rsidR="00583076" w:rsidRPr="00C02A9B">
        <w:t>for greater</w:t>
      </w:r>
      <w:r w:rsidRPr="00C02A9B">
        <w:t xml:space="preserve"> impact and efficiency, and to facilitate scaling up; (</w:t>
      </w:r>
      <w:r w:rsidR="00FB6A07">
        <w:t>b</w:t>
      </w:r>
      <w:r w:rsidRPr="00C02A9B">
        <w:t xml:space="preserve">) </w:t>
      </w:r>
      <w:r w:rsidR="00583076" w:rsidRPr="00C02A9B">
        <w:t>rely on</w:t>
      </w:r>
      <w:r w:rsidRPr="00C02A9B">
        <w:t xml:space="preserve"> </w:t>
      </w:r>
      <w:r w:rsidR="00583076" w:rsidRPr="00C02A9B">
        <w:t xml:space="preserve">its </w:t>
      </w:r>
      <w:r w:rsidRPr="00C02A9B">
        <w:t xml:space="preserve">local </w:t>
      </w:r>
      <w:r w:rsidR="00583076" w:rsidRPr="00C02A9B">
        <w:t>representatives</w:t>
      </w:r>
      <w:r w:rsidRPr="00C02A9B">
        <w:t xml:space="preserve"> to improve synergy and the efficiency of interventions; </w:t>
      </w:r>
      <w:r w:rsidR="00E650BD" w:rsidRPr="00C02A9B">
        <w:t xml:space="preserve">and </w:t>
      </w:r>
      <w:r w:rsidRPr="00C02A9B">
        <w:t>(</w:t>
      </w:r>
      <w:r w:rsidR="00FB6A07">
        <w:t>c</w:t>
      </w:r>
      <w:r w:rsidRPr="00C02A9B">
        <w:t xml:space="preserve">) strengthen its resource mobilization strategy to diversify its resource and funding base </w:t>
      </w:r>
      <w:r w:rsidR="00583076" w:rsidRPr="00C02A9B">
        <w:t xml:space="preserve">by extending the support of </w:t>
      </w:r>
      <w:r w:rsidRPr="00C02A9B">
        <w:t>the private sector, emerging countries, foundations, international financial institutions and vertical funds including t</w:t>
      </w:r>
      <w:r w:rsidR="00583076" w:rsidRPr="00C02A9B">
        <w:t xml:space="preserve">he </w:t>
      </w:r>
      <w:r w:rsidR="00FB6A07">
        <w:t>Green Climate Fund</w:t>
      </w:r>
      <w:r w:rsidR="00583076" w:rsidRPr="00C02A9B">
        <w:t>. This will be achieved by</w:t>
      </w:r>
      <w:r w:rsidRPr="00C02A9B">
        <w:t xml:space="preserve"> leveraging the </w:t>
      </w:r>
      <w:r w:rsidR="00FB6A07">
        <w:t>Sustainable Development Goal</w:t>
      </w:r>
      <w:r w:rsidR="00FB6A07" w:rsidRPr="00C02A9B">
        <w:t xml:space="preserve"> </w:t>
      </w:r>
      <w:r w:rsidRPr="00C02A9B">
        <w:t xml:space="preserve">platforms, which will make it possible to </w:t>
      </w:r>
      <w:r w:rsidR="00583076" w:rsidRPr="00C02A9B">
        <w:t>strengthen</w:t>
      </w:r>
      <w:r w:rsidRPr="00C02A9B">
        <w:t xml:space="preserve"> </w:t>
      </w:r>
      <w:r w:rsidR="00546482" w:rsidRPr="00C02A9B">
        <w:t>the</w:t>
      </w:r>
      <w:r w:rsidRPr="00C02A9B">
        <w:t xml:space="preserve"> s</w:t>
      </w:r>
      <w:r w:rsidR="00583076" w:rsidRPr="00C02A9B">
        <w:t>ign</w:t>
      </w:r>
      <w:r w:rsidR="00546482" w:rsidRPr="00C02A9B">
        <w:t>i</w:t>
      </w:r>
      <w:r w:rsidR="00583076" w:rsidRPr="00C02A9B">
        <w:t>ficant</w:t>
      </w:r>
      <w:r w:rsidRPr="00C02A9B">
        <w:t xml:space="preserve"> relevance </w:t>
      </w:r>
      <w:r w:rsidR="00F40133" w:rsidRPr="00C02A9B">
        <w:t xml:space="preserve">of the programme </w:t>
      </w:r>
      <w:r w:rsidRPr="00C02A9B">
        <w:t>to a large coalition of actors that can pla</w:t>
      </w:r>
      <w:r w:rsidR="00546482" w:rsidRPr="00C02A9B">
        <w:t xml:space="preserve">y a </w:t>
      </w:r>
      <w:r w:rsidR="001C5340" w:rsidRPr="00C02A9B">
        <w:t xml:space="preserve">financing </w:t>
      </w:r>
      <w:r w:rsidR="00546482" w:rsidRPr="00C02A9B">
        <w:t>role; (</w:t>
      </w:r>
      <w:r w:rsidR="00FB6A07">
        <w:t>d</w:t>
      </w:r>
      <w:r w:rsidR="00546482" w:rsidRPr="00C02A9B">
        <w:t>)</w:t>
      </w:r>
      <w:r w:rsidR="00FC0E70" w:rsidRPr="00C02A9B">
        <w:t xml:space="preserve"> </w:t>
      </w:r>
      <w:r w:rsidRPr="00C02A9B">
        <w:t xml:space="preserve">apply </w:t>
      </w:r>
      <w:r w:rsidR="00FB6A07">
        <w:t xml:space="preserve">the </w:t>
      </w:r>
      <w:r w:rsidRPr="00C02A9B">
        <w:t>UNDP social and environmental standards to monitor environmental and natural risks and fully mainstream gender from the design</w:t>
      </w:r>
      <w:r w:rsidR="00546482" w:rsidRPr="00C02A9B">
        <w:t xml:space="preserve"> phase to the</w:t>
      </w:r>
      <w:r w:rsidRPr="00C02A9B">
        <w:t xml:space="preserve"> </w:t>
      </w:r>
      <w:r w:rsidR="00546482" w:rsidRPr="00C02A9B">
        <w:t>execution</w:t>
      </w:r>
      <w:r w:rsidRPr="00C02A9B">
        <w:t xml:space="preserve"> and evaluation</w:t>
      </w:r>
      <w:r w:rsidR="001C5340" w:rsidRPr="00C02A9B">
        <w:t xml:space="preserve"> of all projects; (</w:t>
      </w:r>
      <w:r w:rsidR="00FB6A07">
        <w:t>e</w:t>
      </w:r>
      <w:r w:rsidR="001C5340" w:rsidRPr="00C02A9B">
        <w:t>)</w:t>
      </w:r>
      <w:r w:rsidR="00FC0E70" w:rsidRPr="00C02A9B">
        <w:t xml:space="preserve"> </w:t>
      </w:r>
      <w:r w:rsidRPr="00C02A9B">
        <w:t>advocate for the</w:t>
      </w:r>
      <w:r w:rsidR="006A6A33" w:rsidRPr="00C02A9B">
        <w:t xml:space="preserve"> timely</w:t>
      </w:r>
      <w:r w:rsidRPr="00C02A9B">
        <w:t xml:space="preserve"> sharing of information and the designation of programme coordinating assistants</w:t>
      </w:r>
      <w:r w:rsidR="00546482" w:rsidRPr="00C02A9B">
        <w:t xml:space="preserve"> </w:t>
      </w:r>
      <w:r w:rsidR="006A6A33" w:rsidRPr="00C02A9B">
        <w:t>in the event of implementing partner staff turnover</w:t>
      </w:r>
      <w:r w:rsidRPr="00C02A9B">
        <w:t>; (</w:t>
      </w:r>
      <w:r w:rsidR="00FB6A07">
        <w:t>f</w:t>
      </w:r>
      <w:r w:rsidRPr="00C02A9B">
        <w:t>) systematically analyse the</w:t>
      </w:r>
      <w:r w:rsidR="001C5340" w:rsidRPr="00C02A9B">
        <w:t>se</w:t>
      </w:r>
      <w:r w:rsidRPr="00C02A9B">
        <w:t xml:space="preserve"> risks</w:t>
      </w:r>
      <w:r w:rsidR="00FC0E70" w:rsidRPr="00C02A9B">
        <w:t xml:space="preserve"> through </w:t>
      </w:r>
      <w:r w:rsidR="00031B10" w:rsidRPr="00C02A9B">
        <w:t xml:space="preserve">the </w:t>
      </w:r>
      <w:r w:rsidR="00FB6A07">
        <w:t>s</w:t>
      </w:r>
      <w:r w:rsidR="00031B10" w:rsidRPr="00C02A9B">
        <w:t xml:space="preserve">teering </w:t>
      </w:r>
      <w:r w:rsidR="00FB6A07">
        <w:t>c</w:t>
      </w:r>
      <w:r w:rsidR="00031B10" w:rsidRPr="00C02A9B">
        <w:t>ommittees</w:t>
      </w:r>
      <w:r w:rsidRPr="00C02A9B">
        <w:t>; (</w:t>
      </w:r>
      <w:r w:rsidR="00FB6A07">
        <w:t>g</w:t>
      </w:r>
      <w:r w:rsidRPr="00C02A9B">
        <w:t>)</w:t>
      </w:r>
      <w:r w:rsidR="00E85ABC" w:rsidRPr="00C02A9B">
        <w:t xml:space="preserve"> </w:t>
      </w:r>
      <w:r w:rsidRPr="00C02A9B">
        <w:t>undertake a</w:t>
      </w:r>
      <w:r w:rsidR="00E650BD" w:rsidRPr="00C02A9B">
        <w:t>n</w:t>
      </w:r>
      <w:r w:rsidRPr="00C02A9B">
        <w:t xml:space="preserve"> analysis of risks in scenario planning in order to better adjust the programme; (</w:t>
      </w:r>
      <w:r w:rsidR="00FB6A07">
        <w:t>h</w:t>
      </w:r>
      <w:r w:rsidRPr="00C02A9B">
        <w:t xml:space="preserve">) undertake HACT </w:t>
      </w:r>
      <w:r w:rsidR="00B16A09" w:rsidRPr="00C02A9B">
        <w:t>spot</w:t>
      </w:r>
      <w:r w:rsidR="00FB6A07">
        <w:t xml:space="preserve"> </w:t>
      </w:r>
      <w:r w:rsidR="00B16A09" w:rsidRPr="00C02A9B">
        <w:t>checks</w:t>
      </w:r>
      <w:r w:rsidRPr="00C02A9B">
        <w:t xml:space="preserve"> to ensure full programme and financial compliance; and (</w:t>
      </w:r>
      <w:r w:rsidR="00FB6A07">
        <w:t>i</w:t>
      </w:r>
      <w:r w:rsidRPr="00C02A9B">
        <w:t>) establish a roster of partners and integrate institutional capacity</w:t>
      </w:r>
      <w:r w:rsidR="00FB6A07">
        <w:t>-</w:t>
      </w:r>
      <w:r w:rsidRPr="00C02A9B">
        <w:t>building into the implementation of the programme.</w:t>
      </w:r>
    </w:p>
    <w:p w14:paraId="5F2018B6" w14:textId="56CE9FF3" w:rsidR="00924EA6" w:rsidRPr="00C02A9B" w:rsidRDefault="00431817" w:rsidP="0099002F">
      <w:pPr>
        <w:pStyle w:val="ListParagraph"/>
        <w:numPr>
          <w:ilvl w:val="0"/>
          <w:numId w:val="4"/>
        </w:numPr>
        <w:shd w:val="clear" w:color="auto" w:fill="FFFFFF"/>
        <w:tabs>
          <w:tab w:val="left" w:pos="1080"/>
        </w:tabs>
        <w:autoSpaceDE w:val="0"/>
        <w:autoSpaceDN w:val="0"/>
        <w:adjustRightInd w:val="0"/>
        <w:ind w:right="855" w:hanging="14"/>
        <w:jc w:val="both"/>
      </w:pPr>
      <w:r w:rsidRPr="00C02A9B">
        <w:lastRenderedPageBreak/>
        <w:t xml:space="preserve">A mechanism for </w:t>
      </w:r>
      <w:r w:rsidR="00924EA6" w:rsidRPr="00C02A9B">
        <w:t xml:space="preserve">systematically identifying and leveraging </w:t>
      </w:r>
      <w:r w:rsidRPr="00C02A9B">
        <w:t xml:space="preserve">opportunities for </w:t>
      </w:r>
      <w:r w:rsidR="00924EA6" w:rsidRPr="00C02A9B">
        <w:t>innovation,</w:t>
      </w:r>
      <w:r w:rsidR="00C37FE6" w:rsidRPr="00C02A9B">
        <w:t xml:space="preserve"> particularly </w:t>
      </w:r>
      <w:r w:rsidR="00924EA6" w:rsidRPr="00C02A9B">
        <w:t xml:space="preserve">within </w:t>
      </w:r>
      <w:r w:rsidRPr="00C02A9B">
        <w:t xml:space="preserve">a network of </w:t>
      </w:r>
      <w:r w:rsidR="00EC7AD9" w:rsidRPr="00C02A9B">
        <w:t xml:space="preserve">accelerator laboratories </w:t>
      </w:r>
      <w:r w:rsidR="00924EA6" w:rsidRPr="00C02A9B">
        <w:t xml:space="preserve">to </w:t>
      </w:r>
      <w:r w:rsidR="00EC7AD9" w:rsidRPr="00C02A9B">
        <w:t>fast</w:t>
      </w:r>
      <w:r w:rsidR="00822AAC">
        <w:t xml:space="preserve"> </w:t>
      </w:r>
      <w:r w:rsidR="00EC7AD9" w:rsidRPr="00C02A9B">
        <w:t>track</w:t>
      </w:r>
      <w:r w:rsidR="00924EA6" w:rsidRPr="00C02A9B">
        <w:t xml:space="preserve"> the achievement of the </w:t>
      </w:r>
      <w:r w:rsidR="00FB6A07">
        <w:t xml:space="preserve">Sustainable Development Goals </w:t>
      </w:r>
      <w:r w:rsidR="00924EA6" w:rsidRPr="00C02A9B">
        <w:t xml:space="preserve">will be </w:t>
      </w:r>
      <w:r w:rsidR="00FB6A07">
        <w:t xml:space="preserve">established </w:t>
      </w:r>
      <w:r w:rsidR="00924EA6" w:rsidRPr="00C02A9B">
        <w:t xml:space="preserve">to benefit from innovative capacities at all levels.  </w:t>
      </w:r>
    </w:p>
    <w:p w14:paraId="6D60DDE0" w14:textId="77777777" w:rsidR="003222A4" w:rsidRPr="00314CBE" w:rsidRDefault="003222A4" w:rsidP="0099002F">
      <w:pPr>
        <w:pStyle w:val="ListParagraph"/>
        <w:shd w:val="clear" w:color="auto" w:fill="FFFFFF"/>
        <w:tabs>
          <w:tab w:val="left" w:pos="1080"/>
        </w:tabs>
        <w:autoSpaceDE w:val="0"/>
        <w:autoSpaceDN w:val="0"/>
        <w:adjustRightInd w:val="0"/>
        <w:ind w:left="644" w:right="851" w:hanging="14"/>
        <w:jc w:val="both"/>
        <w:rPr>
          <w:sz w:val="24"/>
          <w:szCs w:val="24"/>
        </w:rPr>
      </w:pPr>
    </w:p>
    <w:p w14:paraId="26D3AAAD" w14:textId="6667FD2F" w:rsidR="00125945" w:rsidRPr="00314CBE" w:rsidRDefault="005E7A16" w:rsidP="00314CBE">
      <w:pPr>
        <w:pStyle w:val="ListParagraph"/>
        <w:numPr>
          <w:ilvl w:val="0"/>
          <w:numId w:val="5"/>
        </w:numPr>
        <w:tabs>
          <w:tab w:val="left" w:pos="1080"/>
          <w:tab w:val="left" w:pos="1276"/>
        </w:tabs>
        <w:autoSpaceDE w:val="0"/>
        <w:autoSpaceDN w:val="0"/>
        <w:adjustRightInd w:val="0"/>
        <w:ind w:left="640" w:right="856" w:hanging="460"/>
        <w:jc w:val="both"/>
        <w:outlineLvl w:val="0"/>
        <w:rPr>
          <w:b/>
          <w:sz w:val="24"/>
          <w:szCs w:val="24"/>
        </w:rPr>
      </w:pPr>
      <w:bookmarkStart w:id="15" w:name="_Toc21515150"/>
      <w:r w:rsidRPr="00314CBE">
        <w:rPr>
          <w:b/>
          <w:sz w:val="24"/>
          <w:szCs w:val="24"/>
        </w:rPr>
        <w:t>M</w:t>
      </w:r>
      <w:r w:rsidR="00E650BD" w:rsidRPr="00314CBE">
        <w:rPr>
          <w:b/>
          <w:sz w:val="24"/>
          <w:szCs w:val="24"/>
        </w:rPr>
        <w:t xml:space="preserve">onitoring and </w:t>
      </w:r>
      <w:r w:rsidR="00314CBE">
        <w:rPr>
          <w:b/>
          <w:sz w:val="24"/>
          <w:szCs w:val="24"/>
        </w:rPr>
        <w:t>e</w:t>
      </w:r>
      <w:r w:rsidR="00546482" w:rsidRPr="00314CBE">
        <w:rPr>
          <w:b/>
          <w:sz w:val="24"/>
          <w:szCs w:val="24"/>
        </w:rPr>
        <w:t>valuation</w:t>
      </w:r>
      <w:bookmarkEnd w:id="15"/>
    </w:p>
    <w:p w14:paraId="21477B47" w14:textId="77777777" w:rsidR="00125945" w:rsidRPr="00314CBE" w:rsidRDefault="00125945" w:rsidP="00314CBE">
      <w:pPr>
        <w:pStyle w:val="ListParagraph"/>
        <w:tabs>
          <w:tab w:val="left" w:pos="1080"/>
          <w:tab w:val="left" w:pos="1276"/>
        </w:tabs>
        <w:autoSpaceDE w:val="0"/>
        <w:autoSpaceDN w:val="0"/>
        <w:adjustRightInd w:val="0"/>
        <w:ind w:left="640" w:right="856" w:hanging="460"/>
        <w:jc w:val="both"/>
        <w:rPr>
          <w:bCs/>
        </w:rPr>
      </w:pPr>
    </w:p>
    <w:p w14:paraId="6CEB8902" w14:textId="21E34D9B" w:rsidR="00310701" w:rsidRPr="00C02A9B" w:rsidRDefault="00310701" w:rsidP="00D46CFB">
      <w:pPr>
        <w:pStyle w:val="ListParagraph"/>
        <w:numPr>
          <w:ilvl w:val="0"/>
          <w:numId w:val="48"/>
        </w:numPr>
        <w:shd w:val="clear" w:color="auto" w:fill="FFFFFF"/>
        <w:tabs>
          <w:tab w:val="left" w:pos="1080"/>
        </w:tabs>
        <w:autoSpaceDE w:val="0"/>
        <w:autoSpaceDN w:val="0"/>
        <w:adjustRightInd w:val="0"/>
        <w:spacing w:after="120"/>
        <w:ind w:right="855" w:hanging="14"/>
        <w:jc w:val="both"/>
      </w:pPr>
      <w:r w:rsidRPr="00C02A9B">
        <w:t xml:space="preserve">In cooperation with the United Nations </w:t>
      </w:r>
      <w:r w:rsidR="00FB6A07">
        <w:t>d</w:t>
      </w:r>
      <w:r w:rsidRPr="00C02A9B">
        <w:t xml:space="preserve">evelopment </w:t>
      </w:r>
      <w:r w:rsidR="00FB6A07">
        <w:t>s</w:t>
      </w:r>
      <w:r w:rsidRPr="00C02A9B">
        <w:t xml:space="preserve">ystem and multilateral and bilateral partners, UNDP will collect disaggregated data and qualitative information to produce the evidence and analysis to monitor national and local efforts towards the achievement of programme outcomes and prioritized </w:t>
      </w:r>
      <w:r w:rsidR="00FB6A07">
        <w:t>Sustainable Development Goal</w:t>
      </w:r>
      <w:r w:rsidRPr="00C02A9B">
        <w:t xml:space="preserve"> targets. UNDP gender markers will be used to track gender-based investments and improve planning and decision-making to promote gender equality. </w:t>
      </w:r>
    </w:p>
    <w:p w14:paraId="06809EBC" w14:textId="3120401A" w:rsidR="00310701" w:rsidRPr="00C02A9B" w:rsidRDefault="00310701" w:rsidP="00D46CFB">
      <w:pPr>
        <w:pStyle w:val="ListParagraph"/>
        <w:numPr>
          <w:ilvl w:val="0"/>
          <w:numId w:val="48"/>
        </w:numPr>
        <w:shd w:val="clear" w:color="auto" w:fill="FFFFFF"/>
        <w:tabs>
          <w:tab w:val="left" w:pos="1080"/>
        </w:tabs>
        <w:autoSpaceDE w:val="0"/>
        <w:autoSpaceDN w:val="0"/>
        <w:adjustRightInd w:val="0"/>
        <w:spacing w:after="120"/>
        <w:ind w:right="851" w:hanging="14"/>
        <w:jc w:val="both"/>
      </w:pPr>
      <w:r w:rsidRPr="00C02A9B">
        <w:t xml:space="preserve">UNDP will promote responsibility and accountability throughout the programme management cycle through aligning the country programme </w:t>
      </w:r>
      <w:r w:rsidR="00FB6A07">
        <w:t xml:space="preserve">monitoring and evaluation </w:t>
      </w:r>
      <w:r w:rsidR="00DD08AF">
        <w:t xml:space="preserve">framework </w:t>
      </w:r>
      <w:r w:rsidRPr="00C02A9B">
        <w:t>with th</w:t>
      </w:r>
      <w:r w:rsidR="00FB6A07">
        <w:t xml:space="preserve">ose </w:t>
      </w:r>
      <w:r w:rsidRPr="00C02A9B">
        <w:t xml:space="preserve">of the UNSDCF and </w:t>
      </w:r>
      <w:r w:rsidR="00066383">
        <w:t>National Development Plan</w:t>
      </w:r>
      <w:r w:rsidRPr="00C02A9B">
        <w:t xml:space="preserve">. </w:t>
      </w:r>
      <w:r w:rsidR="00FB6A07">
        <w:t>T</w:t>
      </w:r>
      <w:r w:rsidRPr="00C02A9B">
        <w:t xml:space="preserve">he </w:t>
      </w:r>
      <w:r w:rsidR="00FB6A07">
        <w:t>p</w:t>
      </w:r>
      <w:r w:rsidRPr="00C02A9B">
        <w:t xml:space="preserve">rogramme </w:t>
      </w:r>
      <w:r w:rsidR="00FB6A07">
        <w:t>r</w:t>
      </w:r>
      <w:r w:rsidRPr="00C02A9B">
        <w:t xml:space="preserve">esults and </w:t>
      </w:r>
      <w:r w:rsidR="00FB6A07">
        <w:t>r</w:t>
      </w:r>
      <w:r w:rsidRPr="00C02A9B">
        <w:t xml:space="preserve">esources </w:t>
      </w:r>
      <w:r w:rsidR="00BC188E">
        <w:t>f</w:t>
      </w:r>
      <w:r w:rsidRPr="00C02A9B">
        <w:t xml:space="preserve">ramework is fully aligned with </w:t>
      </w:r>
      <w:r w:rsidR="00822AAC">
        <w:t xml:space="preserve">the </w:t>
      </w:r>
      <w:r w:rsidR="00BC188E">
        <w:t>i</w:t>
      </w:r>
      <w:r w:rsidRPr="00C02A9B">
        <w:t xml:space="preserve">ntegrated </w:t>
      </w:r>
      <w:r w:rsidR="00BC188E">
        <w:t>r</w:t>
      </w:r>
      <w:r w:rsidR="00BC188E" w:rsidRPr="00C02A9B">
        <w:t xml:space="preserve">esults </w:t>
      </w:r>
      <w:r w:rsidRPr="00C02A9B">
        <w:t xml:space="preserve">and </w:t>
      </w:r>
      <w:r w:rsidR="00BC188E">
        <w:t>r</w:t>
      </w:r>
      <w:r w:rsidR="00BC188E" w:rsidRPr="00C02A9B">
        <w:t xml:space="preserve">esources </w:t>
      </w:r>
      <w:r w:rsidR="00BC188E">
        <w:t>f</w:t>
      </w:r>
      <w:r w:rsidR="00BC188E" w:rsidRPr="00C02A9B">
        <w:t>ramework</w:t>
      </w:r>
      <w:r w:rsidR="00BC188E">
        <w:t xml:space="preserve"> of the Strategic Plan</w:t>
      </w:r>
      <w:r w:rsidRPr="00C02A9B">
        <w:t xml:space="preserve">. UNDP will work with </w:t>
      </w:r>
      <w:r w:rsidR="00822AAC">
        <w:t>the g</w:t>
      </w:r>
      <w:r w:rsidRPr="00C02A9B">
        <w:t xml:space="preserve">overnment </w:t>
      </w:r>
      <w:r w:rsidR="00822AAC">
        <w:t>c</w:t>
      </w:r>
      <w:r w:rsidRPr="00C02A9B">
        <w:t xml:space="preserve">oordinating </w:t>
      </w:r>
      <w:r w:rsidR="00822AAC">
        <w:t>m</w:t>
      </w:r>
      <w:r w:rsidRPr="00C02A9B">
        <w:t>inistry, implementing partners and representatives of beneficiaries to hold annual, midterm and final reviews of the programme to aid learning and timely decision</w:t>
      </w:r>
      <w:r w:rsidR="00BC188E">
        <w:t>-</w:t>
      </w:r>
      <w:r w:rsidRPr="00C02A9B">
        <w:t xml:space="preserve">making. </w:t>
      </w:r>
    </w:p>
    <w:p w14:paraId="0F564301" w14:textId="05B70411" w:rsidR="00310701" w:rsidRDefault="00310701" w:rsidP="00D46CFB">
      <w:pPr>
        <w:pStyle w:val="ListParagraph"/>
        <w:numPr>
          <w:ilvl w:val="0"/>
          <w:numId w:val="48"/>
        </w:numPr>
        <w:shd w:val="clear" w:color="auto" w:fill="FFFFFF"/>
        <w:tabs>
          <w:tab w:val="left" w:pos="1080"/>
        </w:tabs>
        <w:autoSpaceDE w:val="0"/>
        <w:autoSpaceDN w:val="0"/>
        <w:adjustRightInd w:val="0"/>
        <w:spacing w:after="120"/>
        <w:ind w:left="630" w:right="851" w:hanging="14"/>
        <w:contextualSpacing/>
        <w:jc w:val="both"/>
      </w:pPr>
      <w:r w:rsidRPr="00C02A9B">
        <w:t xml:space="preserve">UNDP, in collaboration with United Nations agencies, will strengthen the capacity of the National Institute for Statistics to produce data disaggregated by sex, region and other socioeconomic attributes. This will help to assess progress towards </w:t>
      </w:r>
      <w:r w:rsidR="00BC188E">
        <w:t xml:space="preserve">the Sustainable Development Goals </w:t>
      </w:r>
      <w:r w:rsidRPr="00C02A9B">
        <w:t xml:space="preserve">at national and local levels. At least 5 </w:t>
      </w:r>
      <w:r w:rsidR="0054181C">
        <w:t>per cent</w:t>
      </w:r>
      <w:r w:rsidRPr="00C02A9B">
        <w:t xml:space="preserve"> of the programme budget will be allocated to data collection and </w:t>
      </w:r>
      <w:r w:rsidR="00BC188E">
        <w:t>monitoring and evaluation</w:t>
      </w:r>
      <w:r w:rsidRPr="00C02A9B">
        <w:t xml:space="preserve"> of the programme.</w:t>
      </w:r>
    </w:p>
    <w:p w14:paraId="1FE00FA9" w14:textId="77777777" w:rsidR="00314CBE" w:rsidRPr="00314CBE" w:rsidRDefault="00314CBE" w:rsidP="00D46CFB">
      <w:pPr>
        <w:pStyle w:val="ListParagraph"/>
        <w:shd w:val="clear" w:color="auto" w:fill="FFFFFF"/>
        <w:tabs>
          <w:tab w:val="left" w:pos="1080"/>
        </w:tabs>
        <w:autoSpaceDE w:val="0"/>
        <w:autoSpaceDN w:val="0"/>
        <w:adjustRightInd w:val="0"/>
        <w:spacing w:after="120"/>
        <w:ind w:left="630" w:right="851"/>
        <w:contextualSpacing/>
        <w:jc w:val="both"/>
        <w:rPr>
          <w:sz w:val="12"/>
          <w:szCs w:val="12"/>
        </w:rPr>
      </w:pPr>
    </w:p>
    <w:p w14:paraId="0EA13562" w14:textId="0DC94763" w:rsidR="00310701" w:rsidRPr="00C02A9B" w:rsidRDefault="00310701" w:rsidP="00D46CFB">
      <w:pPr>
        <w:pStyle w:val="ListParagraph"/>
        <w:numPr>
          <w:ilvl w:val="0"/>
          <w:numId w:val="48"/>
        </w:numPr>
        <w:shd w:val="clear" w:color="auto" w:fill="FFFFFF" w:themeFill="background1"/>
        <w:tabs>
          <w:tab w:val="left" w:pos="1080"/>
        </w:tabs>
        <w:autoSpaceDE w:val="0"/>
        <w:autoSpaceDN w:val="0"/>
        <w:adjustRightInd w:val="0"/>
        <w:spacing w:after="120"/>
        <w:ind w:left="630" w:right="851" w:hanging="14"/>
        <w:jc w:val="both"/>
      </w:pPr>
      <w:r w:rsidRPr="00C02A9B">
        <w:t>UNDP will develop a multi-</w:t>
      </w:r>
      <w:r w:rsidR="00BC188E">
        <w:t xml:space="preserve">year </w:t>
      </w:r>
      <w:r w:rsidRPr="00C02A9B">
        <w:t>study plan and research programme</w:t>
      </w:r>
      <w:r w:rsidR="00654CAF">
        <w:t xml:space="preserve"> to guide its</w:t>
      </w:r>
      <w:r w:rsidRPr="00C02A9B">
        <w:t xml:space="preserve"> work with strategic research and think-tank institutions </w:t>
      </w:r>
      <w:r w:rsidR="00654CAF">
        <w:t>on</w:t>
      </w:r>
      <w:r w:rsidRPr="00C02A9B">
        <w:t xml:space="preserve"> thematic studies to test certain hypotheses of the theory of change </w:t>
      </w:r>
      <w:r w:rsidR="00654CAF">
        <w:t xml:space="preserve">underlying </w:t>
      </w:r>
      <w:r w:rsidRPr="00C02A9B">
        <w:t>the programme.</w:t>
      </w:r>
    </w:p>
    <w:p w14:paraId="1256CEB2" w14:textId="0D223051" w:rsidR="00310701" w:rsidRPr="00C02A9B" w:rsidRDefault="00310701" w:rsidP="00D46CFB">
      <w:pPr>
        <w:pStyle w:val="ListParagraph"/>
        <w:numPr>
          <w:ilvl w:val="0"/>
          <w:numId w:val="48"/>
        </w:numPr>
        <w:shd w:val="clear" w:color="auto" w:fill="FFFFFF"/>
        <w:tabs>
          <w:tab w:val="left" w:pos="1080"/>
        </w:tabs>
        <w:autoSpaceDE w:val="0"/>
        <w:autoSpaceDN w:val="0"/>
        <w:adjustRightInd w:val="0"/>
        <w:ind w:left="630" w:right="851" w:hanging="14"/>
        <w:jc w:val="both"/>
      </w:pPr>
      <w:r w:rsidRPr="00C02A9B">
        <w:t xml:space="preserve">UNDP will establish partnerships </w:t>
      </w:r>
      <w:r w:rsidR="00BC188E">
        <w:t xml:space="preserve">for </w:t>
      </w:r>
      <w:r w:rsidRPr="00C02A9B">
        <w:t xml:space="preserve">the costed evaluation plan to ensure the effectiveness and efficiency of the programme and to develop and generate knowledge. Midterm evaluations of the three outcomes will be carried out at the end of the third year of the </w:t>
      </w:r>
      <w:r w:rsidR="00BC188E">
        <w:t>programme cycle</w:t>
      </w:r>
      <w:r w:rsidR="00BC188E" w:rsidRPr="00C02A9B">
        <w:t xml:space="preserve"> </w:t>
      </w:r>
      <w:r w:rsidRPr="00C02A9B">
        <w:t>(2022) to highlight the progress made and identify the challenges</w:t>
      </w:r>
      <w:r w:rsidR="00BC188E">
        <w:t xml:space="preserve">, </w:t>
      </w:r>
      <w:r w:rsidRPr="00C02A9B">
        <w:t xml:space="preserve">mitigation solutions and strategic orientations to be adopted. UNDP will partner with UNFPA, </w:t>
      </w:r>
      <w:r w:rsidR="00BC188E">
        <w:t xml:space="preserve">the </w:t>
      </w:r>
      <w:r w:rsidRPr="00C02A9B">
        <w:t xml:space="preserve">Office of </w:t>
      </w:r>
      <w:r w:rsidR="00BC188E">
        <w:t xml:space="preserve">the United Nations </w:t>
      </w:r>
      <w:r w:rsidRPr="00C02A9B">
        <w:t>High Commission</w:t>
      </w:r>
      <w:r w:rsidR="00066383">
        <w:t>er</w:t>
      </w:r>
      <w:r w:rsidRPr="00C02A9B">
        <w:t xml:space="preserve"> for Human Rights, the Government and CSOs to assess the outcome of the fight against </w:t>
      </w:r>
      <w:r w:rsidR="00BC188E">
        <w:t>sexual and gender-based violence.</w:t>
      </w:r>
      <w:r w:rsidRPr="00C02A9B">
        <w:t xml:space="preserve"> </w:t>
      </w:r>
      <w:r w:rsidR="009B4E1D">
        <w:t>A</w:t>
      </w:r>
      <w:r w:rsidR="009B4E1D" w:rsidRPr="00C02A9B">
        <w:t>s per the evaluation policy</w:t>
      </w:r>
      <w:r w:rsidR="009B4E1D">
        <w:t>,</w:t>
      </w:r>
      <w:r w:rsidR="009B4E1D" w:rsidRPr="00C02A9B">
        <w:t xml:space="preserve"> </w:t>
      </w:r>
      <w:r w:rsidR="009B4E1D">
        <w:t>a</w:t>
      </w:r>
      <w:r w:rsidRPr="00C02A9B">
        <w:t>ll mandatory project evaluatio</w:t>
      </w:r>
      <w:r w:rsidR="00BC188E">
        <w:t>ns</w:t>
      </w:r>
      <w:r w:rsidR="00E71CF9">
        <w:t xml:space="preserve"> </w:t>
      </w:r>
      <w:r w:rsidRPr="00C02A9B">
        <w:t>will be conducted to serve accountability</w:t>
      </w:r>
      <w:r w:rsidR="009B4E1D">
        <w:t xml:space="preserve"> and</w:t>
      </w:r>
      <w:r w:rsidRPr="00C02A9B">
        <w:t xml:space="preserve"> learning and inform new project designs. </w:t>
      </w:r>
    </w:p>
    <w:p w14:paraId="79522EEC" w14:textId="77777777" w:rsidR="0067089C" w:rsidRPr="00C02A9B" w:rsidRDefault="0067089C" w:rsidP="006A6A33">
      <w:pPr>
        <w:pStyle w:val="ListParagraph"/>
        <w:spacing w:after="200" w:line="276" w:lineRule="auto"/>
        <w:ind w:left="644" w:right="996"/>
        <w:contextualSpacing/>
        <w:jc w:val="both"/>
      </w:pPr>
    </w:p>
    <w:p w14:paraId="429DE025" w14:textId="77777777" w:rsidR="0067089C" w:rsidRPr="00C02A9B" w:rsidRDefault="0067089C" w:rsidP="0067089C">
      <w:pPr>
        <w:spacing w:after="200" w:line="276" w:lineRule="auto"/>
        <w:ind w:right="996"/>
        <w:contextualSpacing/>
        <w:jc w:val="both"/>
      </w:pPr>
    </w:p>
    <w:p w14:paraId="140FA70B" w14:textId="77777777" w:rsidR="006B6E78" w:rsidRPr="00C02A9B" w:rsidRDefault="006B6E78" w:rsidP="00090F4F">
      <w:pPr>
        <w:jc w:val="both"/>
        <w:sectPr w:rsidR="006B6E78" w:rsidRPr="00C02A9B" w:rsidSect="00995AF3">
          <w:footerReference w:type="even" r:id="rId21"/>
          <w:footerReference w:type="default" r:id="rId22"/>
          <w:footerReference w:type="first" r:id="rId23"/>
          <w:pgSz w:w="12240" w:h="15840"/>
          <w:pgMar w:top="1152" w:right="1440" w:bottom="1152" w:left="1440" w:header="720" w:footer="720" w:gutter="0"/>
          <w:cols w:space="720"/>
          <w:titlePg/>
          <w:docGrid w:linePitch="272"/>
        </w:sectPr>
      </w:pPr>
    </w:p>
    <w:p w14:paraId="77AD6CCD" w14:textId="73F558B0" w:rsidR="005E7A16" w:rsidRPr="00C02A9B" w:rsidRDefault="00D262CF" w:rsidP="00D262CF">
      <w:pPr>
        <w:tabs>
          <w:tab w:val="left" w:pos="5040"/>
        </w:tabs>
        <w:spacing w:after="120"/>
      </w:pPr>
      <w:r w:rsidRPr="00D262CF">
        <w:rPr>
          <w:b/>
          <w:color w:val="000000"/>
          <w:sz w:val="24"/>
          <w:szCs w:val="24"/>
          <w:lang w:eastAsia="en-US"/>
        </w:rPr>
        <w:lastRenderedPageBreak/>
        <w:t xml:space="preserve">Annex. Results and resources framework for </w:t>
      </w:r>
      <w:r>
        <w:rPr>
          <w:b/>
          <w:color w:val="000000"/>
          <w:sz w:val="24"/>
          <w:szCs w:val="24"/>
          <w:lang w:eastAsia="en-US"/>
        </w:rPr>
        <w:t xml:space="preserve">the Democratic Republic of the Congo </w:t>
      </w:r>
      <w:r w:rsidRPr="00D262CF">
        <w:rPr>
          <w:b/>
          <w:color w:val="000000"/>
          <w:sz w:val="24"/>
          <w:szCs w:val="24"/>
          <w:lang w:eastAsia="en-US"/>
        </w:rPr>
        <w:t>(2020-2024)</w:t>
      </w:r>
    </w:p>
    <w:tbl>
      <w:tblPr>
        <w:tblW w:w="51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656"/>
        <w:gridCol w:w="43"/>
        <w:gridCol w:w="1750"/>
        <w:gridCol w:w="325"/>
        <w:gridCol w:w="4678"/>
        <w:gridCol w:w="186"/>
        <w:gridCol w:w="1622"/>
        <w:gridCol w:w="362"/>
        <w:gridCol w:w="1697"/>
      </w:tblGrid>
      <w:tr w:rsidR="005E7A16" w:rsidRPr="00E3674F" w14:paraId="072251EE" w14:textId="77777777" w:rsidTr="00FA4BD5">
        <w:tc>
          <w:tcPr>
            <w:tcW w:w="5000" w:type="pct"/>
            <w:gridSpan w:val="9"/>
            <w:shd w:val="clear" w:color="auto" w:fill="auto"/>
            <w:tcMar>
              <w:top w:w="72" w:type="dxa"/>
              <w:left w:w="144" w:type="dxa"/>
              <w:bottom w:w="72" w:type="dxa"/>
              <w:right w:w="144" w:type="dxa"/>
            </w:tcMar>
          </w:tcPr>
          <w:p w14:paraId="5333D940" w14:textId="77777777" w:rsidR="005E7A16" w:rsidRPr="00E3674F" w:rsidRDefault="005E7A16" w:rsidP="0055416F">
            <w:pPr>
              <w:rPr>
                <w:sz w:val="18"/>
                <w:szCs w:val="18"/>
              </w:rPr>
            </w:pPr>
            <w:r w:rsidRPr="00E3674F">
              <w:rPr>
                <w:b/>
                <w:bCs/>
                <w:sz w:val="18"/>
                <w:szCs w:val="18"/>
              </w:rPr>
              <w:t xml:space="preserve">NATIONAL PRIORITY OR GOAL:  PILLAR 1 OF THE </w:t>
            </w:r>
            <w:r w:rsidRPr="00E3674F">
              <w:rPr>
                <w:b/>
                <w:sz w:val="18"/>
                <w:szCs w:val="18"/>
              </w:rPr>
              <w:t>NATIONAL STRATEGIC PLAN</w:t>
            </w:r>
            <w:r w:rsidRPr="00E3674F">
              <w:rPr>
                <w:b/>
                <w:bCs/>
                <w:sz w:val="18"/>
                <w:szCs w:val="18"/>
              </w:rPr>
              <w:t> FOR </w:t>
            </w:r>
            <w:r w:rsidRPr="00E3674F">
              <w:rPr>
                <w:b/>
                <w:sz w:val="18"/>
                <w:szCs w:val="18"/>
              </w:rPr>
              <w:t xml:space="preserve">DEVELOPMENT </w:t>
            </w:r>
            <w:r w:rsidRPr="00E3674F">
              <w:rPr>
                <w:sz w:val="18"/>
                <w:szCs w:val="18"/>
              </w:rPr>
              <w:t>– Strengthen economic governance and peacebuilding</w:t>
            </w:r>
          </w:p>
        </w:tc>
      </w:tr>
      <w:tr w:rsidR="005E7A16" w:rsidRPr="00E3674F" w14:paraId="22A91217" w14:textId="77777777" w:rsidTr="00FA4BD5">
        <w:tc>
          <w:tcPr>
            <w:tcW w:w="5000" w:type="pct"/>
            <w:gridSpan w:val="9"/>
            <w:shd w:val="clear" w:color="auto" w:fill="auto"/>
            <w:tcMar>
              <w:top w:w="72" w:type="dxa"/>
              <w:left w:w="144" w:type="dxa"/>
              <w:bottom w:w="72" w:type="dxa"/>
              <w:right w:w="144" w:type="dxa"/>
            </w:tcMar>
          </w:tcPr>
          <w:p w14:paraId="0B1AEAA9" w14:textId="7CA9D672" w:rsidR="005E7A16" w:rsidRPr="00E3674F" w:rsidRDefault="005E7A16" w:rsidP="002338E7">
            <w:pPr>
              <w:rPr>
                <w:bCs/>
                <w:sz w:val="18"/>
                <w:szCs w:val="18"/>
                <w:lang w:val="en-US"/>
              </w:rPr>
            </w:pPr>
            <w:r w:rsidRPr="00E3674F">
              <w:rPr>
                <w:b/>
                <w:bCs/>
                <w:sz w:val="18"/>
                <w:szCs w:val="18"/>
                <w:lang w:val="en-US"/>
              </w:rPr>
              <w:t>UN</w:t>
            </w:r>
            <w:r w:rsidR="002F2FB6" w:rsidRPr="00E3674F">
              <w:rPr>
                <w:b/>
                <w:bCs/>
                <w:sz w:val="18"/>
                <w:szCs w:val="18"/>
                <w:lang w:val="en-US"/>
              </w:rPr>
              <w:t>SDCF</w:t>
            </w:r>
            <w:r w:rsidR="009B4E1D" w:rsidRPr="00E3674F">
              <w:rPr>
                <w:b/>
                <w:bCs/>
                <w:sz w:val="18"/>
                <w:szCs w:val="18"/>
                <w:lang w:val="en-US"/>
              </w:rPr>
              <w:t xml:space="preserve"> </w:t>
            </w:r>
            <w:r w:rsidRPr="00E3674F">
              <w:rPr>
                <w:b/>
                <w:bCs/>
                <w:sz w:val="18"/>
                <w:szCs w:val="18"/>
                <w:lang w:val="en-US"/>
              </w:rPr>
              <w:t>OUTCOME INVOLVING UNDP</w:t>
            </w:r>
            <w:r w:rsidR="002F2FB6" w:rsidRPr="00E3674F">
              <w:rPr>
                <w:b/>
                <w:bCs/>
                <w:sz w:val="18"/>
                <w:szCs w:val="18"/>
                <w:lang w:val="en-US"/>
              </w:rPr>
              <w:t xml:space="preserve">: Peace </w:t>
            </w:r>
            <w:r w:rsidR="000F573A" w:rsidRPr="00E3674F">
              <w:rPr>
                <w:b/>
                <w:bCs/>
                <w:sz w:val="18"/>
                <w:szCs w:val="18"/>
                <w:lang w:val="en-US"/>
              </w:rPr>
              <w:t>consolidation, human rights, civil protection, social cohesion and democracy</w:t>
            </w:r>
          </w:p>
        </w:tc>
      </w:tr>
      <w:tr w:rsidR="005E7A16" w:rsidRPr="00E3674F" w14:paraId="4D4F0784" w14:textId="77777777" w:rsidTr="00FA4BD5">
        <w:tc>
          <w:tcPr>
            <w:tcW w:w="5000" w:type="pct"/>
            <w:gridSpan w:val="9"/>
            <w:shd w:val="clear" w:color="auto" w:fill="auto"/>
            <w:tcMar>
              <w:top w:w="72" w:type="dxa"/>
              <w:left w:w="144" w:type="dxa"/>
              <w:bottom w:w="72" w:type="dxa"/>
              <w:right w:w="144" w:type="dxa"/>
            </w:tcMar>
          </w:tcPr>
          <w:p w14:paraId="4B27B4C7" w14:textId="4C627875" w:rsidR="00B24E12" w:rsidRPr="00E3674F" w:rsidRDefault="005E7A16" w:rsidP="00B24E12">
            <w:pPr>
              <w:rPr>
                <w:sz w:val="18"/>
                <w:szCs w:val="18"/>
              </w:rPr>
            </w:pPr>
            <w:r w:rsidRPr="00E3674F">
              <w:rPr>
                <w:b/>
                <w:bCs/>
                <w:sz w:val="18"/>
                <w:szCs w:val="18"/>
                <w:lang w:bidi="ar-DZ"/>
              </w:rPr>
              <w:t>RELATED STRATEGIC PLAN OUTCOME</w:t>
            </w:r>
            <w:r w:rsidRPr="00E3674F">
              <w:rPr>
                <w:bCs/>
                <w:sz w:val="18"/>
                <w:szCs w:val="18"/>
              </w:rPr>
              <w:t xml:space="preserve">: </w:t>
            </w:r>
            <w:r w:rsidR="00981827" w:rsidRPr="00E3674F">
              <w:rPr>
                <w:rFonts w:eastAsia="Calibri"/>
                <w:b/>
                <w:sz w:val="18"/>
                <w:szCs w:val="18"/>
                <w:lang w:eastAsia="en-US"/>
              </w:rPr>
              <w:t xml:space="preserve">Accelerate structural transformations </w:t>
            </w:r>
            <w:r w:rsidR="00B24E12" w:rsidRPr="00E3674F">
              <w:rPr>
                <w:rFonts w:eastAsia="Calibri"/>
                <w:b/>
                <w:sz w:val="18"/>
                <w:szCs w:val="18"/>
                <w:lang w:eastAsia="en-US"/>
              </w:rPr>
              <w:t xml:space="preserve">for </w:t>
            </w:r>
            <w:r w:rsidR="00981827" w:rsidRPr="00E3674F">
              <w:rPr>
                <w:rFonts w:eastAsia="Calibri"/>
                <w:b/>
                <w:sz w:val="18"/>
                <w:szCs w:val="18"/>
                <w:lang w:eastAsia="en-US"/>
              </w:rPr>
              <w:t>sustainable development</w:t>
            </w:r>
          </w:p>
        </w:tc>
      </w:tr>
      <w:tr w:rsidR="006E74CF" w:rsidRPr="00E3674F" w14:paraId="6F9DFEC6" w14:textId="77777777" w:rsidTr="00FA4BD5">
        <w:tc>
          <w:tcPr>
            <w:tcW w:w="1013" w:type="pct"/>
            <w:gridSpan w:val="2"/>
            <w:shd w:val="clear" w:color="auto" w:fill="auto"/>
            <w:tcMar>
              <w:top w:w="72" w:type="dxa"/>
              <w:left w:w="144" w:type="dxa"/>
              <w:bottom w:w="72" w:type="dxa"/>
              <w:right w:w="144" w:type="dxa"/>
            </w:tcMar>
            <w:vAlign w:val="center"/>
          </w:tcPr>
          <w:p w14:paraId="6BE028E5" w14:textId="20052AC7" w:rsidR="00C1619F" w:rsidRPr="00E3674F" w:rsidRDefault="00D262CF" w:rsidP="00080E1B">
            <w:pPr>
              <w:jc w:val="center"/>
              <w:rPr>
                <w:sz w:val="18"/>
                <w:szCs w:val="18"/>
              </w:rPr>
            </w:pPr>
            <w:bookmarkStart w:id="16" w:name="_Hlk1860972"/>
            <w:r w:rsidRPr="00E3674F">
              <w:rPr>
                <w:b/>
                <w:bCs/>
                <w:sz w:val="18"/>
                <w:szCs w:val="18"/>
              </w:rPr>
              <w:t>UN</w:t>
            </w:r>
            <w:r w:rsidR="00F70B19" w:rsidRPr="00E3674F">
              <w:rPr>
                <w:b/>
                <w:bCs/>
                <w:sz w:val="18"/>
                <w:szCs w:val="18"/>
              </w:rPr>
              <w:t>SDCF</w:t>
            </w:r>
            <w:r w:rsidRPr="00E3674F">
              <w:rPr>
                <w:b/>
                <w:bCs/>
                <w:sz w:val="18"/>
                <w:szCs w:val="18"/>
              </w:rPr>
              <w:t xml:space="preserve"> outcome indicator(s), baselines, target(s)</w:t>
            </w:r>
          </w:p>
        </w:tc>
        <w:tc>
          <w:tcPr>
            <w:tcW w:w="657" w:type="pct"/>
            <w:shd w:val="clear" w:color="auto" w:fill="auto"/>
            <w:vAlign w:val="center"/>
          </w:tcPr>
          <w:p w14:paraId="118DC025" w14:textId="1547CCC6" w:rsidR="00C1619F" w:rsidRPr="00E3674F" w:rsidRDefault="00F70B19" w:rsidP="008B5DF9">
            <w:pPr>
              <w:jc w:val="center"/>
              <w:rPr>
                <w:b/>
                <w:sz w:val="18"/>
                <w:szCs w:val="18"/>
              </w:rPr>
            </w:pPr>
            <w:r w:rsidRPr="00E3674F">
              <w:rPr>
                <w:b/>
                <w:sz w:val="18"/>
                <w:szCs w:val="18"/>
              </w:rPr>
              <w:t>D</w:t>
            </w:r>
            <w:r w:rsidR="00D262CF" w:rsidRPr="00E3674F">
              <w:rPr>
                <w:b/>
                <w:sz w:val="18"/>
                <w:szCs w:val="18"/>
              </w:rPr>
              <w:t>ata source and frequency of data collection, and responsibilities</w:t>
            </w:r>
          </w:p>
        </w:tc>
        <w:tc>
          <w:tcPr>
            <w:tcW w:w="1878" w:type="pct"/>
            <w:gridSpan w:val="2"/>
            <w:shd w:val="clear" w:color="auto" w:fill="auto"/>
            <w:tcMar>
              <w:top w:w="72" w:type="dxa"/>
              <w:left w:w="144" w:type="dxa"/>
              <w:bottom w:w="72" w:type="dxa"/>
              <w:right w:w="144" w:type="dxa"/>
            </w:tcMar>
            <w:vAlign w:val="center"/>
          </w:tcPr>
          <w:p w14:paraId="0611151A" w14:textId="2F7C179C" w:rsidR="00C1619F" w:rsidRPr="00E3674F" w:rsidRDefault="00F70B19" w:rsidP="008B5DF9">
            <w:pPr>
              <w:jc w:val="center"/>
              <w:rPr>
                <w:sz w:val="18"/>
                <w:szCs w:val="18"/>
              </w:rPr>
            </w:pPr>
            <w:r w:rsidRPr="00E3674F">
              <w:rPr>
                <w:b/>
                <w:bCs/>
                <w:sz w:val="18"/>
                <w:szCs w:val="18"/>
              </w:rPr>
              <w:t>I</w:t>
            </w:r>
            <w:r w:rsidR="00D262CF" w:rsidRPr="00E3674F">
              <w:rPr>
                <w:b/>
                <w:bCs/>
                <w:sz w:val="18"/>
                <w:szCs w:val="18"/>
              </w:rPr>
              <w:t>ndicative country programme outputs (including indicators, baselines targets)</w:t>
            </w:r>
          </w:p>
        </w:tc>
        <w:tc>
          <w:tcPr>
            <w:tcW w:w="679" w:type="pct"/>
            <w:gridSpan w:val="2"/>
            <w:shd w:val="clear" w:color="auto" w:fill="auto"/>
            <w:vAlign w:val="center"/>
          </w:tcPr>
          <w:p w14:paraId="586328C3" w14:textId="6506E301" w:rsidR="00C1619F" w:rsidRPr="00E3674F" w:rsidRDefault="00F70B19" w:rsidP="008B5DF9">
            <w:pPr>
              <w:jc w:val="center"/>
              <w:rPr>
                <w:b/>
                <w:bCs/>
                <w:sz w:val="18"/>
                <w:szCs w:val="18"/>
              </w:rPr>
            </w:pPr>
            <w:r w:rsidRPr="00E3674F">
              <w:rPr>
                <w:b/>
                <w:bCs/>
                <w:sz w:val="18"/>
                <w:szCs w:val="18"/>
              </w:rPr>
              <w:t>M</w:t>
            </w:r>
            <w:r w:rsidR="00D262CF" w:rsidRPr="00E3674F">
              <w:rPr>
                <w:b/>
                <w:bCs/>
                <w:sz w:val="18"/>
                <w:szCs w:val="18"/>
              </w:rPr>
              <w:t>ajor partners / partnerships</w:t>
            </w:r>
          </w:p>
          <w:p w14:paraId="6F1FA205" w14:textId="6D389205" w:rsidR="00C1619F" w:rsidRPr="00E3674F" w:rsidRDefault="00D262CF" w:rsidP="008B5DF9">
            <w:pPr>
              <w:jc w:val="center"/>
              <w:rPr>
                <w:b/>
                <w:bCs/>
                <w:sz w:val="18"/>
                <w:szCs w:val="18"/>
              </w:rPr>
            </w:pPr>
            <w:r w:rsidRPr="00E3674F">
              <w:rPr>
                <w:b/>
                <w:bCs/>
                <w:sz w:val="18"/>
                <w:szCs w:val="18"/>
              </w:rPr>
              <w:t>frameworks</w:t>
            </w:r>
          </w:p>
        </w:tc>
        <w:tc>
          <w:tcPr>
            <w:tcW w:w="773" w:type="pct"/>
            <w:gridSpan w:val="2"/>
            <w:shd w:val="clear" w:color="auto" w:fill="auto"/>
            <w:tcMar>
              <w:top w:w="15" w:type="dxa"/>
              <w:left w:w="108" w:type="dxa"/>
              <w:bottom w:w="0" w:type="dxa"/>
              <w:right w:w="108" w:type="dxa"/>
            </w:tcMar>
            <w:vAlign w:val="center"/>
          </w:tcPr>
          <w:p w14:paraId="2B978A36" w14:textId="4C2CC7F3" w:rsidR="00C1619F" w:rsidRPr="00E3674F" w:rsidRDefault="00F70B19" w:rsidP="008B5DF9">
            <w:pPr>
              <w:jc w:val="center"/>
              <w:rPr>
                <w:sz w:val="18"/>
                <w:szCs w:val="18"/>
              </w:rPr>
            </w:pPr>
            <w:r w:rsidRPr="00E3674F">
              <w:rPr>
                <w:b/>
                <w:bCs/>
                <w:sz w:val="18"/>
                <w:szCs w:val="18"/>
              </w:rPr>
              <w:t>I</w:t>
            </w:r>
            <w:r w:rsidR="00D262CF" w:rsidRPr="00E3674F">
              <w:rPr>
                <w:b/>
                <w:bCs/>
                <w:sz w:val="18"/>
                <w:szCs w:val="18"/>
              </w:rPr>
              <w:t>ndicative resources by outcome ($)</w:t>
            </w:r>
          </w:p>
        </w:tc>
      </w:tr>
      <w:bookmarkEnd w:id="16"/>
      <w:tr w:rsidR="006E74CF" w:rsidRPr="00E3674F" w14:paraId="31688A4B" w14:textId="77777777" w:rsidTr="00FA4BD5">
        <w:tc>
          <w:tcPr>
            <w:tcW w:w="1013" w:type="pct"/>
            <w:gridSpan w:val="2"/>
            <w:vMerge w:val="restart"/>
            <w:tcMar>
              <w:top w:w="72" w:type="dxa"/>
              <w:left w:w="144" w:type="dxa"/>
              <w:bottom w:w="72" w:type="dxa"/>
              <w:right w:w="144" w:type="dxa"/>
            </w:tcMar>
          </w:tcPr>
          <w:p w14:paraId="53E96C47" w14:textId="122E8081" w:rsidR="005252C5" w:rsidRPr="00E3674F" w:rsidRDefault="005252C5" w:rsidP="005252C5">
            <w:pPr>
              <w:rPr>
                <w:b/>
                <w:sz w:val="18"/>
                <w:szCs w:val="18"/>
              </w:rPr>
            </w:pPr>
          </w:p>
          <w:p w14:paraId="3CEBC94B" w14:textId="2CCE45AD" w:rsidR="0055416F" w:rsidRPr="00E3674F" w:rsidRDefault="00FE534F" w:rsidP="005252C5">
            <w:pPr>
              <w:rPr>
                <w:sz w:val="18"/>
                <w:szCs w:val="18"/>
              </w:rPr>
            </w:pPr>
            <w:r w:rsidRPr="00E3674F">
              <w:rPr>
                <w:b/>
                <w:sz w:val="18"/>
                <w:szCs w:val="18"/>
                <w:u w:val="single"/>
              </w:rPr>
              <w:t>Indicator_</w:t>
            </w:r>
            <w:r w:rsidR="00CD7C39" w:rsidRPr="00E3674F">
              <w:rPr>
                <w:b/>
                <w:sz w:val="18"/>
                <w:szCs w:val="18"/>
                <w:u w:val="single"/>
              </w:rPr>
              <w:t>1. 3.2</w:t>
            </w:r>
            <w:r w:rsidR="007C2050" w:rsidRPr="00E3674F">
              <w:rPr>
                <w:sz w:val="18"/>
                <w:szCs w:val="18"/>
                <w:u w:val="single"/>
              </w:rPr>
              <w:t>:</w:t>
            </w:r>
            <w:r w:rsidR="00CD7C39" w:rsidRPr="00E3674F">
              <w:rPr>
                <w:sz w:val="18"/>
                <w:szCs w:val="18"/>
              </w:rPr>
              <w:t xml:space="preserve">  </w:t>
            </w:r>
            <w:r w:rsidR="009B4E1D" w:rsidRPr="00E3674F">
              <w:rPr>
                <w:sz w:val="18"/>
                <w:szCs w:val="18"/>
              </w:rPr>
              <w:t>R</w:t>
            </w:r>
            <w:r w:rsidR="009119F8" w:rsidRPr="00E3674F">
              <w:rPr>
                <w:sz w:val="18"/>
                <w:szCs w:val="18"/>
              </w:rPr>
              <w:t>a</w:t>
            </w:r>
            <w:r w:rsidR="00472435" w:rsidRPr="00E3674F">
              <w:rPr>
                <w:sz w:val="18"/>
                <w:szCs w:val="18"/>
              </w:rPr>
              <w:t>n</w:t>
            </w:r>
            <w:r w:rsidR="009119F8" w:rsidRPr="00E3674F">
              <w:rPr>
                <w:sz w:val="18"/>
                <w:szCs w:val="18"/>
              </w:rPr>
              <w:t>king in the Ibrahim Index</w:t>
            </w:r>
            <w:r w:rsidR="0055416F" w:rsidRPr="00E3674F">
              <w:rPr>
                <w:sz w:val="18"/>
                <w:szCs w:val="18"/>
              </w:rPr>
              <w:t xml:space="preserve"> of African Governance</w:t>
            </w:r>
          </w:p>
          <w:p w14:paraId="64505A37" w14:textId="3C0C17F1" w:rsidR="0055416F" w:rsidRPr="00E3674F" w:rsidRDefault="0055416F" w:rsidP="0055416F">
            <w:pPr>
              <w:rPr>
                <w:sz w:val="18"/>
                <w:szCs w:val="18"/>
              </w:rPr>
            </w:pPr>
            <w:r w:rsidRPr="00E3674F">
              <w:rPr>
                <w:sz w:val="18"/>
                <w:szCs w:val="18"/>
              </w:rPr>
              <w:t>Baseline:</w:t>
            </w:r>
            <w:r w:rsidR="000F573A" w:rsidRPr="00E3674F">
              <w:rPr>
                <w:sz w:val="18"/>
                <w:szCs w:val="18"/>
              </w:rPr>
              <w:t xml:space="preserve"> </w:t>
            </w:r>
            <w:r w:rsidR="008F0D20" w:rsidRPr="00E3674F">
              <w:rPr>
                <w:sz w:val="18"/>
                <w:szCs w:val="18"/>
              </w:rPr>
              <w:t>32.1;</w:t>
            </w:r>
            <w:r w:rsidR="00AB27D2" w:rsidRPr="00E3674F">
              <w:rPr>
                <w:sz w:val="18"/>
                <w:szCs w:val="18"/>
              </w:rPr>
              <w:t xml:space="preserve"> </w:t>
            </w:r>
            <w:r w:rsidRPr="00E3674F">
              <w:rPr>
                <w:sz w:val="18"/>
                <w:szCs w:val="18"/>
              </w:rPr>
              <w:t>Target:</w:t>
            </w:r>
            <w:r w:rsidR="000F573A" w:rsidRPr="00E3674F">
              <w:rPr>
                <w:sz w:val="18"/>
                <w:szCs w:val="18"/>
              </w:rPr>
              <w:t xml:space="preserve"> </w:t>
            </w:r>
            <w:r w:rsidR="008F0D20" w:rsidRPr="00E3674F">
              <w:rPr>
                <w:sz w:val="18"/>
                <w:szCs w:val="18"/>
              </w:rPr>
              <w:t>44.6</w:t>
            </w:r>
          </w:p>
          <w:p w14:paraId="2AC6A959" w14:textId="77777777" w:rsidR="00F31EAB" w:rsidRPr="00E3674F" w:rsidRDefault="00F31EAB" w:rsidP="005252C5">
            <w:pPr>
              <w:rPr>
                <w:sz w:val="18"/>
                <w:szCs w:val="18"/>
              </w:rPr>
            </w:pPr>
          </w:p>
          <w:p w14:paraId="23A9BBD9" w14:textId="77777777" w:rsidR="008F0D20" w:rsidRPr="00E3674F" w:rsidRDefault="008F0D20" w:rsidP="005252C5">
            <w:pPr>
              <w:rPr>
                <w:sz w:val="18"/>
                <w:szCs w:val="18"/>
              </w:rPr>
            </w:pPr>
          </w:p>
          <w:p w14:paraId="1D97EB7C" w14:textId="77777777" w:rsidR="00AB27D2" w:rsidRPr="00E3674F" w:rsidRDefault="00AB27D2" w:rsidP="00A31670">
            <w:pPr>
              <w:rPr>
                <w:b/>
                <w:sz w:val="18"/>
                <w:szCs w:val="18"/>
              </w:rPr>
            </w:pPr>
          </w:p>
          <w:p w14:paraId="489FC6A0" w14:textId="77777777" w:rsidR="00AB27D2" w:rsidRPr="00E3674F" w:rsidRDefault="00AB27D2" w:rsidP="00A31670">
            <w:pPr>
              <w:rPr>
                <w:b/>
                <w:sz w:val="18"/>
                <w:szCs w:val="18"/>
              </w:rPr>
            </w:pPr>
          </w:p>
          <w:p w14:paraId="225B92A0" w14:textId="55143788" w:rsidR="00A248AB" w:rsidRPr="00E3674F" w:rsidRDefault="00FE534F" w:rsidP="00A31670">
            <w:pPr>
              <w:rPr>
                <w:sz w:val="18"/>
                <w:szCs w:val="18"/>
              </w:rPr>
            </w:pPr>
            <w:r w:rsidRPr="00E3674F">
              <w:rPr>
                <w:b/>
                <w:sz w:val="18"/>
                <w:szCs w:val="18"/>
                <w:u w:val="single"/>
              </w:rPr>
              <w:t>Indicator_</w:t>
            </w:r>
            <w:r w:rsidR="00CD7C39" w:rsidRPr="00E3674F">
              <w:rPr>
                <w:b/>
                <w:sz w:val="18"/>
                <w:szCs w:val="18"/>
                <w:u w:val="single"/>
              </w:rPr>
              <w:t>1.3.4</w:t>
            </w:r>
            <w:r w:rsidR="007C2050" w:rsidRPr="00E3674F">
              <w:rPr>
                <w:sz w:val="18"/>
                <w:szCs w:val="18"/>
              </w:rPr>
              <w:t>:</w:t>
            </w:r>
            <w:r w:rsidR="00CD7C39" w:rsidRPr="00E3674F">
              <w:rPr>
                <w:sz w:val="18"/>
                <w:szCs w:val="18"/>
              </w:rPr>
              <w:t xml:space="preserve"> </w:t>
            </w:r>
            <w:r w:rsidR="00640F35" w:rsidRPr="00E3674F">
              <w:rPr>
                <w:sz w:val="18"/>
                <w:szCs w:val="18"/>
              </w:rPr>
              <w:t>Vote</w:t>
            </w:r>
            <w:r w:rsidR="00880AC9" w:rsidRPr="00E3674F">
              <w:rPr>
                <w:sz w:val="18"/>
                <w:szCs w:val="18"/>
              </w:rPr>
              <w:t>r</w:t>
            </w:r>
            <w:r w:rsidR="00640F35" w:rsidRPr="00E3674F">
              <w:rPr>
                <w:sz w:val="18"/>
                <w:szCs w:val="18"/>
              </w:rPr>
              <w:t xml:space="preserve"> turnout </w:t>
            </w:r>
            <w:r w:rsidR="00A248AB" w:rsidRPr="00E3674F">
              <w:rPr>
                <w:sz w:val="18"/>
                <w:szCs w:val="18"/>
              </w:rPr>
              <w:t xml:space="preserve"> (national, provincial and local)</w:t>
            </w:r>
          </w:p>
          <w:p w14:paraId="6F581823" w14:textId="4D79C7F2" w:rsidR="00A248AB" w:rsidRPr="00E3674F" w:rsidRDefault="00A248AB" w:rsidP="00A31670">
            <w:pPr>
              <w:rPr>
                <w:sz w:val="18"/>
                <w:szCs w:val="18"/>
              </w:rPr>
            </w:pPr>
            <w:r w:rsidRPr="00E3674F">
              <w:rPr>
                <w:sz w:val="18"/>
                <w:szCs w:val="18"/>
              </w:rPr>
              <w:t>Baseline:</w:t>
            </w:r>
            <w:r w:rsidR="000F573A" w:rsidRPr="00E3674F">
              <w:rPr>
                <w:sz w:val="18"/>
                <w:szCs w:val="18"/>
              </w:rPr>
              <w:t xml:space="preserve"> </w:t>
            </w:r>
            <w:r w:rsidR="008F0D20" w:rsidRPr="00E3674F">
              <w:rPr>
                <w:sz w:val="18"/>
                <w:szCs w:val="18"/>
              </w:rPr>
              <w:t xml:space="preserve">47.56%; </w:t>
            </w:r>
            <w:r w:rsidRPr="00E3674F">
              <w:rPr>
                <w:sz w:val="18"/>
                <w:szCs w:val="18"/>
              </w:rPr>
              <w:t>Target:</w:t>
            </w:r>
            <w:r w:rsidR="000F573A" w:rsidRPr="00E3674F">
              <w:rPr>
                <w:sz w:val="18"/>
                <w:szCs w:val="18"/>
              </w:rPr>
              <w:t xml:space="preserve"> </w:t>
            </w:r>
            <w:r w:rsidR="008F0D20" w:rsidRPr="00E3674F">
              <w:rPr>
                <w:sz w:val="18"/>
                <w:szCs w:val="18"/>
              </w:rPr>
              <w:t>60%</w:t>
            </w:r>
            <w:r w:rsidRPr="00E3674F">
              <w:rPr>
                <w:sz w:val="18"/>
                <w:szCs w:val="18"/>
              </w:rPr>
              <w:t xml:space="preserve"> </w:t>
            </w:r>
          </w:p>
          <w:p w14:paraId="21A2DE91" w14:textId="77777777" w:rsidR="00CD7C39" w:rsidRPr="00E3674F" w:rsidRDefault="00CD7C39" w:rsidP="005252C5">
            <w:pPr>
              <w:rPr>
                <w:sz w:val="18"/>
                <w:szCs w:val="18"/>
              </w:rPr>
            </w:pPr>
          </w:p>
          <w:p w14:paraId="0041313A" w14:textId="77777777" w:rsidR="00EB1A84" w:rsidRPr="00E3674F" w:rsidRDefault="00EB1A84" w:rsidP="008F0D20">
            <w:pPr>
              <w:rPr>
                <w:bCs/>
                <w:sz w:val="18"/>
                <w:szCs w:val="18"/>
              </w:rPr>
            </w:pPr>
          </w:p>
        </w:tc>
        <w:tc>
          <w:tcPr>
            <w:tcW w:w="657" w:type="pct"/>
            <w:vMerge w:val="restart"/>
          </w:tcPr>
          <w:p w14:paraId="039FA814" w14:textId="77777777" w:rsidR="004B1292" w:rsidRPr="00E3674F" w:rsidRDefault="004B1292" w:rsidP="0058214B">
            <w:pPr>
              <w:ind w:left="245" w:hanging="142"/>
              <w:rPr>
                <w:bCs/>
                <w:sz w:val="18"/>
                <w:szCs w:val="18"/>
              </w:rPr>
            </w:pPr>
          </w:p>
          <w:p w14:paraId="694239C2" w14:textId="7D6433EF" w:rsidR="008F0D20" w:rsidRPr="00E3674F" w:rsidRDefault="008F0D20" w:rsidP="003763FD">
            <w:pPr>
              <w:pStyle w:val="ListParagraph"/>
              <w:numPr>
                <w:ilvl w:val="0"/>
                <w:numId w:val="45"/>
              </w:numPr>
              <w:ind w:left="245" w:hanging="142"/>
              <w:rPr>
                <w:bCs/>
                <w:sz w:val="18"/>
                <w:szCs w:val="18"/>
              </w:rPr>
            </w:pPr>
            <w:r w:rsidRPr="00E3674F">
              <w:rPr>
                <w:bCs/>
                <w:sz w:val="18"/>
                <w:szCs w:val="18"/>
              </w:rPr>
              <w:t xml:space="preserve">Mo </w:t>
            </w:r>
            <w:r w:rsidR="00E71CF9" w:rsidRPr="00E3674F">
              <w:rPr>
                <w:bCs/>
                <w:sz w:val="18"/>
                <w:szCs w:val="18"/>
              </w:rPr>
              <w:t>Ibrahim Foundation</w:t>
            </w:r>
            <w:r w:rsidR="000F573A" w:rsidRPr="00E3674F">
              <w:rPr>
                <w:bCs/>
                <w:sz w:val="18"/>
                <w:szCs w:val="18"/>
              </w:rPr>
              <w:t xml:space="preserve"> </w:t>
            </w:r>
            <w:r w:rsidR="00623937" w:rsidRPr="00E3674F">
              <w:rPr>
                <w:bCs/>
                <w:sz w:val="18"/>
                <w:szCs w:val="18"/>
              </w:rPr>
              <w:t>r</w:t>
            </w:r>
            <w:r w:rsidRPr="00E3674F">
              <w:rPr>
                <w:bCs/>
                <w:sz w:val="18"/>
                <w:szCs w:val="18"/>
              </w:rPr>
              <w:t>eport.</w:t>
            </w:r>
          </w:p>
          <w:p w14:paraId="2C756D85" w14:textId="7CE3E260" w:rsidR="0058214B" w:rsidRPr="00E3674F" w:rsidRDefault="0070571E" w:rsidP="003763FD">
            <w:pPr>
              <w:pStyle w:val="ListParagraph"/>
              <w:numPr>
                <w:ilvl w:val="0"/>
                <w:numId w:val="45"/>
              </w:numPr>
              <w:ind w:left="245" w:hanging="142"/>
              <w:rPr>
                <w:bCs/>
                <w:sz w:val="18"/>
                <w:szCs w:val="18"/>
              </w:rPr>
            </w:pPr>
            <w:r w:rsidRPr="00E3674F">
              <w:rPr>
                <w:bCs/>
                <w:sz w:val="18"/>
                <w:szCs w:val="18"/>
              </w:rPr>
              <w:t xml:space="preserve">Freq: </w:t>
            </w:r>
            <w:r w:rsidR="0058214B" w:rsidRPr="00E3674F">
              <w:rPr>
                <w:bCs/>
                <w:sz w:val="18"/>
                <w:szCs w:val="18"/>
              </w:rPr>
              <w:t>Annual</w:t>
            </w:r>
            <w:r w:rsidRPr="00E3674F">
              <w:rPr>
                <w:bCs/>
                <w:sz w:val="18"/>
                <w:szCs w:val="18"/>
              </w:rPr>
              <w:t>ly</w:t>
            </w:r>
          </w:p>
          <w:p w14:paraId="2FF755EB" w14:textId="4ABE2A52" w:rsidR="0058214B" w:rsidRPr="00E3674F" w:rsidRDefault="0058214B" w:rsidP="0058214B">
            <w:pPr>
              <w:ind w:left="245" w:hanging="142"/>
              <w:rPr>
                <w:bCs/>
                <w:sz w:val="18"/>
                <w:szCs w:val="18"/>
              </w:rPr>
            </w:pPr>
          </w:p>
          <w:p w14:paraId="7C6A560A" w14:textId="1673BE10" w:rsidR="0070571E" w:rsidRPr="00E3674F" w:rsidRDefault="0070571E" w:rsidP="0058214B">
            <w:pPr>
              <w:ind w:left="245" w:hanging="142"/>
              <w:rPr>
                <w:bCs/>
                <w:sz w:val="18"/>
                <w:szCs w:val="18"/>
              </w:rPr>
            </w:pPr>
          </w:p>
          <w:p w14:paraId="714F2C2C" w14:textId="77777777" w:rsidR="0070571E" w:rsidRPr="00E3674F" w:rsidRDefault="0070571E" w:rsidP="0058214B">
            <w:pPr>
              <w:ind w:left="245" w:hanging="142"/>
              <w:rPr>
                <w:bCs/>
                <w:sz w:val="18"/>
                <w:szCs w:val="18"/>
              </w:rPr>
            </w:pPr>
          </w:p>
          <w:p w14:paraId="2CAEC1D6" w14:textId="77777777" w:rsidR="008F0D20" w:rsidRPr="00E3674F" w:rsidRDefault="008F0D20" w:rsidP="008F0D20">
            <w:pPr>
              <w:rPr>
                <w:bCs/>
                <w:sz w:val="18"/>
                <w:szCs w:val="18"/>
              </w:rPr>
            </w:pPr>
          </w:p>
          <w:p w14:paraId="630AEDD8" w14:textId="06380CAE" w:rsidR="008F0D20" w:rsidRPr="00E3674F" w:rsidRDefault="009B4E1D" w:rsidP="003763FD">
            <w:pPr>
              <w:pStyle w:val="ListParagraph"/>
              <w:numPr>
                <w:ilvl w:val="0"/>
                <w:numId w:val="45"/>
              </w:numPr>
              <w:ind w:left="245" w:hanging="142"/>
              <w:rPr>
                <w:bCs/>
                <w:sz w:val="18"/>
                <w:szCs w:val="18"/>
              </w:rPr>
            </w:pPr>
            <w:r w:rsidRPr="00E3674F">
              <w:rPr>
                <w:bCs/>
                <w:sz w:val="18"/>
                <w:szCs w:val="18"/>
              </w:rPr>
              <w:t xml:space="preserve">National Independent Electoral </w:t>
            </w:r>
            <w:r w:rsidR="00E71CF9" w:rsidRPr="00E3674F">
              <w:rPr>
                <w:bCs/>
                <w:sz w:val="18"/>
                <w:szCs w:val="18"/>
              </w:rPr>
              <w:t>Commission report</w:t>
            </w:r>
            <w:r w:rsidR="008F0D20" w:rsidRPr="00E3674F">
              <w:rPr>
                <w:bCs/>
                <w:sz w:val="18"/>
                <w:szCs w:val="18"/>
              </w:rPr>
              <w:t>.</w:t>
            </w:r>
          </w:p>
          <w:p w14:paraId="3B0F084C" w14:textId="39D8B466" w:rsidR="0070571E" w:rsidRPr="00E3674F" w:rsidRDefault="0070571E" w:rsidP="003763FD">
            <w:pPr>
              <w:pStyle w:val="ListParagraph"/>
              <w:numPr>
                <w:ilvl w:val="0"/>
                <w:numId w:val="45"/>
              </w:numPr>
              <w:ind w:left="245" w:hanging="142"/>
              <w:rPr>
                <w:bCs/>
                <w:sz w:val="18"/>
                <w:szCs w:val="18"/>
              </w:rPr>
            </w:pPr>
            <w:r w:rsidRPr="00E3674F">
              <w:rPr>
                <w:bCs/>
                <w:sz w:val="18"/>
                <w:szCs w:val="18"/>
              </w:rPr>
              <w:t xml:space="preserve">Freq: Annually </w:t>
            </w:r>
          </w:p>
          <w:p w14:paraId="7ECE8992" w14:textId="77777777" w:rsidR="006F2AEE" w:rsidRPr="00E3674F" w:rsidRDefault="006F2AEE" w:rsidP="00F76BB9">
            <w:pPr>
              <w:rPr>
                <w:sz w:val="18"/>
                <w:szCs w:val="18"/>
              </w:rPr>
            </w:pPr>
          </w:p>
        </w:tc>
        <w:tc>
          <w:tcPr>
            <w:tcW w:w="1878" w:type="pct"/>
            <w:gridSpan w:val="2"/>
            <w:vMerge w:val="restart"/>
            <w:tcMar>
              <w:top w:w="72" w:type="dxa"/>
              <w:left w:w="144" w:type="dxa"/>
              <w:bottom w:w="72" w:type="dxa"/>
              <w:right w:w="144" w:type="dxa"/>
            </w:tcMar>
          </w:tcPr>
          <w:p w14:paraId="4327DDEC" w14:textId="740BC0F6" w:rsidR="002F2FB6" w:rsidRPr="00E3674F" w:rsidRDefault="00EB7EDD" w:rsidP="002338E7">
            <w:pPr>
              <w:rPr>
                <w:b/>
                <w:sz w:val="18"/>
                <w:szCs w:val="18"/>
              </w:rPr>
            </w:pPr>
            <w:r w:rsidRPr="00E3674F">
              <w:rPr>
                <w:b/>
                <w:sz w:val="18"/>
                <w:szCs w:val="18"/>
              </w:rPr>
              <w:t xml:space="preserve">Output 1.1 </w:t>
            </w:r>
            <w:r w:rsidR="002F2FB6" w:rsidRPr="00E3674F">
              <w:rPr>
                <w:b/>
                <w:sz w:val="18"/>
                <w:szCs w:val="18"/>
              </w:rPr>
              <w:t>Constitution-making, electoral and parliamentary processes and institutions strengthened to promote inclusion, transparency and accountability especially for women and youth</w:t>
            </w:r>
            <w:r w:rsidR="00691D0E" w:rsidRPr="00E3674F">
              <w:rPr>
                <w:b/>
                <w:sz w:val="18"/>
                <w:szCs w:val="18"/>
              </w:rPr>
              <w:t>.</w:t>
            </w:r>
          </w:p>
          <w:p w14:paraId="54809814" w14:textId="1E483278" w:rsidR="00C37FE6" w:rsidRPr="00E3674F" w:rsidRDefault="00C37FE6" w:rsidP="001F3542">
            <w:pPr>
              <w:rPr>
                <w:b/>
                <w:sz w:val="18"/>
                <w:szCs w:val="18"/>
              </w:rPr>
            </w:pPr>
          </w:p>
          <w:p w14:paraId="533CEE8A" w14:textId="7F2DC323" w:rsidR="00370101" w:rsidRPr="00E3674F" w:rsidRDefault="0035593C" w:rsidP="00370101">
            <w:pPr>
              <w:pStyle w:val="CommentText"/>
              <w:rPr>
                <w:sz w:val="18"/>
                <w:szCs w:val="18"/>
              </w:rPr>
            </w:pPr>
            <w:r w:rsidRPr="00E3674F">
              <w:rPr>
                <w:sz w:val="18"/>
                <w:szCs w:val="18"/>
                <w:u w:val="single"/>
              </w:rPr>
              <w:t>Indicator</w:t>
            </w:r>
            <w:r w:rsidR="00EB1A84" w:rsidRPr="00E3674F">
              <w:rPr>
                <w:sz w:val="18"/>
                <w:szCs w:val="18"/>
                <w:u w:val="single"/>
              </w:rPr>
              <w:t xml:space="preserve"> 1.1.1</w:t>
            </w:r>
            <w:r w:rsidR="0055416F" w:rsidRPr="00E3674F">
              <w:rPr>
                <w:sz w:val="18"/>
                <w:szCs w:val="18"/>
                <w:u w:val="single"/>
              </w:rPr>
              <w:t>.</w:t>
            </w:r>
            <w:r w:rsidR="00407292" w:rsidRPr="00E3674F">
              <w:rPr>
                <w:sz w:val="18"/>
                <w:szCs w:val="18"/>
              </w:rPr>
              <w:t xml:space="preserve"> </w:t>
            </w:r>
            <w:r w:rsidR="00370101" w:rsidRPr="00E3674F">
              <w:rPr>
                <w:sz w:val="18"/>
                <w:szCs w:val="18"/>
              </w:rPr>
              <w:t>Number of constitution-making bodies with mechanisms for civic engagement, including the participation of women and other marginali</w:t>
            </w:r>
            <w:r w:rsidR="009B4E1D" w:rsidRPr="00E3674F">
              <w:rPr>
                <w:sz w:val="18"/>
                <w:szCs w:val="18"/>
              </w:rPr>
              <w:t>z</w:t>
            </w:r>
            <w:r w:rsidR="00370101" w:rsidRPr="00E3674F">
              <w:rPr>
                <w:sz w:val="18"/>
                <w:szCs w:val="18"/>
              </w:rPr>
              <w:t>ed groups.</w:t>
            </w:r>
          </w:p>
          <w:p w14:paraId="7DDE6BF5" w14:textId="4D1E0DAA" w:rsidR="00C37FE6" w:rsidRPr="00E3674F" w:rsidRDefault="002726D9" w:rsidP="00370101">
            <w:pPr>
              <w:pStyle w:val="ListParagraph"/>
              <w:ind w:left="0"/>
              <w:rPr>
                <w:sz w:val="18"/>
                <w:szCs w:val="18"/>
              </w:rPr>
            </w:pPr>
            <w:r w:rsidRPr="00E3674F">
              <w:rPr>
                <w:sz w:val="18"/>
                <w:szCs w:val="18"/>
              </w:rPr>
              <w:t>Baseline</w:t>
            </w:r>
            <w:r w:rsidR="007C2050" w:rsidRPr="00E3674F">
              <w:rPr>
                <w:sz w:val="18"/>
                <w:szCs w:val="18"/>
              </w:rPr>
              <w:t>:</w:t>
            </w:r>
            <w:r w:rsidR="00C37FE6" w:rsidRPr="00E3674F">
              <w:rPr>
                <w:sz w:val="18"/>
                <w:szCs w:val="18"/>
              </w:rPr>
              <w:t xml:space="preserve"> 47</w:t>
            </w:r>
            <w:r w:rsidR="004B1292" w:rsidRPr="00E3674F">
              <w:rPr>
                <w:sz w:val="18"/>
                <w:szCs w:val="18"/>
              </w:rPr>
              <w:t>;</w:t>
            </w:r>
            <w:r w:rsidR="00C37FE6" w:rsidRPr="00E3674F">
              <w:rPr>
                <w:sz w:val="18"/>
                <w:szCs w:val="18"/>
              </w:rPr>
              <w:t xml:space="preserve"> </w:t>
            </w:r>
            <w:r w:rsidRPr="00E3674F">
              <w:rPr>
                <w:sz w:val="18"/>
                <w:szCs w:val="18"/>
              </w:rPr>
              <w:t>Target:</w:t>
            </w:r>
            <w:r w:rsidR="00C37FE6" w:rsidRPr="00E3674F">
              <w:rPr>
                <w:sz w:val="18"/>
                <w:szCs w:val="18"/>
              </w:rPr>
              <w:t xml:space="preserve"> 5</w:t>
            </w:r>
            <w:r w:rsidR="00635476" w:rsidRPr="00E3674F">
              <w:rPr>
                <w:sz w:val="18"/>
                <w:szCs w:val="18"/>
              </w:rPr>
              <w:t>2</w:t>
            </w:r>
          </w:p>
          <w:p w14:paraId="58E08845" w14:textId="77777777" w:rsidR="00EB1A84" w:rsidRPr="00E3674F" w:rsidRDefault="00EB1A84" w:rsidP="001F3542">
            <w:pPr>
              <w:rPr>
                <w:b/>
                <w:sz w:val="18"/>
                <w:szCs w:val="18"/>
              </w:rPr>
            </w:pPr>
          </w:p>
          <w:p w14:paraId="5A6CB6CF" w14:textId="165129BE" w:rsidR="00C37FE6" w:rsidRPr="00E3674F" w:rsidRDefault="0035593C" w:rsidP="004D5EDA">
            <w:pPr>
              <w:rPr>
                <w:sz w:val="18"/>
                <w:szCs w:val="18"/>
              </w:rPr>
            </w:pPr>
            <w:r w:rsidRPr="00E3674F">
              <w:rPr>
                <w:sz w:val="18"/>
                <w:szCs w:val="18"/>
                <w:u w:val="single"/>
              </w:rPr>
              <w:t>Indicator</w:t>
            </w:r>
            <w:r w:rsidR="00C472D8" w:rsidRPr="00E3674F">
              <w:rPr>
                <w:sz w:val="18"/>
                <w:szCs w:val="18"/>
                <w:u w:val="single"/>
              </w:rPr>
              <w:t xml:space="preserve"> </w:t>
            </w:r>
            <w:r w:rsidR="004D5EDA" w:rsidRPr="00E3674F">
              <w:rPr>
                <w:sz w:val="18"/>
                <w:szCs w:val="18"/>
                <w:u w:val="single"/>
              </w:rPr>
              <w:t>1.1.</w:t>
            </w:r>
            <w:r w:rsidR="00E61C92" w:rsidRPr="00E3674F">
              <w:rPr>
                <w:sz w:val="18"/>
                <w:szCs w:val="18"/>
                <w:u w:val="single"/>
              </w:rPr>
              <w:t>2</w:t>
            </w:r>
            <w:r w:rsidR="004D5EDA" w:rsidRPr="00E3674F">
              <w:rPr>
                <w:sz w:val="18"/>
                <w:szCs w:val="18"/>
              </w:rPr>
              <w:t xml:space="preserve"> </w:t>
            </w:r>
            <w:r w:rsidR="00C37FE6" w:rsidRPr="00E3674F">
              <w:rPr>
                <w:sz w:val="18"/>
                <w:szCs w:val="18"/>
              </w:rPr>
              <w:t xml:space="preserve">Number of </w:t>
            </w:r>
            <w:r w:rsidR="00C472D8" w:rsidRPr="00E3674F">
              <w:rPr>
                <w:sz w:val="18"/>
                <w:szCs w:val="18"/>
              </w:rPr>
              <w:t>poll</w:t>
            </w:r>
            <w:r w:rsidR="001F32BC" w:rsidRPr="00E3674F">
              <w:rPr>
                <w:sz w:val="18"/>
                <w:szCs w:val="18"/>
              </w:rPr>
              <w:t>s</w:t>
            </w:r>
            <w:r w:rsidR="00C472D8" w:rsidRPr="00E3674F">
              <w:rPr>
                <w:sz w:val="18"/>
                <w:szCs w:val="18"/>
              </w:rPr>
              <w:t xml:space="preserve"> </w:t>
            </w:r>
            <w:r w:rsidR="001F32BC" w:rsidRPr="00E3674F">
              <w:rPr>
                <w:sz w:val="18"/>
                <w:szCs w:val="18"/>
              </w:rPr>
              <w:t xml:space="preserve">held </w:t>
            </w:r>
            <w:r w:rsidR="00C472D8" w:rsidRPr="00E3674F">
              <w:rPr>
                <w:sz w:val="18"/>
                <w:szCs w:val="18"/>
              </w:rPr>
              <w:t xml:space="preserve">according to democratic standards Baseline: 3; Target: </w:t>
            </w:r>
            <w:r w:rsidR="00635476" w:rsidRPr="00E3674F">
              <w:rPr>
                <w:sz w:val="18"/>
                <w:szCs w:val="18"/>
              </w:rPr>
              <w:t>5</w:t>
            </w:r>
          </w:p>
          <w:p w14:paraId="17AE188A" w14:textId="77777777" w:rsidR="004D5EDA" w:rsidRPr="00E3674F" w:rsidRDefault="004D5EDA" w:rsidP="00937D5E">
            <w:pPr>
              <w:rPr>
                <w:sz w:val="18"/>
                <w:szCs w:val="18"/>
              </w:rPr>
            </w:pPr>
          </w:p>
          <w:p w14:paraId="74A86999" w14:textId="33E0ED48" w:rsidR="00C472D8" w:rsidRPr="00E3674F" w:rsidRDefault="0035593C" w:rsidP="00DD726F">
            <w:pPr>
              <w:rPr>
                <w:sz w:val="18"/>
                <w:szCs w:val="18"/>
              </w:rPr>
            </w:pPr>
            <w:r w:rsidRPr="00E3674F">
              <w:rPr>
                <w:sz w:val="18"/>
                <w:szCs w:val="18"/>
                <w:u w:val="single"/>
              </w:rPr>
              <w:t>Indicator</w:t>
            </w:r>
            <w:r w:rsidR="00C472D8" w:rsidRPr="00E3674F">
              <w:rPr>
                <w:sz w:val="18"/>
                <w:szCs w:val="18"/>
                <w:u w:val="single"/>
              </w:rPr>
              <w:t xml:space="preserve"> </w:t>
            </w:r>
            <w:r w:rsidR="00DD726F" w:rsidRPr="00E3674F">
              <w:rPr>
                <w:sz w:val="18"/>
                <w:szCs w:val="18"/>
                <w:u w:val="single"/>
              </w:rPr>
              <w:t>1.1.</w:t>
            </w:r>
            <w:r w:rsidR="00E61C92" w:rsidRPr="00E3674F">
              <w:rPr>
                <w:sz w:val="18"/>
                <w:szCs w:val="18"/>
                <w:u w:val="single"/>
              </w:rPr>
              <w:t>3</w:t>
            </w:r>
            <w:r w:rsidR="00DD726F" w:rsidRPr="00E3674F">
              <w:rPr>
                <w:sz w:val="18"/>
                <w:szCs w:val="18"/>
                <w:u w:val="single"/>
              </w:rPr>
              <w:t>.</w:t>
            </w:r>
            <w:r w:rsidR="00DD726F" w:rsidRPr="00E3674F">
              <w:rPr>
                <w:sz w:val="18"/>
                <w:szCs w:val="18"/>
              </w:rPr>
              <w:t xml:space="preserve"> </w:t>
            </w:r>
            <w:r w:rsidR="00C472D8" w:rsidRPr="00E3674F">
              <w:rPr>
                <w:sz w:val="18"/>
                <w:szCs w:val="18"/>
              </w:rPr>
              <w:t xml:space="preserve">Number of women </w:t>
            </w:r>
            <w:r w:rsidR="0055416F" w:rsidRPr="00E3674F">
              <w:rPr>
                <w:sz w:val="18"/>
                <w:szCs w:val="18"/>
              </w:rPr>
              <w:t>in the decision-</w:t>
            </w:r>
            <w:r w:rsidR="00C472D8" w:rsidRPr="00E3674F">
              <w:rPr>
                <w:sz w:val="18"/>
                <w:szCs w:val="18"/>
              </w:rPr>
              <w:t>making bodie</w:t>
            </w:r>
            <w:r w:rsidR="0055416F" w:rsidRPr="00E3674F">
              <w:rPr>
                <w:sz w:val="18"/>
                <w:szCs w:val="18"/>
              </w:rPr>
              <w:t>s (Parliament, government</w:t>
            </w:r>
            <w:r w:rsidR="00623937" w:rsidRPr="00E3674F">
              <w:rPr>
                <w:sz w:val="18"/>
                <w:szCs w:val="18"/>
              </w:rPr>
              <w:t>)</w:t>
            </w:r>
            <w:r w:rsidR="0055416F" w:rsidRPr="00E3674F">
              <w:rPr>
                <w:sz w:val="18"/>
                <w:szCs w:val="18"/>
              </w:rPr>
              <w:t xml:space="preserve"> </w:t>
            </w:r>
            <w:r w:rsidR="002726D9" w:rsidRPr="00E3674F">
              <w:rPr>
                <w:sz w:val="18"/>
                <w:szCs w:val="18"/>
              </w:rPr>
              <w:t>Baseline</w:t>
            </w:r>
            <w:r w:rsidR="008E3BDF" w:rsidRPr="00E3674F">
              <w:rPr>
                <w:sz w:val="18"/>
                <w:szCs w:val="18"/>
              </w:rPr>
              <w:t>:</w:t>
            </w:r>
            <w:r w:rsidR="00AB27D2" w:rsidRPr="00E3674F">
              <w:rPr>
                <w:sz w:val="18"/>
                <w:szCs w:val="18"/>
              </w:rPr>
              <w:t xml:space="preserve"> </w:t>
            </w:r>
            <w:r w:rsidR="00D77853" w:rsidRPr="00E3674F">
              <w:rPr>
                <w:sz w:val="18"/>
                <w:szCs w:val="18"/>
              </w:rPr>
              <w:t>144</w:t>
            </w:r>
            <w:r w:rsidR="00AB27D2" w:rsidRPr="00E3674F">
              <w:rPr>
                <w:sz w:val="18"/>
                <w:szCs w:val="18"/>
              </w:rPr>
              <w:t xml:space="preserve">; Target: </w:t>
            </w:r>
            <w:r w:rsidR="00D77853" w:rsidRPr="00E3674F">
              <w:rPr>
                <w:sz w:val="18"/>
                <w:szCs w:val="18"/>
              </w:rPr>
              <w:t>300</w:t>
            </w:r>
          </w:p>
          <w:p w14:paraId="7C84FBC6" w14:textId="26F9BFA3" w:rsidR="009B4E1D" w:rsidRPr="00E3674F" w:rsidRDefault="00E61C92" w:rsidP="00DD726F">
            <w:pPr>
              <w:rPr>
                <w:bCs/>
                <w:sz w:val="18"/>
                <w:szCs w:val="18"/>
              </w:rPr>
            </w:pPr>
            <w:r w:rsidRPr="00E3674F">
              <w:rPr>
                <w:sz w:val="18"/>
                <w:szCs w:val="18"/>
                <w:u w:val="single"/>
              </w:rPr>
              <w:t xml:space="preserve">Indicator </w:t>
            </w:r>
            <w:r w:rsidRPr="00E3674F">
              <w:rPr>
                <w:bCs/>
                <w:sz w:val="18"/>
                <w:szCs w:val="18"/>
                <w:u w:val="single"/>
              </w:rPr>
              <w:t>1.1.</w:t>
            </w:r>
            <w:r w:rsidR="00084D40" w:rsidRPr="00E3674F">
              <w:rPr>
                <w:bCs/>
                <w:sz w:val="18"/>
                <w:szCs w:val="18"/>
                <w:u w:val="single"/>
              </w:rPr>
              <w:t>4</w:t>
            </w:r>
            <w:r w:rsidRPr="00E3674F">
              <w:rPr>
                <w:bCs/>
                <w:sz w:val="18"/>
                <w:szCs w:val="18"/>
                <w:u w:val="single"/>
              </w:rPr>
              <w:t>.</w:t>
            </w:r>
            <w:r w:rsidRPr="00E3674F">
              <w:rPr>
                <w:bCs/>
                <w:sz w:val="18"/>
                <w:szCs w:val="18"/>
              </w:rPr>
              <w:t xml:space="preserve"> Number of decentralized territorial </w:t>
            </w:r>
            <w:r w:rsidR="00E71CF9" w:rsidRPr="00E3674F">
              <w:rPr>
                <w:bCs/>
                <w:sz w:val="18"/>
                <w:szCs w:val="18"/>
              </w:rPr>
              <w:t>entities providing</w:t>
            </w:r>
            <w:r w:rsidRPr="00E3674F">
              <w:rPr>
                <w:bCs/>
                <w:sz w:val="18"/>
                <w:szCs w:val="18"/>
              </w:rPr>
              <w:t xml:space="preserve"> essential quality services to the populations </w:t>
            </w:r>
          </w:p>
          <w:p w14:paraId="7BE7F735" w14:textId="1370FACE" w:rsidR="004F36AC" w:rsidRPr="00E3674F" w:rsidRDefault="00E61C92" w:rsidP="00DD726F">
            <w:pPr>
              <w:rPr>
                <w:sz w:val="18"/>
                <w:szCs w:val="18"/>
              </w:rPr>
            </w:pPr>
            <w:r w:rsidRPr="00E3674F">
              <w:rPr>
                <w:bCs/>
                <w:sz w:val="18"/>
                <w:szCs w:val="18"/>
              </w:rPr>
              <w:t>Baseline: 3, Target:</w:t>
            </w:r>
            <w:r w:rsidR="000E41AC">
              <w:rPr>
                <w:bCs/>
                <w:sz w:val="18"/>
                <w:szCs w:val="18"/>
              </w:rPr>
              <w:t xml:space="preserve"> </w:t>
            </w:r>
            <w:r w:rsidRPr="00E3674F">
              <w:rPr>
                <w:bCs/>
                <w:sz w:val="18"/>
                <w:szCs w:val="18"/>
              </w:rPr>
              <w:t>7</w:t>
            </w:r>
          </w:p>
        </w:tc>
        <w:tc>
          <w:tcPr>
            <w:tcW w:w="679" w:type="pct"/>
            <w:gridSpan w:val="2"/>
            <w:vMerge w:val="restart"/>
          </w:tcPr>
          <w:p w14:paraId="0D03AA5D" w14:textId="486EE719" w:rsidR="00EB1A84" w:rsidRPr="00E3674F" w:rsidRDefault="0055416F" w:rsidP="009E2D6B">
            <w:pPr>
              <w:pStyle w:val="ListParagraph"/>
              <w:numPr>
                <w:ilvl w:val="0"/>
                <w:numId w:val="18"/>
              </w:numPr>
              <w:ind w:left="148" w:hanging="142"/>
              <w:rPr>
                <w:bCs/>
                <w:sz w:val="18"/>
                <w:szCs w:val="18"/>
              </w:rPr>
            </w:pPr>
            <w:r w:rsidRPr="00E3674F">
              <w:rPr>
                <w:bCs/>
                <w:sz w:val="18"/>
                <w:szCs w:val="18"/>
              </w:rPr>
              <w:t>National</w:t>
            </w:r>
            <w:r w:rsidR="00C37FE6" w:rsidRPr="00E3674F">
              <w:rPr>
                <w:bCs/>
                <w:sz w:val="18"/>
                <w:szCs w:val="18"/>
              </w:rPr>
              <w:t xml:space="preserve"> </w:t>
            </w:r>
            <w:r w:rsidR="009B4E1D" w:rsidRPr="00E3674F">
              <w:rPr>
                <w:bCs/>
                <w:sz w:val="18"/>
                <w:szCs w:val="18"/>
              </w:rPr>
              <w:t>G</w:t>
            </w:r>
            <w:r w:rsidR="00C37FE6" w:rsidRPr="00E3674F">
              <w:rPr>
                <w:bCs/>
                <w:sz w:val="18"/>
                <w:szCs w:val="18"/>
              </w:rPr>
              <w:t>overnment</w:t>
            </w:r>
          </w:p>
          <w:p w14:paraId="60AB59DF" w14:textId="77777777" w:rsidR="004F36AC" w:rsidRPr="00E3674F" w:rsidRDefault="00C37FE6" w:rsidP="009E2D6B">
            <w:pPr>
              <w:pStyle w:val="ListParagraph"/>
              <w:numPr>
                <w:ilvl w:val="0"/>
                <w:numId w:val="18"/>
              </w:numPr>
              <w:ind w:left="148" w:hanging="142"/>
              <w:rPr>
                <w:bCs/>
                <w:sz w:val="18"/>
                <w:szCs w:val="18"/>
              </w:rPr>
            </w:pPr>
            <w:r w:rsidRPr="00E3674F">
              <w:rPr>
                <w:bCs/>
                <w:sz w:val="18"/>
                <w:szCs w:val="18"/>
              </w:rPr>
              <w:t>Provincial governments</w:t>
            </w:r>
          </w:p>
          <w:p w14:paraId="28A3A0AC" w14:textId="77777777" w:rsidR="00EB1A84" w:rsidRPr="00E3674F" w:rsidRDefault="00C37FE6" w:rsidP="009E2D6B">
            <w:pPr>
              <w:pStyle w:val="ListParagraph"/>
              <w:numPr>
                <w:ilvl w:val="0"/>
                <w:numId w:val="18"/>
              </w:numPr>
              <w:ind w:left="148" w:hanging="142"/>
              <w:rPr>
                <w:bCs/>
                <w:sz w:val="18"/>
                <w:szCs w:val="18"/>
              </w:rPr>
            </w:pPr>
            <w:r w:rsidRPr="00E3674F">
              <w:rPr>
                <w:bCs/>
                <w:sz w:val="18"/>
                <w:szCs w:val="18"/>
              </w:rPr>
              <w:t xml:space="preserve">National </w:t>
            </w:r>
            <w:r w:rsidR="00B16A09" w:rsidRPr="00E3674F">
              <w:rPr>
                <w:bCs/>
                <w:sz w:val="18"/>
                <w:szCs w:val="18"/>
              </w:rPr>
              <w:t>assembly</w:t>
            </w:r>
          </w:p>
          <w:p w14:paraId="2857A61A" w14:textId="3DC4255A" w:rsidR="004B2EF1" w:rsidRPr="00E3674F" w:rsidRDefault="008E3BDF" w:rsidP="009E2D6B">
            <w:pPr>
              <w:pStyle w:val="ListParagraph"/>
              <w:numPr>
                <w:ilvl w:val="0"/>
                <w:numId w:val="18"/>
              </w:numPr>
              <w:ind w:left="148" w:hanging="142"/>
              <w:rPr>
                <w:bCs/>
                <w:sz w:val="18"/>
                <w:szCs w:val="18"/>
              </w:rPr>
            </w:pPr>
            <w:r w:rsidRPr="00E3674F">
              <w:rPr>
                <w:bCs/>
                <w:sz w:val="18"/>
                <w:szCs w:val="18"/>
              </w:rPr>
              <w:t>Independent National Electoral Commission </w:t>
            </w:r>
          </w:p>
          <w:p w14:paraId="219EBBC0" w14:textId="473E53A1" w:rsidR="00C4261D" w:rsidRPr="00E3674F" w:rsidRDefault="00C4261D" w:rsidP="009E2D6B">
            <w:pPr>
              <w:pStyle w:val="ListParagraph"/>
              <w:numPr>
                <w:ilvl w:val="0"/>
                <w:numId w:val="18"/>
              </w:numPr>
              <w:ind w:left="148" w:hanging="142"/>
              <w:rPr>
                <w:bCs/>
                <w:sz w:val="18"/>
                <w:szCs w:val="18"/>
              </w:rPr>
            </w:pPr>
            <w:r w:rsidRPr="00E3674F">
              <w:rPr>
                <w:bCs/>
                <w:sz w:val="18"/>
                <w:szCs w:val="18"/>
              </w:rPr>
              <w:t>Women</w:t>
            </w:r>
            <w:r w:rsidR="009B4E1D" w:rsidRPr="00E3674F">
              <w:rPr>
                <w:bCs/>
                <w:sz w:val="18"/>
                <w:szCs w:val="18"/>
              </w:rPr>
              <w:t>’s</w:t>
            </w:r>
            <w:r w:rsidRPr="00E3674F">
              <w:rPr>
                <w:bCs/>
                <w:sz w:val="18"/>
                <w:szCs w:val="18"/>
              </w:rPr>
              <w:t xml:space="preserve"> and </w:t>
            </w:r>
            <w:r w:rsidR="009B4E1D" w:rsidRPr="00E3674F">
              <w:rPr>
                <w:bCs/>
                <w:sz w:val="18"/>
                <w:szCs w:val="18"/>
              </w:rPr>
              <w:t>y</w:t>
            </w:r>
            <w:r w:rsidRPr="00E3674F">
              <w:rPr>
                <w:bCs/>
                <w:sz w:val="18"/>
                <w:szCs w:val="18"/>
              </w:rPr>
              <w:t>outh organi</w:t>
            </w:r>
            <w:r w:rsidR="009B4E1D" w:rsidRPr="00E3674F">
              <w:rPr>
                <w:bCs/>
                <w:sz w:val="18"/>
                <w:szCs w:val="18"/>
              </w:rPr>
              <w:t>z</w:t>
            </w:r>
            <w:r w:rsidRPr="00E3674F">
              <w:rPr>
                <w:bCs/>
                <w:sz w:val="18"/>
                <w:szCs w:val="18"/>
              </w:rPr>
              <w:t>ations</w:t>
            </w:r>
          </w:p>
          <w:p w14:paraId="0600CC51" w14:textId="1641D579" w:rsidR="00C4261D" w:rsidRPr="00E3674F" w:rsidRDefault="00C4261D" w:rsidP="009E2D6B">
            <w:pPr>
              <w:pStyle w:val="ListParagraph"/>
              <w:numPr>
                <w:ilvl w:val="0"/>
                <w:numId w:val="18"/>
              </w:numPr>
              <w:ind w:left="148" w:hanging="142"/>
              <w:rPr>
                <w:bCs/>
                <w:sz w:val="18"/>
                <w:szCs w:val="18"/>
              </w:rPr>
            </w:pPr>
            <w:r w:rsidRPr="00E3674F">
              <w:rPr>
                <w:bCs/>
                <w:sz w:val="18"/>
                <w:szCs w:val="18"/>
              </w:rPr>
              <w:t>CSOs</w:t>
            </w:r>
          </w:p>
          <w:p w14:paraId="14382E42" w14:textId="5C1241A8" w:rsidR="00EB1A84" w:rsidRPr="00E3674F" w:rsidRDefault="00EB1A84" w:rsidP="00AB27D2">
            <w:pPr>
              <w:ind w:left="6"/>
              <w:rPr>
                <w:bCs/>
                <w:sz w:val="18"/>
                <w:szCs w:val="18"/>
              </w:rPr>
            </w:pPr>
          </w:p>
          <w:p w14:paraId="4A534450" w14:textId="77777777" w:rsidR="00EB1A84" w:rsidRPr="00E3674F" w:rsidRDefault="00EB1A84" w:rsidP="00937D5E">
            <w:pPr>
              <w:rPr>
                <w:sz w:val="18"/>
                <w:szCs w:val="18"/>
              </w:rPr>
            </w:pPr>
          </w:p>
        </w:tc>
        <w:tc>
          <w:tcPr>
            <w:tcW w:w="773" w:type="pct"/>
            <w:gridSpan w:val="2"/>
            <w:tcMar>
              <w:top w:w="15" w:type="dxa"/>
              <w:left w:w="108" w:type="dxa"/>
              <w:bottom w:w="0" w:type="dxa"/>
              <w:right w:w="108" w:type="dxa"/>
            </w:tcMar>
          </w:tcPr>
          <w:p w14:paraId="77707C96" w14:textId="52ADCE71" w:rsidR="00EB1A84" w:rsidRPr="00E3674F" w:rsidRDefault="00EB1A84" w:rsidP="00DD726F">
            <w:pPr>
              <w:rPr>
                <w:b/>
                <w:sz w:val="18"/>
                <w:szCs w:val="18"/>
              </w:rPr>
            </w:pPr>
            <w:r w:rsidRPr="00E3674F">
              <w:rPr>
                <w:b/>
                <w:sz w:val="18"/>
                <w:szCs w:val="18"/>
              </w:rPr>
              <w:t xml:space="preserve">Regular: </w:t>
            </w:r>
            <w:r w:rsidR="00FA4BD5" w:rsidRPr="00E3674F">
              <w:rPr>
                <w:b/>
                <w:sz w:val="18"/>
                <w:szCs w:val="18"/>
              </w:rPr>
              <w:t>18,000,000</w:t>
            </w:r>
          </w:p>
        </w:tc>
      </w:tr>
      <w:tr w:rsidR="006E74CF" w:rsidRPr="00E3674F" w14:paraId="098383D8" w14:textId="77777777" w:rsidTr="00FA4BD5">
        <w:tc>
          <w:tcPr>
            <w:tcW w:w="1013" w:type="pct"/>
            <w:gridSpan w:val="2"/>
            <w:vMerge/>
            <w:tcMar>
              <w:top w:w="72" w:type="dxa"/>
              <w:left w:w="144" w:type="dxa"/>
              <w:bottom w:w="72" w:type="dxa"/>
              <w:right w:w="144" w:type="dxa"/>
            </w:tcMar>
          </w:tcPr>
          <w:p w14:paraId="128E2635" w14:textId="3F7C6EB4" w:rsidR="00EB1A84" w:rsidRPr="00E3674F" w:rsidRDefault="00EB1A84" w:rsidP="00937D5E">
            <w:pPr>
              <w:rPr>
                <w:sz w:val="18"/>
                <w:szCs w:val="18"/>
              </w:rPr>
            </w:pPr>
          </w:p>
        </w:tc>
        <w:tc>
          <w:tcPr>
            <w:tcW w:w="657" w:type="pct"/>
            <w:vMerge/>
          </w:tcPr>
          <w:p w14:paraId="725C7340" w14:textId="77777777" w:rsidR="00EB1A84" w:rsidRPr="00E3674F" w:rsidRDefault="00EB1A84" w:rsidP="00937D5E">
            <w:pPr>
              <w:rPr>
                <w:sz w:val="18"/>
                <w:szCs w:val="18"/>
              </w:rPr>
            </w:pPr>
          </w:p>
        </w:tc>
        <w:tc>
          <w:tcPr>
            <w:tcW w:w="1878" w:type="pct"/>
            <w:gridSpan w:val="2"/>
            <w:vMerge/>
            <w:tcMar>
              <w:top w:w="72" w:type="dxa"/>
              <w:left w:w="144" w:type="dxa"/>
              <w:bottom w:w="72" w:type="dxa"/>
              <w:right w:w="144" w:type="dxa"/>
            </w:tcMar>
          </w:tcPr>
          <w:p w14:paraId="5FBE60B3" w14:textId="77777777" w:rsidR="00EB1A84" w:rsidRPr="00E3674F" w:rsidRDefault="00EB1A84" w:rsidP="00937D5E">
            <w:pPr>
              <w:rPr>
                <w:sz w:val="18"/>
                <w:szCs w:val="18"/>
              </w:rPr>
            </w:pPr>
          </w:p>
        </w:tc>
        <w:tc>
          <w:tcPr>
            <w:tcW w:w="679" w:type="pct"/>
            <w:gridSpan w:val="2"/>
            <w:vMerge/>
          </w:tcPr>
          <w:p w14:paraId="25909602" w14:textId="77777777" w:rsidR="00EB1A84" w:rsidRPr="00E3674F" w:rsidRDefault="00EB1A84" w:rsidP="00937D5E">
            <w:pPr>
              <w:rPr>
                <w:sz w:val="18"/>
                <w:szCs w:val="18"/>
              </w:rPr>
            </w:pPr>
          </w:p>
        </w:tc>
        <w:tc>
          <w:tcPr>
            <w:tcW w:w="773" w:type="pct"/>
            <w:gridSpan w:val="2"/>
            <w:tcMar>
              <w:top w:w="15" w:type="dxa"/>
              <w:left w:w="108" w:type="dxa"/>
              <w:bottom w:w="0" w:type="dxa"/>
              <w:right w:w="108" w:type="dxa"/>
            </w:tcMar>
          </w:tcPr>
          <w:p w14:paraId="36D7A28B" w14:textId="537EC5EA" w:rsidR="00EB1A84" w:rsidRPr="00E3674F" w:rsidRDefault="00EB1A84" w:rsidP="00DD726F">
            <w:pPr>
              <w:rPr>
                <w:sz w:val="18"/>
                <w:szCs w:val="18"/>
              </w:rPr>
            </w:pPr>
            <w:r w:rsidRPr="00E3674F">
              <w:rPr>
                <w:b/>
                <w:sz w:val="18"/>
                <w:szCs w:val="18"/>
              </w:rPr>
              <w:t>Other</w:t>
            </w:r>
            <w:r w:rsidR="00FC307D" w:rsidRPr="00E3674F">
              <w:rPr>
                <w:b/>
                <w:sz w:val="18"/>
                <w:szCs w:val="18"/>
              </w:rPr>
              <w:t xml:space="preserve">: </w:t>
            </w:r>
            <w:r w:rsidR="00FA4BD5" w:rsidRPr="00E3674F">
              <w:rPr>
                <w:b/>
                <w:bCs/>
                <w:sz w:val="18"/>
                <w:szCs w:val="18"/>
              </w:rPr>
              <w:t>62,500,000</w:t>
            </w:r>
          </w:p>
        </w:tc>
      </w:tr>
      <w:tr w:rsidR="006E74CF" w:rsidRPr="00E3674F" w14:paraId="7986128E" w14:textId="77777777" w:rsidTr="00FA4BD5">
        <w:tc>
          <w:tcPr>
            <w:tcW w:w="1013" w:type="pct"/>
            <w:gridSpan w:val="2"/>
            <w:vMerge/>
            <w:tcMar>
              <w:top w:w="72" w:type="dxa"/>
              <w:left w:w="144" w:type="dxa"/>
              <w:bottom w:w="72" w:type="dxa"/>
              <w:right w:w="144" w:type="dxa"/>
            </w:tcMar>
          </w:tcPr>
          <w:p w14:paraId="1565A4AD" w14:textId="77777777" w:rsidR="00EB1A84" w:rsidRPr="00E3674F" w:rsidRDefault="00EB1A84" w:rsidP="00937D5E">
            <w:pPr>
              <w:rPr>
                <w:sz w:val="18"/>
                <w:szCs w:val="18"/>
              </w:rPr>
            </w:pPr>
          </w:p>
        </w:tc>
        <w:tc>
          <w:tcPr>
            <w:tcW w:w="657" w:type="pct"/>
            <w:vMerge/>
          </w:tcPr>
          <w:p w14:paraId="776B44F4" w14:textId="77777777" w:rsidR="00EB1A84" w:rsidRPr="00E3674F" w:rsidRDefault="00EB1A84" w:rsidP="00E0659E">
            <w:pPr>
              <w:rPr>
                <w:sz w:val="18"/>
                <w:szCs w:val="18"/>
              </w:rPr>
            </w:pPr>
          </w:p>
        </w:tc>
        <w:tc>
          <w:tcPr>
            <w:tcW w:w="1878" w:type="pct"/>
            <w:gridSpan w:val="2"/>
            <w:tcMar>
              <w:top w:w="72" w:type="dxa"/>
              <w:left w:w="144" w:type="dxa"/>
              <w:bottom w:w="72" w:type="dxa"/>
              <w:right w:w="144" w:type="dxa"/>
            </w:tcMar>
          </w:tcPr>
          <w:p w14:paraId="6941491D" w14:textId="4CC36BD3" w:rsidR="00485FAE" w:rsidRPr="00E3674F" w:rsidRDefault="00C472D8" w:rsidP="001A03EA">
            <w:pPr>
              <w:rPr>
                <w:b/>
                <w:sz w:val="18"/>
                <w:szCs w:val="18"/>
              </w:rPr>
            </w:pPr>
            <w:r w:rsidRPr="00E3674F">
              <w:rPr>
                <w:b/>
                <w:sz w:val="18"/>
                <w:szCs w:val="18"/>
              </w:rPr>
              <w:t>Output</w:t>
            </w:r>
            <w:r w:rsidR="00EB1A84" w:rsidRPr="00E3674F">
              <w:rPr>
                <w:b/>
                <w:sz w:val="18"/>
                <w:szCs w:val="18"/>
              </w:rPr>
              <w:t xml:space="preserve"> 1.2: </w:t>
            </w:r>
            <w:r w:rsidR="002716C8" w:rsidRPr="00E3674F">
              <w:rPr>
                <w:b/>
                <w:sz w:val="18"/>
                <w:szCs w:val="18"/>
              </w:rPr>
              <w:t xml:space="preserve">Institutions and systems enabled to address awareness, prevention and enforcement of anti-corruption measures to </w:t>
            </w:r>
            <w:r w:rsidR="00094447" w:rsidRPr="00E3674F">
              <w:rPr>
                <w:b/>
                <w:sz w:val="18"/>
                <w:szCs w:val="18"/>
              </w:rPr>
              <w:t>promote citizens’ participation, inclusion, accountability and the well-being of populations, notably women and youth.</w:t>
            </w:r>
          </w:p>
          <w:p w14:paraId="7039E3E4" w14:textId="01E398B7" w:rsidR="00094447" w:rsidRPr="00E3674F" w:rsidRDefault="00D91975" w:rsidP="00094447">
            <w:pPr>
              <w:pStyle w:val="CommentText"/>
              <w:rPr>
                <w:sz w:val="18"/>
                <w:szCs w:val="18"/>
              </w:rPr>
            </w:pPr>
            <w:r w:rsidRPr="00E3674F">
              <w:rPr>
                <w:sz w:val="18"/>
                <w:szCs w:val="18"/>
                <w:u w:val="single"/>
              </w:rPr>
              <w:t xml:space="preserve">Indicator </w:t>
            </w:r>
            <w:r w:rsidR="00094447" w:rsidRPr="00E3674F">
              <w:rPr>
                <w:sz w:val="18"/>
                <w:szCs w:val="18"/>
                <w:u w:val="single"/>
              </w:rPr>
              <w:t>1.2.1</w:t>
            </w:r>
            <w:r w:rsidR="00094447" w:rsidRPr="00E3674F">
              <w:rPr>
                <w:sz w:val="18"/>
                <w:szCs w:val="18"/>
              </w:rPr>
              <w:t xml:space="preserve"> Existence of effective measures adopted to mitigate and remedy corruption risks </w:t>
            </w:r>
            <w:r w:rsidR="00E71CF9" w:rsidRPr="00E3674F">
              <w:rPr>
                <w:sz w:val="18"/>
                <w:szCs w:val="18"/>
              </w:rPr>
              <w:t>at national</w:t>
            </w:r>
            <w:r w:rsidR="00094447" w:rsidRPr="00E3674F">
              <w:rPr>
                <w:sz w:val="18"/>
                <w:szCs w:val="18"/>
              </w:rPr>
              <w:t xml:space="preserve"> and subnational levels. Baseline</w:t>
            </w:r>
            <w:r w:rsidR="00623937" w:rsidRPr="00E3674F">
              <w:rPr>
                <w:sz w:val="18"/>
                <w:szCs w:val="18"/>
              </w:rPr>
              <w:t>:</w:t>
            </w:r>
            <w:r w:rsidR="00094447" w:rsidRPr="00E3674F">
              <w:rPr>
                <w:sz w:val="18"/>
                <w:szCs w:val="18"/>
              </w:rPr>
              <w:t xml:space="preserve"> No</w:t>
            </w:r>
            <w:r w:rsidR="00623937" w:rsidRPr="00E3674F">
              <w:rPr>
                <w:sz w:val="18"/>
                <w:szCs w:val="18"/>
              </w:rPr>
              <w:t>;</w:t>
            </w:r>
            <w:r w:rsidR="00094447" w:rsidRPr="00E3674F">
              <w:rPr>
                <w:sz w:val="18"/>
                <w:szCs w:val="18"/>
              </w:rPr>
              <w:t xml:space="preserve"> Target</w:t>
            </w:r>
            <w:r w:rsidR="00623937" w:rsidRPr="00E3674F">
              <w:rPr>
                <w:sz w:val="18"/>
                <w:szCs w:val="18"/>
              </w:rPr>
              <w:t>:</w:t>
            </w:r>
            <w:r w:rsidR="00094447" w:rsidRPr="00E3674F">
              <w:rPr>
                <w:sz w:val="18"/>
                <w:szCs w:val="18"/>
              </w:rPr>
              <w:t xml:space="preserve"> yes</w:t>
            </w:r>
          </w:p>
          <w:p w14:paraId="7EEC36A3" w14:textId="24F0850E" w:rsidR="00EB1A84" w:rsidRPr="00E3674F" w:rsidRDefault="00EB1A84" w:rsidP="00B04398">
            <w:pPr>
              <w:rPr>
                <w:sz w:val="18"/>
                <w:szCs w:val="18"/>
              </w:rPr>
            </w:pPr>
          </w:p>
          <w:p w14:paraId="46F90A25" w14:textId="1C144487" w:rsidR="00DB1239" w:rsidRPr="00E3674F" w:rsidRDefault="0035593C" w:rsidP="00F94A0A">
            <w:pPr>
              <w:rPr>
                <w:sz w:val="18"/>
                <w:szCs w:val="18"/>
              </w:rPr>
            </w:pPr>
            <w:bookmarkStart w:id="17" w:name="_Hlk21444040"/>
            <w:r w:rsidRPr="00E3674F">
              <w:rPr>
                <w:sz w:val="18"/>
                <w:szCs w:val="18"/>
                <w:u w:val="single"/>
              </w:rPr>
              <w:t>Indicator</w:t>
            </w:r>
            <w:r w:rsidR="00485FAE" w:rsidRPr="00E3674F">
              <w:rPr>
                <w:sz w:val="18"/>
                <w:szCs w:val="18"/>
                <w:u w:val="single"/>
              </w:rPr>
              <w:t xml:space="preserve"> 1.2.</w:t>
            </w:r>
            <w:r w:rsidR="00E61C92" w:rsidRPr="00E3674F">
              <w:rPr>
                <w:sz w:val="18"/>
                <w:szCs w:val="18"/>
                <w:u w:val="single"/>
              </w:rPr>
              <w:t>2</w:t>
            </w:r>
            <w:bookmarkEnd w:id="17"/>
            <w:r w:rsidR="00A248AB" w:rsidRPr="00E3674F">
              <w:rPr>
                <w:sz w:val="18"/>
                <w:szCs w:val="18"/>
              </w:rPr>
              <w:t xml:space="preserve"> </w:t>
            </w:r>
            <w:bookmarkStart w:id="18" w:name="_Hlk10416054"/>
            <w:r w:rsidR="00A248AB" w:rsidRPr="00E3674F">
              <w:rPr>
                <w:sz w:val="18"/>
                <w:szCs w:val="18"/>
              </w:rPr>
              <w:t>N</w:t>
            </w:r>
            <w:r w:rsidR="00F947CA" w:rsidRPr="00E3674F">
              <w:rPr>
                <w:sz w:val="18"/>
                <w:szCs w:val="18"/>
              </w:rPr>
              <w:t xml:space="preserve">umber </w:t>
            </w:r>
            <w:r w:rsidR="00485FAE" w:rsidRPr="00E3674F">
              <w:rPr>
                <w:sz w:val="18"/>
                <w:szCs w:val="18"/>
              </w:rPr>
              <w:t xml:space="preserve">of </w:t>
            </w:r>
            <w:r w:rsidR="00623937" w:rsidRPr="00E3674F">
              <w:rPr>
                <w:sz w:val="18"/>
                <w:szCs w:val="18"/>
              </w:rPr>
              <w:t>CSOs</w:t>
            </w:r>
            <w:r w:rsidR="00485FAE" w:rsidRPr="00E3674F">
              <w:rPr>
                <w:sz w:val="18"/>
                <w:szCs w:val="18"/>
              </w:rPr>
              <w:t xml:space="preserve">/networks involved in citizen </w:t>
            </w:r>
            <w:r w:rsidR="0055416F" w:rsidRPr="00E3674F">
              <w:rPr>
                <w:sz w:val="18"/>
                <w:szCs w:val="18"/>
              </w:rPr>
              <w:t>oversight,</w:t>
            </w:r>
            <w:r w:rsidR="00485FAE" w:rsidRPr="00E3674F">
              <w:rPr>
                <w:sz w:val="18"/>
                <w:szCs w:val="18"/>
              </w:rPr>
              <w:t xml:space="preserve"> accountability and transparency in the management of </w:t>
            </w:r>
            <w:r w:rsidR="0055416F" w:rsidRPr="00E3674F">
              <w:rPr>
                <w:sz w:val="18"/>
                <w:szCs w:val="18"/>
              </w:rPr>
              <w:t>natural resources Baseline: 0</w:t>
            </w:r>
            <w:r w:rsidR="00AB27D2" w:rsidRPr="00E3674F">
              <w:rPr>
                <w:sz w:val="18"/>
                <w:szCs w:val="18"/>
              </w:rPr>
              <w:t xml:space="preserve">; Target: </w:t>
            </w:r>
            <w:r w:rsidR="00F853BC" w:rsidRPr="00E3674F">
              <w:rPr>
                <w:sz w:val="18"/>
                <w:szCs w:val="18"/>
              </w:rPr>
              <w:t>6</w:t>
            </w:r>
            <w:bookmarkEnd w:id="18"/>
          </w:p>
        </w:tc>
        <w:tc>
          <w:tcPr>
            <w:tcW w:w="679" w:type="pct"/>
            <w:gridSpan w:val="2"/>
          </w:tcPr>
          <w:p w14:paraId="5B06FBE4" w14:textId="4A66CB27" w:rsidR="0072127D" w:rsidRPr="00E3674F" w:rsidRDefault="00C472D8" w:rsidP="009E2D6B">
            <w:pPr>
              <w:pStyle w:val="ListParagraph"/>
              <w:numPr>
                <w:ilvl w:val="0"/>
                <w:numId w:val="18"/>
              </w:numPr>
              <w:ind w:left="148" w:hanging="142"/>
              <w:rPr>
                <w:bCs/>
                <w:sz w:val="18"/>
                <w:szCs w:val="18"/>
              </w:rPr>
            </w:pPr>
            <w:r w:rsidRPr="00E3674F">
              <w:rPr>
                <w:bCs/>
                <w:sz w:val="18"/>
                <w:szCs w:val="18"/>
              </w:rPr>
              <w:t xml:space="preserve">National </w:t>
            </w:r>
            <w:r w:rsidR="000F573A" w:rsidRPr="00E3674F">
              <w:rPr>
                <w:bCs/>
                <w:sz w:val="18"/>
                <w:szCs w:val="18"/>
              </w:rPr>
              <w:t>G</w:t>
            </w:r>
            <w:r w:rsidRPr="00E3674F">
              <w:rPr>
                <w:bCs/>
                <w:sz w:val="18"/>
                <w:szCs w:val="18"/>
              </w:rPr>
              <w:t>overnment</w:t>
            </w:r>
          </w:p>
          <w:p w14:paraId="35FA3A7D" w14:textId="77777777" w:rsidR="0072127D" w:rsidRPr="00E3674F" w:rsidRDefault="00485FAE" w:rsidP="009E2D6B">
            <w:pPr>
              <w:pStyle w:val="ListParagraph"/>
              <w:numPr>
                <w:ilvl w:val="0"/>
                <w:numId w:val="18"/>
              </w:numPr>
              <w:ind w:left="148" w:hanging="142"/>
              <w:rPr>
                <w:bCs/>
                <w:sz w:val="18"/>
                <w:szCs w:val="18"/>
              </w:rPr>
            </w:pPr>
            <w:r w:rsidRPr="00E3674F">
              <w:rPr>
                <w:bCs/>
                <w:sz w:val="18"/>
                <w:szCs w:val="18"/>
              </w:rPr>
              <w:t>P</w:t>
            </w:r>
            <w:r w:rsidR="00C472D8" w:rsidRPr="00E3674F">
              <w:rPr>
                <w:bCs/>
                <w:sz w:val="18"/>
                <w:szCs w:val="18"/>
              </w:rPr>
              <w:t>rovincial governments</w:t>
            </w:r>
          </w:p>
          <w:p w14:paraId="5BA28D06" w14:textId="77777777" w:rsidR="00EB1A84" w:rsidRPr="00E3674F" w:rsidRDefault="00C472D8" w:rsidP="009E2D6B">
            <w:pPr>
              <w:pStyle w:val="ListParagraph"/>
              <w:numPr>
                <w:ilvl w:val="0"/>
                <w:numId w:val="18"/>
              </w:numPr>
              <w:ind w:left="148" w:hanging="142"/>
              <w:rPr>
                <w:bCs/>
                <w:sz w:val="18"/>
                <w:szCs w:val="18"/>
              </w:rPr>
            </w:pPr>
            <w:r w:rsidRPr="00E3674F">
              <w:rPr>
                <w:bCs/>
                <w:sz w:val="18"/>
                <w:szCs w:val="18"/>
              </w:rPr>
              <w:t>Provincial assemblies</w:t>
            </w:r>
          </w:p>
          <w:p w14:paraId="17745201" w14:textId="5F34B01D" w:rsidR="00EB1A84" w:rsidRPr="00E3674F" w:rsidRDefault="00C472D8" w:rsidP="009E2D6B">
            <w:pPr>
              <w:pStyle w:val="ListParagraph"/>
              <w:numPr>
                <w:ilvl w:val="0"/>
                <w:numId w:val="18"/>
              </w:numPr>
              <w:ind w:left="148" w:hanging="142"/>
              <w:rPr>
                <w:sz w:val="18"/>
                <w:szCs w:val="18"/>
              </w:rPr>
            </w:pPr>
            <w:r w:rsidRPr="00E3674F">
              <w:rPr>
                <w:bCs/>
                <w:sz w:val="18"/>
                <w:szCs w:val="18"/>
              </w:rPr>
              <w:t>NGOs</w:t>
            </w:r>
            <w:r w:rsidR="00EB1A84" w:rsidRPr="00E3674F">
              <w:rPr>
                <w:sz w:val="18"/>
                <w:szCs w:val="18"/>
              </w:rPr>
              <w:t xml:space="preserve"> </w:t>
            </w:r>
          </w:p>
        </w:tc>
        <w:tc>
          <w:tcPr>
            <w:tcW w:w="773" w:type="pct"/>
            <w:gridSpan w:val="2"/>
            <w:tcMar>
              <w:top w:w="15" w:type="dxa"/>
              <w:left w:w="108" w:type="dxa"/>
              <w:bottom w:w="0" w:type="dxa"/>
              <w:right w:w="108" w:type="dxa"/>
            </w:tcMar>
          </w:tcPr>
          <w:p w14:paraId="4CE7F3F0" w14:textId="77777777" w:rsidR="00EB1A84" w:rsidRPr="00E3674F" w:rsidRDefault="00EB1A84" w:rsidP="00937D5E">
            <w:pPr>
              <w:rPr>
                <w:b/>
                <w:sz w:val="18"/>
                <w:szCs w:val="18"/>
              </w:rPr>
            </w:pPr>
          </w:p>
        </w:tc>
      </w:tr>
      <w:tr w:rsidR="00FA4BD5" w:rsidRPr="00E3674F" w14:paraId="2FBE973D" w14:textId="77777777" w:rsidTr="00E3674F">
        <w:tc>
          <w:tcPr>
            <w:tcW w:w="1013" w:type="pct"/>
            <w:gridSpan w:val="2"/>
            <w:vMerge/>
            <w:tcMar>
              <w:top w:w="72" w:type="dxa"/>
              <w:left w:w="144" w:type="dxa"/>
              <w:bottom w:w="72" w:type="dxa"/>
              <w:right w:w="144" w:type="dxa"/>
            </w:tcMar>
          </w:tcPr>
          <w:p w14:paraId="2782BFA8" w14:textId="77777777" w:rsidR="00FA4BD5" w:rsidRPr="00E3674F" w:rsidRDefault="00FA4BD5" w:rsidP="00937D5E">
            <w:pPr>
              <w:rPr>
                <w:sz w:val="18"/>
                <w:szCs w:val="18"/>
              </w:rPr>
            </w:pPr>
          </w:p>
        </w:tc>
        <w:tc>
          <w:tcPr>
            <w:tcW w:w="657" w:type="pct"/>
            <w:vMerge/>
          </w:tcPr>
          <w:p w14:paraId="5DFF636D" w14:textId="77777777" w:rsidR="00FA4BD5" w:rsidRPr="00E3674F" w:rsidRDefault="00FA4BD5" w:rsidP="00BD0137">
            <w:pPr>
              <w:rPr>
                <w:sz w:val="18"/>
                <w:szCs w:val="18"/>
              </w:rPr>
            </w:pPr>
          </w:p>
        </w:tc>
        <w:tc>
          <w:tcPr>
            <w:tcW w:w="1878" w:type="pct"/>
            <w:gridSpan w:val="2"/>
            <w:tcMar>
              <w:top w:w="72" w:type="dxa"/>
              <w:left w:w="144" w:type="dxa"/>
              <w:bottom w:w="72" w:type="dxa"/>
              <w:right w:w="144" w:type="dxa"/>
            </w:tcMar>
          </w:tcPr>
          <w:p w14:paraId="246B8827" w14:textId="2503520C" w:rsidR="00FA4BD5" w:rsidRPr="00E3674F" w:rsidRDefault="00FA4BD5" w:rsidP="001A1246">
            <w:pPr>
              <w:pStyle w:val="CommentText"/>
              <w:rPr>
                <w:b/>
                <w:sz w:val="18"/>
                <w:szCs w:val="18"/>
              </w:rPr>
            </w:pPr>
            <w:r w:rsidRPr="00E3674F">
              <w:rPr>
                <w:b/>
                <w:sz w:val="18"/>
                <w:szCs w:val="18"/>
              </w:rPr>
              <w:t>Output 1.3: Capacities, functions and financing of rule of law and national human rights institutions and systems strengthened to expand access to justice and security, with a focus on women and other marginalized groups.</w:t>
            </w:r>
          </w:p>
          <w:p w14:paraId="0141BD5F" w14:textId="77777777" w:rsidR="00FA4BD5" w:rsidRPr="00E3674F" w:rsidRDefault="00FA4BD5" w:rsidP="001A1246">
            <w:pPr>
              <w:pStyle w:val="CommentText"/>
              <w:rPr>
                <w:sz w:val="18"/>
                <w:szCs w:val="18"/>
              </w:rPr>
            </w:pPr>
          </w:p>
          <w:p w14:paraId="250FCF1B" w14:textId="77777777" w:rsidR="00FA4BD5" w:rsidRPr="00E3674F" w:rsidRDefault="00FA4BD5" w:rsidP="00114072">
            <w:pPr>
              <w:rPr>
                <w:sz w:val="18"/>
                <w:szCs w:val="18"/>
              </w:rPr>
            </w:pPr>
            <w:r w:rsidRPr="00E3674F">
              <w:rPr>
                <w:sz w:val="18"/>
                <w:szCs w:val="18"/>
                <w:u w:val="single"/>
              </w:rPr>
              <w:t>Indicator 1.3.1</w:t>
            </w:r>
            <w:r w:rsidRPr="00E3674F">
              <w:rPr>
                <w:sz w:val="18"/>
                <w:szCs w:val="18"/>
              </w:rPr>
              <w:t xml:space="preserve">: % of trials that have fully respected the five fundamental principles of fair trial </w:t>
            </w:r>
          </w:p>
          <w:p w14:paraId="520A9384" w14:textId="4A954434" w:rsidR="00FA4BD5" w:rsidRPr="00E3674F" w:rsidRDefault="00FA4BD5" w:rsidP="00114072">
            <w:pPr>
              <w:rPr>
                <w:sz w:val="18"/>
                <w:szCs w:val="18"/>
              </w:rPr>
            </w:pPr>
            <w:r w:rsidRPr="00E3674F">
              <w:rPr>
                <w:sz w:val="18"/>
                <w:szCs w:val="18"/>
              </w:rPr>
              <w:t>Baseline: 0%; Target: 50%</w:t>
            </w:r>
          </w:p>
          <w:p w14:paraId="41FD45AE" w14:textId="77777777" w:rsidR="00FA4BD5" w:rsidRPr="00E3674F" w:rsidRDefault="00FA4BD5" w:rsidP="00114072">
            <w:pPr>
              <w:rPr>
                <w:sz w:val="18"/>
                <w:szCs w:val="18"/>
              </w:rPr>
            </w:pPr>
          </w:p>
          <w:p w14:paraId="5B206D2A" w14:textId="77777777" w:rsidR="00FA4BD5" w:rsidRPr="00E3674F" w:rsidRDefault="00FA4BD5" w:rsidP="002716C8">
            <w:pPr>
              <w:rPr>
                <w:sz w:val="18"/>
                <w:szCs w:val="18"/>
              </w:rPr>
            </w:pPr>
            <w:r w:rsidRPr="00E3674F">
              <w:rPr>
                <w:sz w:val="18"/>
                <w:szCs w:val="18"/>
                <w:u w:val="single"/>
              </w:rPr>
              <w:t xml:space="preserve">Indicator 1.3.2: </w:t>
            </w:r>
            <w:r w:rsidRPr="00E3674F">
              <w:rPr>
                <w:sz w:val="18"/>
                <w:szCs w:val="18"/>
              </w:rPr>
              <w:t>Existence of governance and oversight of rule of law institutions with strengthened capacities.</w:t>
            </w:r>
          </w:p>
          <w:p w14:paraId="38E3BF74" w14:textId="32903FBB" w:rsidR="00FA4BD5" w:rsidRPr="00E3674F" w:rsidRDefault="00FA4BD5" w:rsidP="002716C8">
            <w:pPr>
              <w:rPr>
                <w:sz w:val="18"/>
                <w:szCs w:val="18"/>
              </w:rPr>
            </w:pPr>
            <w:r w:rsidRPr="00E3674F">
              <w:rPr>
                <w:sz w:val="18"/>
                <w:szCs w:val="18"/>
              </w:rPr>
              <w:t xml:space="preserve">Baseline: No; Target: yes                                                       </w:t>
            </w:r>
            <w:r w:rsidRPr="00E3674F">
              <w:rPr>
                <w:sz w:val="18"/>
                <w:szCs w:val="18"/>
              </w:rPr>
              <w:tab/>
            </w:r>
          </w:p>
        </w:tc>
        <w:tc>
          <w:tcPr>
            <w:tcW w:w="679" w:type="pct"/>
            <w:gridSpan w:val="2"/>
            <w:shd w:val="clear" w:color="auto" w:fill="auto"/>
          </w:tcPr>
          <w:p w14:paraId="431CC556" w14:textId="77777777" w:rsidR="00FA4BD5" w:rsidRPr="00E3674F" w:rsidRDefault="00FA4BD5" w:rsidP="009E2D6B">
            <w:pPr>
              <w:pStyle w:val="ListParagraph"/>
              <w:numPr>
                <w:ilvl w:val="0"/>
                <w:numId w:val="18"/>
              </w:numPr>
              <w:ind w:left="148" w:hanging="142"/>
              <w:rPr>
                <w:sz w:val="18"/>
                <w:szCs w:val="18"/>
              </w:rPr>
            </w:pPr>
            <w:r w:rsidRPr="00E3674F">
              <w:rPr>
                <w:bCs/>
                <w:sz w:val="18"/>
                <w:szCs w:val="18"/>
              </w:rPr>
              <w:t>National and provincial governments</w:t>
            </w:r>
          </w:p>
          <w:p w14:paraId="41CB51D4" w14:textId="77777777" w:rsidR="00FA4BD5" w:rsidRPr="00E3674F" w:rsidRDefault="00FA4BD5" w:rsidP="009E2D6B">
            <w:pPr>
              <w:pStyle w:val="ListParagraph"/>
              <w:numPr>
                <w:ilvl w:val="0"/>
                <w:numId w:val="18"/>
              </w:numPr>
              <w:ind w:left="148" w:hanging="142"/>
              <w:rPr>
                <w:sz w:val="18"/>
                <w:szCs w:val="18"/>
              </w:rPr>
            </w:pPr>
            <w:r w:rsidRPr="00E3674F">
              <w:rPr>
                <w:bCs/>
                <w:sz w:val="18"/>
                <w:szCs w:val="18"/>
              </w:rPr>
              <w:t>Ministry of Justice</w:t>
            </w:r>
          </w:p>
          <w:p w14:paraId="300F06D6" w14:textId="77777777" w:rsidR="00FA4BD5" w:rsidRPr="00E3674F" w:rsidRDefault="00FA4BD5" w:rsidP="009E2D6B">
            <w:pPr>
              <w:pStyle w:val="ListParagraph"/>
              <w:numPr>
                <w:ilvl w:val="0"/>
                <w:numId w:val="18"/>
              </w:numPr>
              <w:ind w:left="148" w:hanging="142"/>
              <w:rPr>
                <w:sz w:val="18"/>
                <w:szCs w:val="18"/>
              </w:rPr>
            </w:pPr>
            <w:r w:rsidRPr="00E3674F">
              <w:rPr>
                <w:bCs/>
                <w:sz w:val="18"/>
                <w:szCs w:val="18"/>
              </w:rPr>
              <w:t>Auditorat militaire (Military Prosecutor’s Office)</w:t>
            </w:r>
          </w:p>
          <w:p w14:paraId="4B860AE5" w14:textId="77777777" w:rsidR="00FA4BD5" w:rsidRPr="00E3674F" w:rsidRDefault="00FA4BD5" w:rsidP="009E2D6B">
            <w:pPr>
              <w:pStyle w:val="ListParagraph"/>
              <w:numPr>
                <w:ilvl w:val="0"/>
                <w:numId w:val="18"/>
              </w:numPr>
              <w:ind w:left="148" w:hanging="142"/>
              <w:rPr>
                <w:sz w:val="18"/>
                <w:szCs w:val="18"/>
              </w:rPr>
            </w:pPr>
            <w:r w:rsidRPr="00E3674F">
              <w:rPr>
                <w:bCs/>
                <w:sz w:val="18"/>
                <w:szCs w:val="18"/>
              </w:rPr>
              <w:t>High Judicial Council</w:t>
            </w:r>
          </w:p>
          <w:p w14:paraId="07495130" w14:textId="7FFC60CA" w:rsidR="00FA4BD5" w:rsidRPr="00E3674F" w:rsidRDefault="00FA4BD5" w:rsidP="002338E7">
            <w:pPr>
              <w:pStyle w:val="ListParagraph"/>
              <w:numPr>
                <w:ilvl w:val="0"/>
                <w:numId w:val="18"/>
              </w:numPr>
              <w:ind w:left="148" w:hanging="142"/>
              <w:rPr>
                <w:sz w:val="18"/>
                <w:szCs w:val="18"/>
              </w:rPr>
            </w:pPr>
            <w:r w:rsidRPr="00E3674F">
              <w:rPr>
                <w:bCs/>
                <w:sz w:val="18"/>
                <w:szCs w:val="18"/>
              </w:rPr>
              <w:t>Bar Associations and CSOs</w:t>
            </w:r>
          </w:p>
        </w:tc>
        <w:tc>
          <w:tcPr>
            <w:tcW w:w="773" w:type="pct"/>
            <w:gridSpan w:val="2"/>
            <w:tcMar>
              <w:top w:w="15" w:type="dxa"/>
              <w:left w:w="108" w:type="dxa"/>
              <w:bottom w:w="0" w:type="dxa"/>
              <w:right w:w="108" w:type="dxa"/>
            </w:tcMar>
          </w:tcPr>
          <w:p w14:paraId="22BC6014" w14:textId="440F54DD" w:rsidR="00FA4BD5" w:rsidRPr="00E3674F" w:rsidRDefault="00FA4BD5" w:rsidP="00DD726F">
            <w:pPr>
              <w:rPr>
                <w:b/>
                <w:sz w:val="18"/>
                <w:szCs w:val="18"/>
              </w:rPr>
            </w:pPr>
          </w:p>
        </w:tc>
      </w:tr>
      <w:tr w:rsidR="00FA4BD5" w:rsidRPr="00E3674F" w14:paraId="5739C37E" w14:textId="77777777" w:rsidTr="00E3674F">
        <w:tc>
          <w:tcPr>
            <w:tcW w:w="1013" w:type="pct"/>
            <w:gridSpan w:val="2"/>
            <w:vMerge/>
            <w:tcMar>
              <w:top w:w="72" w:type="dxa"/>
              <w:left w:w="144" w:type="dxa"/>
              <w:bottom w:w="72" w:type="dxa"/>
              <w:right w:w="144" w:type="dxa"/>
            </w:tcMar>
          </w:tcPr>
          <w:p w14:paraId="78876073" w14:textId="77777777" w:rsidR="00FA4BD5" w:rsidRPr="00E3674F" w:rsidRDefault="00FA4BD5" w:rsidP="00EB1A84">
            <w:pPr>
              <w:rPr>
                <w:sz w:val="18"/>
                <w:szCs w:val="18"/>
              </w:rPr>
            </w:pPr>
          </w:p>
        </w:tc>
        <w:tc>
          <w:tcPr>
            <w:tcW w:w="657" w:type="pct"/>
            <w:vMerge/>
          </w:tcPr>
          <w:p w14:paraId="7C8C19A7" w14:textId="77777777" w:rsidR="00FA4BD5" w:rsidRPr="00E3674F" w:rsidRDefault="00FA4BD5" w:rsidP="00B152DE">
            <w:pPr>
              <w:rPr>
                <w:sz w:val="18"/>
                <w:szCs w:val="18"/>
              </w:rPr>
            </w:pPr>
          </w:p>
        </w:tc>
        <w:tc>
          <w:tcPr>
            <w:tcW w:w="1878" w:type="pct"/>
            <w:gridSpan w:val="2"/>
            <w:tcMar>
              <w:top w:w="72" w:type="dxa"/>
              <w:left w:w="144" w:type="dxa"/>
              <w:bottom w:w="72" w:type="dxa"/>
              <w:right w:w="144" w:type="dxa"/>
            </w:tcMar>
          </w:tcPr>
          <w:p w14:paraId="21722B67" w14:textId="43A26B9B" w:rsidR="00FA4BD5" w:rsidRPr="00E3674F" w:rsidRDefault="00FA4BD5" w:rsidP="00F5513E">
            <w:pPr>
              <w:jc w:val="both"/>
              <w:rPr>
                <w:b/>
                <w:sz w:val="18"/>
                <w:szCs w:val="18"/>
              </w:rPr>
            </w:pPr>
            <w:r w:rsidRPr="00E3674F">
              <w:rPr>
                <w:b/>
                <w:sz w:val="18"/>
                <w:szCs w:val="18"/>
              </w:rPr>
              <w:t>Output 1.4: Planning, programming, budgeting, monitoring and evaluation chain at national, provincial and local levels, including, the National Institute for Statistics, have strengthened capacities for Sustainable Development Goal delivery, monitoring and evaluation</w:t>
            </w:r>
          </w:p>
          <w:p w14:paraId="7D3D0169" w14:textId="77777777" w:rsidR="00FA4BD5" w:rsidRPr="00E3674F" w:rsidRDefault="00FA4BD5" w:rsidP="00DD726F">
            <w:pPr>
              <w:rPr>
                <w:b/>
                <w:sz w:val="18"/>
                <w:szCs w:val="18"/>
              </w:rPr>
            </w:pPr>
          </w:p>
          <w:p w14:paraId="3FB6BC67" w14:textId="040912D4" w:rsidR="00FA4BD5" w:rsidRPr="00E3674F" w:rsidRDefault="00FA4BD5" w:rsidP="00DD726F">
            <w:pPr>
              <w:rPr>
                <w:sz w:val="18"/>
                <w:szCs w:val="18"/>
              </w:rPr>
            </w:pPr>
            <w:r w:rsidRPr="00E3674F">
              <w:rPr>
                <w:sz w:val="18"/>
                <w:szCs w:val="18"/>
                <w:u w:val="single"/>
              </w:rPr>
              <w:t>Indicator_1.4.1</w:t>
            </w:r>
            <w:r w:rsidRPr="00E3674F">
              <w:rPr>
                <w:sz w:val="18"/>
                <w:szCs w:val="18"/>
              </w:rPr>
              <w:t xml:space="preserve"> No. of provincial and local development plans that integrate the Sustainable Development Goals </w:t>
            </w:r>
          </w:p>
          <w:p w14:paraId="286C0917" w14:textId="29FE523D" w:rsidR="00FA4BD5" w:rsidRPr="00E3674F" w:rsidRDefault="00FA4BD5" w:rsidP="00DD726F">
            <w:pPr>
              <w:rPr>
                <w:sz w:val="18"/>
                <w:szCs w:val="18"/>
              </w:rPr>
            </w:pPr>
            <w:r w:rsidRPr="00E3674F">
              <w:rPr>
                <w:sz w:val="18"/>
                <w:szCs w:val="18"/>
              </w:rPr>
              <w:t>Baseline: 5; Target: 21</w:t>
            </w:r>
          </w:p>
          <w:p w14:paraId="354F1A1F" w14:textId="77777777" w:rsidR="00FA4BD5" w:rsidRPr="00E3674F" w:rsidRDefault="00FA4BD5" w:rsidP="00C52ADD">
            <w:pPr>
              <w:rPr>
                <w:b/>
                <w:bCs/>
                <w:sz w:val="18"/>
                <w:szCs w:val="18"/>
              </w:rPr>
            </w:pPr>
          </w:p>
          <w:p w14:paraId="5735CAE5" w14:textId="61047BFC" w:rsidR="00FA4BD5" w:rsidRPr="00E3674F" w:rsidRDefault="00FA4BD5" w:rsidP="007B65C6">
            <w:pPr>
              <w:pStyle w:val="CommentText"/>
              <w:rPr>
                <w:sz w:val="18"/>
                <w:szCs w:val="18"/>
              </w:rPr>
            </w:pPr>
            <w:r w:rsidRPr="00E3674F">
              <w:rPr>
                <w:sz w:val="18"/>
                <w:szCs w:val="18"/>
                <w:u w:val="single"/>
              </w:rPr>
              <w:t>Indicator_1.4.2</w:t>
            </w:r>
            <w:r w:rsidRPr="00E3674F">
              <w:rPr>
                <w:sz w:val="18"/>
                <w:szCs w:val="18"/>
              </w:rPr>
              <w:t xml:space="preserve"> Existence of data collection/analysis mechanisms providing disaggregated data to monitor progress towards the Sustainable Development Goals:</w:t>
            </w:r>
          </w:p>
          <w:p w14:paraId="45B5884F" w14:textId="04E2A096" w:rsidR="00FA4BD5" w:rsidRPr="00E3674F" w:rsidRDefault="00FA4BD5" w:rsidP="007B65C6">
            <w:pPr>
              <w:pStyle w:val="CommentText"/>
              <w:rPr>
                <w:sz w:val="18"/>
                <w:szCs w:val="18"/>
              </w:rPr>
            </w:pPr>
            <w:r w:rsidRPr="00E3674F">
              <w:rPr>
                <w:sz w:val="18"/>
                <w:szCs w:val="18"/>
              </w:rPr>
              <w:t>(a) Conventional data collection methods (e.g., surveys) Baseline: No; Target: yes</w:t>
            </w:r>
          </w:p>
          <w:p w14:paraId="38DE773E" w14:textId="04155F1F" w:rsidR="00FA4BD5" w:rsidRPr="00E3674F" w:rsidRDefault="00FA4BD5" w:rsidP="007B65C6">
            <w:pPr>
              <w:pStyle w:val="CommentText"/>
              <w:rPr>
                <w:sz w:val="18"/>
                <w:szCs w:val="18"/>
              </w:rPr>
            </w:pPr>
            <w:r w:rsidRPr="00E3674F">
              <w:rPr>
                <w:sz w:val="18"/>
                <w:szCs w:val="18"/>
              </w:rPr>
              <w:t xml:space="preserve">(b) Administrative reporting systems </w:t>
            </w:r>
          </w:p>
          <w:p w14:paraId="603B25B9" w14:textId="0DDE5224" w:rsidR="00FA4BD5" w:rsidRPr="00E3674F" w:rsidRDefault="00FA4BD5" w:rsidP="007B65C6">
            <w:pPr>
              <w:pStyle w:val="CommentText"/>
              <w:rPr>
                <w:sz w:val="18"/>
                <w:szCs w:val="18"/>
              </w:rPr>
            </w:pPr>
            <w:r w:rsidRPr="00E3674F">
              <w:rPr>
                <w:sz w:val="18"/>
                <w:szCs w:val="18"/>
              </w:rPr>
              <w:t>Baseline: No; Target: yes</w:t>
            </w:r>
          </w:p>
          <w:p w14:paraId="4FF00590" w14:textId="1C2FA0EA" w:rsidR="00FA4BD5" w:rsidRPr="00E3674F" w:rsidRDefault="00FA4BD5" w:rsidP="000E41AC">
            <w:pPr>
              <w:pStyle w:val="CommentText"/>
              <w:rPr>
                <w:sz w:val="18"/>
                <w:szCs w:val="18"/>
              </w:rPr>
            </w:pPr>
            <w:r w:rsidRPr="00E3674F">
              <w:rPr>
                <w:sz w:val="18"/>
                <w:szCs w:val="18"/>
              </w:rPr>
              <w:t>(c) New data sources (e.g., big data) Baseline: No; Target: yes</w:t>
            </w:r>
          </w:p>
        </w:tc>
        <w:tc>
          <w:tcPr>
            <w:tcW w:w="679" w:type="pct"/>
            <w:gridSpan w:val="2"/>
          </w:tcPr>
          <w:p w14:paraId="47DF0C61" w14:textId="5171DD78" w:rsidR="00FA4BD5" w:rsidRPr="00A74120" w:rsidRDefault="00FA4BD5" w:rsidP="00A74120">
            <w:pPr>
              <w:pStyle w:val="ListParagraph"/>
              <w:numPr>
                <w:ilvl w:val="0"/>
                <w:numId w:val="18"/>
              </w:numPr>
              <w:ind w:left="148" w:hanging="142"/>
              <w:rPr>
                <w:sz w:val="18"/>
                <w:szCs w:val="18"/>
              </w:rPr>
            </w:pPr>
            <w:r w:rsidRPr="00A74120">
              <w:rPr>
                <w:sz w:val="18"/>
                <w:szCs w:val="18"/>
              </w:rPr>
              <w:t>National and provincial governments</w:t>
            </w:r>
          </w:p>
          <w:p w14:paraId="52EAC00D" w14:textId="77777777" w:rsidR="00FA4BD5" w:rsidRPr="00A74120" w:rsidRDefault="00FA4BD5" w:rsidP="00A74120">
            <w:pPr>
              <w:pStyle w:val="ListParagraph"/>
              <w:numPr>
                <w:ilvl w:val="0"/>
                <w:numId w:val="18"/>
              </w:numPr>
              <w:ind w:left="148" w:hanging="142"/>
              <w:rPr>
                <w:sz w:val="18"/>
                <w:szCs w:val="18"/>
              </w:rPr>
            </w:pPr>
            <w:r w:rsidRPr="00A74120">
              <w:rPr>
                <w:sz w:val="18"/>
                <w:szCs w:val="18"/>
              </w:rPr>
              <w:t>Ministries of Justice</w:t>
            </w:r>
          </w:p>
          <w:p w14:paraId="12D69242" w14:textId="77777777" w:rsidR="00FA4BD5" w:rsidRPr="00E3674F" w:rsidRDefault="00FA4BD5" w:rsidP="00A74120">
            <w:pPr>
              <w:pStyle w:val="ListParagraph"/>
              <w:numPr>
                <w:ilvl w:val="0"/>
                <w:numId w:val="18"/>
              </w:numPr>
              <w:ind w:left="148" w:hanging="142"/>
              <w:rPr>
                <w:sz w:val="18"/>
                <w:szCs w:val="18"/>
              </w:rPr>
            </w:pPr>
            <w:r w:rsidRPr="00A74120">
              <w:rPr>
                <w:sz w:val="18"/>
                <w:szCs w:val="18"/>
              </w:rPr>
              <w:t>Auditorat militaire (Military Prosecutor’s Office)</w:t>
            </w:r>
          </w:p>
          <w:p w14:paraId="7266A9A0" w14:textId="77777777" w:rsidR="00FA4BD5" w:rsidRPr="00A74120" w:rsidRDefault="00FA4BD5" w:rsidP="00A74120">
            <w:pPr>
              <w:pStyle w:val="ListParagraph"/>
              <w:numPr>
                <w:ilvl w:val="0"/>
                <w:numId w:val="18"/>
              </w:numPr>
              <w:ind w:left="148" w:hanging="142"/>
              <w:rPr>
                <w:sz w:val="18"/>
                <w:szCs w:val="18"/>
              </w:rPr>
            </w:pPr>
            <w:r w:rsidRPr="00A74120">
              <w:rPr>
                <w:sz w:val="18"/>
                <w:szCs w:val="18"/>
              </w:rPr>
              <w:t>National and provincial planning</w:t>
            </w:r>
          </w:p>
          <w:p w14:paraId="678649D2" w14:textId="77777777" w:rsidR="00FA4BD5" w:rsidRPr="00A74120" w:rsidRDefault="00FA4BD5" w:rsidP="00A74120">
            <w:pPr>
              <w:pStyle w:val="ListParagraph"/>
              <w:numPr>
                <w:ilvl w:val="0"/>
                <w:numId w:val="18"/>
              </w:numPr>
              <w:ind w:left="148" w:hanging="142"/>
              <w:rPr>
                <w:sz w:val="18"/>
                <w:szCs w:val="18"/>
              </w:rPr>
            </w:pPr>
            <w:r w:rsidRPr="00A74120">
              <w:rPr>
                <w:sz w:val="18"/>
                <w:szCs w:val="18"/>
              </w:rPr>
              <w:t xml:space="preserve">Provincial Planning Divisions and Branches </w:t>
            </w:r>
          </w:p>
          <w:p w14:paraId="25F4CE0C" w14:textId="5833C5D4" w:rsidR="00FA4BD5" w:rsidRPr="00A74120" w:rsidRDefault="00FA4BD5" w:rsidP="00A74120">
            <w:pPr>
              <w:pStyle w:val="ListParagraph"/>
              <w:numPr>
                <w:ilvl w:val="0"/>
                <w:numId w:val="18"/>
              </w:numPr>
              <w:ind w:left="148" w:hanging="142"/>
              <w:rPr>
                <w:sz w:val="18"/>
                <w:szCs w:val="18"/>
              </w:rPr>
            </w:pPr>
            <w:r w:rsidRPr="00A74120">
              <w:rPr>
                <w:sz w:val="18"/>
                <w:szCs w:val="18"/>
              </w:rPr>
              <w:t>Civil society.</w:t>
            </w:r>
          </w:p>
        </w:tc>
        <w:tc>
          <w:tcPr>
            <w:tcW w:w="773" w:type="pct"/>
            <w:gridSpan w:val="2"/>
            <w:tcMar>
              <w:top w:w="15" w:type="dxa"/>
              <w:left w:w="108" w:type="dxa"/>
              <w:bottom w:w="0" w:type="dxa"/>
              <w:right w:w="108" w:type="dxa"/>
            </w:tcMar>
          </w:tcPr>
          <w:p w14:paraId="3B917B73" w14:textId="420A1420" w:rsidR="00FA4BD5" w:rsidRPr="00E3674F" w:rsidRDefault="00FA4BD5" w:rsidP="00B152DE">
            <w:pPr>
              <w:rPr>
                <w:b/>
                <w:sz w:val="18"/>
                <w:szCs w:val="18"/>
              </w:rPr>
            </w:pPr>
          </w:p>
        </w:tc>
      </w:tr>
      <w:tr w:rsidR="00BE7693" w:rsidRPr="00E3674F" w14:paraId="727AB674" w14:textId="77777777" w:rsidTr="00FA4BD5">
        <w:tc>
          <w:tcPr>
            <w:tcW w:w="5000" w:type="pct"/>
            <w:gridSpan w:val="9"/>
            <w:shd w:val="clear" w:color="auto" w:fill="auto"/>
            <w:tcMar>
              <w:top w:w="72" w:type="dxa"/>
              <w:left w:w="144" w:type="dxa"/>
              <w:bottom w:w="72" w:type="dxa"/>
              <w:right w:w="144" w:type="dxa"/>
            </w:tcMar>
          </w:tcPr>
          <w:p w14:paraId="3C53B605" w14:textId="3EE5D4DE" w:rsidR="00E95A61" w:rsidRPr="00E3674F" w:rsidRDefault="00BE7693" w:rsidP="008F3A46">
            <w:pPr>
              <w:rPr>
                <w:sz w:val="18"/>
                <w:szCs w:val="18"/>
              </w:rPr>
            </w:pPr>
            <w:r w:rsidRPr="00E3674F">
              <w:rPr>
                <w:b/>
                <w:bCs/>
                <w:sz w:val="18"/>
                <w:szCs w:val="18"/>
              </w:rPr>
              <w:t xml:space="preserve">NATIONAL PRIORITY OR GOAL: </w:t>
            </w:r>
            <w:r w:rsidR="00E71CF9" w:rsidRPr="00E3674F">
              <w:rPr>
                <w:b/>
                <w:bCs/>
                <w:sz w:val="18"/>
                <w:szCs w:val="18"/>
              </w:rPr>
              <w:t>PILLARS II</w:t>
            </w:r>
            <w:r w:rsidR="00E95A61" w:rsidRPr="00E3674F">
              <w:rPr>
                <w:b/>
                <w:bCs/>
                <w:sz w:val="18"/>
                <w:szCs w:val="18"/>
              </w:rPr>
              <w:t xml:space="preserve"> and</w:t>
            </w:r>
            <w:r w:rsidRPr="00E3674F">
              <w:rPr>
                <w:b/>
                <w:bCs/>
                <w:sz w:val="18"/>
                <w:szCs w:val="18"/>
              </w:rPr>
              <w:t xml:space="preserve"> V </w:t>
            </w:r>
            <w:r w:rsidR="00E95A61" w:rsidRPr="00E3674F">
              <w:rPr>
                <w:b/>
                <w:bCs/>
                <w:sz w:val="18"/>
                <w:szCs w:val="18"/>
              </w:rPr>
              <w:t xml:space="preserve">OF THE NATIONAL STRATEGIC </w:t>
            </w:r>
            <w:r w:rsidR="0068345F" w:rsidRPr="00E3674F">
              <w:rPr>
                <w:b/>
                <w:bCs/>
                <w:sz w:val="18"/>
                <w:szCs w:val="18"/>
              </w:rPr>
              <w:t>PLAN FOR DEVELOPMENT</w:t>
            </w:r>
            <w:r w:rsidR="007C2050" w:rsidRPr="00E3674F">
              <w:rPr>
                <w:b/>
                <w:bCs/>
                <w:sz w:val="18"/>
                <w:szCs w:val="18"/>
              </w:rPr>
              <w:t>:</w:t>
            </w:r>
            <w:r w:rsidRPr="00E3674F">
              <w:rPr>
                <w:b/>
                <w:bCs/>
                <w:sz w:val="18"/>
                <w:szCs w:val="18"/>
              </w:rPr>
              <w:t xml:space="preserve"> </w:t>
            </w:r>
            <w:r w:rsidR="00E95A61" w:rsidRPr="00E3674F">
              <w:rPr>
                <w:bCs/>
                <w:sz w:val="18"/>
                <w:szCs w:val="18"/>
              </w:rPr>
              <w:t xml:space="preserve">Diversification and transformation of the economy – The </w:t>
            </w:r>
            <w:r w:rsidR="00B16A09" w:rsidRPr="00E3674F">
              <w:rPr>
                <w:bCs/>
                <w:sz w:val="18"/>
                <w:szCs w:val="18"/>
              </w:rPr>
              <w:t>environment</w:t>
            </w:r>
            <w:r w:rsidR="00E95A61" w:rsidRPr="00E3674F">
              <w:rPr>
                <w:bCs/>
                <w:sz w:val="18"/>
                <w:szCs w:val="18"/>
              </w:rPr>
              <w:t>, sustainable and balanced development</w:t>
            </w:r>
          </w:p>
        </w:tc>
      </w:tr>
      <w:tr w:rsidR="00BE7693" w:rsidRPr="00E3674F" w14:paraId="3BB729AE" w14:textId="77777777" w:rsidTr="00FA4BD5">
        <w:tc>
          <w:tcPr>
            <w:tcW w:w="5000" w:type="pct"/>
            <w:gridSpan w:val="9"/>
            <w:shd w:val="clear" w:color="auto" w:fill="auto"/>
            <w:tcMar>
              <w:top w:w="72" w:type="dxa"/>
              <w:left w:w="144" w:type="dxa"/>
              <w:bottom w:w="72" w:type="dxa"/>
              <w:right w:w="144" w:type="dxa"/>
            </w:tcMar>
          </w:tcPr>
          <w:p w14:paraId="68B67BC5" w14:textId="39B6E707" w:rsidR="00BE7693" w:rsidRPr="00E3674F" w:rsidRDefault="00BE7693" w:rsidP="00B83CFB">
            <w:pPr>
              <w:rPr>
                <w:sz w:val="18"/>
                <w:szCs w:val="18"/>
              </w:rPr>
            </w:pPr>
            <w:r w:rsidRPr="00E3674F">
              <w:rPr>
                <w:b/>
                <w:bCs/>
                <w:sz w:val="18"/>
                <w:szCs w:val="18"/>
              </w:rPr>
              <w:t>UN</w:t>
            </w:r>
            <w:r w:rsidR="00B83CFB" w:rsidRPr="00E3674F">
              <w:rPr>
                <w:b/>
                <w:bCs/>
                <w:sz w:val="18"/>
                <w:szCs w:val="18"/>
              </w:rPr>
              <w:t>SDCF</w:t>
            </w:r>
            <w:r w:rsidRPr="00E3674F">
              <w:rPr>
                <w:b/>
                <w:bCs/>
                <w:sz w:val="18"/>
                <w:szCs w:val="18"/>
              </w:rPr>
              <w:t xml:space="preserve"> OUTCOME INVOLVING UNDP:</w:t>
            </w:r>
            <w:r w:rsidRPr="00E3674F">
              <w:rPr>
                <w:sz w:val="18"/>
                <w:szCs w:val="18"/>
              </w:rPr>
              <w:t xml:space="preserve"> </w:t>
            </w:r>
            <w:r w:rsidR="00B83CFB" w:rsidRPr="00E3674F">
              <w:rPr>
                <w:sz w:val="18"/>
                <w:szCs w:val="18"/>
              </w:rPr>
              <w:t xml:space="preserve">Inclusive </w:t>
            </w:r>
            <w:r w:rsidR="000F573A" w:rsidRPr="00E3674F">
              <w:rPr>
                <w:sz w:val="18"/>
                <w:szCs w:val="18"/>
              </w:rPr>
              <w:t>economic growth, agricultural development, demographic dividend capture, social protection and sustainable management of natural resources</w:t>
            </w:r>
          </w:p>
        </w:tc>
      </w:tr>
      <w:tr w:rsidR="00BE7693" w:rsidRPr="00E3674F" w14:paraId="71E834BB" w14:textId="77777777" w:rsidTr="00FA4BD5">
        <w:tc>
          <w:tcPr>
            <w:tcW w:w="5000" w:type="pct"/>
            <w:gridSpan w:val="9"/>
            <w:shd w:val="clear" w:color="auto" w:fill="auto"/>
            <w:tcMar>
              <w:top w:w="72" w:type="dxa"/>
              <w:left w:w="144" w:type="dxa"/>
              <w:bottom w:w="72" w:type="dxa"/>
              <w:right w:w="144" w:type="dxa"/>
            </w:tcMar>
          </w:tcPr>
          <w:p w14:paraId="7CC6CE60" w14:textId="4E06C025" w:rsidR="00BE7693" w:rsidRPr="00E3674F" w:rsidRDefault="00BE7693" w:rsidP="00EF0A12">
            <w:pPr>
              <w:rPr>
                <w:b/>
                <w:bCs/>
                <w:sz w:val="18"/>
                <w:szCs w:val="18"/>
              </w:rPr>
            </w:pPr>
            <w:r w:rsidRPr="00E3674F">
              <w:rPr>
                <w:b/>
                <w:bCs/>
                <w:sz w:val="18"/>
                <w:szCs w:val="18"/>
              </w:rPr>
              <w:t>RELATED STRATEGIC PLAN OUTCOME:</w:t>
            </w:r>
            <w:r w:rsidR="00EF0A12" w:rsidRPr="00E3674F">
              <w:rPr>
                <w:bCs/>
                <w:sz w:val="18"/>
                <w:szCs w:val="18"/>
              </w:rPr>
              <w:t xml:space="preserve"> </w:t>
            </w:r>
            <w:r w:rsidR="00EF0A12" w:rsidRPr="00E3674F">
              <w:rPr>
                <w:b/>
                <w:bCs/>
                <w:sz w:val="18"/>
                <w:szCs w:val="18"/>
              </w:rPr>
              <w:t>Advance poverty eradication in all its forms and dimensions</w:t>
            </w:r>
          </w:p>
        </w:tc>
      </w:tr>
      <w:tr w:rsidR="00AD36A6" w:rsidRPr="00E3674F" w14:paraId="13E7EA17" w14:textId="77777777" w:rsidTr="00FA4BD5">
        <w:tc>
          <w:tcPr>
            <w:tcW w:w="997" w:type="pct"/>
            <w:vMerge w:val="restart"/>
            <w:tcMar>
              <w:top w:w="72" w:type="dxa"/>
              <w:left w:w="144" w:type="dxa"/>
              <w:bottom w:w="72" w:type="dxa"/>
              <w:right w:w="144" w:type="dxa"/>
            </w:tcMar>
          </w:tcPr>
          <w:p w14:paraId="2AD97112" w14:textId="30B38870" w:rsidR="00C37FE6" w:rsidRPr="00E3674F" w:rsidRDefault="00E95A61" w:rsidP="00DB321A">
            <w:pPr>
              <w:rPr>
                <w:sz w:val="18"/>
                <w:szCs w:val="18"/>
              </w:rPr>
            </w:pPr>
            <w:r w:rsidRPr="00E3674F">
              <w:rPr>
                <w:b/>
                <w:sz w:val="18"/>
                <w:szCs w:val="18"/>
                <w:u w:val="single"/>
              </w:rPr>
              <w:t>I</w:t>
            </w:r>
            <w:r w:rsidR="00691D0E" w:rsidRPr="00E3674F">
              <w:rPr>
                <w:b/>
                <w:sz w:val="18"/>
                <w:szCs w:val="18"/>
                <w:u w:val="single"/>
              </w:rPr>
              <w:t>ndicator_</w:t>
            </w:r>
            <w:r w:rsidR="00AD36A6" w:rsidRPr="00E3674F">
              <w:rPr>
                <w:b/>
                <w:sz w:val="18"/>
                <w:szCs w:val="18"/>
                <w:u w:val="single"/>
              </w:rPr>
              <w:t>2.1.4</w:t>
            </w:r>
            <w:r w:rsidR="007C2050" w:rsidRPr="00E3674F">
              <w:rPr>
                <w:sz w:val="18"/>
                <w:szCs w:val="18"/>
              </w:rPr>
              <w:t>:</w:t>
            </w:r>
            <w:r w:rsidRPr="00E3674F">
              <w:rPr>
                <w:sz w:val="18"/>
                <w:szCs w:val="18"/>
              </w:rPr>
              <w:t xml:space="preserve"> </w:t>
            </w:r>
            <w:r w:rsidR="00AD36A6" w:rsidRPr="00E3674F">
              <w:rPr>
                <w:sz w:val="18"/>
                <w:szCs w:val="18"/>
              </w:rPr>
              <w:t xml:space="preserve"> </w:t>
            </w:r>
            <w:r w:rsidR="00C37FE6" w:rsidRPr="00E3674F">
              <w:rPr>
                <w:sz w:val="18"/>
                <w:szCs w:val="18"/>
              </w:rPr>
              <w:t>Employment rate of youth and women</w:t>
            </w:r>
          </w:p>
          <w:p w14:paraId="03846271" w14:textId="71CA1D57" w:rsidR="0032646D" w:rsidRPr="00E3674F" w:rsidRDefault="0032646D" w:rsidP="0032646D">
            <w:pPr>
              <w:rPr>
                <w:sz w:val="18"/>
                <w:szCs w:val="18"/>
              </w:rPr>
            </w:pPr>
            <w:r w:rsidRPr="00E3674F">
              <w:rPr>
                <w:sz w:val="18"/>
                <w:szCs w:val="18"/>
              </w:rPr>
              <w:lastRenderedPageBreak/>
              <w:t>Baseline:</w:t>
            </w:r>
            <w:r w:rsidR="00623937" w:rsidRPr="00E3674F">
              <w:rPr>
                <w:sz w:val="18"/>
                <w:szCs w:val="18"/>
              </w:rPr>
              <w:t xml:space="preserve"> </w:t>
            </w:r>
            <w:r w:rsidR="006B024B" w:rsidRPr="00E3674F">
              <w:rPr>
                <w:sz w:val="18"/>
                <w:szCs w:val="18"/>
              </w:rPr>
              <w:t>29.1</w:t>
            </w:r>
            <w:r w:rsidRPr="00E3674F">
              <w:rPr>
                <w:sz w:val="18"/>
                <w:szCs w:val="18"/>
              </w:rPr>
              <w:t>; Target:</w:t>
            </w:r>
            <w:r w:rsidR="00623937" w:rsidRPr="00E3674F">
              <w:rPr>
                <w:sz w:val="18"/>
                <w:szCs w:val="18"/>
              </w:rPr>
              <w:t xml:space="preserve"> </w:t>
            </w:r>
            <w:r w:rsidR="001836EA" w:rsidRPr="00E3674F">
              <w:rPr>
                <w:sz w:val="18"/>
                <w:szCs w:val="18"/>
              </w:rPr>
              <w:t>34</w:t>
            </w:r>
            <w:r w:rsidR="00623937" w:rsidRPr="00E3674F">
              <w:rPr>
                <w:sz w:val="18"/>
                <w:szCs w:val="18"/>
              </w:rPr>
              <w:t>.</w:t>
            </w:r>
            <w:r w:rsidR="001836EA" w:rsidRPr="00E3674F">
              <w:rPr>
                <w:sz w:val="18"/>
                <w:szCs w:val="18"/>
              </w:rPr>
              <w:t>1</w:t>
            </w:r>
          </w:p>
          <w:p w14:paraId="0EDDD3BE" w14:textId="77777777" w:rsidR="00AD36A6" w:rsidRPr="00E3674F" w:rsidRDefault="00AD36A6" w:rsidP="00DB321A">
            <w:pPr>
              <w:rPr>
                <w:sz w:val="18"/>
                <w:szCs w:val="18"/>
              </w:rPr>
            </w:pPr>
          </w:p>
          <w:p w14:paraId="5232F716" w14:textId="77777777" w:rsidR="00A43A4E" w:rsidRPr="00E3674F" w:rsidRDefault="00A43A4E" w:rsidP="00DB321A">
            <w:pPr>
              <w:rPr>
                <w:sz w:val="18"/>
                <w:szCs w:val="18"/>
              </w:rPr>
            </w:pPr>
          </w:p>
          <w:p w14:paraId="78727641" w14:textId="651DB53F" w:rsidR="0032646D" w:rsidRPr="00E3674F" w:rsidRDefault="00E95A61" w:rsidP="0032646D">
            <w:pPr>
              <w:rPr>
                <w:sz w:val="18"/>
                <w:szCs w:val="18"/>
              </w:rPr>
            </w:pPr>
            <w:r w:rsidRPr="00E3674F">
              <w:rPr>
                <w:b/>
                <w:sz w:val="18"/>
                <w:szCs w:val="18"/>
                <w:u w:val="single"/>
              </w:rPr>
              <w:t>I</w:t>
            </w:r>
            <w:r w:rsidR="00691D0E" w:rsidRPr="00E3674F">
              <w:rPr>
                <w:b/>
                <w:sz w:val="18"/>
                <w:szCs w:val="18"/>
                <w:u w:val="single"/>
              </w:rPr>
              <w:t>ndicator_</w:t>
            </w:r>
            <w:r w:rsidR="00AD36A6" w:rsidRPr="00E3674F">
              <w:rPr>
                <w:b/>
                <w:sz w:val="18"/>
                <w:szCs w:val="18"/>
                <w:u w:val="single"/>
              </w:rPr>
              <w:t>2.2.3</w:t>
            </w:r>
            <w:r w:rsidR="007C2050" w:rsidRPr="00E3674F">
              <w:rPr>
                <w:sz w:val="18"/>
                <w:szCs w:val="18"/>
              </w:rPr>
              <w:t>:</w:t>
            </w:r>
            <w:r w:rsidR="00AD36A6" w:rsidRPr="00E3674F">
              <w:rPr>
                <w:sz w:val="18"/>
                <w:szCs w:val="18"/>
              </w:rPr>
              <w:t xml:space="preserve"> </w:t>
            </w:r>
            <w:r w:rsidR="003B6230" w:rsidRPr="00E3674F">
              <w:rPr>
                <w:sz w:val="18"/>
                <w:szCs w:val="18"/>
              </w:rPr>
              <w:t>Multi</w:t>
            </w:r>
            <w:r w:rsidRPr="00E3674F">
              <w:rPr>
                <w:sz w:val="18"/>
                <w:szCs w:val="18"/>
              </w:rPr>
              <w:t>-</w:t>
            </w:r>
            <w:r w:rsidR="00C37FE6" w:rsidRPr="00E3674F">
              <w:rPr>
                <w:sz w:val="18"/>
                <w:szCs w:val="18"/>
              </w:rPr>
              <w:t>dimensional poverty rate</w:t>
            </w:r>
            <w:r w:rsidR="00AD36A6" w:rsidRPr="00E3674F">
              <w:rPr>
                <w:sz w:val="18"/>
                <w:szCs w:val="18"/>
              </w:rPr>
              <w:br/>
            </w:r>
            <w:r w:rsidR="0032646D" w:rsidRPr="00E3674F">
              <w:rPr>
                <w:sz w:val="18"/>
                <w:szCs w:val="18"/>
              </w:rPr>
              <w:t>Baseline:</w:t>
            </w:r>
            <w:r w:rsidR="00F57EEE" w:rsidRPr="00E3674F">
              <w:rPr>
                <w:sz w:val="18"/>
                <w:szCs w:val="18"/>
              </w:rPr>
              <w:t xml:space="preserve"> </w:t>
            </w:r>
            <w:r w:rsidR="006B024B" w:rsidRPr="00E3674F">
              <w:rPr>
                <w:sz w:val="18"/>
                <w:szCs w:val="18"/>
              </w:rPr>
              <w:t>72.5%</w:t>
            </w:r>
            <w:r w:rsidR="0032646D" w:rsidRPr="00E3674F">
              <w:rPr>
                <w:sz w:val="18"/>
                <w:szCs w:val="18"/>
              </w:rPr>
              <w:t>; Target:</w:t>
            </w:r>
            <w:r w:rsidR="006B024B" w:rsidRPr="00E3674F">
              <w:rPr>
                <w:sz w:val="18"/>
                <w:szCs w:val="18"/>
              </w:rPr>
              <w:t>&lt;50%</w:t>
            </w:r>
            <w:r w:rsidR="0032646D" w:rsidRPr="00E3674F">
              <w:rPr>
                <w:sz w:val="18"/>
                <w:szCs w:val="18"/>
              </w:rPr>
              <w:t xml:space="preserve"> </w:t>
            </w:r>
          </w:p>
          <w:p w14:paraId="4C51ADE0" w14:textId="08C13DF4" w:rsidR="00D30D8C" w:rsidRPr="00E3674F" w:rsidRDefault="00D30D8C" w:rsidP="00DB321A">
            <w:pPr>
              <w:rPr>
                <w:sz w:val="18"/>
                <w:szCs w:val="18"/>
              </w:rPr>
            </w:pPr>
          </w:p>
          <w:p w14:paraId="1B82A44D" w14:textId="7D4820BD" w:rsidR="00D30D8C" w:rsidRPr="00E3674F" w:rsidRDefault="00D30D8C" w:rsidP="00DB321A">
            <w:pPr>
              <w:rPr>
                <w:b/>
                <w:sz w:val="18"/>
                <w:szCs w:val="18"/>
                <w:u w:val="single"/>
              </w:rPr>
            </w:pPr>
          </w:p>
          <w:p w14:paraId="531CDD48" w14:textId="545189C9" w:rsidR="00C44EA3" w:rsidRPr="00E3674F" w:rsidRDefault="00C44EA3" w:rsidP="00DB321A">
            <w:pPr>
              <w:rPr>
                <w:b/>
                <w:sz w:val="18"/>
                <w:szCs w:val="18"/>
                <w:u w:val="single"/>
              </w:rPr>
            </w:pPr>
          </w:p>
          <w:p w14:paraId="571FD024" w14:textId="77777777" w:rsidR="00C44EA3" w:rsidRPr="00E3674F" w:rsidRDefault="00C44EA3" w:rsidP="00DB321A">
            <w:pPr>
              <w:rPr>
                <w:b/>
                <w:sz w:val="18"/>
                <w:szCs w:val="18"/>
                <w:u w:val="single"/>
              </w:rPr>
            </w:pPr>
          </w:p>
          <w:p w14:paraId="6B8B24C0" w14:textId="77777777" w:rsidR="00C44EA3" w:rsidRPr="00E3674F" w:rsidRDefault="00C44EA3" w:rsidP="00DB321A">
            <w:pPr>
              <w:rPr>
                <w:b/>
                <w:sz w:val="18"/>
                <w:szCs w:val="18"/>
                <w:u w:val="single"/>
              </w:rPr>
            </w:pPr>
          </w:p>
          <w:p w14:paraId="23019A16" w14:textId="0F810FBE" w:rsidR="001836EA" w:rsidRPr="00E3674F" w:rsidRDefault="001836EA" w:rsidP="00DB321A">
            <w:pPr>
              <w:rPr>
                <w:sz w:val="18"/>
                <w:szCs w:val="18"/>
                <w:lang w:eastAsia="en-US"/>
              </w:rPr>
            </w:pPr>
            <w:r w:rsidRPr="00E3674F">
              <w:rPr>
                <w:b/>
                <w:sz w:val="18"/>
                <w:szCs w:val="18"/>
                <w:u w:val="single"/>
              </w:rPr>
              <w:t>Indicator_2.2.3</w:t>
            </w:r>
          </w:p>
          <w:p w14:paraId="69B5C373" w14:textId="22C0FE40" w:rsidR="00AD36A6" w:rsidRPr="00E3674F" w:rsidRDefault="001836EA" w:rsidP="001836EA">
            <w:pPr>
              <w:rPr>
                <w:sz w:val="18"/>
                <w:szCs w:val="18"/>
                <w:lang w:eastAsia="en-US"/>
              </w:rPr>
            </w:pPr>
            <w:r w:rsidRPr="00E3674F">
              <w:rPr>
                <w:sz w:val="18"/>
                <w:szCs w:val="18"/>
                <w:lang w:eastAsia="en-US"/>
              </w:rPr>
              <w:t xml:space="preserve">Reforestation </w:t>
            </w:r>
            <w:r w:rsidR="00F57EEE" w:rsidRPr="00E3674F">
              <w:rPr>
                <w:sz w:val="18"/>
                <w:szCs w:val="18"/>
                <w:lang w:eastAsia="en-US"/>
              </w:rPr>
              <w:t>r</w:t>
            </w:r>
            <w:r w:rsidRPr="00E3674F">
              <w:rPr>
                <w:sz w:val="18"/>
                <w:szCs w:val="18"/>
                <w:lang w:eastAsia="en-US"/>
              </w:rPr>
              <w:t>ate</w:t>
            </w:r>
          </w:p>
          <w:p w14:paraId="7D181201" w14:textId="0C5012F2" w:rsidR="001836EA" w:rsidRPr="00E3674F" w:rsidRDefault="001836EA" w:rsidP="001836EA">
            <w:pPr>
              <w:rPr>
                <w:sz w:val="18"/>
                <w:szCs w:val="18"/>
              </w:rPr>
            </w:pPr>
            <w:r w:rsidRPr="00E3674F">
              <w:rPr>
                <w:sz w:val="18"/>
                <w:szCs w:val="18"/>
              </w:rPr>
              <w:t>Baseline:15%; Target: 50%</w:t>
            </w:r>
          </w:p>
          <w:p w14:paraId="5E578FEB" w14:textId="2203B38A" w:rsidR="001836EA" w:rsidRPr="00E3674F" w:rsidRDefault="001836EA" w:rsidP="001836EA">
            <w:pPr>
              <w:rPr>
                <w:bCs/>
                <w:sz w:val="18"/>
                <w:szCs w:val="18"/>
              </w:rPr>
            </w:pPr>
          </w:p>
        </w:tc>
        <w:tc>
          <w:tcPr>
            <w:tcW w:w="795" w:type="pct"/>
            <w:gridSpan w:val="3"/>
            <w:vMerge w:val="restart"/>
          </w:tcPr>
          <w:p w14:paraId="70EC722A" w14:textId="24A2F233" w:rsidR="00AD36A6" w:rsidRPr="00E3674F" w:rsidRDefault="00A43A4E" w:rsidP="003763FD">
            <w:pPr>
              <w:pStyle w:val="ListParagraph"/>
              <w:numPr>
                <w:ilvl w:val="0"/>
                <w:numId w:val="45"/>
              </w:numPr>
              <w:ind w:left="245" w:hanging="142"/>
              <w:rPr>
                <w:bCs/>
                <w:sz w:val="18"/>
                <w:szCs w:val="18"/>
              </w:rPr>
            </w:pPr>
            <w:r w:rsidRPr="00E3674F">
              <w:rPr>
                <w:bCs/>
                <w:sz w:val="18"/>
                <w:szCs w:val="18"/>
              </w:rPr>
              <w:lastRenderedPageBreak/>
              <w:t>National Statistics Report.</w:t>
            </w:r>
            <w:r w:rsidR="009C42B1" w:rsidRPr="00E3674F">
              <w:rPr>
                <w:bCs/>
                <w:sz w:val="18"/>
                <w:szCs w:val="18"/>
              </w:rPr>
              <w:t xml:space="preserve"> </w:t>
            </w:r>
            <w:r w:rsidR="00B16A09" w:rsidRPr="00E3674F">
              <w:rPr>
                <w:bCs/>
                <w:sz w:val="18"/>
                <w:szCs w:val="18"/>
              </w:rPr>
              <w:t>National</w:t>
            </w:r>
            <w:r w:rsidR="004C2819" w:rsidRPr="00E3674F">
              <w:rPr>
                <w:bCs/>
                <w:sz w:val="18"/>
                <w:szCs w:val="18"/>
              </w:rPr>
              <w:t xml:space="preserve"> </w:t>
            </w:r>
            <w:r w:rsidR="00E13E4F" w:rsidRPr="00E3674F">
              <w:rPr>
                <w:bCs/>
                <w:sz w:val="18"/>
                <w:szCs w:val="18"/>
              </w:rPr>
              <w:t>I</w:t>
            </w:r>
            <w:r w:rsidR="004C2819" w:rsidRPr="00E3674F">
              <w:rPr>
                <w:bCs/>
                <w:sz w:val="18"/>
                <w:szCs w:val="18"/>
              </w:rPr>
              <w:t xml:space="preserve">nstitute </w:t>
            </w:r>
            <w:r w:rsidR="00E71CF9" w:rsidRPr="00E3674F">
              <w:rPr>
                <w:bCs/>
                <w:sz w:val="18"/>
                <w:szCs w:val="18"/>
              </w:rPr>
              <w:t>of Statistics</w:t>
            </w:r>
            <w:r w:rsidR="004C2819" w:rsidRPr="00E3674F">
              <w:rPr>
                <w:bCs/>
                <w:sz w:val="18"/>
                <w:szCs w:val="18"/>
              </w:rPr>
              <w:t xml:space="preserve"> </w:t>
            </w:r>
          </w:p>
          <w:p w14:paraId="01F479F9" w14:textId="0FC679DC" w:rsidR="009C42B1" w:rsidRPr="00E3674F" w:rsidRDefault="009C42B1" w:rsidP="009C42B1">
            <w:pPr>
              <w:pStyle w:val="ListParagraph"/>
              <w:numPr>
                <w:ilvl w:val="0"/>
                <w:numId w:val="45"/>
              </w:numPr>
              <w:ind w:left="245" w:hanging="142"/>
              <w:rPr>
                <w:bCs/>
                <w:sz w:val="18"/>
                <w:szCs w:val="18"/>
              </w:rPr>
            </w:pPr>
            <w:r w:rsidRPr="00E3674F">
              <w:rPr>
                <w:bCs/>
                <w:sz w:val="18"/>
                <w:szCs w:val="18"/>
              </w:rPr>
              <w:t>Freq: Annually</w:t>
            </w:r>
          </w:p>
          <w:p w14:paraId="083DF31E" w14:textId="51187E6B" w:rsidR="00D30D8C" w:rsidRPr="00E3674F" w:rsidRDefault="00D30D8C" w:rsidP="0032646D">
            <w:pPr>
              <w:rPr>
                <w:b/>
                <w:bCs/>
                <w:sz w:val="18"/>
                <w:szCs w:val="18"/>
              </w:rPr>
            </w:pPr>
          </w:p>
          <w:p w14:paraId="33B6AC15" w14:textId="77777777" w:rsidR="009C42B1" w:rsidRPr="00E3674F" w:rsidRDefault="009C42B1" w:rsidP="0032646D">
            <w:pPr>
              <w:rPr>
                <w:b/>
                <w:bCs/>
                <w:sz w:val="18"/>
                <w:szCs w:val="18"/>
              </w:rPr>
            </w:pPr>
          </w:p>
          <w:p w14:paraId="4BA47D7F" w14:textId="336B0195" w:rsidR="00A43A4E" w:rsidRPr="00E3674F" w:rsidRDefault="00A43A4E" w:rsidP="003763FD">
            <w:pPr>
              <w:pStyle w:val="ListParagraph"/>
              <w:numPr>
                <w:ilvl w:val="0"/>
                <w:numId w:val="45"/>
              </w:numPr>
              <w:ind w:left="245" w:hanging="142"/>
              <w:rPr>
                <w:bCs/>
                <w:sz w:val="18"/>
                <w:szCs w:val="18"/>
              </w:rPr>
            </w:pPr>
            <w:r w:rsidRPr="00E3674F">
              <w:rPr>
                <w:bCs/>
                <w:sz w:val="18"/>
                <w:szCs w:val="18"/>
              </w:rPr>
              <w:t xml:space="preserve">Human Development </w:t>
            </w:r>
            <w:r w:rsidR="00197584" w:rsidRPr="00E3674F">
              <w:rPr>
                <w:bCs/>
                <w:sz w:val="18"/>
                <w:szCs w:val="18"/>
              </w:rPr>
              <w:t>R</w:t>
            </w:r>
            <w:r w:rsidRPr="00E3674F">
              <w:rPr>
                <w:bCs/>
                <w:sz w:val="18"/>
                <w:szCs w:val="18"/>
              </w:rPr>
              <w:t>eport</w:t>
            </w:r>
          </w:p>
          <w:p w14:paraId="1CB2FEF3" w14:textId="6FDFDC65" w:rsidR="00A43A4E" w:rsidRPr="00E3674F" w:rsidRDefault="00A43A4E" w:rsidP="00A43A4E">
            <w:pPr>
              <w:pStyle w:val="ListParagraph"/>
              <w:numPr>
                <w:ilvl w:val="0"/>
                <w:numId w:val="45"/>
              </w:numPr>
              <w:ind w:left="245" w:hanging="142"/>
              <w:rPr>
                <w:bCs/>
                <w:sz w:val="18"/>
                <w:szCs w:val="18"/>
              </w:rPr>
            </w:pPr>
            <w:r w:rsidRPr="00E3674F">
              <w:rPr>
                <w:bCs/>
                <w:sz w:val="18"/>
                <w:szCs w:val="18"/>
              </w:rPr>
              <w:t>UNDP</w:t>
            </w:r>
          </w:p>
          <w:p w14:paraId="5F86D140" w14:textId="1CA846DE" w:rsidR="009C42B1" w:rsidRPr="00E3674F" w:rsidRDefault="009C42B1" w:rsidP="009C42B1">
            <w:pPr>
              <w:pStyle w:val="ListParagraph"/>
              <w:numPr>
                <w:ilvl w:val="0"/>
                <w:numId w:val="45"/>
              </w:numPr>
              <w:ind w:left="245" w:hanging="142"/>
              <w:rPr>
                <w:bCs/>
                <w:sz w:val="18"/>
                <w:szCs w:val="18"/>
              </w:rPr>
            </w:pPr>
            <w:r w:rsidRPr="00E3674F">
              <w:rPr>
                <w:bCs/>
                <w:sz w:val="18"/>
                <w:szCs w:val="18"/>
              </w:rPr>
              <w:t xml:space="preserve">Freq: Annually </w:t>
            </w:r>
          </w:p>
          <w:p w14:paraId="7A1700CE" w14:textId="77777777" w:rsidR="009C42B1" w:rsidRPr="00E3674F" w:rsidRDefault="009C42B1" w:rsidP="00C44EA3">
            <w:pPr>
              <w:pStyle w:val="ListParagraph"/>
              <w:ind w:left="245"/>
              <w:rPr>
                <w:bCs/>
                <w:sz w:val="18"/>
                <w:szCs w:val="18"/>
              </w:rPr>
            </w:pPr>
          </w:p>
          <w:p w14:paraId="56FF56D5" w14:textId="77777777" w:rsidR="00A43A4E" w:rsidRPr="00E3674F" w:rsidRDefault="00A43A4E" w:rsidP="003763FD">
            <w:pPr>
              <w:pStyle w:val="ListParagraph"/>
              <w:ind w:left="245"/>
              <w:rPr>
                <w:bCs/>
                <w:sz w:val="18"/>
                <w:szCs w:val="18"/>
              </w:rPr>
            </w:pPr>
          </w:p>
          <w:p w14:paraId="6C421269" w14:textId="540DD169" w:rsidR="00A43A4E" w:rsidRPr="00E3674F" w:rsidRDefault="00A43A4E" w:rsidP="003763FD">
            <w:pPr>
              <w:pStyle w:val="ListParagraph"/>
              <w:ind w:left="245"/>
              <w:rPr>
                <w:bCs/>
                <w:sz w:val="18"/>
                <w:szCs w:val="18"/>
              </w:rPr>
            </w:pPr>
          </w:p>
          <w:p w14:paraId="31278622" w14:textId="77777777" w:rsidR="00C44EA3" w:rsidRPr="00E3674F" w:rsidRDefault="00C44EA3" w:rsidP="003763FD">
            <w:pPr>
              <w:pStyle w:val="ListParagraph"/>
              <w:ind w:left="245"/>
              <w:rPr>
                <w:bCs/>
                <w:sz w:val="18"/>
                <w:szCs w:val="18"/>
              </w:rPr>
            </w:pPr>
          </w:p>
          <w:p w14:paraId="34AA8B6E" w14:textId="18709BCA" w:rsidR="00A43A4E" w:rsidRPr="00E3674F" w:rsidRDefault="00C86A9C" w:rsidP="003763FD">
            <w:pPr>
              <w:pStyle w:val="ListParagraph"/>
              <w:numPr>
                <w:ilvl w:val="0"/>
                <w:numId w:val="45"/>
              </w:numPr>
              <w:ind w:left="245" w:hanging="142"/>
              <w:rPr>
                <w:b/>
                <w:bCs/>
                <w:sz w:val="18"/>
                <w:szCs w:val="18"/>
              </w:rPr>
            </w:pPr>
            <w:r w:rsidRPr="00E3674F">
              <w:rPr>
                <w:bCs/>
                <w:sz w:val="18"/>
                <w:szCs w:val="18"/>
              </w:rPr>
              <w:t>Report of Ministry of Environment</w:t>
            </w:r>
            <w:r w:rsidRPr="00E3674F">
              <w:rPr>
                <w:b/>
                <w:bCs/>
                <w:sz w:val="18"/>
                <w:szCs w:val="18"/>
              </w:rPr>
              <w:t xml:space="preserve"> </w:t>
            </w:r>
          </w:p>
          <w:p w14:paraId="6D1897F0" w14:textId="77777777" w:rsidR="00C86A9C" w:rsidRPr="00E3674F" w:rsidRDefault="00C86A9C">
            <w:pPr>
              <w:pStyle w:val="ListParagraph"/>
              <w:numPr>
                <w:ilvl w:val="0"/>
                <w:numId w:val="45"/>
              </w:numPr>
              <w:ind w:left="245" w:hanging="142"/>
              <w:rPr>
                <w:b/>
                <w:bCs/>
                <w:sz w:val="18"/>
                <w:szCs w:val="18"/>
              </w:rPr>
            </w:pPr>
            <w:r w:rsidRPr="00E3674F">
              <w:rPr>
                <w:bCs/>
                <w:sz w:val="18"/>
                <w:szCs w:val="18"/>
              </w:rPr>
              <w:t>Ministry of Environment</w:t>
            </w:r>
          </w:p>
          <w:p w14:paraId="6389BB76" w14:textId="02C3645F" w:rsidR="00D47260" w:rsidRPr="00E3674F" w:rsidRDefault="00D47260" w:rsidP="00D47260">
            <w:pPr>
              <w:pStyle w:val="ListParagraph"/>
              <w:numPr>
                <w:ilvl w:val="0"/>
                <w:numId w:val="45"/>
              </w:numPr>
              <w:ind w:left="245" w:hanging="142"/>
              <w:rPr>
                <w:bCs/>
                <w:sz w:val="18"/>
                <w:szCs w:val="18"/>
              </w:rPr>
            </w:pPr>
            <w:r w:rsidRPr="00E3674F">
              <w:rPr>
                <w:bCs/>
                <w:sz w:val="18"/>
                <w:szCs w:val="18"/>
              </w:rPr>
              <w:t xml:space="preserve">Freq: </w:t>
            </w:r>
            <w:r w:rsidR="0061256C" w:rsidRPr="00E3674F">
              <w:rPr>
                <w:bCs/>
                <w:sz w:val="18"/>
                <w:szCs w:val="18"/>
              </w:rPr>
              <w:t>Annually</w:t>
            </w:r>
          </w:p>
          <w:p w14:paraId="5929E3D1" w14:textId="1BECF8FC" w:rsidR="00D47260" w:rsidRPr="00E3674F" w:rsidRDefault="00D47260" w:rsidP="003763FD">
            <w:pPr>
              <w:pStyle w:val="ListParagraph"/>
              <w:ind w:left="245"/>
              <w:rPr>
                <w:b/>
                <w:bCs/>
                <w:sz w:val="18"/>
                <w:szCs w:val="18"/>
              </w:rPr>
            </w:pPr>
          </w:p>
        </w:tc>
        <w:tc>
          <w:tcPr>
            <w:tcW w:w="1826" w:type="pct"/>
            <w:gridSpan w:val="2"/>
            <w:vMerge w:val="restart"/>
            <w:tcMar>
              <w:top w:w="72" w:type="dxa"/>
              <w:left w:w="144" w:type="dxa"/>
              <w:bottom w:w="72" w:type="dxa"/>
              <w:right w:w="144" w:type="dxa"/>
            </w:tcMar>
          </w:tcPr>
          <w:p w14:paraId="2AABED48" w14:textId="037F0724" w:rsidR="009D040D" w:rsidRPr="00E3674F" w:rsidRDefault="002A50F1" w:rsidP="009D040D">
            <w:pPr>
              <w:pStyle w:val="CommentText"/>
              <w:rPr>
                <w:b/>
                <w:color w:val="000000" w:themeColor="text1"/>
                <w:sz w:val="18"/>
                <w:szCs w:val="18"/>
              </w:rPr>
            </w:pPr>
            <w:r w:rsidRPr="00E3674F">
              <w:rPr>
                <w:b/>
                <w:sz w:val="18"/>
                <w:szCs w:val="18"/>
              </w:rPr>
              <w:t>Output</w:t>
            </w:r>
            <w:r w:rsidR="00AD36A6" w:rsidRPr="00E3674F">
              <w:rPr>
                <w:b/>
                <w:sz w:val="18"/>
                <w:szCs w:val="18"/>
              </w:rPr>
              <w:t xml:space="preserve"> 2.1</w:t>
            </w:r>
            <w:r w:rsidR="007C2050" w:rsidRPr="00E3674F">
              <w:rPr>
                <w:b/>
                <w:sz w:val="18"/>
                <w:szCs w:val="18"/>
              </w:rPr>
              <w:t>:</w:t>
            </w:r>
            <w:r w:rsidR="00AD36A6" w:rsidRPr="00E3674F">
              <w:rPr>
                <w:b/>
                <w:sz w:val="18"/>
                <w:szCs w:val="18"/>
              </w:rPr>
              <w:t xml:space="preserve"> </w:t>
            </w:r>
            <w:r w:rsidR="009D040D" w:rsidRPr="00E3674F">
              <w:rPr>
                <w:b/>
                <w:color w:val="000000" w:themeColor="text1"/>
                <w:sz w:val="18"/>
                <w:szCs w:val="18"/>
              </w:rPr>
              <w:t xml:space="preserve">Solutions </w:t>
            </w:r>
            <w:r w:rsidR="00BF405E" w:rsidRPr="00E3674F">
              <w:rPr>
                <w:b/>
                <w:color w:val="000000" w:themeColor="text1"/>
                <w:sz w:val="18"/>
                <w:szCs w:val="18"/>
              </w:rPr>
              <w:t xml:space="preserve">developed </w:t>
            </w:r>
            <w:r w:rsidR="009D040D" w:rsidRPr="00E3674F">
              <w:rPr>
                <w:b/>
                <w:color w:val="000000" w:themeColor="text1"/>
                <w:sz w:val="18"/>
                <w:szCs w:val="18"/>
              </w:rPr>
              <w:t xml:space="preserve">for sustainable management of natural resources, including sustainable </w:t>
            </w:r>
            <w:r w:rsidR="009D040D" w:rsidRPr="00E3674F">
              <w:rPr>
                <w:b/>
                <w:color w:val="000000" w:themeColor="text1"/>
                <w:sz w:val="18"/>
                <w:szCs w:val="18"/>
              </w:rPr>
              <w:lastRenderedPageBreak/>
              <w:t>commodities and green and inclusive value chains</w:t>
            </w:r>
            <w:r w:rsidR="0079628C" w:rsidRPr="00E3674F">
              <w:rPr>
                <w:b/>
                <w:color w:val="000000" w:themeColor="text1"/>
                <w:sz w:val="18"/>
                <w:szCs w:val="18"/>
              </w:rPr>
              <w:t xml:space="preserve"> with access for women and youth</w:t>
            </w:r>
            <w:r w:rsidR="009D040D" w:rsidRPr="00E3674F">
              <w:rPr>
                <w:b/>
                <w:color w:val="000000" w:themeColor="text1"/>
                <w:sz w:val="18"/>
                <w:szCs w:val="18"/>
              </w:rPr>
              <w:t>.</w:t>
            </w:r>
          </w:p>
          <w:p w14:paraId="37159E92" w14:textId="3874811A" w:rsidR="00251288" w:rsidRPr="00E3674F" w:rsidRDefault="00251288" w:rsidP="00DB321A">
            <w:pPr>
              <w:rPr>
                <w:b/>
                <w:sz w:val="18"/>
                <w:szCs w:val="18"/>
              </w:rPr>
            </w:pPr>
          </w:p>
          <w:p w14:paraId="6DD5EBB8" w14:textId="77777777" w:rsidR="00F57EEE" w:rsidRPr="00E3674F" w:rsidRDefault="0035593C" w:rsidP="00632BD7">
            <w:pPr>
              <w:rPr>
                <w:sz w:val="18"/>
                <w:szCs w:val="18"/>
              </w:rPr>
            </w:pPr>
            <w:r w:rsidRPr="00E3674F">
              <w:rPr>
                <w:sz w:val="18"/>
                <w:szCs w:val="18"/>
                <w:u w:val="single"/>
              </w:rPr>
              <w:t>Indicator</w:t>
            </w:r>
            <w:r w:rsidR="00FE534F" w:rsidRPr="00E3674F">
              <w:rPr>
                <w:sz w:val="18"/>
                <w:szCs w:val="18"/>
                <w:u w:val="single"/>
              </w:rPr>
              <w:t>_</w:t>
            </w:r>
            <w:r w:rsidR="00AD36A6" w:rsidRPr="00E3674F">
              <w:rPr>
                <w:sz w:val="18"/>
                <w:szCs w:val="18"/>
                <w:u w:val="single"/>
              </w:rPr>
              <w:t>2.1.1</w:t>
            </w:r>
            <w:r w:rsidR="007C2050" w:rsidRPr="00E3674F">
              <w:rPr>
                <w:sz w:val="18"/>
                <w:szCs w:val="18"/>
              </w:rPr>
              <w:t>:</w:t>
            </w:r>
            <w:r w:rsidR="00AD36A6" w:rsidRPr="00E3674F">
              <w:rPr>
                <w:sz w:val="18"/>
                <w:szCs w:val="18"/>
              </w:rPr>
              <w:t xml:space="preserve"> </w:t>
            </w:r>
            <w:r w:rsidR="00632BD7" w:rsidRPr="00E3674F">
              <w:rPr>
                <w:sz w:val="18"/>
                <w:szCs w:val="18"/>
              </w:rPr>
              <w:t xml:space="preserve"> Number of micro, small and medium-sized enterprises utilizing supplier development platforms for inclusive and sustainable value chains. </w:t>
            </w:r>
          </w:p>
          <w:p w14:paraId="0C08E90A" w14:textId="29F87ACD" w:rsidR="00632BD7" w:rsidRPr="00E3674F" w:rsidRDefault="00632BD7" w:rsidP="00632BD7">
            <w:pPr>
              <w:rPr>
                <w:sz w:val="18"/>
                <w:szCs w:val="18"/>
              </w:rPr>
            </w:pPr>
            <w:r w:rsidRPr="00E3674F">
              <w:rPr>
                <w:sz w:val="18"/>
                <w:szCs w:val="18"/>
              </w:rPr>
              <w:t>Baseline:</w:t>
            </w:r>
            <w:r w:rsidR="00F57EEE" w:rsidRPr="00E3674F">
              <w:rPr>
                <w:sz w:val="18"/>
                <w:szCs w:val="18"/>
              </w:rPr>
              <w:t xml:space="preserve"> </w:t>
            </w:r>
            <w:r w:rsidRPr="00E3674F">
              <w:rPr>
                <w:sz w:val="18"/>
                <w:szCs w:val="18"/>
              </w:rPr>
              <w:t>0; Target:1</w:t>
            </w:r>
            <w:r w:rsidR="00197584" w:rsidRPr="00E3674F">
              <w:rPr>
                <w:sz w:val="18"/>
                <w:szCs w:val="18"/>
              </w:rPr>
              <w:t>,</w:t>
            </w:r>
            <w:r w:rsidRPr="00E3674F">
              <w:rPr>
                <w:sz w:val="18"/>
                <w:szCs w:val="18"/>
              </w:rPr>
              <w:t>000</w:t>
            </w:r>
          </w:p>
          <w:p w14:paraId="08FBA16F" w14:textId="77777777" w:rsidR="00D91975" w:rsidRPr="00E3674F" w:rsidRDefault="00D91975" w:rsidP="00632BD7">
            <w:pPr>
              <w:rPr>
                <w:sz w:val="18"/>
                <w:szCs w:val="18"/>
              </w:rPr>
            </w:pPr>
          </w:p>
          <w:p w14:paraId="747C04AE" w14:textId="5C24B55B" w:rsidR="002A50F1" w:rsidRPr="00E3674F" w:rsidRDefault="0035593C" w:rsidP="00DB321A">
            <w:pPr>
              <w:rPr>
                <w:sz w:val="18"/>
                <w:szCs w:val="18"/>
              </w:rPr>
            </w:pPr>
            <w:r w:rsidRPr="00E3674F">
              <w:rPr>
                <w:sz w:val="18"/>
                <w:szCs w:val="18"/>
                <w:u w:val="single"/>
              </w:rPr>
              <w:t>Indicator</w:t>
            </w:r>
            <w:r w:rsidR="00FE534F" w:rsidRPr="00E3674F">
              <w:rPr>
                <w:sz w:val="18"/>
                <w:szCs w:val="18"/>
                <w:u w:val="single"/>
              </w:rPr>
              <w:t>_</w:t>
            </w:r>
            <w:r w:rsidR="00AD36A6" w:rsidRPr="00E3674F">
              <w:rPr>
                <w:sz w:val="18"/>
                <w:szCs w:val="18"/>
                <w:u w:val="single"/>
              </w:rPr>
              <w:t>2.1.2</w:t>
            </w:r>
            <w:r w:rsidR="007C2050" w:rsidRPr="00E3674F">
              <w:rPr>
                <w:sz w:val="18"/>
                <w:szCs w:val="18"/>
                <w:u w:val="single"/>
              </w:rPr>
              <w:t>:</w:t>
            </w:r>
            <w:r w:rsidR="00AD36A6" w:rsidRPr="00E3674F">
              <w:rPr>
                <w:sz w:val="18"/>
                <w:szCs w:val="18"/>
              </w:rPr>
              <w:t> </w:t>
            </w:r>
            <w:r w:rsidR="002525DC" w:rsidRPr="00E3674F">
              <w:rPr>
                <w:sz w:val="18"/>
                <w:szCs w:val="18"/>
              </w:rPr>
              <w:t xml:space="preserve">% of local </w:t>
            </w:r>
            <w:r w:rsidR="008376AC" w:rsidRPr="00E3674F">
              <w:rPr>
                <w:sz w:val="18"/>
                <w:szCs w:val="18"/>
              </w:rPr>
              <w:t>agricultural producers</w:t>
            </w:r>
            <w:r w:rsidR="002525DC" w:rsidRPr="00E3674F">
              <w:rPr>
                <w:sz w:val="18"/>
                <w:szCs w:val="18"/>
              </w:rPr>
              <w:t xml:space="preserve"> </w:t>
            </w:r>
            <w:r w:rsidR="008376AC" w:rsidRPr="00E3674F">
              <w:rPr>
                <w:sz w:val="18"/>
                <w:szCs w:val="18"/>
              </w:rPr>
              <w:t>linked to local markets in target</w:t>
            </w:r>
            <w:r w:rsidR="00C94DE6" w:rsidRPr="00E3674F">
              <w:rPr>
                <w:sz w:val="18"/>
                <w:szCs w:val="18"/>
              </w:rPr>
              <w:t>ed</w:t>
            </w:r>
            <w:r w:rsidR="002525DC" w:rsidRPr="00E3674F">
              <w:rPr>
                <w:sz w:val="18"/>
                <w:szCs w:val="18"/>
              </w:rPr>
              <w:t xml:space="preserve"> areas</w:t>
            </w:r>
            <w:r w:rsidR="00197584" w:rsidRPr="00E3674F">
              <w:rPr>
                <w:sz w:val="18"/>
                <w:szCs w:val="18"/>
              </w:rPr>
              <w:t>,</w:t>
            </w:r>
            <w:r w:rsidR="0079628C" w:rsidRPr="00E3674F">
              <w:rPr>
                <w:sz w:val="18"/>
                <w:szCs w:val="18"/>
              </w:rPr>
              <w:t xml:space="preserve"> d</w:t>
            </w:r>
            <w:r w:rsidR="00197584" w:rsidRPr="00E3674F">
              <w:rPr>
                <w:sz w:val="18"/>
                <w:szCs w:val="18"/>
              </w:rPr>
              <w:t>i</w:t>
            </w:r>
            <w:r w:rsidR="0079628C" w:rsidRPr="00E3674F">
              <w:rPr>
                <w:sz w:val="18"/>
                <w:szCs w:val="18"/>
              </w:rPr>
              <w:t>sag</w:t>
            </w:r>
            <w:r w:rsidR="00197584" w:rsidRPr="00E3674F">
              <w:rPr>
                <w:sz w:val="18"/>
                <w:szCs w:val="18"/>
              </w:rPr>
              <w:t>g</w:t>
            </w:r>
            <w:r w:rsidR="0079628C" w:rsidRPr="00E3674F">
              <w:rPr>
                <w:sz w:val="18"/>
                <w:szCs w:val="18"/>
              </w:rPr>
              <w:t>regated by sex and age</w:t>
            </w:r>
            <w:r w:rsidR="00803D71" w:rsidRPr="00E3674F">
              <w:rPr>
                <w:sz w:val="18"/>
                <w:szCs w:val="18"/>
              </w:rPr>
              <w:t xml:space="preserve"> </w:t>
            </w:r>
            <w:r w:rsidR="002A50F1" w:rsidRPr="00E3674F">
              <w:rPr>
                <w:sz w:val="18"/>
                <w:szCs w:val="18"/>
              </w:rPr>
              <w:t>Baseline:</w:t>
            </w:r>
            <w:r w:rsidR="00D10CEF" w:rsidRPr="00E3674F">
              <w:rPr>
                <w:sz w:val="18"/>
                <w:szCs w:val="18"/>
              </w:rPr>
              <w:t xml:space="preserve"> </w:t>
            </w:r>
            <w:r w:rsidR="002A50F1" w:rsidRPr="00E3674F">
              <w:rPr>
                <w:sz w:val="18"/>
                <w:szCs w:val="18"/>
              </w:rPr>
              <w:t>0%</w:t>
            </w:r>
            <w:r w:rsidR="004B1292" w:rsidRPr="00E3674F">
              <w:rPr>
                <w:sz w:val="18"/>
                <w:szCs w:val="18"/>
              </w:rPr>
              <w:t>;</w:t>
            </w:r>
            <w:r w:rsidR="002A50F1" w:rsidRPr="00E3674F">
              <w:rPr>
                <w:sz w:val="18"/>
                <w:szCs w:val="18"/>
              </w:rPr>
              <w:t xml:space="preserve"> </w:t>
            </w:r>
            <w:r w:rsidR="000D71F2" w:rsidRPr="00E3674F">
              <w:rPr>
                <w:sz w:val="18"/>
                <w:szCs w:val="18"/>
              </w:rPr>
              <w:t xml:space="preserve">Target </w:t>
            </w:r>
            <w:r w:rsidR="002A50F1" w:rsidRPr="00E3674F">
              <w:rPr>
                <w:sz w:val="18"/>
                <w:szCs w:val="18"/>
              </w:rPr>
              <w:t>50%</w:t>
            </w:r>
            <w:r w:rsidR="0079628C" w:rsidRPr="00E3674F">
              <w:rPr>
                <w:sz w:val="18"/>
                <w:szCs w:val="18"/>
              </w:rPr>
              <w:t xml:space="preserve"> (50% women and youth</w:t>
            </w:r>
            <w:r w:rsidR="002A50F1" w:rsidRPr="00E3674F">
              <w:rPr>
                <w:sz w:val="18"/>
                <w:szCs w:val="18"/>
              </w:rPr>
              <w:t>)</w:t>
            </w:r>
          </w:p>
          <w:p w14:paraId="54CC798D" w14:textId="77777777" w:rsidR="004B1292" w:rsidRPr="00E3674F" w:rsidRDefault="004B1292" w:rsidP="00DB321A">
            <w:pPr>
              <w:rPr>
                <w:sz w:val="18"/>
                <w:szCs w:val="18"/>
              </w:rPr>
            </w:pPr>
          </w:p>
          <w:p w14:paraId="1969CA9C" w14:textId="4EECBEE0" w:rsidR="00FE534F" w:rsidRPr="00E3674F" w:rsidRDefault="0035593C" w:rsidP="00DB321A">
            <w:pPr>
              <w:rPr>
                <w:sz w:val="18"/>
                <w:szCs w:val="18"/>
              </w:rPr>
            </w:pPr>
            <w:r w:rsidRPr="00E3674F">
              <w:rPr>
                <w:sz w:val="18"/>
                <w:szCs w:val="18"/>
                <w:u w:val="single"/>
              </w:rPr>
              <w:t>Indicator</w:t>
            </w:r>
            <w:r w:rsidR="00FE534F" w:rsidRPr="00E3674F">
              <w:rPr>
                <w:sz w:val="18"/>
                <w:szCs w:val="18"/>
                <w:u w:val="single"/>
              </w:rPr>
              <w:t>_</w:t>
            </w:r>
            <w:r w:rsidR="00AD36A6" w:rsidRPr="00E3674F">
              <w:rPr>
                <w:sz w:val="18"/>
                <w:szCs w:val="18"/>
                <w:u w:val="single"/>
              </w:rPr>
              <w:t>2.1.3</w:t>
            </w:r>
            <w:r w:rsidR="00AD36A6" w:rsidRPr="00E3674F">
              <w:rPr>
                <w:sz w:val="18"/>
                <w:szCs w:val="18"/>
              </w:rPr>
              <w:t> </w:t>
            </w:r>
            <w:r w:rsidR="002525DC" w:rsidRPr="00E3674F">
              <w:rPr>
                <w:sz w:val="18"/>
                <w:szCs w:val="18"/>
              </w:rPr>
              <w:t>Number of</w:t>
            </w:r>
            <w:r w:rsidR="00F40D36" w:rsidRPr="00E3674F">
              <w:rPr>
                <w:sz w:val="18"/>
                <w:szCs w:val="18"/>
              </w:rPr>
              <w:t xml:space="preserve"> people involved in </w:t>
            </w:r>
            <w:r w:rsidR="002525DC" w:rsidRPr="00E3674F">
              <w:rPr>
                <w:sz w:val="18"/>
                <w:szCs w:val="18"/>
              </w:rPr>
              <w:t xml:space="preserve">non-agricultural </w:t>
            </w:r>
            <w:r w:rsidR="00AD2980" w:rsidRPr="00E3674F">
              <w:rPr>
                <w:sz w:val="18"/>
                <w:szCs w:val="18"/>
              </w:rPr>
              <w:t>income</w:t>
            </w:r>
            <w:r w:rsidR="00197584" w:rsidRPr="00E3674F">
              <w:rPr>
                <w:sz w:val="18"/>
                <w:szCs w:val="18"/>
              </w:rPr>
              <w:t>-</w:t>
            </w:r>
            <w:r w:rsidR="00AD2980" w:rsidRPr="00E3674F">
              <w:rPr>
                <w:sz w:val="18"/>
                <w:szCs w:val="18"/>
              </w:rPr>
              <w:t xml:space="preserve">generating activities </w:t>
            </w:r>
            <w:r w:rsidR="002525DC" w:rsidRPr="00E3674F">
              <w:rPr>
                <w:sz w:val="18"/>
                <w:szCs w:val="18"/>
              </w:rPr>
              <w:t>(</w:t>
            </w:r>
            <w:r w:rsidR="000F3028" w:rsidRPr="00E3674F">
              <w:rPr>
                <w:sz w:val="18"/>
                <w:szCs w:val="18"/>
              </w:rPr>
              <w:t>as a result of tech</w:t>
            </w:r>
            <w:r w:rsidR="002A50F1" w:rsidRPr="00E3674F">
              <w:rPr>
                <w:sz w:val="18"/>
                <w:szCs w:val="18"/>
              </w:rPr>
              <w:t>nological de</w:t>
            </w:r>
            <w:r w:rsidR="002525DC" w:rsidRPr="00E3674F">
              <w:rPr>
                <w:sz w:val="18"/>
                <w:szCs w:val="18"/>
              </w:rPr>
              <w:t>velopment) in targeted rural areas</w:t>
            </w:r>
            <w:r w:rsidR="00197584" w:rsidRPr="00E3674F">
              <w:rPr>
                <w:sz w:val="18"/>
                <w:szCs w:val="18"/>
              </w:rPr>
              <w:t>,</w:t>
            </w:r>
            <w:r w:rsidR="0079628C" w:rsidRPr="00E3674F">
              <w:rPr>
                <w:sz w:val="18"/>
                <w:szCs w:val="18"/>
              </w:rPr>
              <w:t xml:space="preserve"> d</w:t>
            </w:r>
            <w:r w:rsidR="00197584" w:rsidRPr="00E3674F">
              <w:rPr>
                <w:sz w:val="18"/>
                <w:szCs w:val="18"/>
              </w:rPr>
              <w:t>i</w:t>
            </w:r>
            <w:r w:rsidR="0079628C" w:rsidRPr="00E3674F">
              <w:rPr>
                <w:sz w:val="18"/>
                <w:szCs w:val="18"/>
              </w:rPr>
              <w:t>sa</w:t>
            </w:r>
            <w:r w:rsidR="00197584" w:rsidRPr="00E3674F">
              <w:rPr>
                <w:sz w:val="18"/>
                <w:szCs w:val="18"/>
              </w:rPr>
              <w:t>g</w:t>
            </w:r>
            <w:r w:rsidR="0079628C" w:rsidRPr="00E3674F">
              <w:rPr>
                <w:sz w:val="18"/>
                <w:szCs w:val="18"/>
              </w:rPr>
              <w:t>gregated by sex and age</w:t>
            </w:r>
            <w:r w:rsidR="00F853BC" w:rsidRPr="00E3674F">
              <w:rPr>
                <w:sz w:val="18"/>
                <w:szCs w:val="18"/>
              </w:rPr>
              <w:t>.</w:t>
            </w:r>
            <w:r w:rsidR="00803D71" w:rsidRPr="00E3674F">
              <w:rPr>
                <w:sz w:val="18"/>
                <w:szCs w:val="18"/>
              </w:rPr>
              <w:t xml:space="preserve"> </w:t>
            </w:r>
            <w:r w:rsidR="002A50F1" w:rsidRPr="00E3674F">
              <w:rPr>
                <w:sz w:val="18"/>
                <w:szCs w:val="18"/>
              </w:rPr>
              <w:t>Baseline:</w:t>
            </w:r>
            <w:r w:rsidR="00F57EEE" w:rsidRPr="00E3674F">
              <w:rPr>
                <w:sz w:val="18"/>
                <w:szCs w:val="18"/>
              </w:rPr>
              <w:t xml:space="preserve"> </w:t>
            </w:r>
            <w:r w:rsidR="00DF3B4A" w:rsidRPr="00E3674F">
              <w:rPr>
                <w:sz w:val="18"/>
                <w:szCs w:val="18"/>
              </w:rPr>
              <w:t>0</w:t>
            </w:r>
            <w:r w:rsidR="002A50F1" w:rsidRPr="00E3674F">
              <w:rPr>
                <w:sz w:val="18"/>
                <w:szCs w:val="18"/>
              </w:rPr>
              <w:t xml:space="preserve">; Target: </w:t>
            </w:r>
            <w:r w:rsidR="00F853BC" w:rsidRPr="00E3674F">
              <w:rPr>
                <w:sz w:val="18"/>
                <w:szCs w:val="18"/>
              </w:rPr>
              <w:t>4</w:t>
            </w:r>
            <w:r w:rsidR="00F57EEE" w:rsidRPr="00E3674F">
              <w:rPr>
                <w:sz w:val="18"/>
                <w:szCs w:val="18"/>
              </w:rPr>
              <w:t>,</w:t>
            </w:r>
            <w:r w:rsidR="00F853BC" w:rsidRPr="00E3674F">
              <w:rPr>
                <w:sz w:val="18"/>
                <w:szCs w:val="18"/>
              </w:rPr>
              <w:t>000</w:t>
            </w:r>
            <w:r w:rsidR="0079628C" w:rsidRPr="00E3674F">
              <w:rPr>
                <w:sz w:val="18"/>
                <w:szCs w:val="18"/>
              </w:rPr>
              <w:t xml:space="preserve"> (2</w:t>
            </w:r>
            <w:r w:rsidR="00F57EEE" w:rsidRPr="00E3674F">
              <w:rPr>
                <w:sz w:val="18"/>
                <w:szCs w:val="18"/>
              </w:rPr>
              <w:t>,</w:t>
            </w:r>
            <w:r w:rsidR="0079628C" w:rsidRPr="00E3674F">
              <w:rPr>
                <w:sz w:val="18"/>
                <w:szCs w:val="18"/>
              </w:rPr>
              <w:t>000 women and youth)</w:t>
            </w:r>
            <w:r w:rsidR="002A50F1" w:rsidRPr="00E3674F">
              <w:rPr>
                <w:sz w:val="18"/>
                <w:szCs w:val="18"/>
              </w:rPr>
              <w:t>)</w:t>
            </w:r>
          </w:p>
          <w:p w14:paraId="56BB8EF0" w14:textId="77777777" w:rsidR="00865C7B" w:rsidRPr="00E3674F" w:rsidRDefault="00865C7B" w:rsidP="00DB321A">
            <w:pPr>
              <w:rPr>
                <w:sz w:val="18"/>
                <w:szCs w:val="18"/>
              </w:rPr>
            </w:pPr>
          </w:p>
          <w:p w14:paraId="418E7F2F" w14:textId="6C0FB52B" w:rsidR="000F3028" w:rsidRPr="00E3674F" w:rsidRDefault="0035593C" w:rsidP="00803D71">
            <w:pPr>
              <w:rPr>
                <w:b/>
                <w:sz w:val="18"/>
                <w:szCs w:val="18"/>
              </w:rPr>
            </w:pPr>
            <w:r w:rsidRPr="00E3674F">
              <w:rPr>
                <w:sz w:val="18"/>
                <w:szCs w:val="18"/>
                <w:u w:val="single"/>
              </w:rPr>
              <w:t>Indicator</w:t>
            </w:r>
            <w:r w:rsidR="000F3028" w:rsidRPr="00E3674F">
              <w:rPr>
                <w:sz w:val="18"/>
                <w:szCs w:val="18"/>
                <w:u w:val="single"/>
              </w:rPr>
              <w:t xml:space="preserve"> </w:t>
            </w:r>
            <w:r w:rsidR="00AD36A6" w:rsidRPr="00E3674F">
              <w:rPr>
                <w:sz w:val="18"/>
                <w:szCs w:val="18"/>
                <w:u w:val="single"/>
              </w:rPr>
              <w:t>2.1.4</w:t>
            </w:r>
            <w:r w:rsidR="007C2050" w:rsidRPr="00E3674F">
              <w:rPr>
                <w:sz w:val="18"/>
                <w:szCs w:val="18"/>
                <w:u w:val="single"/>
              </w:rPr>
              <w:t>:</w:t>
            </w:r>
            <w:r w:rsidR="00AD36A6" w:rsidRPr="00E3674F">
              <w:rPr>
                <w:sz w:val="18"/>
                <w:szCs w:val="18"/>
              </w:rPr>
              <w:t> </w:t>
            </w:r>
            <w:r w:rsidR="00917BD6" w:rsidRPr="00E3674F">
              <w:rPr>
                <w:sz w:val="18"/>
                <w:szCs w:val="18"/>
              </w:rPr>
              <w:t xml:space="preserve">Number of </w:t>
            </w:r>
            <w:r w:rsidR="00970274" w:rsidRPr="00E3674F">
              <w:rPr>
                <w:sz w:val="18"/>
                <w:szCs w:val="18"/>
              </w:rPr>
              <w:t xml:space="preserve">localities </w:t>
            </w:r>
            <w:r w:rsidR="00917BD6" w:rsidRPr="00E3674F">
              <w:rPr>
                <w:sz w:val="18"/>
                <w:szCs w:val="18"/>
              </w:rPr>
              <w:t>with</w:t>
            </w:r>
            <w:r w:rsidR="000F3028" w:rsidRPr="00E3674F">
              <w:rPr>
                <w:sz w:val="18"/>
                <w:szCs w:val="18"/>
              </w:rPr>
              <w:t xml:space="preserve"> </w:t>
            </w:r>
            <w:r w:rsidR="00917BD6" w:rsidRPr="00E3674F">
              <w:rPr>
                <w:sz w:val="18"/>
                <w:szCs w:val="18"/>
              </w:rPr>
              <w:t xml:space="preserve">required </w:t>
            </w:r>
            <w:r w:rsidR="00B16A09" w:rsidRPr="00E3674F">
              <w:rPr>
                <w:sz w:val="18"/>
                <w:szCs w:val="18"/>
              </w:rPr>
              <w:t>infrastructure</w:t>
            </w:r>
            <w:r w:rsidR="00FC628F" w:rsidRPr="00E3674F">
              <w:rPr>
                <w:sz w:val="18"/>
                <w:szCs w:val="18"/>
              </w:rPr>
              <w:t xml:space="preserve"> </w:t>
            </w:r>
            <w:r w:rsidR="00C94DE6" w:rsidRPr="00E3674F">
              <w:rPr>
                <w:sz w:val="18"/>
                <w:szCs w:val="18"/>
              </w:rPr>
              <w:t>for</w:t>
            </w:r>
            <w:r w:rsidR="00D222A5" w:rsidRPr="00E3674F">
              <w:rPr>
                <w:sz w:val="18"/>
                <w:szCs w:val="18"/>
              </w:rPr>
              <w:t xml:space="preserve"> </w:t>
            </w:r>
            <w:r w:rsidR="00917BD6" w:rsidRPr="00E3674F">
              <w:rPr>
                <w:sz w:val="18"/>
                <w:szCs w:val="18"/>
              </w:rPr>
              <w:t>im</w:t>
            </w:r>
            <w:r w:rsidR="00D222A5" w:rsidRPr="00E3674F">
              <w:rPr>
                <w:sz w:val="18"/>
                <w:szCs w:val="18"/>
              </w:rPr>
              <w:t xml:space="preserve">proved rural development </w:t>
            </w:r>
            <w:r w:rsidR="000F3028" w:rsidRPr="00E3674F">
              <w:rPr>
                <w:sz w:val="18"/>
                <w:szCs w:val="18"/>
              </w:rPr>
              <w:t>in the targeted areas (</w:t>
            </w:r>
            <w:r w:rsidR="00C94DE6" w:rsidRPr="00E3674F">
              <w:rPr>
                <w:sz w:val="18"/>
                <w:szCs w:val="18"/>
              </w:rPr>
              <w:t xml:space="preserve">rural </w:t>
            </w:r>
            <w:r w:rsidR="002525DC" w:rsidRPr="00E3674F">
              <w:rPr>
                <w:sz w:val="18"/>
                <w:szCs w:val="18"/>
              </w:rPr>
              <w:t xml:space="preserve">roads, </w:t>
            </w:r>
            <w:r w:rsidR="00C94DE6" w:rsidRPr="00E3674F">
              <w:rPr>
                <w:sz w:val="18"/>
                <w:szCs w:val="18"/>
              </w:rPr>
              <w:t xml:space="preserve">storage facilities, </w:t>
            </w:r>
            <w:r w:rsidR="002525DC" w:rsidRPr="00E3674F">
              <w:rPr>
                <w:sz w:val="18"/>
                <w:szCs w:val="18"/>
              </w:rPr>
              <w:t>warehouses</w:t>
            </w:r>
            <w:r w:rsidR="000F3028" w:rsidRPr="00E3674F">
              <w:rPr>
                <w:sz w:val="18"/>
                <w:szCs w:val="18"/>
              </w:rPr>
              <w:t>,</w:t>
            </w:r>
            <w:r w:rsidR="002525DC" w:rsidRPr="00E3674F">
              <w:rPr>
                <w:sz w:val="18"/>
                <w:szCs w:val="18"/>
              </w:rPr>
              <w:t xml:space="preserve"> renewable energy </w:t>
            </w:r>
            <w:r w:rsidR="00F64433" w:rsidRPr="00E3674F">
              <w:rPr>
                <w:sz w:val="18"/>
                <w:szCs w:val="18"/>
              </w:rPr>
              <w:t xml:space="preserve">capacity, </w:t>
            </w:r>
            <w:r w:rsidR="00F57EEE" w:rsidRPr="00E3674F">
              <w:rPr>
                <w:sz w:val="18"/>
                <w:szCs w:val="18"/>
              </w:rPr>
              <w:t xml:space="preserve">information technology </w:t>
            </w:r>
            <w:r w:rsidR="00B16A09" w:rsidRPr="00E3674F">
              <w:rPr>
                <w:sz w:val="18"/>
                <w:szCs w:val="18"/>
              </w:rPr>
              <w:t>infrastructure</w:t>
            </w:r>
            <w:r w:rsidR="002525DC" w:rsidRPr="00E3674F">
              <w:rPr>
                <w:sz w:val="18"/>
                <w:szCs w:val="18"/>
              </w:rPr>
              <w:t>, etc.)</w:t>
            </w:r>
            <w:r w:rsidR="00803D71" w:rsidRPr="00E3674F">
              <w:rPr>
                <w:sz w:val="18"/>
                <w:szCs w:val="18"/>
              </w:rPr>
              <w:t xml:space="preserve"> </w:t>
            </w:r>
            <w:r w:rsidR="000F3028" w:rsidRPr="00E3674F">
              <w:rPr>
                <w:sz w:val="18"/>
                <w:szCs w:val="18"/>
              </w:rPr>
              <w:t xml:space="preserve">Baseline: </w:t>
            </w:r>
            <w:r w:rsidR="00917BD6" w:rsidRPr="00E3674F">
              <w:rPr>
                <w:sz w:val="18"/>
                <w:szCs w:val="18"/>
              </w:rPr>
              <w:t>0</w:t>
            </w:r>
            <w:r w:rsidR="000F3028" w:rsidRPr="00E3674F">
              <w:rPr>
                <w:sz w:val="18"/>
                <w:szCs w:val="18"/>
              </w:rPr>
              <w:t xml:space="preserve">; Target: </w:t>
            </w:r>
            <w:r w:rsidR="00970274" w:rsidRPr="00E3674F">
              <w:rPr>
                <w:sz w:val="18"/>
                <w:szCs w:val="18"/>
              </w:rPr>
              <w:t>5</w:t>
            </w:r>
          </w:p>
        </w:tc>
        <w:tc>
          <w:tcPr>
            <w:tcW w:w="745" w:type="pct"/>
            <w:gridSpan w:val="2"/>
            <w:vMerge w:val="restart"/>
          </w:tcPr>
          <w:p w14:paraId="280B113B" w14:textId="77777777" w:rsidR="002525DC" w:rsidRPr="00E3674F" w:rsidRDefault="002525DC" w:rsidP="009E2D6B">
            <w:pPr>
              <w:pStyle w:val="ListParagraph"/>
              <w:numPr>
                <w:ilvl w:val="0"/>
                <w:numId w:val="18"/>
              </w:numPr>
              <w:ind w:left="148" w:hanging="142"/>
              <w:rPr>
                <w:bCs/>
                <w:sz w:val="18"/>
                <w:szCs w:val="18"/>
              </w:rPr>
            </w:pPr>
            <w:r w:rsidRPr="00E3674F">
              <w:rPr>
                <w:bCs/>
                <w:sz w:val="18"/>
                <w:szCs w:val="18"/>
              </w:rPr>
              <w:lastRenderedPageBreak/>
              <w:t>Ministry of Agriculture and Rural Development</w:t>
            </w:r>
          </w:p>
          <w:p w14:paraId="4BA0BB48" w14:textId="77777777" w:rsidR="002525DC" w:rsidRPr="00E3674F" w:rsidRDefault="002525DC" w:rsidP="00251288">
            <w:pPr>
              <w:pStyle w:val="ListParagraph"/>
              <w:numPr>
                <w:ilvl w:val="0"/>
                <w:numId w:val="18"/>
              </w:numPr>
              <w:ind w:left="148" w:hanging="142"/>
              <w:rPr>
                <w:bCs/>
                <w:sz w:val="18"/>
                <w:szCs w:val="18"/>
              </w:rPr>
            </w:pPr>
            <w:r w:rsidRPr="00E3674F">
              <w:rPr>
                <w:bCs/>
                <w:sz w:val="18"/>
                <w:szCs w:val="18"/>
              </w:rPr>
              <w:t>Cen</w:t>
            </w:r>
            <w:r w:rsidR="00251288" w:rsidRPr="00E3674F">
              <w:rPr>
                <w:bCs/>
                <w:sz w:val="18"/>
                <w:szCs w:val="18"/>
              </w:rPr>
              <w:t>tre for Agricultural and Technologic R</w:t>
            </w:r>
            <w:r w:rsidRPr="00E3674F">
              <w:rPr>
                <w:bCs/>
                <w:sz w:val="18"/>
                <w:szCs w:val="18"/>
              </w:rPr>
              <w:t>esearch</w:t>
            </w:r>
          </w:p>
          <w:p w14:paraId="703D917E" w14:textId="77777777" w:rsidR="008376AC" w:rsidRPr="00E3674F" w:rsidRDefault="008376AC" w:rsidP="008376AC">
            <w:pPr>
              <w:pStyle w:val="ListParagraph"/>
              <w:numPr>
                <w:ilvl w:val="0"/>
                <w:numId w:val="18"/>
              </w:numPr>
              <w:ind w:left="148" w:hanging="142"/>
              <w:rPr>
                <w:bCs/>
                <w:sz w:val="18"/>
                <w:szCs w:val="18"/>
                <w:lang w:val="fr-FR"/>
              </w:rPr>
            </w:pPr>
            <w:r w:rsidRPr="00E3674F">
              <w:rPr>
                <w:bCs/>
                <w:sz w:val="18"/>
                <w:szCs w:val="18"/>
                <w:lang w:val="fr-FR"/>
              </w:rPr>
              <w:t>Agence Nationale de Promotion des investissements</w:t>
            </w:r>
          </w:p>
          <w:p w14:paraId="050394E6" w14:textId="3585090D" w:rsidR="002525DC" w:rsidRPr="00E3674F" w:rsidRDefault="00197584" w:rsidP="009E2D6B">
            <w:pPr>
              <w:pStyle w:val="ListParagraph"/>
              <w:numPr>
                <w:ilvl w:val="0"/>
                <w:numId w:val="18"/>
              </w:numPr>
              <w:ind w:left="148" w:hanging="142"/>
              <w:rPr>
                <w:bCs/>
                <w:sz w:val="18"/>
                <w:szCs w:val="18"/>
              </w:rPr>
            </w:pPr>
            <w:r w:rsidRPr="00E3674F">
              <w:rPr>
                <w:bCs/>
                <w:sz w:val="18"/>
                <w:szCs w:val="18"/>
              </w:rPr>
              <w:t>P</w:t>
            </w:r>
            <w:r w:rsidR="008376AC" w:rsidRPr="00E3674F">
              <w:rPr>
                <w:bCs/>
                <w:sz w:val="18"/>
                <w:szCs w:val="18"/>
              </w:rPr>
              <w:t>rivate s</w:t>
            </w:r>
            <w:r w:rsidR="002525DC" w:rsidRPr="00E3674F">
              <w:rPr>
                <w:bCs/>
                <w:sz w:val="18"/>
                <w:szCs w:val="18"/>
              </w:rPr>
              <w:t>ector</w:t>
            </w:r>
          </w:p>
          <w:p w14:paraId="7573F46C" w14:textId="12C19712" w:rsidR="002525DC" w:rsidRPr="00E3674F" w:rsidRDefault="00197584" w:rsidP="009E2D6B">
            <w:pPr>
              <w:pStyle w:val="ListParagraph"/>
              <w:numPr>
                <w:ilvl w:val="0"/>
                <w:numId w:val="18"/>
              </w:numPr>
              <w:ind w:left="148" w:hanging="142"/>
              <w:rPr>
                <w:bCs/>
                <w:sz w:val="18"/>
                <w:szCs w:val="18"/>
              </w:rPr>
            </w:pPr>
            <w:r w:rsidRPr="00E3674F">
              <w:rPr>
                <w:bCs/>
                <w:sz w:val="18"/>
                <w:szCs w:val="18"/>
              </w:rPr>
              <w:t>CSOs</w:t>
            </w:r>
          </w:p>
          <w:p w14:paraId="07F2F274" w14:textId="77777777" w:rsidR="00AD36A6" w:rsidRPr="00E3674F" w:rsidRDefault="00AD36A6" w:rsidP="00F76BB9">
            <w:pPr>
              <w:rPr>
                <w:sz w:val="18"/>
                <w:szCs w:val="18"/>
              </w:rPr>
            </w:pPr>
          </w:p>
        </w:tc>
        <w:tc>
          <w:tcPr>
            <w:tcW w:w="637" w:type="pct"/>
            <w:tcMar>
              <w:top w:w="15" w:type="dxa"/>
              <w:left w:w="108" w:type="dxa"/>
              <w:bottom w:w="0" w:type="dxa"/>
              <w:right w:w="108" w:type="dxa"/>
            </w:tcMar>
          </w:tcPr>
          <w:p w14:paraId="0E4BFAF9" w14:textId="269E44DA" w:rsidR="00AD36A6" w:rsidRPr="00E3674F" w:rsidRDefault="00742F6C" w:rsidP="00742F6C">
            <w:pPr>
              <w:rPr>
                <w:b/>
                <w:sz w:val="18"/>
                <w:szCs w:val="18"/>
              </w:rPr>
            </w:pPr>
            <w:r w:rsidRPr="00E3674F">
              <w:rPr>
                <w:b/>
                <w:sz w:val="18"/>
                <w:szCs w:val="18"/>
              </w:rPr>
              <w:t>Regular</w:t>
            </w:r>
            <w:r w:rsidR="007C2050" w:rsidRPr="00E3674F">
              <w:rPr>
                <w:b/>
                <w:sz w:val="18"/>
                <w:szCs w:val="18"/>
              </w:rPr>
              <w:t>:</w:t>
            </w:r>
            <w:r w:rsidR="00AD36A6" w:rsidRPr="00E3674F">
              <w:rPr>
                <w:b/>
                <w:sz w:val="18"/>
                <w:szCs w:val="18"/>
              </w:rPr>
              <w:t xml:space="preserve"> </w:t>
            </w:r>
            <w:r w:rsidR="00FA4BD5" w:rsidRPr="00E3674F">
              <w:rPr>
                <w:b/>
                <w:bCs/>
                <w:sz w:val="18"/>
                <w:szCs w:val="18"/>
              </w:rPr>
              <w:t>49,500,000</w:t>
            </w:r>
          </w:p>
        </w:tc>
      </w:tr>
      <w:tr w:rsidR="00AD36A6" w:rsidRPr="00E3674F" w14:paraId="362CEA19" w14:textId="77777777" w:rsidTr="00FA4BD5">
        <w:tc>
          <w:tcPr>
            <w:tcW w:w="997" w:type="pct"/>
            <w:vMerge/>
            <w:tcMar>
              <w:top w:w="72" w:type="dxa"/>
              <w:left w:w="144" w:type="dxa"/>
              <w:bottom w:w="72" w:type="dxa"/>
              <w:right w:w="144" w:type="dxa"/>
            </w:tcMar>
          </w:tcPr>
          <w:p w14:paraId="430C40B5" w14:textId="006F4270" w:rsidR="00AD36A6" w:rsidRPr="00E3674F" w:rsidRDefault="00AD36A6" w:rsidP="00DB321A">
            <w:pPr>
              <w:rPr>
                <w:sz w:val="18"/>
                <w:szCs w:val="18"/>
              </w:rPr>
            </w:pPr>
          </w:p>
        </w:tc>
        <w:tc>
          <w:tcPr>
            <w:tcW w:w="795" w:type="pct"/>
            <w:gridSpan w:val="3"/>
            <w:vMerge/>
          </w:tcPr>
          <w:p w14:paraId="481B3D1D" w14:textId="77777777" w:rsidR="00AD36A6" w:rsidRPr="00E3674F" w:rsidRDefault="00AD36A6" w:rsidP="00DB321A">
            <w:pPr>
              <w:rPr>
                <w:sz w:val="18"/>
                <w:szCs w:val="18"/>
              </w:rPr>
            </w:pPr>
          </w:p>
        </w:tc>
        <w:tc>
          <w:tcPr>
            <w:tcW w:w="1826" w:type="pct"/>
            <w:gridSpan w:val="2"/>
            <w:vMerge/>
            <w:tcMar>
              <w:top w:w="72" w:type="dxa"/>
              <w:left w:w="144" w:type="dxa"/>
              <w:bottom w:w="72" w:type="dxa"/>
              <w:right w:w="144" w:type="dxa"/>
            </w:tcMar>
          </w:tcPr>
          <w:p w14:paraId="580467D0" w14:textId="77777777" w:rsidR="00AD36A6" w:rsidRPr="00E3674F" w:rsidRDefault="00AD36A6" w:rsidP="00DB321A">
            <w:pPr>
              <w:rPr>
                <w:sz w:val="18"/>
                <w:szCs w:val="18"/>
              </w:rPr>
            </w:pPr>
          </w:p>
        </w:tc>
        <w:tc>
          <w:tcPr>
            <w:tcW w:w="745" w:type="pct"/>
            <w:gridSpan w:val="2"/>
            <w:vMerge/>
          </w:tcPr>
          <w:p w14:paraId="3C0F6E14" w14:textId="77777777" w:rsidR="00AD36A6" w:rsidRPr="00E3674F" w:rsidRDefault="00AD36A6" w:rsidP="00DB321A">
            <w:pPr>
              <w:rPr>
                <w:sz w:val="18"/>
                <w:szCs w:val="18"/>
              </w:rPr>
            </w:pPr>
          </w:p>
        </w:tc>
        <w:tc>
          <w:tcPr>
            <w:tcW w:w="637" w:type="pct"/>
            <w:tcMar>
              <w:top w:w="15" w:type="dxa"/>
              <w:left w:w="108" w:type="dxa"/>
              <w:bottom w:w="0" w:type="dxa"/>
              <w:right w:w="108" w:type="dxa"/>
            </w:tcMar>
          </w:tcPr>
          <w:p w14:paraId="0E12DCE0" w14:textId="77777777" w:rsidR="00FA4BD5" w:rsidRPr="00E3674F" w:rsidRDefault="00AD36A6" w:rsidP="00DB321A">
            <w:pPr>
              <w:rPr>
                <w:b/>
                <w:sz w:val="18"/>
                <w:szCs w:val="18"/>
              </w:rPr>
            </w:pPr>
            <w:r w:rsidRPr="00E3674F">
              <w:rPr>
                <w:b/>
                <w:sz w:val="18"/>
                <w:szCs w:val="18"/>
              </w:rPr>
              <w:t>Other</w:t>
            </w:r>
            <w:r w:rsidR="007C2050" w:rsidRPr="00E3674F">
              <w:rPr>
                <w:b/>
                <w:sz w:val="18"/>
                <w:szCs w:val="18"/>
              </w:rPr>
              <w:t>:</w:t>
            </w:r>
          </w:p>
          <w:p w14:paraId="69420622" w14:textId="502A9E97" w:rsidR="00AD36A6" w:rsidRPr="00E3674F" w:rsidRDefault="00FA4BD5" w:rsidP="00DB321A">
            <w:pPr>
              <w:rPr>
                <w:bCs/>
                <w:sz w:val="18"/>
                <w:szCs w:val="18"/>
              </w:rPr>
            </w:pPr>
            <w:r w:rsidRPr="00E3674F">
              <w:rPr>
                <w:b/>
                <w:sz w:val="18"/>
                <w:szCs w:val="18"/>
              </w:rPr>
              <w:t>268,000,000</w:t>
            </w:r>
          </w:p>
          <w:p w14:paraId="31D43CCA" w14:textId="77777777" w:rsidR="00AD36A6" w:rsidRPr="00E3674F" w:rsidRDefault="00AD36A6" w:rsidP="00F76BB9">
            <w:pPr>
              <w:rPr>
                <w:b/>
                <w:sz w:val="18"/>
                <w:szCs w:val="18"/>
              </w:rPr>
            </w:pPr>
          </w:p>
        </w:tc>
      </w:tr>
      <w:tr w:rsidR="00FA4BD5" w:rsidRPr="00E3674F" w14:paraId="26BE568A" w14:textId="77777777" w:rsidTr="00E3674F">
        <w:tc>
          <w:tcPr>
            <w:tcW w:w="997" w:type="pct"/>
            <w:vMerge/>
            <w:tcMar>
              <w:top w:w="72" w:type="dxa"/>
              <w:left w:w="144" w:type="dxa"/>
              <w:bottom w:w="72" w:type="dxa"/>
              <w:right w:w="144" w:type="dxa"/>
            </w:tcMar>
          </w:tcPr>
          <w:p w14:paraId="741D9D51" w14:textId="77777777" w:rsidR="00FA4BD5" w:rsidRPr="00E3674F" w:rsidRDefault="00FA4BD5" w:rsidP="00DB321A">
            <w:pPr>
              <w:rPr>
                <w:sz w:val="18"/>
                <w:szCs w:val="18"/>
              </w:rPr>
            </w:pPr>
          </w:p>
        </w:tc>
        <w:tc>
          <w:tcPr>
            <w:tcW w:w="795" w:type="pct"/>
            <w:gridSpan w:val="3"/>
            <w:vMerge/>
          </w:tcPr>
          <w:p w14:paraId="2F291D45" w14:textId="77777777" w:rsidR="00FA4BD5" w:rsidRPr="00E3674F" w:rsidRDefault="00FA4BD5" w:rsidP="00DB321A">
            <w:pPr>
              <w:rPr>
                <w:sz w:val="18"/>
                <w:szCs w:val="18"/>
              </w:rPr>
            </w:pPr>
          </w:p>
        </w:tc>
        <w:tc>
          <w:tcPr>
            <w:tcW w:w="1826" w:type="pct"/>
            <w:gridSpan w:val="2"/>
            <w:tcMar>
              <w:top w:w="72" w:type="dxa"/>
              <w:left w:w="144" w:type="dxa"/>
              <w:bottom w:w="72" w:type="dxa"/>
              <w:right w:w="144" w:type="dxa"/>
            </w:tcMar>
          </w:tcPr>
          <w:p w14:paraId="76A9C691" w14:textId="31415E1D" w:rsidR="00FA4BD5" w:rsidRPr="00E3674F" w:rsidRDefault="00FA4BD5" w:rsidP="00327AC1">
            <w:pPr>
              <w:pStyle w:val="CommentText"/>
              <w:rPr>
                <w:b/>
                <w:sz w:val="18"/>
                <w:szCs w:val="18"/>
              </w:rPr>
            </w:pPr>
            <w:r w:rsidRPr="00E3674F">
              <w:rPr>
                <w:b/>
                <w:sz w:val="18"/>
                <w:szCs w:val="18"/>
              </w:rPr>
              <w:t xml:space="preserve">Output 2.2: </w:t>
            </w:r>
            <w:r w:rsidRPr="00E3674F">
              <w:rPr>
                <w:rStyle w:val="CommentReference"/>
                <w:sz w:val="18"/>
                <w:szCs w:val="18"/>
              </w:rPr>
              <w:t xml:space="preserve"> </w:t>
            </w:r>
            <w:r w:rsidRPr="00E3674F">
              <w:rPr>
                <w:b/>
                <w:sz w:val="18"/>
                <w:szCs w:val="18"/>
              </w:rPr>
              <w:t>Women and youth are enabled to access and engage in decent employment and livelihood schemes in the mining sectors.</w:t>
            </w:r>
          </w:p>
          <w:p w14:paraId="5754A8D2" w14:textId="3F8943E4" w:rsidR="00FA4BD5" w:rsidRPr="00E3674F" w:rsidRDefault="00FA4BD5" w:rsidP="00DB321A">
            <w:pPr>
              <w:rPr>
                <w:b/>
                <w:sz w:val="18"/>
                <w:szCs w:val="18"/>
              </w:rPr>
            </w:pPr>
          </w:p>
          <w:p w14:paraId="6D4DF14E" w14:textId="31A61EF8" w:rsidR="00FA4BD5" w:rsidRPr="00E3674F" w:rsidRDefault="00FA4BD5" w:rsidP="00DB321A">
            <w:pPr>
              <w:rPr>
                <w:sz w:val="18"/>
                <w:szCs w:val="18"/>
              </w:rPr>
            </w:pPr>
            <w:r w:rsidRPr="00E3674F">
              <w:rPr>
                <w:sz w:val="18"/>
                <w:szCs w:val="18"/>
                <w:u w:val="single"/>
              </w:rPr>
              <w:t xml:space="preserve">Indicator_2.2.1. </w:t>
            </w:r>
            <w:r w:rsidRPr="00E3674F">
              <w:rPr>
                <w:sz w:val="18"/>
                <w:szCs w:val="18"/>
              </w:rPr>
              <w:t xml:space="preserve">Existence of a gender-responsive operational legal and regulatory framework for artisanal mining. </w:t>
            </w:r>
          </w:p>
          <w:p w14:paraId="6652AEE6" w14:textId="68675E41" w:rsidR="00FA4BD5" w:rsidRPr="00E3674F" w:rsidRDefault="00FA4BD5" w:rsidP="00DB321A">
            <w:pPr>
              <w:rPr>
                <w:sz w:val="18"/>
                <w:szCs w:val="18"/>
              </w:rPr>
            </w:pPr>
            <w:r w:rsidRPr="00E3674F">
              <w:rPr>
                <w:sz w:val="18"/>
                <w:szCs w:val="18"/>
              </w:rPr>
              <w:t>Baseline: No; Target: Yes</w:t>
            </w:r>
          </w:p>
          <w:p w14:paraId="0D0C9CFA" w14:textId="77777777" w:rsidR="00FA4BD5" w:rsidRPr="00E3674F" w:rsidRDefault="00FA4BD5" w:rsidP="00DB321A">
            <w:pPr>
              <w:rPr>
                <w:sz w:val="18"/>
                <w:szCs w:val="18"/>
              </w:rPr>
            </w:pPr>
          </w:p>
          <w:p w14:paraId="61328CAF" w14:textId="76CE8DE5" w:rsidR="00FA4BD5" w:rsidRPr="00E3674F" w:rsidRDefault="00FA4BD5" w:rsidP="00DB321A">
            <w:pPr>
              <w:rPr>
                <w:sz w:val="18"/>
                <w:szCs w:val="18"/>
              </w:rPr>
            </w:pPr>
            <w:r w:rsidRPr="00E3674F">
              <w:rPr>
                <w:sz w:val="18"/>
                <w:szCs w:val="18"/>
                <w:u w:val="single"/>
              </w:rPr>
              <w:t xml:space="preserve">Indicator_2.2.2. </w:t>
            </w:r>
            <w:r w:rsidRPr="00E3674F">
              <w:rPr>
                <w:sz w:val="18"/>
                <w:szCs w:val="18"/>
              </w:rPr>
              <w:t>No. of structured and operational cooperatives/associations of artisanal miners (men and women) Baseline: 0; Target: 5</w:t>
            </w:r>
          </w:p>
          <w:p w14:paraId="7F1125AA" w14:textId="77777777" w:rsidR="00FA4BD5" w:rsidRPr="00E3674F" w:rsidRDefault="00FA4BD5" w:rsidP="00604BB5">
            <w:pPr>
              <w:pStyle w:val="CommentText"/>
              <w:rPr>
                <w:sz w:val="18"/>
                <w:szCs w:val="18"/>
              </w:rPr>
            </w:pPr>
          </w:p>
          <w:p w14:paraId="5A3D39DC" w14:textId="2AE714D8" w:rsidR="00FA4BD5" w:rsidRPr="00E3674F" w:rsidRDefault="00FA4BD5" w:rsidP="001A1246">
            <w:pPr>
              <w:rPr>
                <w:sz w:val="18"/>
                <w:szCs w:val="18"/>
              </w:rPr>
            </w:pPr>
            <w:r w:rsidRPr="00E3674F">
              <w:rPr>
                <w:sz w:val="18"/>
                <w:szCs w:val="18"/>
                <w:u w:val="single"/>
              </w:rPr>
              <w:t>Indicator_2.2.3</w:t>
            </w:r>
            <w:r w:rsidRPr="00E3674F">
              <w:rPr>
                <w:sz w:val="18"/>
                <w:szCs w:val="18"/>
              </w:rPr>
              <w:t>. No of livelihood options created to increase ‘vulnerable/disadvantaged’ women’s and youth’s empowerment in the mining sector</w:t>
            </w:r>
          </w:p>
          <w:p w14:paraId="5E1AC56D" w14:textId="6DFC0290" w:rsidR="00FA4BD5" w:rsidRPr="00E3674F" w:rsidRDefault="00FA4BD5" w:rsidP="00F64433">
            <w:pPr>
              <w:rPr>
                <w:sz w:val="18"/>
                <w:szCs w:val="18"/>
              </w:rPr>
            </w:pPr>
            <w:r w:rsidRPr="00E3674F">
              <w:rPr>
                <w:sz w:val="18"/>
                <w:szCs w:val="18"/>
              </w:rPr>
              <w:t>Baseline: 0; Target: 2</w:t>
            </w:r>
          </w:p>
        </w:tc>
        <w:tc>
          <w:tcPr>
            <w:tcW w:w="745" w:type="pct"/>
            <w:gridSpan w:val="2"/>
          </w:tcPr>
          <w:p w14:paraId="4414BEA3" w14:textId="77777777" w:rsidR="00FA4BD5" w:rsidRPr="00E3674F" w:rsidRDefault="00FA4BD5" w:rsidP="009E2D6B">
            <w:pPr>
              <w:pStyle w:val="ListParagraph"/>
              <w:numPr>
                <w:ilvl w:val="0"/>
                <w:numId w:val="18"/>
              </w:numPr>
              <w:ind w:left="148" w:hanging="142"/>
              <w:rPr>
                <w:bCs/>
                <w:sz w:val="18"/>
                <w:szCs w:val="18"/>
              </w:rPr>
            </w:pPr>
            <w:r w:rsidRPr="00E3674F">
              <w:rPr>
                <w:bCs/>
                <w:sz w:val="18"/>
                <w:szCs w:val="18"/>
              </w:rPr>
              <w:t>Ministry of Mining</w:t>
            </w:r>
          </w:p>
          <w:p w14:paraId="6AE25D76" w14:textId="32179E23" w:rsidR="00FA4BD5" w:rsidRPr="00E3674F" w:rsidRDefault="00FA4BD5" w:rsidP="009E2D6B">
            <w:pPr>
              <w:pStyle w:val="ListParagraph"/>
              <w:numPr>
                <w:ilvl w:val="0"/>
                <w:numId w:val="18"/>
              </w:numPr>
              <w:ind w:left="148" w:hanging="142"/>
              <w:rPr>
                <w:bCs/>
                <w:sz w:val="18"/>
                <w:szCs w:val="18"/>
              </w:rPr>
            </w:pPr>
            <w:r w:rsidRPr="00E3674F">
              <w:rPr>
                <w:bCs/>
                <w:sz w:val="18"/>
                <w:szCs w:val="18"/>
              </w:rPr>
              <w:t>CSOs (bringing together small-scale mining producers)</w:t>
            </w:r>
          </w:p>
          <w:p w14:paraId="371F0955" w14:textId="650710BD" w:rsidR="00FA4BD5" w:rsidRPr="00E3674F" w:rsidRDefault="00FA4BD5" w:rsidP="009E2D6B">
            <w:pPr>
              <w:pStyle w:val="ListParagraph"/>
              <w:numPr>
                <w:ilvl w:val="0"/>
                <w:numId w:val="18"/>
              </w:numPr>
              <w:ind w:left="148" w:hanging="142"/>
              <w:rPr>
                <w:bCs/>
                <w:sz w:val="18"/>
                <w:szCs w:val="18"/>
              </w:rPr>
            </w:pPr>
            <w:r w:rsidRPr="00E3674F">
              <w:rPr>
                <w:bCs/>
                <w:sz w:val="18"/>
                <w:szCs w:val="18"/>
              </w:rPr>
              <w:t>Private sector.</w:t>
            </w:r>
          </w:p>
          <w:p w14:paraId="48FDD1DC" w14:textId="77777777" w:rsidR="00FA4BD5" w:rsidRPr="00E3674F" w:rsidRDefault="00FA4BD5" w:rsidP="00F76BB9">
            <w:pPr>
              <w:rPr>
                <w:sz w:val="18"/>
                <w:szCs w:val="18"/>
              </w:rPr>
            </w:pPr>
          </w:p>
        </w:tc>
        <w:tc>
          <w:tcPr>
            <w:tcW w:w="637" w:type="pct"/>
            <w:tcMar>
              <w:top w:w="15" w:type="dxa"/>
              <w:left w:w="108" w:type="dxa"/>
              <w:bottom w:w="0" w:type="dxa"/>
              <w:right w:w="108" w:type="dxa"/>
            </w:tcMar>
          </w:tcPr>
          <w:p w14:paraId="56AF8641" w14:textId="77777777" w:rsidR="00FA4BD5" w:rsidRPr="00E3674F" w:rsidRDefault="00FA4BD5" w:rsidP="00DB321A">
            <w:pPr>
              <w:rPr>
                <w:b/>
                <w:sz w:val="18"/>
                <w:szCs w:val="18"/>
              </w:rPr>
            </w:pPr>
          </w:p>
        </w:tc>
      </w:tr>
      <w:tr w:rsidR="00FA4BD5" w:rsidRPr="00E3674F" w14:paraId="308165E0" w14:textId="77777777" w:rsidTr="00E3674F">
        <w:tc>
          <w:tcPr>
            <w:tcW w:w="997" w:type="pct"/>
            <w:vMerge/>
            <w:tcMar>
              <w:top w:w="72" w:type="dxa"/>
              <w:left w:w="144" w:type="dxa"/>
              <w:bottom w:w="72" w:type="dxa"/>
              <w:right w:w="144" w:type="dxa"/>
            </w:tcMar>
          </w:tcPr>
          <w:p w14:paraId="710BA914" w14:textId="77777777" w:rsidR="00FA4BD5" w:rsidRPr="00E3674F" w:rsidRDefault="00FA4BD5" w:rsidP="00742F6C">
            <w:pPr>
              <w:rPr>
                <w:sz w:val="18"/>
                <w:szCs w:val="18"/>
              </w:rPr>
            </w:pPr>
          </w:p>
        </w:tc>
        <w:tc>
          <w:tcPr>
            <w:tcW w:w="795" w:type="pct"/>
            <w:gridSpan w:val="3"/>
            <w:vMerge/>
          </w:tcPr>
          <w:p w14:paraId="67624B24" w14:textId="77777777" w:rsidR="00FA4BD5" w:rsidRPr="00E3674F" w:rsidRDefault="00FA4BD5" w:rsidP="00742F6C">
            <w:pPr>
              <w:rPr>
                <w:sz w:val="18"/>
                <w:szCs w:val="18"/>
              </w:rPr>
            </w:pPr>
          </w:p>
        </w:tc>
        <w:tc>
          <w:tcPr>
            <w:tcW w:w="1826" w:type="pct"/>
            <w:gridSpan w:val="2"/>
            <w:tcMar>
              <w:top w:w="72" w:type="dxa"/>
              <w:left w:w="144" w:type="dxa"/>
              <w:bottom w:w="72" w:type="dxa"/>
              <w:right w:w="144" w:type="dxa"/>
            </w:tcMar>
          </w:tcPr>
          <w:p w14:paraId="757039D7" w14:textId="64BB7501" w:rsidR="00FA4BD5" w:rsidRPr="00E3674F" w:rsidRDefault="00FA4BD5" w:rsidP="00E3674F">
            <w:pPr>
              <w:rPr>
                <w:b/>
                <w:sz w:val="18"/>
                <w:szCs w:val="18"/>
              </w:rPr>
            </w:pPr>
            <w:r w:rsidRPr="00E3674F">
              <w:rPr>
                <w:b/>
                <w:sz w:val="18"/>
                <w:szCs w:val="18"/>
              </w:rPr>
              <w:t xml:space="preserve">Output 2.3: Marginalized and vulnerable groups, particularly, poor, women, youth and people with </w:t>
            </w:r>
            <w:r w:rsidRPr="00E3674F">
              <w:rPr>
                <w:b/>
                <w:sz w:val="18"/>
                <w:szCs w:val="18"/>
              </w:rPr>
              <w:lastRenderedPageBreak/>
              <w:t>disabilities are empowered to gain access to financial services to build sustainable productive capacities.</w:t>
            </w:r>
          </w:p>
          <w:p w14:paraId="4F68E6BD" w14:textId="77777777" w:rsidR="00FA4BD5" w:rsidRPr="00E3674F" w:rsidRDefault="00FA4BD5" w:rsidP="00742F6C">
            <w:pPr>
              <w:rPr>
                <w:sz w:val="18"/>
                <w:szCs w:val="18"/>
              </w:rPr>
            </w:pPr>
          </w:p>
          <w:p w14:paraId="0F8BDE0E" w14:textId="1E156F70" w:rsidR="00FA4BD5" w:rsidRPr="00E3674F" w:rsidRDefault="00FA4BD5" w:rsidP="00742F6C">
            <w:pPr>
              <w:rPr>
                <w:sz w:val="18"/>
                <w:szCs w:val="18"/>
              </w:rPr>
            </w:pPr>
            <w:r w:rsidRPr="00E3674F">
              <w:rPr>
                <w:sz w:val="18"/>
                <w:szCs w:val="18"/>
                <w:u w:val="single"/>
              </w:rPr>
              <w:t>Indicator_2.3.1</w:t>
            </w:r>
            <w:r w:rsidRPr="00E3674F">
              <w:rPr>
                <w:sz w:val="18"/>
                <w:szCs w:val="18"/>
              </w:rPr>
              <w:t xml:space="preserve"> No. and type of financial products placed on the market, disaggregated by financial products aimed at poor, women, youth and people with disabilities </w:t>
            </w:r>
          </w:p>
          <w:p w14:paraId="0668C345" w14:textId="55405393" w:rsidR="00FA4BD5" w:rsidRPr="00E3674F" w:rsidRDefault="00FA4BD5" w:rsidP="00742F6C">
            <w:pPr>
              <w:rPr>
                <w:sz w:val="18"/>
                <w:szCs w:val="18"/>
              </w:rPr>
            </w:pPr>
            <w:r w:rsidRPr="00E3674F">
              <w:rPr>
                <w:sz w:val="18"/>
                <w:szCs w:val="18"/>
              </w:rPr>
              <w:t>Baseline: 0; Target: 2</w:t>
            </w:r>
          </w:p>
          <w:p w14:paraId="7C17E30A" w14:textId="77777777" w:rsidR="00FA4BD5" w:rsidRPr="00E3674F" w:rsidRDefault="00FA4BD5" w:rsidP="00742F6C">
            <w:pPr>
              <w:rPr>
                <w:sz w:val="18"/>
                <w:szCs w:val="18"/>
              </w:rPr>
            </w:pPr>
          </w:p>
          <w:p w14:paraId="7024CFB1" w14:textId="1533D1D2" w:rsidR="00FA4BD5" w:rsidRPr="00E3674F" w:rsidRDefault="00FA4BD5" w:rsidP="00742F6C">
            <w:pPr>
              <w:rPr>
                <w:sz w:val="18"/>
                <w:szCs w:val="18"/>
              </w:rPr>
            </w:pPr>
            <w:r w:rsidRPr="00E3674F" w:rsidDel="00CF6ACA">
              <w:rPr>
                <w:sz w:val="18"/>
                <w:szCs w:val="18"/>
                <w:u w:val="single"/>
              </w:rPr>
              <w:t xml:space="preserve"> </w:t>
            </w:r>
            <w:r w:rsidRPr="00E3674F">
              <w:rPr>
                <w:sz w:val="18"/>
                <w:szCs w:val="18"/>
                <w:u w:val="single"/>
              </w:rPr>
              <w:t>Indicator 2.3.2</w:t>
            </w:r>
            <w:r w:rsidRPr="00E3674F">
              <w:rPr>
                <w:sz w:val="18"/>
                <w:szCs w:val="18"/>
              </w:rPr>
              <w:t xml:space="preserve"> No of people accessing financial services disaggregated by sex.</w:t>
            </w:r>
          </w:p>
          <w:p w14:paraId="16663F1D" w14:textId="0E7B3E2B" w:rsidR="00FA4BD5" w:rsidRPr="00E3674F" w:rsidRDefault="00FA4BD5" w:rsidP="00742F6C">
            <w:pPr>
              <w:rPr>
                <w:sz w:val="18"/>
                <w:szCs w:val="18"/>
              </w:rPr>
            </w:pPr>
            <w:r w:rsidRPr="00E3674F">
              <w:rPr>
                <w:sz w:val="18"/>
                <w:szCs w:val="18"/>
              </w:rPr>
              <w:t>Baseline: 1,083,642 [41.92% women]; Target: 1,583,000 [45% women]</w:t>
            </w:r>
          </w:p>
        </w:tc>
        <w:tc>
          <w:tcPr>
            <w:tcW w:w="745" w:type="pct"/>
            <w:gridSpan w:val="2"/>
          </w:tcPr>
          <w:p w14:paraId="4F39ECD5" w14:textId="0F88BCD6" w:rsidR="00FA4BD5" w:rsidRPr="00E3674F" w:rsidRDefault="00FA4BD5" w:rsidP="009E2D6B">
            <w:pPr>
              <w:pStyle w:val="ListParagraph"/>
              <w:numPr>
                <w:ilvl w:val="0"/>
                <w:numId w:val="18"/>
              </w:numPr>
              <w:ind w:left="148" w:hanging="142"/>
              <w:rPr>
                <w:bCs/>
                <w:sz w:val="18"/>
                <w:szCs w:val="18"/>
                <w:lang w:val="fr-FR"/>
              </w:rPr>
            </w:pPr>
            <w:r w:rsidRPr="00E3674F">
              <w:rPr>
                <w:bCs/>
                <w:sz w:val="18"/>
                <w:szCs w:val="18"/>
                <w:lang w:val="fr-FR"/>
              </w:rPr>
              <w:lastRenderedPageBreak/>
              <w:t>Ministry of Planning (Agence Nationale pour la Promotion des Investissements)</w:t>
            </w:r>
          </w:p>
          <w:p w14:paraId="2C80A52E" w14:textId="53F8D383" w:rsidR="00FA4BD5" w:rsidRPr="00E3674F" w:rsidRDefault="00FA4BD5" w:rsidP="009E2D6B">
            <w:pPr>
              <w:pStyle w:val="ListParagraph"/>
              <w:numPr>
                <w:ilvl w:val="0"/>
                <w:numId w:val="18"/>
              </w:numPr>
              <w:ind w:left="148" w:hanging="142"/>
              <w:rPr>
                <w:bCs/>
                <w:sz w:val="18"/>
                <w:szCs w:val="18"/>
              </w:rPr>
            </w:pPr>
            <w:r w:rsidRPr="00E3674F">
              <w:rPr>
                <w:bCs/>
                <w:sz w:val="18"/>
                <w:szCs w:val="18"/>
              </w:rPr>
              <w:t>Ministries of Finance, of the Economy, and of SMEs/SMIs</w:t>
            </w:r>
          </w:p>
          <w:p w14:paraId="0563152B" w14:textId="77777777" w:rsidR="00FA4BD5" w:rsidRPr="00E3674F" w:rsidRDefault="00FA4BD5" w:rsidP="009E2D6B">
            <w:pPr>
              <w:pStyle w:val="ListParagraph"/>
              <w:numPr>
                <w:ilvl w:val="0"/>
                <w:numId w:val="18"/>
              </w:numPr>
              <w:ind w:left="148" w:hanging="142"/>
              <w:rPr>
                <w:bCs/>
                <w:sz w:val="18"/>
                <w:szCs w:val="18"/>
              </w:rPr>
            </w:pPr>
            <w:r w:rsidRPr="00E3674F">
              <w:rPr>
                <w:bCs/>
                <w:sz w:val="18"/>
                <w:szCs w:val="18"/>
              </w:rPr>
              <w:t>Civil society</w:t>
            </w:r>
          </w:p>
          <w:p w14:paraId="452FD0D0" w14:textId="77777777" w:rsidR="00FA4BD5" w:rsidRPr="00E3674F" w:rsidRDefault="00FA4BD5" w:rsidP="009E2D6B">
            <w:pPr>
              <w:pStyle w:val="ListParagraph"/>
              <w:numPr>
                <w:ilvl w:val="0"/>
                <w:numId w:val="18"/>
              </w:numPr>
              <w:ind w:left="148" w:hanging="142"/>
              <w:rPr>
                <w:bCs/>
                <w:sz w:val="18"/>
                <w:szCs w:val="18"/>
              </w:rPr>
            </w:pPr>
            <w:r w:rsidRPr="00E3674F">
              <w:rPr>
                <w:bCs/>
                <w:sz w:val="18"/>
                <w:szCs w:val="18"/>
              </w:rPr>
              <w:t>Private sector</w:t>
            </w:r>
          </w:p>
          <w:p w14:paraId="566A8C42" w14:textId="0DA270EE" w:rsidR="00FA4BD5" w:rsidRPr="00E3674F" w:rsidRDefault="00FA4BD5" w:rsidP="00F64433">
            <w:pPr>
              <w:pStyle w:val="ListParagraph"/>
              <w:ind w:left="148"/>
              <w:rPr>
                <w:sz w:val="18"/>
                <w:szCs w:val="18"/>
              </w:rPr>
            </w:pPr>
          </w:p>
        </w:tc>
        <w:tc>
          <w:tcPr>
            <w:tcW w:w="637" w:type="pct"/>
            <w:tcMar>
              <w:top w:w="15" w:type="dxa"/>
              <w:left w:w="108" w:type="dxa"/>
              <w:bottom w:w="0" w:type="dxa"/>
              <w:right w:w="108" w:type="dxa"/>
            </w:tcMar>
          </w:tcPr>
          <w:p w14:paraId="4D1B6F15" w14:textId="40783D70" w:rsidR="00FA4BD5" w:rsidRPr="00E3674F" w:rsidRDefault="00FA4BD5" w:rsidP="00027CD4">
            <w:pPr>
              <w:rPr>
                <w:b/>
                <w:sz w:val="18"/>
                <w:szCs w:val="18"/>
              </w:rPr>
            </w:pPr>
          </w:p>
        </w:tc>
      </w:tr>
      <w:tr w:rsidR="00FA4BD5" w:rsidRPr="00E3674F" w14:paraId="5D8A637F" w14:textId="77777777" w:rsidTr="00E3674F">
        <w:tc>
          <w:tcPr>
            <w:tcW w:w="997" w:type="pct"/>
            <w:vMerge/>
            <w:tcMar>
              <w:top w:w="72" w:type="dxa"/>
              <w:left w:w="144" w:type="dxa"/>
              <w:bottom w:w="72" w:type="dxa"/>
              <w:right w:w="144" w:type="dxa"/>
            </w:tcMar>
          </w:tcPr>
          <w:p w14:paraId="66A97688" w14:textId="77777777" w:rsidR="00FA4BD5" w:rsidRPr="00E3674F" w:rsidRDefault="00FA4BD5" w:rsidP="00742F6C">
            <w:pPr>
              <w:rPr>
                <w:sz w:val="18"/>
                <w:szCs w:val="18"/>
              </w:rPr>
            </w:pPr>
          </w:p>
        </w:tc>
        <w:tc>
          <w:tcPr>
            <w:tcW w:w="795" w:type="pct"/>
            <w:gridSpan w:val="3"/>
            <w:vMerge/>
          </w:tcPr>
          <w:p w14:paraId="0E3530B4" w14:textId="77777777" w:rsidR="00FA4BD5" w:rsidRPr="00E3674F" w:rsidRDefault="00FA4BD5" w:rsidP="00742F6C">
            <w:pPr>
              <w:rPr>
                <w:sz w:val="18"/>
                <w:szCs w:val="18"/>
              </w:rPr>
            </w:pPr>
          </w:p>
        </w:tc>
        <w:tc>
          <w:tcPr>
            <w:tcW w:w="1826" w:type="pct"/>
            <w:gridSpan w:val="2"/>
            <w:tcMar>
              <w:top w:w="72" w:type="dxa"/>
              <w:left w:w="144" w:type="dxa"/>
              <w:bottom w:w="72" w:type="dxa"/>
              <w:right w:w="144" w:type="dxa"/>
            </w:tcMar>
          </w:tcPr>
          <w:p w14:paraId="299A0F15" w14:textId="03CD63B9" w:rsidR="00FA4BD5" w:rsidRPr="00E3674F" w:rsidRDefault="00FA4BD5" w:rsidP="00742F6C">
            <w:pPr>
              <w:rPr>
                <w:b/>
                <w:sz w:val="18"/>
                <w:szCs w:val="18"/>
              </w:rPr>
            </w:pPr>
            <w:r w:rsidRPr="00E3674F">
              <w:rPr>
                <w:b/>
                <w:sz w:val="18"/>
                <w:szCs w:val="18"/>
              </w:rPr>
              <w:t xml:space="preserve">Output 2.4: Solution adopted to improve access to clean affordable and sustainable energy. </w:t>
            </w:r>
          </w:p>
          <w:p w14:paraId="16415A1E" w14:textId="77777777" w:rsidR="00FA4BD5" w:rsidRPr="00E3674F" w:rsidRDefault="00FA4BD5" w:rsidP="00742F6C">
            <w:pPr>
              <w:rPr>
                <w:b/>
                <w:sz w:val="18"/>
                <w:szCs w:val="18"/>
              </w:rPr>
            </w:pPr>
          </w:p>
          <w:p w14:paraId="44559470" w14:textId="77777777" w:rsidR="00FA4BD5" w:rsidRPr="00E3674F" w:rsidRDefault="00FA4BD5" w:rsidP="00742F6C">
            <w:pPr>
              <w:rPr>
                <w:sz w:val="18"/>
                <w:szCs w:val="18"/>
              </w:rPr>
            </w:pPr>
            <w:r w:rsidRPr="00E3674F">
              <w:rPr>
                <w:sz w:val="18"/>
                <w:szCs w:val="18"/>
                <w:u w:val="single"/>
              </w:rPr>
              <w:t>Indicator_2.4.1:</w:t>
            </w:r>
            <w:r w:rsidRPr="00E3674F">
              <w:rPr>
                <w:sz w:val="18"/>
                <w:szCs w:val="18"/>
              </w:rPr>
              <w:t xml:space="preserve"> No. of micro-hydro power plants constructed/rehabilitated</w:t>
            </w:r>
          </w:p>
          <w:p w14:paraId="60DD96A0" w14:textId="53FFD10E" w:rsidR="00FA4BD5" w:rsidRPr="00E3674F" w:rsidRDefault="00FA4BD5" w:rsidP="00742F6C">
            <w:pPr>
              <w:rPr>
                <w:sz w:val="18"/>
                <w:szCs w:val="18"/>
              </w:rPr>
            </w:pPr>
            <w:r w:rsidRPr="00E3674F">
              <w:rPr>
                <w:sz w:val="18"/>
                <w:szCs w:val="18"/>
              </w:rPr>
              <w:t>Baseline: 3; Target: 8</w:t>
            </w:r>
          </w:p>
          <w:p w14:paraId="2FE8660C" w14:textId="77777777" w:rsidR="00FA4BD5" w:rsidRPr="00E3674F" w:rsidRDefault="00FA4BD5" w:rsidP="00742F6C">
            <w:pPr>
              <w:rPr>
                <w:sz w:val="18"/>
                <w:szCs w:val="18"/>
                <w:u w:val="single"/>
              </w:rPr>
            </w:pPr>
          </w:p>
          <w:p w14:paraId="019F9FBF" w14:textId="78A9F961" w:rsidR="00FA4BD5" w:rsidRPr="00E3674F" w:rsidRDefault="00FA4BD5" w:rsidP="00742F6C">
            <w:pPr>
              <w:rPr>
                <w:sz w:val="18"/>
                <w:szCs w:val="18"/>
              </w:rPr>
            </w:pPr>
            <w:r w:rsidRPr="00E3674F">
              <w:rPr>
                <w:sz w:val="18"/>
                <w:szCs w:val="18"/>
                <w:u w:val="single"/>
              </w:rPr>
              <w:t xml:space="preserve">Indicator_2.4.2: </w:t>
            </w:r>
            <w:r w:rsidRPr="00E3674F">
              <w:rPr>
                <w:sz w:val="18"/>
                <w:szCs w:val="18"/>
              </w:rPr>
              <w:t xml:space="preserve">No. of households that have adopted sustainable cooking ovens and fuel </w:t>
            </w:r>
          </w:p>
          <w:p w14:paraId="63C01D81" w14:textId="45F73D5C" w:rsidR="00FA4BD5" w:rsidRPr="00E3674F" w:rsidRDefault="00FA4BD5" w:rsidP="00742F6C">
            <w:pPr>
              <w:rPr>
                <w:sz w:val="18"/>
                <w:szCs w:val="18"/>
              </w:rPr>
            </w:pPr>
            <w:r w:rsidRPr="00E3674F">
              <w:rPr>
                <w:sz w:val="18"/>
                <w:szCs w:val="18"/>
              </w:rPr>
              <w:t>Baseline: 0; Target: 10,500</w:t>
            </w:r>
          </w:p>
          <w:p w14:paraId="5C38C3C4" w14:textId="77777777" w:rsidR="00FA4BD5" w:rsidRPr="00E3674F" w:rsidRDefault="00FA4BD5" w:rsidP="00742F6C">
            <w:pPr>
              <w:rPr>
                <w:sz w:val="18"/>
                <w:szCs w:val="18"/>
              </w:rPr>
            </w:pPr>
          </w:p>
          <w:p w14:paraId="0C087D8E" w14:textId="77777777" w:rsidR="00FA4BD5" w:rsidRPr="00E3674F" w:rsidRDefault="00FA4BD5" w:rsidP="00803D71">
            <w:pPr>
              <w:rPr>
                <w:sz w:val="18"/>
                <w:szCs w:val="18"/>
              </w:rPr>
            </w:pPr>
            <w:r w:rsidRPr="00E3674F">
              <w:rPr>
                <w:sz w:val="18"/>
                <w:szCs w:val="18"/>
                <w:u w:val="single"/>
              </w:rPr>
              <w:t xml:space="preserve">Indicator_2.4.3: </w:t>
            </w:r>
            <w:r w:rsidRPr="00E3674F">
              <w:rPr>
                <w:sz w:val="18"/>
                <w:szCs w:val="18"/>
              </w:rPr>
              <w:t>No. of households that have access to renewable energy in the target areas.</w:t>
            </w:r>
          </w:p>
          <w:p w14:paraId="0D4911D1" w14:textId="64E3F811" w:rsidR="00FA4BD5" w:rsidRPr="00E3674F" w:rsidRDefault="00FA4BD5" w:rsidP="00803D71">
            <w:pPr>
              <w:rPr>
                <w:sz w:val="18"/>
                <w:szCs w:val="18"/>
              </w:rPr>
            </w:pPr>
            <w:r w:rsidRPr="00E3674F">
              <w:rPr>
                <w:sz w:val="18"/>
                <w:szCs w:val="18"/>
              </w:rPr>
              <w:t>Baseline: 95,744; Target: 140,800</w:t>
            </w:r>
          </w:p>
        </w:tc>
        <w:tc>
          <w:tcPr>
            <w:tcW w:w="745" w:type="pct"/>
            <w:gridSpan w:val="2"/>
          </w:tcPr>
          <w:p w14:paraId="31EE2441" w14:textId="77777777" w:rsidR="00FA4BD5" w:rsidRPr="00E3674F" w:rsidRDefault="00FA4BD5" w:rsidP="008D7D54">
            <w:pPr>
              <w:pStyle w:val="ListParagraph"/>
              <w:numPr>
                <w:ilvl w:val="0"/>
                <w:numId w:val="18"/>
              </w:numPr>
              <w:ind w:left="148" w:hanging="142"/>
              <w:rPr>
                <w:bCs/>
                <w:sz w:val="18"/>
                <w:szCs w:val="18"/>
              </w:rPr>
            </w:pPr>
            <w:r w:rsidRPr="00E3674F">
              <w:rPr>
                <w:bCs/>
                <w:sz w:val="18"/>
                <w:szCs w:val="18"/>
              </w:rPr>
              <w:t xml:space="preserve">Ministry of Energy </w:t>
            </w:r>
          </w:p>
          <w:p w14:paraId="344A15C6" w14:textId="58A3D78B" w:rsidR="00FA4BD5" w:rsidRPr="00E3674F" w:rsidRDefault="00FA4BD5" w:rsidP="00AD0635">
            <w:pPr>
              <w:pStyle w:val="ListParagraph"/>
              <w:numPr>
                <w:ilvl w:val="0"/>
                <w:numId w:val="18"/>
              </w:numPr>
              <w:ind w:left="148" w:hanging="142"/>
              <w:rPr>
                <w:bCs/>
                <w:sz w:val="18"/>
                <w:szCs w:val="18"/>
              </w:rPr>
            </w:pPr>
            <w:r w:rsidRPr="00E3674F">
              <w:rPr>
                <w:bCs/>
                <w:sz w:val="18"/>
                <w:szCs w:val="18"/>
              </w:rPr>
              <w:t>Provincial governments</w:t>
            </w:r>
          </w:p>
          <w:p w14:paraId="0EF47A98" w14:textId="73C02DF5" w:rsidR="00FA4BD5" w:rsidRPr="00E3674F" w:rsidRDefault="00FA4BD5" w:rsidP="00CA6A4E">
            <w:pPr>
              <w:pStyle w:val="ListParagraph"/>
              <w:numPr>
                <w:ilvl w:val="0"/>
                <w:numId w:val="18"/>
              </w:numPr>
              <w:ind w:left="148" w:hanging="142"/>
              <w:rPr>
                <w:bCs/>
                <w:sz w:val="18"/>
                <w:szCs w:val="18"/>
              </w:rPr>
            </w:pPr>
            <w:r w:rsidRPr="00E3674F">
              <w:rPr>
                <w:bCs/>
                <w:sz w:val="18"/>
                <w:szCs w:val="18"/>
              </w:rPr>
              <w:t>Women’s and youth organisations</w:t>
            </w:r>
          </w:p>
          <w:p w14:paraId="540FD011" w14:textId="3BBF868D" w:rsidR="00FA4BD5" w:rsidRPr="00E3674F" w:rsidRDefault="00FA4BD5" w:rsidP="00CA6A4E">
            <w:pPr>
              <w:pStyle w:val="ListParagraph"/>
              <w:numPr>
                <w:ilvl w:val="0"/>
                <w:numId w:val="18"/>
              </w:numPr>
              <w:ind w:left="148" w:hanging="142"/>
              <w:rPr>
                <w:bCs/>
                <w:sz w:val="18"/>
                <w:szCs w:val="18"/>
              </w:rPr>
            </w:pPr>
            <w:r w:rsidRPr="00E3674F">
              <w:rPr>
                <w:bCs/>
                <w:sz w:val="18"/>
                <w:szCs w:val="18"/>
              </w:rPr>
              <w:t>NGOs/CSOs</w:t>
            </w:r>
          </w:p>
          <w:p w14:paraId="473D2C08" w14:textId="22965BBA" w:rsidR="00FA4BD5" w:rsidRPr="00E3674F" w:rsidRDefault="00FA4BD5" w:rsidP="00197584">
            <w:pPr>
              <w:pStyle w:val="ListParagraph"/>
              <w:ind w:left="148"/>
              <w:rPr>
                <w:bCs/>
                <w:sz w:val="18"/>
                <w:szCs w:val="18"/>
              </w:rPr>
            </w:pPr>
          </w:p>
        </w:tc>
        <w:tc>
          <w:tcPr>
            <w:tcW w:w="637" w:type="pct"/>
            <w:tcMar>
              <w:top w:w="15" w:type="dxa"/>
              <w:left w:w="108" w:type="dxa"/>
              <w:bottom w:w="0" w:type="dxa"/>
              <w:right w:w="108" w:type="dxa"/>
            </w:tcMar>
          </w:tcPr>
          <w:p w14:paraId="504E0E60" w14:textId="33871CD2" w:rsidR="00FA4BD5" w:rsidRPr="00E3674F" w:rsidRDefault="00FA4BD5" w:rsidP="006D71FA">
            <w:pPr>
              <w:rPr>
                <w:b/>
                <w:sz w:val="18"/>
                <w:szCs w:val="18"/>
              </w:rPr>
            </w:pPr>
          </w:p>
        </w:tc>
      </w:tr>
      <w:tr w:rsidR="00251824" w:rsidRPr="00E3674F" w14:paraId="49503222" w14:textId="77777777" w:rsidTr="00E3674F">
        <w:tc>
          <w:tcPr>
            <w:tcW w:w="997" w:type="pct"/>
            <w:vMerge/>
            <w:tcMar>
              <w:top w:w="72" w:type="dxa"/>
              <w:left w:w="144" w:type="dxa"/>
              <w:bottom w:w="72" w:type="dxa"/>
              <w:right w:w="144" w:type="dxa"/>
            </w:tcMar>
          </w:tcPr>
          <w:p w14:paraId="32354A86" w14:textId="77777777" w:rsidR="00251824" w:rsidRPr="00E3674F" w:rsidRDefault="00251824" w:rsidP="00742F6C">
            <w:pPr>
              <w:rPr>
                <w:sz w:val="18"/>
                <w:szCs w:val="18"/>
              </w:rPr>
            </w:pPr>
          </w:p>
        </w:tc>
        <w:tc>
          <w:tcPr>
            <w:tcW w:w="795" w:type="pct"/>
            <w:gridSpan w:val="3"/>
          </w:tcPr>
          <w:p w14:paraId="4178CE45" w14:textId="77777777" w:rsidR="00251824" w:rsidRPr="00E3674F" w:rsidRDefault="00251824" w:rsidP="00742F6C">
            <w:pPr>
              <w:rPr>
                <w:sz w:val="18"/>
                <w:szCs w:val="18"/>
              </w:rPr>
            </w:pPr>
          </w:p>
        </w:tc>
        <w:tc>
          <w:tcPr>
            <w:tcW w:w="1826" w:type="pct"/>
            <w:gridSpan w:val="2"/>
            <w:tcMar>
              <w:top w:w="72" w:type="dxa"/>
              <w:left w:w="144" w:type="dxa"/>
              <w:bottom w:w="72" w:type="dxa"/>
              <w:right w:w="144" w:type="dxa"/>
            </w:tcMar>
          </w:tcPr>
          <w:p w14:paraId="528E13DE" w14:textId="498FC6BE" w:rsidR="00251824" w:rsidRPr="00E3674F" w:rsidRDefault="00251824" w:rsidP="00742F6C">
            <w:pPr>
              <w:rPr>
                <w:b/>
                <w:sz w:val="18"/>
                <w:szCs w:val="18"/>
              </w:rPr>
            </w:pPr>
            <w:r w:rsidRPr="00E3674F">
              <w:rPr>
                <w:b/>
                <w:sz w:val="18"/>
                <w:szCs w:val="18"/>
              </w:rPr>
              <w:t>Output 2.5: National and local institutions including civil society and the private sector have strengthened technical and operational capacities to drive inclusive and sustainable management of the natural resources (water, forests, land, minerals, etc.) and climate change mitigation and adaptation actions stated in the nationally determined contribution.</w:t>
            </w:r>
          </w:p>
          <w:p w14:paraId="2F9D0D95" w14:textId="77777777" w:rsidR="00251824" w:rsidRPr="00E3674F" w:rsidRDefault="00251824" w:rsidP="00742F6C">
            <w:pPr>
              <w:rPr>
                <w:b/>
                <w:sz w:val="18"/>
                <w:szCs w:val="18"/>
              </w:rPr>
            </w:pPr>
          </w:p>
          <w:p w14:paraId="371ED01E" w14:textId="7602D103" w:rsidR="00251824" w:rsidRPr="00E3674F" w:rsidRDefault="00251824" w:rsidP="00742F6C">
            <w:pPr>
              <w:rPr>
                <w:sz w:val="18"/>
                <w:szCs w:val="18"/>
              </w:rPr>
            </w:pPr>
            <w:r w:rsidRPr="00E3674F">
              <w:rPr>
                <w:sz w:val="18"/>
                <w:szCs w:val="18"/>
                <w:u w:val="single"/>
              </w:rPr>
              <w:t>Indicator_2.5.1</w:t>
            </w:r>
            <w:r w:rsidRPr="00E3674F">
              <w:rPr>
                <w:sz w:val="18"/>
                <w:szCs w:val="18"/>
              </w:rPr>
              <w:t xml:space="preserve"> No. of agricultural models that combine yield performance with environmental sustainability implemented Baseline: 0; Target: 5(maize-rice-beans-cocoa-coffee)</w:t>
            </w:r>
          </w:p>
          <w:p w14:paraId="5CBBC302" w14:textId="77777777" w:rsidR="00251824" w:rsidRPr="00E3674F" w:rsidRDefault="00251824" w:rsidP="00742F6C">
            <w:pPr>
              <w:rPr>
                <w:sz w:val="18"/>
                <w:szCs w:val="18"/>
              </w:rPr>
            </w:pPr>
          </w:p>
          <w:p w14:paraId="3422D136" w14:textId="5DEF6334" w:rsidR="00251824" w:rsidRPr="00E3674F" w:rsidRDefault="00251824" w:rsidP="00FE534F">
            <w:pPr>
              <w:rPr>
                <w:sz w:val="18"/>
                <w:szCs w:val="18"/>
              </w:rPr>
            </w:pPr>
            <w:r w:rsidRPr="00E3674F">
              <w:rPr>
                <w:sz w:val="18"/>
                <w:szCs w:val="18"/>
                <w:u w:val="single"/>
              </w:rPr>
              <w:t>Indjcator_2.5.2:</w:t>
            </w:r>
            <w:r w:rsidRPr="00E3674F">
              <w:rPr>
                <w:sz w:val="18"/>
                <w:szCs w:val="18"/>
              </w:rPr>
              <w:t xml:space="preserve"> Existence of an operational national greenhouse gas inventory system that is linked directly to </w:t>
            </w:r>
            <w:r w:rsidRPr="00E3674F">
              <w:rPr>
                <w:sz w:val="18"/>
                <w:szCs w:val="18"/>
              </w:rPr>
              <w:lastRenderedPageBreak/>
              <w:t>relevant sectors (e.g. energy, agriculture, forestry, transport, etc.). Baseline: No; Target: Yes</w:t>
            </w:r>
          </w:p>
        </w:tc>
        <w:tc>
          <w:tcPr>
            <w:tcW w:w="745" w:type="pct"/>
            <w:gridSpan w:val="2"/>
          </w:tcPr>
          <w:p w14:paraId="21453AD7" w14:textId="77777777" w:rsidR="00251824" w:rsidRPr="00E3674F" w:rsidRDefault="00251824" w:rsidP="00E97CB4">
            <w:pPr>
              <w:pStyle w:val="ListParagraph"/>
              <w:numPr>
                <w:ilvl w:val="0"/>
                <w:numId w:val="18"/>
              </w:numPr>
              <w:ind w:left="148" w:hanging="142"/>
              <w:rPr>
                <w:bCs/>
                <w:sz w:val="18"/>
                <w:szCs w:val="18"/>
              </w:rPr>
            </w:pPr>
            <w:r w:rsidRPr="00E3674F">
              <w:rPr>
                <w:bCs/>
                <w:sz w:val="18"/>
                <w:szCs w:val="18"/>
              </w:rPr>
              <w:lastRenderedPageBreak/>
              <w:t>Ministry of the Environment</w:t>
            </w:r>
          </w:p>
          <w:p w14:paraId="77EF0885" w14:textId="77777777" w:rsidR="00251824" w:rsidRPr="00E3674F" w:rsidRDefault="00251824" w:rsidP="00E97CB4">
            <w:pPr>
              <w:pStyle w:val="ListParagraph"/>
              <w:numPr>
                <w:ilvl w:val="0"/>
                <w:numId w:val="18"/>
              </w:numPr>
              <w:ind w:left="148" w:hanging="142"/>
              <w:rPr>
                <w:bCs/>
                <w:sz w:val="18"/>
                <w:szCs w:val="18"/>
              </w:rPr>
            </w:pPr>
            <w:r w:rsidRPr="00E3674F">
              <w:rPr>
                <w:bCs/>
                <w:sz w:val="18"/>
                <w:szCs w:val="18"/>
              </w:rPr>
              <w:t>Civil society</w:t>
            </w:r>
          </w:p>
          <w:p w14:paraId="2826BBEC" w14:textId="77777777" w:rsidR="00251824" w:rsidRPr="00E3674F" w:rsidRDefault="00251824" w:rsidP="00E97CB4">
            <w:pPr>
              <w:pStyle w:val="ListParagraph"/>
              <w:numPr>
                <w:ilvl w:val="0"/>
                <w:numId w:val="18"/>
              </w:numPr>
              <w:ind w:left="148" w:hanging="142"/>
              <w:rPr>
                <w:bCs/>
                <w:sz w:val="18"/>
                <w:szCs w:val="18"/>
              </w:rPr>
            </w:pPr>
            <w:r w:rsidRPr="00E3674F">
              <w:rPr>
                <w:bCs/>
                <w:sz w:val="18"/>
                <w:szCs w:val="18"/>
              </w:rPr>
              <w:t>Private sector</w:t>
            </w:r>
          </w:p>
          <w:p w14:paraId="36C0D4F1" w14:textId="77777777" w:rsidR="00251824" w:rsidRPr="00E3674F" w:rsidRDefault="00251824" w:rsidP="00742F6C">
            <w:pPr>
              <w:rPr>
                <w:sz w:val="18"/>
                <w:szCs w:val="18"/>
              </w:rPr>
            </w:pPr>
          </w:p>
        </w:tc>
        <w:tc>
          <w:tcPr>
            <w:tcW w:w="637" w:type="pct"/>
            <w:tcMar>
              <w:top w:w="15" w:type="dxa"/>
              <w:left w:w="108" w:type="dxa"/>
              <w:bottom w:w="0" w:type="dxa"/>
              <w:right w:w="108" w:type="dxa"/>
            </w:tcMar>
          </w:tcPr>
          <w:p w14:paraId="44DC0F9F" w14:textId="77777777" w:rsidR="00251824" w:rsidRPr="00E3674F" w:rsidRDefault="00251824" w:rsidP="00742F6C">
            <w:pPr>
              <w:rPr>
                <w:b/>
                <w:sz w:val="18"/>
                <w:szCs w:val="18"/>
              </w:rPr>
            </w:pPr>
          </w:p>
        </w:tc>
      </w:tr>
    </w:tbl>
    <w:p w14:paraId="7AB30127" w14:textId="77777777" w:rsidR="00A74120" w:rsidRDefault="00A74120">
      <w:r>
        <w:br w:type="page"/>
      </w:r>
    </w:p>
    <w:tbl>
      <w:tblPr>
        <w:tblW w:w="51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655"/>
        <w:gridCol w:w="2238"/>
        <w:gridCol w:w="4744"/>
        <w:gridCol w:w="1985"/>
        <w:gridCol w:w="1697"/>
      </w:tblGrid>
      <w:tr w:rsidR="00E9450B" w:rsidRPr="00E3674F" w14:paraId="31329FFD" w14:textId="77777777" w:rsidTr="00FA4BD5">
        <w:tc>
          <w:tcPr>
            <w:tcW w:w="5000" w:type="pct"/>
            <w:gridSpan w:val="5"/>
            <w:shd w:val="clear" w:color="auto" w:fill="auto"/>
            <w:tcMar>
              <w:top w:w="72" w:type="dxa"/>
              <w:left w:w="144" w:type="dxa"/>
              <w:bottom w:w="72" w:type="dxa"/>
              <w:right w:w="144" w:type="dxa"/>
            </w:tcMar>
          </w:tcPr>
          <w:p w14:paraId="67F80708" w14:textId="77FB31D0" w:rsidR="008376AC" w:rsidRPr="00E3674F" w:rsidRDefault="00E9450B" w:rsidP="00EC7B33">
            <w:pPr>
              <w:rPr>
                <w:bCs/>
                <w:sz w:val="18"/>
                <w:szCs w:val="18"/>
              </w:rPr>
            </w:pPr>
            <w:r w:rsidRPr="00E3674F">
              <w:rPr>
                <w:b/>
                <w:bCs/>
                <w:sz w:val="18"/>
                <w:szCs w:val="18"/>
              </w:rPr>
              <w:t>NATIONAL PRIORITY OR GOAL</w:t>
            </w:r>
            <w:r w:rsidR="009A1DF1" w:rsidRPr="00E3674F">
              <w:rPr>
                <w:b/>
                <w:bCs/>
                <w:sz w:val="18"/>
                <w:szCs w:val="18"/>
              </w:rPr>
              <w:t>: PIL</w:t>
            </w:r>
            <w:r w:rsidR="0068345F" w:rsidRPr="00E3674F">
              <w:rPr>
                <w:b/>
                <w:bCs/>
                <w:sz w:val="18"/>
                <w:szCs w:val="18"/>
              </w:rPr>
              <w:t>LAR II OF THE NATIONAL STRATEGIC PLAN FOR DEVELOPMENT</w:t>
            </w:r>
            <w:r w:rsidR="007C2050" w:rsidRPr="00E3674F">
              <w:rPr>
                <w:b/>
                <w:bCs/>
                <w:sz w:val="18"/>
                <w:szCs w:val="18"/>
              </w:rPr>
              <w:t>:</w:t>
            </w:r>
            <w:r w:rsidR="009A1DF1" w:rsidRPr="00E3674F">
              <w:rPr>
                <w:b/>
                <w:bCs/>
                <w:sz w:val="18"/>
                <w:szCs w:val="18"/>
              </w:rPr>
              <w:t xml:space="preserve"> </w:t>
            </w:r>
            <w:r w:rsidR="008376AC" w:rsidRPr="00E3674F">
              <w:rPr>
                <w:b/>
                <w:bCs/>
                <w:sz w:val="18"/>
                <w:szCs w:val="18"/>
              </w:rPr>
              <w:t>Strengthening of governance and peace</w:t>
            </w:r>
            <w:r w:rsidR="0068345F" w:rsidRPr="00E3674F">
              <w:rPr>
                <w:b/>
                <w:bCs/>
                <w:sz w:val="18"/>
                <w:szCs w:val="18"/>
              </w:rPr>
              <w:t>building</w:t>
            </w:r>
          </w:p>
        </w:tc>
      </w:tr>
      <w:tr w:rsidR="00E9450B" w:rsidRPr="00E3674F" w14:paraId="255834D0" w14:textId="77777777" w:rsidTr="00FA4BD5">
        <w:tc>
          <w:tcPr>
            <w:tcW w:w="5000" w:type="pct"/>
            <w:gridSpan w:val="5"/>
            <w:shd w:val="clear" w:color="auto" w:fill="auto"/>
            <w:tcMar>
              <w:top w:w="72" w:type="dxa"/>
              <w:left w:w="144" w:type="dxa"/>
              <w:bottom w:w="72" w:type="dxa"/>
              <w:right w:w="144" w:type="dxa"/>
            </w:tcMar>
          </w:tcPr>
          <w:p w14:paraId="7E307DD4" w14:textId="288AB0A2" w:rsidR="002525DC" w:rsidRPr="00E3674F" w:rsidRDefault="00E9450B" w:rsidP="00A85E74">
            <w:pPr>
              <w:rPr>
                <w:sz w:val="18"/>
                <w:szCs w:val="18"/>
              </w:rPr>
            </w:pPr>
            <w:r w:rsidRPr="00E3674F">
              <w:rPr>
                <w:b/>
                <w:bCs/>
                <w:sz w:val="18"/>
                <w:szCs w:val="18"/>
              </w:rPr>
              <w:t>UN</w:t>
            </w:r>
            <w:r w:rsidR="00A85E74" w:rsidRPr="00E3674F">
              <w:rPr>
                <w:b/>
                <w:bCs/>
                <w:sz w:val="18"/>
                <w:szCs w:val="18"/>
              </w:rPr>
              <w:t>SDCF</w:t>
            </w:r>
            <w:r w:rsidRPr="00E3674F">
              <w:rPr>
                <w:b/>
                <w:bCs/>
                <w:sz w:val="18"/>
                <w:szCs w:val="18"/>
              </w:rPr>
              <w:t xml:space="preserve"> (OR EQUIVALENT) OUTCOME INVOLVING UNDP</w:t>
            </w:r>
            <w:r w:rsidR="007C2050" w:rsidRPr="00E3674F">
              <w:rPr>
                <w:b/>
                <w:bCs/>
                <w:sz w:val="18"/>
                <w:szCs w:val="18"/>
              </w:rPr>
              <w:t>:</w:t>
            </w:r>
            <w:r w:rsidR="001942A5" w:rsidRPr="00E3674F">
              <w:rPr>
                <w:b/>
                <w:bCs/>
                <w:sz w:val="18"/>
                <w:szCs w:val="18"/>
              </w:rPr>
              <w:t xml:space="preserve"> </w:t>
            </w:r>
            <w:r w:rsidR="00404295" w:rsidRPr="00E3674F">
              <w:rPr>
                <w:b/>
                <w:bCs/>
                <w:sz w:val="18"/>
                <w:szCs w:val="18"/>
              </w:rPr>
              <w:t>Access to basic social services and humanitarian assistance</w:t>
            </w:r>
          </w:p>
        </w:tc>
      </w:tr>
      <w:tr w:rsidR="00E9450B" w:rsidRPr="00E3674F" w14:paraId="3E2F7518" w14:textId="77777777" w:rsidTr="00FA4BD5">
        <w:tc>
          <w:tcPr>
            <w:tcW w:w="5000" w:type="pct"/>
            <w:gridSpan w:val="5"/>
            <w:shd w:val="clear" w:color="auto" w:fill="auto"/>
            <w:tcMar>
              <w:top w:w="72" w:type="dxa"/>
              <w:left w:w="144" w:type="dxa"/>
              <w:bottom w:w="72" w:type="dxa"/>
              <w:right w:w="144" w:type="dxa"/>
            </w:tcMar>
          </w:tcPr>
          <w:p w14:paraId="43EEE0B6" w14:textId="5E1FBD5F" w:rsidR="00E9450B" w:rsidRPr="00E3674F" w:rsidRDefault="00E9450B" w:rsidP="00EF0A12">
            <w:pPr>
              <w:rPr>
                <w:b/>
                <w:bCs/>
                <w:sz w:val="18"/>
                <w:szCs w:val="18"/>
              </w:rPr>
            </w:pPr>
            <w:r w:rsidRPr="00E3674F">
              <w:rPr>
                <w:b/>
                <w:bCs/>
                <w:sz w:val="18"/>
                <w:szCs w:val="18"/>
              </w:rPr>
              <w:t xml:space="preserve">RELATED STRATEGIC PLAN OUTCOME: Outcome 3 </w:t>
            </w:r>
            <w:r w:rsidR="00EF0A12" w:rsidRPr="00E3674F">
              <w:rPr>
                <w:b/>
                <w:bCs/>
                <w:sz w:val="18"/>
                <w:szCs w:val="18"/>
              </w:rPr>
              <w:t>Strengthen resilience to shocks and crises</w:t>
            </w:r>
          </w:p>
        </w:tc>
      </w:tr>
      <w:tr w:rsidR="00330810" w:rsidRPr="00E3674F" w14:paraId="4BDEE5AC" w14:textId="77777777" w:rsidTr="00FA4BD5">
        <w:tc>
          <w:tcPr>
            <w:tcW w:w="997" w:type="pct"/>
            <w:vMerge w:val="restart"/>
            <w:tcMar>
              <w:top w:w="72" w:type="dxa"/>
              <w:left w:w="144" w:type="dxa"/>
              <w:bottom w:w="72" w:type="dxa"/>
              <w:right w:w="144" w:type="dxa"/>
            </w:tcMar>
          </w:tcPr>
          <w:p w14:paraId="786FCCD1" w14:textId="41607E6B" w:rsidR="001942A5" w:rsidRPr="00E3674F" w:rsidRDefault="00691D0E" w:rsidP="001942A5">
            <w:pPr>
              <w:rPr>
                <w:color w:val="000000" w:themeColor="text1"/>
                <w:sz w:val="18"/>
                <w:szCs w:val="18"/>
              </w:rPr>
            </w:pPr>
            <w:r w:rsidRPr="00E3674F">
              <w:rPr>
                <w:b/>
                <w:color w:val="000000" w:themeColor="text1"/>
                <w:sz w:val="18"/>
                <w:szCs w:val="18"/>
                <w:u w:val="single"/>
              </w:rPr>
              <w:t>Indicator_3</w:t>
            </w:r>
            <w:r w:rsidR="001942A5" w:rsidRPr="00E3674F">
              <w:rPr>
                <w:b/>
                <w:color w:val="000000" w:themeColor="text1"/>
                <w:sz w:val="18"/>
                <w:szCs w:val="18"/>
                <w:u w:val="single"/>
              </w:rPr>
              <w:t>.1.1</w:t>
            </w:r>
            <w:r w:rsidR="007C2050" w:rsidRPr="00E3674F">
              <w:rPr>
                <w:color w:val="000000" w:themeColor="text1"/>
                <w:sz w:val="18"/>
                <w:szCs w:val="18"/>
              </w:rPr>
              <w:t>:</w:t>
            </w:r>
            <w:r w:rsidR="001942A5" w:rsidRPr="00E3674F">
              <w:rPr>
                <w:color w:val="000000" w:themeColor="text1"/>
                <w:sz w:val="18"/>
                <w:szCs w:val="18"/>
              </w:rPr>
              <w:t xml:space="preserve"> </w:t>
            </w:r>
          </w:p>
          <w:p w14:paraId="7411765E" w14:textId="77777777" w:rsidR="00DE70D1" w:rsidRPr="00E3674F" w:rsidRDefault="002525DC" w:rsidP="001942A5">
            <w:pPr>
              <w:rPr>
                <w:color w:val="000000" w:themeColor="text1"/>
                <w:sz w:val="18"/>
                <w:szCs w:val="18"/>
              </w:rPr>
            </w:pPr>
            <w:r w:rsidRPr="00E3674F">
              <w:rPr>
                <w:color w:val="000000" w:themeColor="text1"/>
                <w:sz w:val="18"/>
                <w:szCs w:val="18"/>
              </w:rPr>
              <w:t>Number of local confli</w:t>
            </w:r>
            <w:r w:rsidR="00E71596" w:rsidRPr="00E3674F">
              <w:rPr>
                <w:color w:val="000000" w:themeColor="text1"/>
                <w:sz w:val="18"/>
                <w:szCs w:val="18"/>
              </w:rPr>
              <w:t>ct</w:t>
            </w:r>
            <w:r w:rsidR="00965EF3" w:rsidRPr="00E3674F">
              <w:rPr>
                <w:color w:val="000000" w:themeColor="text1"/>
                <w:sz w:val="18"/>
                <w:szCs w:val="18"/>
              </w:rPr>
              <w:t>s</w:t>
            </w:r>
            <w:r w:rsidR="00E71596" w:rsidRPr="00E3674F">
              <w:rPr>
                <w:color w:val="000000" w:themeColor="text1"/>
                <w:sz w:val="18"/>
                <w:szCs w:val="18"/>
              </w:rPr>
              <w:t xml:space="preserve"> </w:t>
            </w:r>
            <w:r w:rsidR="00CB3772" w:rsidRPr="00E3674F">
              <w:rPr>
                <w:color w:val="000000" w:themeColor="text1"/>
                <w:sz w:val="18"/>
                <w:szCs w:val="18"/>
              </w:rPr>
              <w:t xml:space="preserve">that </w:t>
            </w:r>
            <w:r w:rsidR="00965EF3" w:rsidRPr="00E3674F">
              <w:rPr>
                <w:color w:val="000000" w:themeColor="text1"/>
                <w:sz w:val="18"/>
                <w:szCs w:val="18"/>
              </w:rPr>
              <w:t>ended with</w:t>
            </w:r>
            <w:r w:rsidR="00CB3772" w:rsidRPr="00E3674F">
              <w:rPr>
                <w:color w:val="000000" w:themeColor="text1"/>
                <w:sz w:val="18"/>
                <w:szCs w:val="18"/>
              </w:rPr>
              <w:t xml:space="preserve"> sustai</w:t>
            </w:r>
            <w:r w:rsidRPr="00E3674F">
              <w:rPr>
                <w:color w:val="000000" w:themeColor="text1"/>
                <w:sz w:val="18"/>
                <w:szCs w:val="18"/>
              </w:rPr>
              <w:t>nable solutions</w:t>
            </w:r>
          </w:p>
          <w:p w14:paraId="5CF6EB82" w14:textId="5BD58910" w:rsidR="00CB3772" w:rsidRPr="00E3674F" w:rsidRDefault="00CB3772" w:rsidP="001942A5">
            <w:pPr>
              <w:rPr>
                <w:color w:val="000000" w:themeColor="text1"/>
                <w:sz w:val="18"/>
                <w:szCs w:val="18"/>
              </w:rPr>
            </w:pPr>
            <w:r w:rsidRPr="00E3674F">
              <w:rPr>
                <w:color w:val="000000" w:themeColor="text1"/>
                <w:sz w:val="18"/>
                <w:szCs w:val="18"/>
              </w:rPr>
              <w:t>Baseline:</w:t>
            </w:r>
            <w:r w:rsidR="006139F0" w:rsidRPr="00E3674F">
              <w:rPr>
                <w:color w:val="000000" w:themeColor="text1"/>
                <w:sz w:val="18"/>
                <w:szCs w:val="18"/>
              </w:rPr>
              <w:t xml:space="preserve"> 0</w:t>
            </w:r>
            <w:r w:rsidR="009A714B" w:rsidRPr="00E3674F">
              <w:rPr>
                <w:color w:val="000000" w:themeColor="text1"/>
                <w:sz w:val="18"/>
                <w:szCs w:val="18"/>
              </w:rPr>
              <w:t>;</w:t>
            </w:r>
            <w:r w:rsidR="00510D51" w:rsidRPr="00E3674F">
              <w:rPr>
                <w:color w:val="000000" w:themeColor="text1"/>
                <w:sz w:val="18"/>
                <w:szCs w:val="18"/>
              </w:rPr>
              <w:t xml:space="preserve"> </w:t>
            </w:r>
            <w:r w:rsidRPr="00E3674F">
              <w:rPr>
                <w:color w:val="000000" w:themeColor="text1"/>
                <w:sz w:val="18"/>
                <w:szCs w:val="18"/>
              </w:rPr>
              <w:t>Target:</w:t>
            </w:r>
            <w:r w:rsidR="006139F0" w:rsidRPr="00E3674F">
              <w:rPr>
                <w:color w:val="000000" w:themeColor="text1"/>
                <w:sz w:val="18"/>
                <w:szCs w:val="18"/>
              </w:rPr>
              <w:t xml:space="preserve"> 3</w:t>
            </w:r>
          </w:p>
          <w:p w14:paraId="07B5C1B5" w14:textId="77777777" w:rsidR="00B16A09" w:rsidRPr="00E3674F" w:rsidRDefault="00B16A09" w:rsidP="001942A5">
            <w:pPr>
              <w:rPr>
                <w:color w:val="000000" w:themeColor="text1"/>
                <w:sz w:val="18"/>
                <w:szCs w:val="18"/>
              </w:rPr>
            </w:pPr>
          </w:p>
          <w:p w14:paraId="10FAEA18" w14:textId="77777777" w:rsidR="006139F0" w:rsidRPr="00E3674F" w:rsidRDefault="006139F0" w:rsidP="001942A5">
            <w:pPr>
              <w:rPr>
                <w:color w:val="000000" w:themeColor="text1"/>
                <w:sz w:val="18"/>
                <w:szCs w:val="18"/>
              </w:rPr>
            </w:pPr>
          </w:p>
          <w:p w14:paraId="04F35C49" w14:textId="77777777" w:rsidR="006139F0" w:rsidRPr="00E3674F" w:rsidRDefault="006139F0" w:rsidP="001942A5">
            <w:pPr>
              <w:rPr>
                <w:color w:val="000000" w:themeColor="text1"/>
                <w:sz w:val="18"/>
                <w:szCs w:val="18"/>
              </w:rPr>
            </w:pPr>
          </w:p>
          <w:p w14:paraId="7F33AFE8" w14:textId="77777777" w:rsidR="007B2B71" w:rsidRPr="00E3674F" w:rsidRDefault="007B2B71" w:rsidP="001942A5">
            <w:pPr>
              <w:rPr>
                <w:color w:val="000000" w:themeColor="text1"/>
                <w:sz w:val="18"/>
                <w:szCs w:val="18"/>
              </w:rPr>
            </w:pPr>
          </w:p>
          <w:p w14:paraId="7CF06498" w14:textId="77777777" w:rsidR="007B2B71" w:rsidRPr="00E3674F" w:rsidRDefault="007B2B71" w:rsidP="001942A5">
            <w:pPr>
              <w:rPr>
                <w:color w:val="000000" w:themeColor="text1"/>
                <w:sz w:val="18"/>
                <w:szCs w:val="18"/>
              </w:rPr>
            </w:pPr>
          </w:p>
          <w:p w14:paraId="2D500B3D" w14:textId="77777777" w:rsidR="007B2B71" w:rsidRPr="00E3674F" w:rsidRDefault="007B2B71" w:rsidP="001942A5">
            <w:pPr>
              <w:rPr>
                <w:color w:val="000000" w:themeColor="text1"/>
                <w:sz w:val="18"/>
                <w:szCs w:val="18"/>
              </w:rPr>
            </w:pPr>
          </w:p>
          <w:p w14:paraId="07280D87" w14:textId="77777777" w:rsidR="006139F0" w:rsidRPr="00E3674F" w:rsidRDefault="006139F0" w:rsidP="001942A5">
            <w:pPr>
              <w:rPr>
                <w:color w:val="000000" w:themeColor="text1"/>
                <w:sz w:val="18"/>
                <w:szCs w:val="18"/>
              </w:rPr>
            </w:pPr>
          </w:p>
          <w:p w14:paraId="62D4EA4F" w14:textId="3ED1F9AF" w:rsidR="002525DC" w:rsidRPr="00E3674F" w:rsidRDefault="00E71596" w:rsidP="001942A5">
            <w:pPr>
              <w:rPr>
                <w:color w:val="000000" w:themeColor="text1"/>
                <w:sz w:val="18"/>
                <w:szCs w:val="18"/>
              </w:rPr>
            </w:pPr>
            <w:r w:rsidRPr="00E3674F">
              <w:rPr>
                <w:b/>
                <w:color w:val="000000" w:themeColor="text1"/>
                <w:sz w:val="18"/>
                <w:szCs w:val="18"/>
                <w:u w:val="single"/>
              </w:rPr>
              <w:t>I</w:t>
            </w:r>
            <w:r w:rsidR="00691D0E" w:rsidRPr="00E3674F">
              <w:rPr>
                <w:b/>
                <w:color w:val="000000" w:themeColor="text1"/>
                <w:sz w:val="18"/>
                <w:szCs w:val="18"/>
                <w:u w:val="single"/>
              </w:rPr>
              <w:t>ndicator_3</w:t>
            </w:r>
            <w:r w:rsidR="001942A5" w:rsidRPr="00E3674F">
              <w:rPr>
                <w:b/>
                <w:color w:val="000000" w:themeColor="text1"/>
                <w:sz w:val="18"/>
                <w:szCs w:val="18"/>
                <w:u w:val="single"/>
              </w:rPr>
              <w:t>.1.2</w:t>
            </w:r>
            <w:r w:rsidR="007C2050" w:rsidRPr="00E3674F">
              <w:rPr>
                <w:color w:val="000000" w:themeColor="text1"/>
                <w:sz w:val="18"/>
                <w:szCs w:val="18"/>
              </w:rPr>
              <w:t>:</w:t>
            </w:r>
            <w:r w:rsidR="001942A5" w:rsidRPr="00E3674F">
              <w:rPr>
                <w:color w:val="000000" w:themeColor="text1"/>
                <w:sz w:val="18"/>
                <w:szCs w:val="18"/>
              </w:rPr>
              <w:t xml:space="preserve">  </w:t>
            </w:r>
            <w:r w:rsidR="002525DC" w:rsidRPr="00E3674F">
              <w:rPr>
                <w:color w:val="000000" w:themeColor="text1"/>
                <w:sz w:val="18"/>
                <w:szCs w:val="18"/>
              </w:rPr>
              <w:t>Number of p</w:t>
            </w:r>
            <w:r w:rsidR="00916E5F" w:rsidRPr="00E3674F">
              <w:rPr>
                <w:color w:val="000000" w:themeColor="text1"/>
                <w:sz w:val="18"/>
                <w:szCs w:val="18"/>
              </w:rPr>
              <w:t>acified</w:t>
            </w:r>
            <w:r w:rsidR="002525DC" w:rsidRPr="00E3674F">
              <w:rPr>
                <w:color w:val="000000" w:themeColor="text1"/>
                <w:sz w:val="18"/>
                <w:szCs w:val="18"/>
              </w:rPr>
              <w:t xml:space="preserve"> and reconciled </w:t>
            </w:r>
            <w:r w:rsidR="00916E5F" w:rsidRPr="00E3674F">
              <w:rPr>
                <w:color w:val="000000" w:themeColor="text1"/>
                <w:sz w:val="18"/>
                <w:szCs w:val="18"/>
              </w:rPr>
              <w:t>towns in the e</w:t>
            </w:r>
            <w:r w:rsidR="002525DC" w:rsidRPr="00E3674F">
              <w:rPr>
                <w:color w:val="000000" w:themeColor="text1"/>
                <w:sz w:val="18"/>
                <w:szCs w:val="18"/>
              </w:rPr>
              <w:t xml:space="preserve">ast of </w:t>
            </w:r>
            <w:r w:rsidR="00510D51" w:rsidRPr="00E3674F">
              <w:rPr>
                <w:color w:val="000000" w:themeColor="text1"/>
                <w:sz w:val="18"/>
                <w:szCs w:val="18"/>
              </w:rPr>
              <w:t>the country</w:t>
            </w:r>
          </w:p>
          <w:p w14:paraId="1D2DC353" w14:textId="0D938850" w:rsidR="00115EBC" w:rsidRPr="00E3674F" w:rsidRDefault="00CB3772" w:rsidP="001942A5">
            <w:pPr>
              <w:rPr>
                <w:color w:val="000000" w:themeColor="text1"/>
                <w:sz w:val="18"/>
                <w:szCs w:val="18"/>
              </w:rPr>
            </w:pPr>
            <w:r w:rsidRPr="00E3674F">
              <w:rPr>
                <w:color w:val="000000" w:themeColor="text1"/>
                <w:sz w:val="18"/>
                <w:szCs w:val="18"/>
              </w:rPr>
              <w:t xml:space="preserve">Baseline: </w:t>
            </w:r>
            <w:r w:rsidR="00E71CF9" w:rsidRPr="00E3674F">
              <w:rPr>
                <w:color w:val="000000" w:themeColor="text1"/>
                <w:sz w:val="18"/>
                <w:szCs w:val="18"/>
              </w:rPr>
              <w:t>0; Target</w:t>
            </w:r>
            <w:r w:rsidRPr="00E3674F">
              <w:rPr>
                <w:color w:val="000000" w:themeColor="text1"/>
                <w:sz w:val="18"/>
                <w:szCs w:val="18"/>
              </w:rPr>
              <w:t>:</w:t>
            </w:r>
            <w:r w:rsidR="009A714B" w:rsidRPr="00E3674F">
              <w:rPr>
                <w:color w:val="000000" w:themeColor="text1"/>
                <w:sz w:val="18"/>
                <w:szCs w:val="18"/>
              </w:rPr>
              <w:t xml:space="preserve"> </w:t>
            </w:r>
            <w:r w:rsidR="006139F0" w:rsidRPr="00E3674F">
              <w:rPr>
                <w:color w:val="000000" w:themeColor="text1"/>
                <w:sz w:val="18"/>
                <w:szCs w:val="18"/>
              </w:rPr>
              <w:t>2</w:t>
            </w:r>
          </w:p>
          <w:p w14:paraId="103B1107" w14:textId="77777777" w:rsidR="00FE4DEA" w:rsidRPr="00E3674F" w:rsidRDefault="00FE4DEA" w:rsidP="001942A5">
            <w:pPr>
              <w:rPr>
                <w:color w:val="000000" w:themeColor="text1"/>
                <w:sz w:val="18"/>
                <w:szCs w:val="18"/>
              </w:rPr>
            </w:pPr>
          </w:p>
          <w:p w14:paraId="0C163F36" w14:textId="77777777" w:rsidR="006139F0" w:rsidRPr="00E3674F" w:rsidRDefault="006139F0" w:rsidP="001942A5">
            <w:pPr>
              <w:rPr>
                <w:color w:val="000000" w:themeColor="text1"/>
                <w:sz w:val="18"/>
                <w:szCs w:val="18"/>
              </w:rPr>
            </w:pPr>
          </w:p>
          <w:p w14:paraId="73FC91E7" w14:textId="77777777" w:rsidR="006139F0" w:rsidRPr="00E3674F" w:rsidRDefault="006139F0" w:rsidP="001942A5">
            <w:pPr>
              <w:rPr>
                <w:color w:val="000000" w:themeColor="text1"/>
                <w:sz w:val="18"/>
                <w:szCs w:val="18"/>
              </w:rPr>
            </w:pPr>
          </w:p>
          <w:p w14:paraId="00F5DF5A" w14:textId="77777777" w:rsidR="007B2B71" w:rsidRPr="00E3674F" w:rsidRDefault="007B2B71" w:rsidP="001942A5">
            <w:pPr>
              <w:rPr>
                <w:color w:val="000000" w:themeColor="text1"/>
                <w:sz w:val="18"/>
                <w:szCs w:val="18"/>
              </w:rPr>
            </w:pPr>
          </w:p>
          <w:p w14:paraId="1E10E2F4" w14:textId="77777777" w:rsidR="007B2B71" w:rsidRPr="00E3674F" w:rsidRDefault="007B2B71" w:rsidP="001942A5">
            <w:pPr>
              <w:rPr>
                <w:color w:val="000000" w:themeColor="text1"/>
                <w:sz w:val="18"/>
                <w:szCs w:val="18"/>
              </w:rPr>
            </w:pPr>
          </w:p>
          <w:p w14:paraId="3B764979" w14:textId="77777777" w:rsidR="006139F0" w:rsidRPr="00E3674F" w:rsidRDefault="006139F0" w:rsidP="001942A5">
            <w:pPr>
              <w:rPr>
                <w:color w:val="000000" w:themeColor="text1"/>
                <w:sz w:val="18"/>
                <w:szCs w:val="18"/>
              </w:rPr>
            </w:pPr>
          </w:p>
          <w:p w14:paraId="01C1B2C5" w14:textId="166521A2" w:rsidR="00FE4DEA" w:rsidRPr="00E3674F" w:rsidRDefault="00FE4DEA" w:rsidP="00FE4DEA">
            <w:pPr>
              <w:rPr>
                <w:color w:val="000000" w:themeColor="text1"/>
                <w:sz w:val="18"/>
                <w:szCs w:val="18"/>
              </w:rPr>
            </w:pPr>
            <w:r w:rsidRPr="00E3674F">
              <w:rPr>
                <w:b/>
                <w:color w:val="000000" w:themeColor="text1"/>
                <w:sz w:val="18"/>
                <w:szCs w:val="18"/>
                <w:u w:val="single"/>
              </w:rPr>
              <w:t>Indicator_3.1.3</w:t>
            </w:r>
            <w:r w:rsidRPr="00E3674F">
              <w:rPr>
                <w:color w:val="000000" w:themeColor="text1"/>
                <w:sz w:val="18"/>
                <w:szCs w:val="18"/>
              </w:rPr>
              <w:t xml:space="preserve">:  </w:t>
            </w:r>
            <w:r w:rsidR="00E71CF9" w:rsidRPr="00E3674F">
              <w:rPr>
                <w:color w:val="000000" w:themeColor="text1"/>
                <w:sz w:val="18"/>
                <w:szCs w:val="18"/>
              </w:rPr>
              <w:t>Country’s ranking</w:t>
            </w:r>
            <w:r w:rsidRPr="00E3674F">
              <w:rPr>
                <w:color w:val="000000" w:themeColor="text1"/>
                <w:sz w:val="18"/>
                <w:szCs w:val="18"/>
              </w:rPr>
              <w:t xml:space="preserve"> in the Ibrahim Index of gender</w:t>
            </w:r>
            <w:r w:rsidR="00510D51" w:rsidRPr="00E3674F">
              <w:rPr>
                <w:color w:val="000000" w:themeColor="text1"/>
                <w:sz w:val="18"/>
                <w:szCs w:val="18"/>
              </w:rPr>
              <w:t>-</w:t>
            </w:r>
            <w:r w:rsidRPr="00E3674F">
              <w:rPr>
                <w:color w:val="000000" w:themeColor="text1"/>
                <w:sz w:val="18"/>
                <w:szCs w:val="18"/>
              </w:rPr>
              <w:t>based violence.</w:t>
            </w:r>
          </w:p>
          <w:p w14:paraId="4508E839" w14:textId="0D574F9D" w:rsidR="00FE4DEA" w:rsidRPr="00E3674F" w:rsidRDefault="00FE4DEA" w:rsidP="00FE4DEA">
            <w:pPr>
              <w:rPr>
                <w:color w:val="000000" w:themeColor="text1"/>
                <w:sz w:val="18"/>
                <w:szCs w:val="18"/>
              </w:rPr>
            </w:pPr>
            <w:r w:rsidRPr="00E3674F">
              <w:rPr>
                <w:color w:val="000000" w:themeColor="text1"/>
                <w:sz w:val="18"/>
                <w:szCs w:val="18"/>
              </w:rPr>
              <w:t xml:space="preserve"> Baseline: 50.0</w:t>
            </w:r>
            <w:r w:rsidR="00E71CF9" w:rsidRPr="00E3674F">
              <w:rPr>
                <w:color w:val="000000" w:themeColor="text1"/>
                <w:sz w:val="18"/>
                <w:szCs w:val="18"/>
              </w:rPr>
              <w:t>; Target</w:t>
            </w:r>
            <w:r w:rsidRPr="00E3674F">
              <w:rPr>
                <w:color w:val="000000" w:themeColor="text1"/>
                <w:sz w:val="18"/>
                <w:szCs w:val="18"/>
              </w:rPr>
              <w:t>: 65</w:t>
            </w:r>
          </w:p>
          <w:p w14:paraId="3A5D4C2A" w14:textId="77777777" w:rsidR="002525DC" w:rsidRPr="00E3674F" w:rsidRDefault="002525DC" w:rsidP="00314CBE">
            <w:pPr>
              <w:rPr>
                <w:b/>
                <w:bCs/>
                <w:color w:val="000000" w:themeColor="text1"/>
                <w:sz w:val="18"/>
                <w:szCs w:val="18"/>
              </w:rPr>
            </w:pPr>
          </w:p>
        </w:tc>
        <w:tc>
          <w:tcPr>
            <w:tcW w:w="840" w:type="pct"/>
            <w:vMerge w:val="restart"/>
          </w:tcPr>
          <w:p w14:paraId="5E3BF2E8" w14:textId="0C4B2FD0" w:rsidR="008376AC" w:rsidRPr="00E3674F" w:rsidRDefault="00BF01A9" w:rsidP="003763FD">
            <w:pPr>
              <w:pStyle w:val="ListParagraph"/>
              <w:numPr>
                <w:ilvl w:val="0"/>
                <w:numId w:val="45"/>
              </w:numPr>
              <w:ind w:left="245" w:hanging="142"/>
              <w:rPr>
                <w:bCs/>
                <w:sz w:val="18"/>
                <w:szCs w:val="18"/>
              </w:rPr>
            </w:pPr>
            <w:r w:rsidRPr="00E3674F">
              <w:rPr>
                <w:bCs/>
                <w:sz w:val="18"/>
                <w:szCs w:val="18"/>
              </w:rPr>
              <w:t>H</w:t>
            </w:r>
            <w:r w:rsidR="007B2B71" w:rsidRPr="00E3674F">
              <w:rPr>
                <w:bCs/>
                <w:sz w:val="18"/>
                <w:szCs w:val="18"/>
              </w:rPr>
              <w:t xml:space="preserve">uman </w:t>
            </w:r>
            <w:r w:rsidR="00E71CF9" w:rsidRPr="00E3674F">
              <w:rPr>
                <w:bCs/>
                <w:sz w:val="18"/>
                <w:szCs w:val="18"/>
              </w:rPr>
              <w:t>Rights and</w:t>
            </w:r>
            <w:r w:rsidRPr="00E3674F">
              <w:rPr>
                <w:bCs/>
                <w:sz w:val="18"/>
                <w:szCs w:val="18"/>
              </w:rPr>
              <w:t xml:space="preserve"> </w:t>
            </w:r>
            <w:r w:rsidR="00510D51" w:rsidRPr="00E3674F">
              <w:rPr>
                <w:bCs/>
                <w:sz w:val="18"/>
                <w:szCs w:val="18"/>
              </w:rPr>
              <w:t>International Security and Stabilization Support Strategy</w:t>
            </w:r>
            <w:r w:rsidRPr="00E3674F">
              <w:rPr>
                <w:bCs/>
                <w:sz w:val="18"/>
                <w:szCs w:val="18"/>
              </w:rPr>
              <w:t>:</w:t>
            </w:r>
            <w:r w:rsidR="006139F0" w:rsidRPr="00E3674F">
              <w:rPr>
                <w:bCs/>
                <w:sz w:val="18"/>
                <w:szCs w:val="18"/>
              </w:rPr>
              <w:t xml:space="preserve"> Poll reports </w:t>
            </w:r>
            <w:r w:rsidRPr="00E3674F">
              <w:rPr>
                <w:bCs/>
                <w:sz w:val="18"/>
                <w:szCs w:val="18"/>
              </w:rPr>
              <w:t>–</w:t>
            </w:r>
            <w:r w:rsidR="006139F0" w:rsidRPr="00E3674F">
              <w:rPr>
                <w:bCs/>
                <w:sz w:val="18"/>
                <w:szCs w:val="18"/>
              </w:rPr>
              <w:t xml:space="preserve"> </w:t>
            </w:r>
            <w:r w:rsidR="00C2237A" w:rsidRPr="00E3674F">
              <w:rPr>
                <w:bCs/>
                <w:sz w:val="18"/>
                <w:szCs w:val="18"/>
              </w:rPr>
              <w:t>p</w:t>
            </w:r>
            <w:r w:rsidR="006139F0" w:rsidRPr="00E3674F">
              <w:rPr>
                <w:bCs/>
                <w:sz w:val="18"/>
                <w:szCs w:val="18"/>
              </w:rPr>
              <w:t>eacebuilding</w:t>
            </w:r>
            <w:r w:rsidRPr="00E3674F">
              <w:rPr>
                <w:bCs/>
                <w:sz w:val="18"/>
                <w:szCs w:val="18"/>
              </w:rPr>
              <w:t>.</w:t>
            </w:r>
          </w:p>
          <w:p w14:paraId="16D0BD7F" w14:textId="2E836E21" w:rsidR="00C86A9C" w:rsidRPr="00E3674F" w:rsidRDefault="00E71CF9" w:rsidP="003763FD">
            <w:pPr>
              <w:pStyle w:val="ListParagraph"/>
              <w:numPr>
                <w:ilvl w:val="0"/>
                <w:numId w:val="45"/>
              </w:numPr>
              <w:ind w:left="245" w:hanging="142"/>
              <w:rPr>
                <w:bCs/>
                <w:sz w:val="18"/>
                <w:szCs w:val="18"/>
              </w:rPr>
            </w:pPr>
            <w:r w:rsidRPr="00E3674F">
              <w:rPr>
                <w:bCs/>
                <w:sz w:val="18"/>
                <w:szCs w:val="18"/>
              </w:rPr>
              <w:t>MONUSCO</w:t>
            </w:r>
            <w:r w:rsidR="0085544A" w:rsidRPr="00E3674F">
              <w:rPr>
                <w:bCs/>
                <w:sz w:val="18"/>
                <w:szCs w:val="18"/>
              </w:rPr>
              <w:t>/</w:t>
            </w:r>
            <w:r w:rsidR="00510D51" w:rsidRPr="00E3674F">
              <w:rPr>
                <w:bCs/>
                <w:sz w:val="18"/>
                <w:szCs w:val="18"/>
              </w:rPr>
              <w:t>Stabilization Support Unit (</w:t>
            </w:r>
            <w:r w:rsidR="0085544A" w:rsidRPr="00E3674F">
              <w:rPr>
                <w:bCs/>
                <w:sz w:val="18"/>
                <w:szCs w:val="18"/>
              </w:rPr>
              <w:t>SSU</w:t>
            </w:r>
            <w:r w:rsidR="00510D51" w:rsidRPr="00E3674F">
              <w:rPr>
                <w:bCs/>
                <w:sz w:val="18"/>
                <w:szCs w:val="18"/>
              </w:rPr>
              <w:t>)</w:t>
            </w:r>
            <w:r w:rsidR="00C86A9C" w:rsidRPr="00E3674F">
              <w:rPr>
                <w:bCs/>
                <w:sz w:val="18"/>
                <w:szCs w:val="18"/>
              </w:rPr>
              <w:t xml:space="preserve"> </w:t>
            </w:r>
          </w:p>
          <w:p w14:paraId="3D66C93C" w14:textId="77777777" w:rsidR="009C42B1" w:rsidRPr="00E3674F" w:rsidRDefault="009C42B1" w:rsidP="009C42B1">
            <w:pPr>
              <w:pStyle w:val="ListParagraph"/>
              <w:numPr>
                <w:ilvl w:val="0"/>
                <w:numId w:val="45"/>
              </w:numPr>
              <w:ind w:left="245" w:hanging="142"/>
              <w:rPr>
                <w:bCs/>
                <w:sz w:val="18"/>
                <w:szCs w:val="18"/>
              </w:rPr>
            </w:pPr>
            <w:r w:rsidRPr="00E3674F">
              <w:rPr>
                <w:bCs/>
                <w:sz w:val="18"/>
                <w:szCs w:val="18"/>
              </w:rPr>
              <w:t>Freq: Annually</w:t>
            </w:r>
          </w:p>
          <w:p w14:paraId="3CE2A14C" w14:textId="77777777" w:rsidR="00DE70D1" w:rsidRPr="00E3674F" w:rsidRDefault="00DE70D1" w:rsidP="00CE771E">
            <w:pPr>
              <w:rPr>
                <w:b/>
                <w:bCs/>
                <w:color w:val="000000" w:themeColor="text1"/>
                <w:sz w:val="18"/>
                <w:szCs w:val="18"/>
              </w:rPr>
            </w:pPr>
          </w:p>
          <w:p w14:paraId="112FA5A4" w14:textId="77777777" w:rsidR="00691D0E" w:rsidRPr="00E3674F" w:rsidRDefault="00691D0E" w:rsidP="00CE771E">
            <w:pPr>
              <w:rPr>
                <w:b/>
                <w:bCs/>
                <w:color w:val="000000" w:themeColor="text1"/>
                <w:sz w:val="18"/>
                <w:szCs w:val="18"/>
              </w:rPr>
            </w:pPr>
          </w:p>
          <w:p w14:paraId="0A3CB3A3" w14:textId="77777777" w:rsidR="00691D0E" w:rsidRPr="00E3674F" w:rsidRDefault="00691D0E" w:rsidP="00CE771E">
            <w:pPr>
              <w:rPr>
                <w:b/>
                <w:bCs/>
                <w:color w:val="000000" w:themeColor="text1"/>
                <w:sz w:val="18"/>
                <w:szCs w:val="18"/>
              </w:rPr>
            </w:pPr>
          </w:p>
          <w:p w14:paraId="08B0F644" w14:textId="4C57A8A7" w:rsidR="00C86A9C" w:rsidRPr="00E3674F" w:rsidRDefault="009A714B" w:rsidP="00C86A9C">
            <w:pPr>
              <w:pStyle w:val="ListParagraph"/>
              <w:numPr>
                <w:ilvl w:val="0"/>
                <w:numId w:val="45"/>
              </w:numPr>
              <w:ind w:left="245" w:hanging="142"/>
              <w:rPr>
                <w:bCs/>
                <w:sz w:val="18"/>
                <w:szCs w:val="18"/>
              </w:rPr>
            </w:pPr>
            <w:r w:rsidRPr="00E3674F">
              <w:rPr>
                <w:bCs/>
                <w:sz w:val="18"/>
                <w:szCs w:val="18"/>
              </w:rPr>
              <w:t xml:space="preserve">Human </w:t>
            </w:r>
            <w:r w:rsidR="00E71CF9" w:rsidRPr="00E3674F">
              <w:rPr>
                <w:bCs/>
                <w:sz w:val="18"/>
                <w:szCs w:val="18"/>
              </w:rPr>
              <w:t>Rights and</w:t>
            </w:r>
            <w:r w:rsidRPr="00E3674F">
              <w:rPr>
                <w:bCs/>
                <w:sz w:val="18"/>
                <w:szCs w:val="18"/>
              </w:rPr>
              <w:t xml:space="preserve"> International Security and Stabilization Support Strategy</w:t>
            </w:r>
            <w:r w:rsidR="00C86A9C" w:rsidRPr="00E3674F">
              <w:rPr>
                <w:bCs/>
                <w:sz w:val="18"/>
                <w:szCs w:val="18"/>
              </w:rPr>
              <w:t>: Poll reports – Peacebuilding.</w:t>
            </w:r>
          </w:p>
          <w:p w14:paraId="5B194CE4" w14:textId="07B812FD" w:rsidR="00C86A9C" w:rsidRPr="00E3674F" w:rsidRDefault="00C86A9C" w:rsidP="00C86A9C">
            <w:pPr>
              <w:pStyle w:val="ListParagraph"/>
              <w:numPr>
                <w:ilvl w:val="0"/>
                <w:numId w:val="45"/>
              </w:numPr>
              <w:ind w:left="245" w:hanging="142"/>
              <w:rPr>
                <w:bCs/>
                <w:sz w:val="18"/>
                <w:szCs w:val="18"/>
              </w:rPr>
            </w:pPr>
            <w:r w:rsidRPr="00E3674F">
              <w:rPr>
                <w:bCs/>
                <w:sz w:val="18"/>
                <w:szCs w:val="18"/>
              </w:rPr>
              <w:t>M</w:t>
            </w:r>
            <w:r w:rsidR="000F5E3D" w:rsidRPr="00E3674F">
              <w:rPr>
                <w:bCs/>
                <w:sz w:val="18"/>
                <w:szCs w:val="18"/>
              </w:rPr>
              <w:t>ONUSCO</w:t>
            </w:r>
            <w:r w:rsidRPr="00E3674F">
              <w:rPr>
                <w:bCs/>
                <w:sz w:val="18"/>
                <w:szCs w:val="18"/>
              </w:rPr>
              <w:t xml:space="preserve">/SSU </w:t>
            </w:r>
          </w:p>
          <w:p w14:paraId="6B241E9E" w14:textId="77777777" w:rsidR="009C42B1" w:rsidRPr="00E3674F" w:rsidRDefault="009C42B1" w:rsidP="009C42B1">
            <w:pPr>
              <w:pStyle w:val="ListParagraph"/>
              <w:numPr>
                <w:ilvl w:val="0"/>
                <w:numId w:val="45"/>
              </w:numPr>
              <w:ind w:left="245" w:hanging="142"/>
              <w:rPr>
                <w:bCs/>
                <w:sz w:val="18"/>
                <w:szCs w:val="18"/>
              </w:rPr>
            </w:pPr>
            <w:r w:rsidRPr="00E3674F">
              <w:rPr>
                <w:bCs/>
                <w:sz w:val="18"/>
                <w:szCs w:val="18"/>
              </w:rPr>
              <w:t>Freq: Annually</w:t>
            </w:r>
          </w:p>
          <w:p w14:paraId="69CB006B" w14:textId="77777777" w:rsidR="00C86A9C" w:rsidRPr="00E3674F" w:rsidRDefault="00C86A9C" w:rsidP="00CE771E">
            <w:pPr>
              <w:rPr>
                <w:b/>
                <w:bCs/>
                <w:color w:val="000000" w:themeColor="text1"/>
                <w:sz w:val="18"/>
                <w:szCs w:val="18"/>
              </w:rPr>
            </w:pPr>
          </w:p>
          <w:p w14:paraId="2BDC022E" w14:textId="77777777" w:rsidR="00C86A9C" w:rsidRPr="00E3674F" w:rsidRDefault="00C86A9C" w:rsidP="00CE771E">
            <w:pPr>
              <w:rPr>
                <w:b/>
                <w:bCs/>
                <w:color w:val="000000" w:themeColor="text1"/>
                <w:sz w:val="18"/>
                <w:szCs w:val="18"/>
              </w:rPr>
            </w:pPr>
          </w:p>
          <w:p w14:paraId="72CBEBEA" w14:textId="77777777" w:rsidR="007B2B71" w:rsidRPr="00E3674F" w:rsidRDefault="007B2B71" w:rsidP="00CE771E">
            <w:pPr>
              <w:rPr>
                <w:b/>
                <w:bCs/>
                <w:color w:val="000000" w:themeColor="text1"/>
                <w:sz w:val="18"/>
                <w:szCs w:val="18"/>
              </w:rPr>
            </w:pPr>
          </w:p>
          <w:p w14:paraId="6E7170A2" w14:textId="7DCD6EDE" w:rsidR="006139F0" w:rsidRPr="00E3674F" w:rsidRDefault="006139F0" w:rsidP="003763FD">
            <w:pPr>
              <w:pStyle w:val="ListParagraph"/>
              <w:numPr>
                <w:ilvl w:val="0"/>
                <w:numId w:val="45"/>
              </w:numPr>
              <w:ind w:left="245" w:hanging="142"/>
              <w:rPr>
                <w:bCs/>
                <w:sz w:val="18"/>
                <w:szCs w:val="18"/>
              </w:rPr>
            </w:pPr>
            <w:r w:rsidRPr="00E3674F">
              <w:rPr>
                <w:bCs/>
                <w:sz w:val="18"/>
                <w:szCs w:val="18"/>
              </w:rPr>
              <w:t xml:space="preserve">Mo Ibrahim </w:t>
            </w:r>
            <w:r w:rsidR="00FD6CEE" w:rsidRPr="00E3674F">
              <w:rPr>
                <w:bCs/>
                <w:sz w:val="18"/>
                <w:szCs w:val="18"/>
              </w:rPr>
              <w:t>Foundation r</w:t>
            </w:r>
            <w:r w:rsidRPr="00E3674F">
              <w:rPr>
                <w:bCs/>
                <w:sz w:val="18"/>
                <w:szCs w:val="18"/>
              </w:rPr>
              <w:t>eport.</w:t>
            </w:r>
          </w:p>
          <w:p w14:paraId="0D7ED037" w14:textId="1CD28A05" w:rsidR="00DE70D1" w:rsidRPr="00E3674F" w:rsidRDefault="009C42B1" w:rsidP="00CE771E">
            <w:pPr>
              <w:pStyle w:val="ListParagraph"/>
              <w:numPr>
                <w:ilvl w:val="0"/>
                <w:numId w:val="45"/>
              </w:numPr>
              <w:ind w:left="245" w:hanging="142"/>
              <w:rPr>
                <w:bCs/>
                <w:sz w:val="18"/>
                <w:szCs w:val="18"/>
              </w:rPr>
            </w:pPr>
            <w:r w:rsidRPr="00E3674F">
              <w:rPr>
                <w:bCs/>
                <w:sz w:val="18"/>
                <w:szCs w:val="18"/>
              </w:rPr>
              <w:t xml:space="preserve">Freq: </w:t>
            </w:r>
            <w:r w:rsidR="00C86A9C" w:rsidRPr="00E3674F">
              <w:rPr>
                <w:bCs/>
                <w:sz w:val="18"/>
                <w:szCs w:val="18"/>
              </w:rPr>
              <w:t>Annual</w:t>
            </w:r>
            <w:r w:rsidRPr="00E3674F">
              <w:rPr>
                <w:bCs/>
                <w:sz w:val="18"/>
                <w:szCs w:val="18"/>
              </w:rPr>
              <w:t>ly</w:t>
            </w:r>
          </w:p>
          <w:p w14:paraId="5506753E" w14:textId="77777777" w:rsidR="00DE70D1" w:rsidRPr="00E3674F" w:rsidRDefault="00DE70D1" w:rsidP="000D71F2">
            <w:pPr>
              <w:rPr>
                <w:b/>
                <w:bCs/>
                <w:color w:val="000000" w:themeColor="text1"/>
                <w:sz w:val="18"/>
                <w:szCs w:val="18"/>
              </w:rPr>
            </w:pPr>
          </w:p>
        </w:tc>
        <w:tc>
          <w:tcPr>
            <w:tcW w:w="1781" w:type="pct"/>
            <w:vMerge w:val="restart"/>
            <w:tcMar>
              <w:top w:w="72" w:type="dxa"/>
              <w:left w:w="144" w:type="dxa"/>
              <w:bottom w:w="72" w:type="dxa"/>
              <w:right w:w="144" w:type="dxa"/>
            </w:tcMar>
          </w:tcPr>
          <w:p w14:paraId="73CCAC41" w14:textId="1DE2D566" w:rsidR="007C2050" w:rsidRPr="00E3674F" w:rsidRDefault="00CB3772" w:rsidP="00EC7B33">
            <w:pPr>
              <w:rPr>
                <w:b/>
                <w:sz w:val="18"/>
                <w:szCs w:val="18"/>
              </w:rPr>
            </w:pPr>
            <w:r w:rsidRPr="00E3674F">
              <w:rPr>
                <w:b/>
                <w:sz w:val="18"/>
                <w:szCs w:val="18"/>
              </w:rPr>
              <w:t>Output</w:t>
            </w:r>
            <w:r w:rsidR="00330810" w:rsidRPr="00E3674F">
              <w:rPr>
                <w:b/>
                <w:sz w:val="18"/>
                <w:szCs w:val="18"/>
              </w:rPr>
              <w:t xml:space="preserve"> 3.1: </w:t>
            </w:r>
            <w:r w:rsidR="0002345A" w:rsidRPr="00E3674F">
              <w:rPr>
                <w:b/>
                <w:sz w:val="18"/>
                <w:szCs w:val="18"/>
              </w:rPr>
              <w:t xml:space="preserve">Local </w:t>
            </w:r>
            <w:r w:rsidR="007C2050" w:rsidRPr="00E3674F">
              <w:rPr>
                <w:b/>
                <w:sz w:val="18"/>
                <w:szCs w:val="18"/>
              </w:rPr>
              <w:t>communities and institutions have strengthened technical c</w:t>
            </w:r>
            <w:r w:rsidR="004C2819" w:rsidRPr="00E3674F">
              <w:rPr>
                <w:b/>
                <w:sz w:val="18"/>
                <w:szCs w:val="18"/>
              </w:rPr>
              <w:t>a</w:t>
            </w:r>
            <w:r w:rsidR="00916E5F" w:rsidRPr="00E3674F">
              <w:rPr>
                <w:b/>
                <w:sz w:val="18"/>
                <w:szCs w:val="18"/>
              </w:rPr>
              <w:t>pa</w:t>
            </w:r>
            <w:r w:rsidR="007C2050" w:rsidRPr="00E3674F">
              <w:rPr>
                <w:b/>
                <w:sz w:val="18"/>
                <w:szCs w:val="18"/>
              </w:rPr>
              <w:t>cit</w:t>
            </w:r>
            <w:r w:rsidR="00916E5F" w:rsidRPr="00E3674F">
              <w:rPr>
                <w:b/>
                <w:sz w:val="18"/>
                <w:szCs w:val="18"/>
              </w:rPr>
              <w:t>i</w:t>
            </w:r>
            <w:r w:rsidR="007C2050" w:rsidRPr="00E3674F">
              <w:rPr>
                <w:b/>
                <w:sz w:val="18"/>
                <w:szCs w:val="18"/>
              </w:rPr>
              <w:t>es for prevention</w:t>
            </w:r>
            <w:r w:rsidR="0002345A" w:rsidRPr="00E3674F">
              <w:rPr>
                <w:b/>
                <w:sz w:val="18"/>
                <w:szCs w:val="18"/>
              </w:rPr>
              <w:t xml:space="preserve"> and</w:t>
            </w:r>
            <w:r w:rsidR="00420214" w:rsidRPr="00E3674F">
              <w:rPr>
                <w:b/>
                <w:sz w:val="18"/>
                <w:szCs w:val="18"/>
              </w:rPr>
              <w:t>, management</w:t>
            </w:r>
            <w:r w:rsidR="007C2050" w:rsidRPr="00E3674F">
              <w:rPr>
                <w:b/>
                <w:sz w:val="18"/>
                <w:szCs w:val="18"/>
              </w:rPr>
              <w:t xml:space="preserve"> of conflicts</w:t>
            </w:r>
            <w:r w:rsidR="00691D0E" w:rsidRPr="00E3674F">
              <w:rPr>
                <w:b/>
                <w:sz w:val="18"/>
                <w:szCs w:val="18"/>
              </w:rPr>
              <w:t>.</w:t>
            </w:r>
          </w:p>
          <w:p w14:paraId="0DF92690" w14:textId="77777777" w:rsidR="00330810" w:rsidRPr="00E3674F" w:rsidRDefault="00330810" w:rsidP="00EC7B33">
            <w:pPr>
              <w:rPr>
                <w:sz w:val="18"/>
                <w:szCs w:val="18"/>
              </w:rPr>
            </w:pPr>
          </w:p>
          <w:p w14:paraId="615F770A" w14:textId="5E385950" w:rsidR="0027010C" w:rsidRPr="00E3674F" w:rsidRDefault="0035593C" w:rsidP="00E71596">
            <w:pPr>
              <w:rPr>
                <w:sz w:val="18"/>
                <w:szCs w:val="18"/>
              </w:rPr>
            </w:pPr>
            <w:r w:rsidRPr="00E3674F">
              <w:rPr>
                <w:sz w:val="18"/>
                <w:szCs w:val="18"/>
                <w:u w:val="single"/>
              </w:rPr>
              <w:t>Indicator</w:t>
            </w:r>
            <w:r w:rsidR="00691D0E" w:rsidRPr="00E3674F">
              <w:rPr>
                <w:sz w:val="18"/>
                <w:szCs w:val="18"/>
                <w:u w:val="single"/>
              </w:rPr>
              <w:t>_</w:t>
            </w:r>
            <w:r w:rsidR="00330810" w:rsidRPr="00E3674F">
              <w:rPr>
                <w:sz w:val="18"/>
                <w:szCs w:val="18"/>
                <w:u w:val="single"/>
              </w:rPr>
              <w:t>3.1.1</w:t>
            </w:r>
            <w:r w:rsidR="00330810" w:rsidRPr="00E3674F">
              <w:rPr>
                <w:sz w:val="18"/>
                <w:szCs w:val="18"/>
              </w:rPr>
              <w:t xml:space="preserve"> </w:t>
            </w:r>
            <w:r w:rsidR="00C778E9" w:rsidRPr="00E3674F">
              <w:rPr>
                <w:sz w:val="18"/>
                <w:szCs w:val="18"/>
              </w:rPr>
              <w:t>Data-informed development policies, plans and institutions to strengthen social cohesion and prevent risk of conflict in place</w:t>
            </w:r>
            <w:r w:rsidR="00FD6CEE" w:rsidRPr="00E3674F">
              <w:rPr>
                <w:sz w:val="18"/>
                <w:szCs w:val="18"/>
              </w:rPr>
              <w:t>.</w:t>
            </w:r>
            <w:r w:rsidR="00C778E9" w:rsidRPr="00E3674F">
              <w:rPr>
                <w:sz w:val="18"/>
                <w:szCs w:val="18"/>
              </w:rPr>
              <w:t xml:space="preserve"> Baseline: No</w:t>
            </w:r>
            <w:r w:rsidR="00FD6CEE" w:rsidRPr="00E3674F">
              <w:rPr>
                <w:sz w:val="18"/>
                <w:szCs w:val="18"/>
              </w:rPr>
              <w:t>;</w:t>
            </w:r>
            <w:r w:rsidR="00C778E9" w:rsidRPr="00E3674F">
              <w:rPr>
                <w:sz w:val="18"/>
                <w:szCs w:val="18"/>
              </w:rPr>
              <w:t xml:space="preserve"> Target: Yes</w:t>
            </w:r>
          </w:p>
          <w:p w14:paraId="5169F45A" w14:textId="77777777" w:rsidR="00B16A09" w:rsidRPr="00E3674F" w:rsidRDefault="00B16A09" w:rsidP="00E71596">
            <w:pPr>
              <w:rPr>
                <w:sz w:val="18"/>
                <w:szCs w:val="18"/>
              </w:rPr>
            </w:pPr>
          </w:p>
          <w:p w14:paraId="68D003E6" w14:textId="5AC9BF1C" w:rsidR="002525DC" w:rsidRPr="00E3674F" w:rsidRDefault="0035593C" w:rsidP="00CE699A">
            <w:pPr>
              <w:rPr>
                <w:sz w:val="18"/>
                <w:szCs w:val="18"/>
              </w:rPr>
            </w:pPr>
            <w:r w:rsidRPr="00E3674F">
              <w:rPr>
                <w:sz w:val="18"/>
                <w:szCs w:val="18"/>
                <w:u w:val="single"/>
              </w:rPr>
              <w:t>Indicator</w:t>
            </w:r>
            <w:r w:rsidR="00691D0E" w:rsidRPr="00E3674F">
              <w:rPr>
                <w:sz w:val="18"/>
                <w:szCs w:val="18"/>
                <w:u w:val="single"/>
              </w:rPr>
              <w:t>_</w:t>
            </w:r>
            <w:r w:rsidR="00330810" w:rsidRPr="00E3674F">
              <w:rPr>
                <w:sz w:val="18"/>
                <w:szCs w:val="18"/>
                <w:u w:val="single"/>
              </w:rPr>
              <w:t>3.1.2</w:t>
            </w:r>
            <w:r w:rsidR="002E2998" w:rsidRPr="00E3674F">
              <w:rPr>
                <w:sz w:val="18"/>
                <w:szCs w:val="18"/>
              </w:rPr>
              <w:t xml:space="preserve"> </w:t>
            </w:r>
            <w:r w:rsidR="002525DC" w:rsidRPr="00E3674F">
              <w:rPr>
                <w:sz w:val="18"/>
                <w:szCs w:val="18"/>
              </w:rPr>
              <w:t>Number of dialogue and conflict manage</w:t>
            </w:r>
            <w:r w:rsidR="00E71596" w:rsidRPr="00E3674F">
              <w:rPr>
                <w:sz w:val="18"/>
                <w:szCs w:val="18"/>
              </w:rPr>
              <w:t>ment mechanisms set up and func</w:t>
            </w:r>
            <w:r w:rsidR="002525DC" w:rsidRPr="00E3674F">
              <w:rPr>
                <w:sz w:val="18"/>
                <w:szCs w:val="18"/>
              </w:rPr>
              <w:t>tional</w:t>
            </w:r>
          </w:p>
          <w:p w14:paraId="0F327B47" w14:textId="22C42897" w:rsidR="00E71596" w:rsidRPr="00E3674F" w:rsidRDefault="00E71596" w:rsidP="00E71596">
            <w:pPr>
              <w:rPr>
                <w:sz w:val="18"/>
                <w:szCs w:val="18"/>
              </w:rPr>
            </w:pPr>
            <w:r w:rsidRPr="00E3674F">
              <w:rPr>
                <w:sz w:val="18"/>
                <w:szCs w:val="18"/>
              </w:rPr>
              <w:t>Baseline:</w:t>
            </w:r>
            <w:r w:rsidR="00FD6CEE" w:rsidRPr="00E3674F">
              <w:rPr>
                <w:sz w:val="18"/>
                <w:szCs w:val="18"/>
              </w:rPr>
              <w:t xml:space="preserve"> </w:t>
            </w:r>
            <w:r w:rsidRPr="00E3674F">
              <w:rPr>
                <w:sz w:val="18"/>
                <w:szCs w:val="18"/>
              </w:rPr>
              <w:t>2</w:t>
            </w:r>
            <w:r w:rsidR="004B1292" w:rsidRPr="00E3674F">
              <w:rPr>
                <w:sz w:val="18"/>
                <w:szCs w:val="18"/>
              </w:rPr>
              <w:t>;</w:t>
            </w:r>
            <w:r w:rsidRPr="00E3674F">
              <w:rPr>
                <w:sz w:val="18"/>
                <w:szCs w:val="18"/>
              </w:rPr>
              <w:t xml:space="preserve"> </w:t>
            </w:r>
            <w:r w:rsidR="002726D9" w:rsidRPr="00E3674F">
              <w:rPr>
                <w:sz w:val="18"/>
                <w:szCs w:val="18"/>
              </w:rPr>
              <w:t>Target:</w:t>
            </w:r>
            <w:r w:rsidR="00D10CEF" w:rsidRPr="00E3674F">
              <w:rPr>
                <w:sz w:val="18"/>
                <w:szCs w:val="18"/>
              </w:rPr>
              <w:t xml:space="preserve"> </w:t>
            </w:r>
            <w:r w:rsidRPr="00E3674F">
              <w:rPr>
                <w:sz w:val="18"/>
                <w:szCs w:val="18"/>
              </w:rPr>
              <w:t>5</w:t>
            </w:r>
          </w:p>
          <w:p w14:paraId="1EB01BC7" w14:textId="77777777" w:rsidR="00330810" w:rsidRPr="00E3674F" w:rsidRDefault="00330810" w:rsidP="00CE699A">
            <w:pPr>
              <w:rPr>
                <w:sz w:val="18"/>
                <w:szCs w:val="18"/>
              </w:rPr>
            </w:pPr>
          </w:p>
          <w:p w14:paraId="6526519F" w14:textId="383360EE" w:rsidR="002525DC" w:rsidRPr="00E3674F" w:rsidRDefault="0035593C" w:rsidP="00CE699A">
            <w:pPr>
              <w:rPr>
                <w:sz w:val="18"/>
                <w:szCs w:val="18"/>
              </w:rPr>
            </w:pPr>
            <w:r w:rsidRPr="00E3674F">
              <w:rPr>
                <w:sz w:val="18"/>
                <w:szCs w:val="18"/>
                <w:u w:val="single"/>
              </w:rPr>
              <w:t>Indicator</w:t>
            </w:r>
            <w:r w:rsidR="00691D0E" w:rsidRPr="00E3674F">
              <w:rPr>
                <w:sz w:val="18"/>
                <w:szCs w:val="18"/>
                <w:u w:val="single"/>
              </w:rPr>
              <w:t>_</w:t>
            </w:r>
            <w:r w:rsidR="00330810" w:rsidRPr="00E3674F">
              <w:rPr>
                <w:sz w:val="18"/>
                <w:szCs w:val="18"/>
                <w:u w:val="single"/>
              </w:rPr>
              <w:t>3.1.3</w:t>
            </w:r>
            <w:r w:rsidR="00330810" w:rsidRPr="00E3674F">
              <w:rPr>
                <w:sz w:val="18"/>
                <w:szCs w:val="18"/>
              </w:rPr>
              <w:t xml:space="preserve"> </w:t>
            </w:r>
            <w:r w:rsidR="002525DC" w:rsidRPr="00E3674F">
              <w:rPr>
                <w:sz w:val="18"/>
                <w:szCs w:val="18"/>
              </w:rPr>
              <w:t>Number of temporary jobs created in</w:t>
            </w:r>
            <w:r w:rsidR="00A02341" w:rsidRPr="00E3674F">
              <w:rPr>
                <w:sz w:val="18"/>
                <w:szCs w:val="18"/>
              </w:rPr>
              <w:t xml:space="preserve"> the </w:t>
            </w:r>
            <w:r w:rsidR="00B16A09" w:rsidRPr="00E3674F">
              <w:rPr>
                <w:sz w:val="18"/>
                <w:szCs w:val="18"/>
              </w:rPr>
              <w:t>communities</w:t>
            </w:r>
            <w:r w:rsidR="00A02341" w:rsidRPr="00E3674F">
              <w:rPr>
                <w:sz w:val="18"/>
                <w:szCs w:val="18"/>
              </w:rPr>
              <w:t xml:space="preserve"> in the target</w:t>
            </w:r>
            <w:r w:rsidR="002525DC" w:rsidRPr="00E3674F">
              <w:rPr>
                <w:sz w:val="18"/>
                <w:szCs w:val="18"/>
              </w:rPr>
              <w:t xml:space="preserve"> areas</w:t>
            </w:r>
          </w:p>
          <w:p w14:paraId="0A1620AC" w14:textId="6230D136" w:rsidR="00E71596" w:rsidRPr="00E3674F" w:rsidRDefault="00E71596" w:rsidP="00E71596">
            <w:pPr>
              <w:rPr>
                <w:sz w:val="18"/>
                <w:szCs w:val="18"/>
              </w:rPr>
            </w:pPr>
            <w:r w:rsidRPr="00E3674F">
              <w:rPr>
                <w:sz w:val="18"/>
                <w:szCs w:val="18"/>
              </w:rPr>
              <w:t>Baseline:</w:t>
            </w:r>
            <w:r w:rsidR="00FD6CEE" w:rsidRPr="00E3674F">
              <w:rPr>
                <w:sz w:val="18"/>
                <w:szCs w:val="18"/>
              </w:rPr>
              <w:t xml:space="preserve"> </w:t>
            </w:r>
            <w:r w:rsidRPr="00E3674F">
              <w:rPr>
                <w:sz w:val="18"/>
                <w:szCs w:val="18"/>
              </w:rPr>
              <w:t>3</w:t>
            </w:r>
            <w:r w:rsidR="00A02341" w:rsidRPr="00E3674F">
              <w:rPr>
                <w:sz w:val="18"/>
                <w:szCs w:val="18"/>
              </w:rPr>
              <w:t>,</w:t>
            </w:r>
            <w:r w:rsidRPr="00E3674F">
              <w:rPr>
                <w:sz w:val="18"/>
                <w:szCs w:val="18"/>
              </w:rPr>
              <w:t>000; Target:</w:t>
            </w:r>
            <w:r w:rsidR="00D10CEF" w:rsidRPr="00E3674F">
              <w:rPr>
                <w:sz w:val="18"/>
                <w:szCs w:val="18"/>
              </w:rPr>
              <w:t xml:space="preserve"> </w:t>
            </w:r>
            <w:r w:rsidRPr="00E3674F">
              <w:rPr>
                <w:sz w:val="18"/>
                <w:szCs w:val="18"/>
              </w:rPr>
              <w:t>20</w:t>
            </w:r>
            <w:r w:rsidR="00A02341" w:rsidRPr="00E3674F">
              <w:rPr>
                <w:sz w:val="18"/>
                <w:szCs w:val="18"/>
              </w:rPr>
              <w:t>,</w:t>
            </w:r>
            <w:r w:rsidRPr="00E3674F">
              <w:rPr>
                <w:sz w:val="18"/>
                <w:szCs w:val="18"/>
              </w:rPr>
              <w:t>000</w:t>
            </w:r>
          </w:p>
          <w:p w14:paraId="0DF02D25" w14:textId="77777777" w:rsidR="00330810" w:rsidRPr="00E3674F" w:rsidRDefault="00330810" w:rsidP="00CE699A">
            <w:pPr>
              <w:rPr>
                <w:sz w:val="18"/>
                <w:szCs w:val="18"/>
              </w:rPr>
            </w:pPr>
          </w:p>
          <w:p w14:paraId="0014D030" w14:textId="68E949AC" w:rsidR="00FD6CEE" w:rsidRPr="00E3674F" w:rsidRDefault="0035593C" w:rsidP="00D91975">
            <w:pPr>
              <w:rPr>
                <w:sz w:val="18"/>
                <w:szCs w:val="18"/>
              </w:rPr>
            </w:pPr>
            <w:r w:rsidRPr="00E3674F">
              <w:rPr>
                <w:sz w:val="18"/>
                <w:szCs w:val="18"/>
                <w:u w:val="single"/>
              </w:rPr>
              <w:t>Indicator</w:t>
            </w:r>
            <w:r w:rsidR="00691D0E" w:rsidRPr="00E3674F">
              <w:rPr>
                <w:sz w:val="18"/>
                <w:szCs w:val="18"/>
                <w:u w:val="single"/>
              </w:rPr>
              <w:t>_</w:t>
            </w:r>
            <w:r w:rsidR="00330810" w:rsidRPr="00E3674F">
              <w:rPr>
                <w:sz w:val="18"/>
                <w:szCs w:val="18"/>
                <w:u w:val="single"/>
              </w:rPr>
              <w:t>3.1.4</w:t>
            </w:r>
            <w:r w:rsidR="00330810" w:rsidRPr="00E3674F">
              <w:rPr>
                <w:sz w:val="18"/>
                <w:szCs w:val="18"/>
              </w:rPr>
              <w:t>:</w:t>
            </w:r>
            <w:r w:rsidR="00D10CEF" w:rsidRPr="00E3674F">
              <w:rPr>
                <w:sz w:val="18"/>
                <w:szCs w:val="18"/>
              </w:rPr>
              <w:t xml:space="preserve"> </w:t>
            </w:r>
            <w:r w:rsidR="002525DC" w:rsidRPr="00E3674F">
              <w:rPr>
                <w:sz w:val="18"/>
                <w:szCs w:val="18"/>
              </w:rPr>
              <w:t xml:space="preserve">Number of </w:t>
            </w:r>
            <w:r w:rsidR="00EF0A12" w:rsidRPr="00E3674F">
              <w:rPr>
                <w:sz w:val="18"/>
                <w:szCs w:val="18"/>
              </w:rPr>
              <w:t>at</w:t>
            </w:r>
            <w:r w:rsidR="00FD6CEE" w:rsidRPr="00E3674F">
              <w:rPr>
                <w:sz w:val="18"/>
                <w:szCs w:val="18"/>
              </w:rPr>
              <w:t>-</w:t>
            </w:r>
            <w:r w:rsidR="00EF0A12" w:rsidRPr="00E3674F">
              <w:rPr>
                <w:sz w:val="18"/>
                <w:szCs w:val="18"/>
              </w:rPr>
              <w:t xml:space="preserve">risk </w:t>
            </w:r>
            <w:r w:rsidR="00D10CEF" w:rsidRPr="00E3674F">
              <w:rPr>
                <w:sz w:val="18"/>
                <w:szCs w:val="18"/>
              </w:rPr>
              <w:t>youth</w:t>
            </w:r>
            <w:r w:rsidR="002525DC" w:rsidRPr="00E3674F">
              <w:rPr>
                <w:sz w:val="18"/>
                <w:szCs w:val="18"/>
              </w:rPr>
              <w:t xml:space="preserve"> </w:t>
            </w:r>
            <w:r w:rsidR="00EF0A12" w:rsidRPr="00E3674F">
              <w:rPr>
                <w:sz w:val="18"/>
                <w:szCs w:val="18"/>
              </w:rPr>
              <w:t xml:space="preserve">with </w:t>
            </w:r>
            <w:r w:rsidR="002525DC" w:rsidRPr="00E3674F">
              <w:rPr>
                <w:sz w:val="18"/>
                <w:szCs w:val="18"/>
              </w:rPr>
              <w:t>capacit</w:t>
            </w:r>
            <w:r w:rsidR="00EF0A12" w:rsidRPr="00E3674F">
              <w:rPr>
                <w:sz w:val="18"/>
                <w:szCs w:val="18"/>
              </w:rPr>
              <w:t>ies</w:t>
            </w:r>
            <w:r w:rsidR="002525DC" w:rsidRPr="00E3674F">
              <w:rPr>
                <w:sz w:val="18"/>
                <w:szCs w:val="18"/>
              </w:rPr>
              <w:t xml:space="preserve"> </w:t>
            </w:r>
            <w:r w:rsidR="00A02341" w:rsidRPr="00E3674F">
              <w:rPr>
                <w:sz w:val="18"/>
                <w:szCs w:val="18"/>
              </w:rPr>
              <w:t xml:space="preserve">for </w:t>
            </w:r>
            <w:r w:rsidR="00EF0A12" w:rsidRPr="00E3674F">
              <w:rPr>
                <w:sz w:val="18"/>
                <w:szCs w:val="18"/>
              </w:rPr>
              <w:t xml:space="preserve">potential </w:t>
            </w:r>
            <w:r w:rsidR="00A02341" w:rsidRPr="00E3674F">
              <w:rPr>
                <w:sz w:val="18"/>
                <w:szCs w:val="18"/>
              </w:rPr>
              <w:t>employment in the target</w:t>
            </w:r>
            <w:r w:rsidR="002525DC" w:rsidRPr="00E3674F">
              <w:rPr>
                <w:sz w:val="18"/>
                <w:szCs w:val="18"/>
              </w:rPr>
              <w:t xml:space="preserve"> areas</w:t>
            </w:r>
            <w:r w:rsidR="00EF0A12" w:rsidRPr="00E3674F">
              <w:rPr>
                <w:sz w:val="18"/>
                <w:szCs w:val="18"/>
              </w:rPr>
              <w:t>.</w:t>
            </w:r>
            <w:r w:rsidR="00D91975" w:rsidRPr="00E3674F">
              <w:rPr>
                <w:sz w:val="18"/>
                <w:szCs w:val="18"/>
              </w:rPr>
              <w:t xml:space="preserve"> </w:t>
            </w:r>
          </w:p>
          <w:p w14:paraId="7D777107" w14:textId="489408EC" w:rsidR="000D1746" w:rsidRPr="00E3674F" w:rsidRDefault="00E63D40" w:rsidP="00D91975">
            <w:pPr>
              <w:rPr>
                <w:sz w:val="18"/>
                <w:szCs w:val="18"/>
              </w:rPr>
            </w:pPr>
            <w:r w:rsidRPr="00E3674F">
              <w:rPr>
                <w:sz w:val="18"/>
                <w:szCs w:val="18"/>
              </w:rPr>
              <w:t>Baseline: 3,</w:t>
            </w:r>
            <w:r w:rsidR="000D1746" w:rsidRPr="00E3674F">
              <w:rPr>
                <w:sz w:val="18"/>
                <w:szCs w:val="18"/>
              </w:rPr>
              <w:t>000; Target</w:t>
            </w:r>
            <w:r w:rsidR="00FD6CEE" w:rsidRPr="00E3674F">
              <w:rPr>
                <w:sz w:val="18"/>
                <w:szCs w:val="18"/>
              </w:rPr>
              <w:t>:</w:t>
            </w:r>
            <w:r w:rsidR="000D1746" w:rsidRPr="00E3674F">
              <w:rPr>
                <w:sz w:val="18"/>
                <w:szCs w:val="18"/>
              </w:rPr>
              <w:t xml:space="preserve"> 20,000 </w:t>
            </w:r>
          </w:p>
        </w:tc>
        <w:tc>
          <w:tcPr>
            <w:tcW w:w="745" w:type="pct"/>
            <w:vMerge w:val="restart"/>
          </w:tcPr>
          <w:p w14:paraId="192B8DCC" w14:textId="77777777" w:rsidR="007C2050" w:rsidRPr="00E3674F" w:rsidRDefault="007C2050" w:rsidP="002C7D68">
            <w:pPr>
              <w:pStyle w:val="ListParagraph"/>
              <w:numPr>
                <w:ilvl w:val="0"/>
                <w:numId w:val="18"/>
              </w:numPr>
              <w:ind w:left="148" w:hanging="142"/>
              <w:rPr>
                <w:bCs/>
                <w:sz w:val="18"/>
                <w:szCs w:val="18"/>
              </w:rPr>
            </w:pPr>
            <w:r w:rsidRPr="00E3674F">
              <w:rPr>
                <w:bCs/>
                <w:sz w:val="18"/>
                <w:szCs w:val="18"/>
              </w:rPr>
              <w:t>Provincial governments</w:t>
            </w:r>
          </w:p>
          <w:p w14:paraId="36EB98D0" w14:textId="77777777" w:rsidR="007C2050" w:rsidRPr="00E3674F" w:rsidRDefault="007C2050" w:rsidP="002C7D68">
            <w:pPr>
              <w:pStyle w:val="ListParagraph"/>
              <w:numPr>
                <w:ilvl w:val="0"/>
                <w:numId w:val="18"/>
              </w:numPr>
              <w:ind w:left="148" w:hanging="142"/>
              <w:rPr>
                <w:bCs/>
                <w:sz w:val="18"/>
                <w:szCs w:val="18"/>
              </w:rPr>
            </w:pPr>
            <w:r w:rsidRPr="00E3674F">
              <w:rPr>
                <w:bCs/>
                <w:sz w:val="18"/>
                <w:szCs w:val="18"/>
              </w:rPr>
              <w:t>Provincial assemblies</w:t>
            </w:r>
          </w:p>
          <w:p w14:paraId="075224E7" w14:textId="61B215AA" w:rsidR="007C2050" w:rsidRPr="00E3674F" w:rsidRDefault="007C2050" w:rsidP="002C7D68">
            <w:pPr>
              <w:pStyle w:val="ListParagraph"/>
              <w:numPr>
                <w:ilvl w:val="0"/>
                <w:numId w:val="18"/>
              </w:numPr>
              <w:ind w:left="148" w:hanging="142"/>
              <w:rPr>
                <w:bCs/>
                <w:sz w:val="18"/>
                <w:szCs w:val="18"/>
              </w:rPr>
            </w:pPr>
            <w:r w:rsidRPr="00E3674F">
              <w:rPr>
                <w:bCs/>
                <w:sz w:val="18"/>
                <w:szCs w:val="18"/>
              </w:rPr>
              <w:t xml:space="preserve">Local </w:t>
            </w:r>
            <w:r w:rsidR="00CA6A4E" w:rsidRPr="00E3674F">
              <w:rPr>
                <w:bCs/>
                <w:sz w:val="18"/>
                <w:szCs w:val="18"/>
              </w:rPr>
              <w:t xml:space="preserve">leaders and </w:t>
            </w:r>
            <w:r w:rsidRPr="00E3674F">
              <w:rPr>
                <w:bCs/>
                <w:sz w:val="18"/>
                <w:szCs w:val="18"/>
              </w:rPr>
              <w:t>civil societies</w:t>
            </w:r>
          </w:p>
          <w:p w14:paraId="755E7460" w14:textId="77777777" w:rsidR="007C2050" w:rsidRPr="00E3674F" w:rsidRDefault="007C2050" w:rsidP="002C7D68">
            <w:pPr>
              <w:pStyle w:val="ListParagraph"/>
              <w:numPr>
                <w:ilvl w:val="0"/>
                <w:numId w:val="18"/>
              </w:numPr>
              <w:ind w:left="148" w:hanging="142"/>
              <w:rPr>
                <w:bCs/>
                <w:sz w:val="18"/>
                <w:szCs w:val="18"/>
              </w:rPr>
            </w:pPr>
            <w:r w:rsidRPr="00E3674F">
              <w:rPr>
                <w:bCs/>
                <w:sz w:val="18"/>
                <w:szCs w:val="18"/>
              </w:rPr>
              <w:t>Religious</w:t>
            </w:r>
            <w:r w:rsidR="00E71596" w:rsidRPr="00E3674F">
              <w:rPr>
                <w:bCs/>
                <w:sz w:val="18"/>
                <w:szCs w:val="18"/>
              </w:rPr>
              <w:t xml:space="preserve"> groups</w:t>
            </w:r>
          </w:p>
          <w:p w14:paraId="1BDEB962" w14:textId="3FCFC732" w:rsidR="00CA6A4E" w:rsidRPr="00E3674F" w:rsidRDefault="00CA6A4E" w:rsidP="00CA6A4E">
            <w:pPr>
              <w:pStyle w:val="ListParagraph"/>
              <w:numPr>
                <w:ilvl w:val="0"/>
                <w:numId w:val="18"/>
              </w:numPr>
              <w:ind w:left="148" w:hanging="142"/>
              <w:rPr>
                <w:bCs/>
                <w:sz w:val="18"/>
                <w:szCs w:val="18"/>
              </w:rPr>
            </w:pPr>
            <w:r w:rsidRPr="00E3674F">
              <w:rPr>
                <w:bCs/>
                <w:sz w:val="18"/>
                <w:szCs w:val="18"/>
              </w:rPr>
              <w:t>Women</w:t>
            </w:r>
            <w:r w:rsidR="00510D51" w:rsidRPr="00E3674F">
              <w:rPr>
                <w:bCs/>
                <w:sz w:val="18"/>
                <w:szCs w:val="18"/>
              </w:rPr>
              <w:t>’s</w:t>
            </w:r>
            <w:r w:rsidRPr="00E3674F">
              <w:rPr>
                <w:bCs/>
                <w:sz w:val="18"/>
                <w:szCs w:val="18"/>
              </w:rPr>
              <w:t xml:space="preserve"> and Youth organi</w:t>
            </w:r>
            <w:r w:rsidR="00510D51" w:rsidRPr="00E3674F">
              <w:rPr>
                <w:bCs/>
                <w:sz w:val="18"/>
                <w:szCs w:val="18"/>
              </w:rPr>
              <w:t>z</w:t>
            </w:r>
            <w:r w:rsidRPr="00E3674F">
              <w:rPr>
                <w:bCs/>
                <w:sz w:val="18"/>
                <w:szCs w:val="18"/>
              </w:rPr>
              <w:t>ations</w:t>
            </w:r>
          </w:p>
          <w:p w14:paraId="1D5BB86B" w14:textId="77777777" w:rsidR="00CA6A4E" w:rsidRPr="00E3674F" w:rsidRDefault="00CA6A4E" w:rsidP="00AD0635">
            <w:pPr>
              <w:rPr>
                <w:bCs/>
                <w:sz w:val="18"/>
                <w:szCs w:val="18"/>
              </w:rPr>
            </w:pPr>
          </w:p>
          <w:p w14:paraId="6B14576D" w14:textId="77777777" w:rsidR="00330810" w:rsidRPr="00E3674F" w:rsidRDefault="00330810" w:rsidP="00314CBE">
            <w:pPr>
              <w:rPr>
                <w:sz w:val="18"/>
                <w:szCs w:val="18"/>
              </w:rPr>
            </w:pPr>
          </w:p>
        </w:tc>
        <w:tc>
          <w:tcPr>
            <w:tcW w:w="637" w:type="pct"/>
            <w:tcMar>
              <w:top w:w="15" w:type="dxa"/>
              <w:left w:w="108" w:type="dxa"/>
              <w:bottom w:w="0" w:type="dxa"/>
              <w:right w:w="108" w:type="dxa"/>
            </w:tcMar>
          </w:tcPr>
          <w:p w14:paraId="066AD7A1" w14:textId="2DB84065" w:rsidR="00330810" w:rsidRPr="00E3674F" w:rsidRDefault="00330810" w:rsidP="006D71FA">
            <w:pPr>
              <w:rPr>
                <w:b/>
                <w:sz w:val="18"/>
                <w:szCs w:val="18"/>
              </w:rPr>
            </w:pPr>
            <w:r w:rsidRPr="00E3674F">
              <w:rPr>
                <w:b/>
                <w:sz w:val="18"/>
                <w:szCs w:val="18"/>
              </w:rPr>
              <w:t>Regular</w:t>
            </w:r>
            <w:r w:rsidR="00B26032" w:rsidRPr="00E3674F">
              <w:rPr>
                <w:b/>
                <w:sz w:val="18"/>
                <w:szCs w:val="18"/>
              </w:rPr>
              <w:t xml:space="preserve">: </w:t>
            </w:r>
            <w:r w:rsidR="00FA4BD5" w:rsidRPr="00E3674F">
              <w:rPr>
                <w:b/>
                <w:sz w:val="18"/>
                <w:szCs w:val="18"/>
              </w:rPr>
              <w:t xml:space="preserve">              11,896,000</w:t>
            </w:r>
            <w:r w:rsidRPr="00E3674F">
              <w:rPr>
                <w:b/>
                <w:sz w:val="18"/>
                <w:szCs w:val="18"/>
              </w:rPr>
              <w:t xml:space="preserve"> </w:t>
            </w:r>
          </w:p>
        </w:tc>
      </w:tr>
      <w:tr w:rsidR="00330810" w:rsidRPr="00E3674F" w14:paraId="6EB8DFA8" w14:textId="77777777" w:rsidTr="00FA4BD5">
        <w:tc>
          <w:tcPr>
            <w:tcW w:w="997" w:type="pct"/>
            <w:vMerge/>
            <w:tcMar>
              <w:top w:w="72" w:type="dxa"/>
              <w:left w:w="144" w:type="dxa"/>
              <w:bottom w:w="72" w:type="dxa"/>
              <w:right w:w="144" w:type="dxa"/>
            </w:tcMar>
          </w:tcPr>
          <w:p w14:paraId="411DDB70" w14:textId="61027000" w:rsidR="00330810" w:rsidRPr="00E3674F" w:rsidRDefault="00330810" w:rsidP="00EC7B33">
            <w:pPr>
              <w:rPr>
                <w:sz w:val="18"/>
                <w:szCs w:val="18"/>
              </w:rPr>
            </w:pPr>
          </w:p>
        </w:tc>
        <w:tc>
          <w:tcPr>
            <w:tcW w:w="840" w:type="pct"/>
            <w:vMerge/>
          </w:tcPr>
          <w:p w14:paraId="31783D5E" w14:textId="77777777" w:rsidR="00330810" w:rsidRPr="00E3674F" w:rsidRDefault="00330810" w:rsidP="00EC7B33">
            <w:pPr>
              <w:rPr>
                <w:sz w:val="18"/>
                <w:szCs w:val="18"/>
              </w:rPr>
            </w:pPr>
          </w:p>
        </w:tc>
        <w:tc>
          <w:tcPr>
            <w:tcW w:w="1781" w:type="pct"/>
            <w:vMerge/>
            <w:tcMar>
              <w:top w:w="72" w:type="dxa"/>
              <w:left w:w="144" w:type="dxa"/>
              <w:bottom w:w="72" w:type="dxa"/>
              <w:right w:w="144" w:type="dxa"/>
            </w:tcMar>
          </w:tcPr>
          <w:p w14:paraId="6CD70547" w14:textId="77777777" w:rsidR="00330810" w:rsidRPr="00E3674F" w:rsidRDefault="00330810" w:rsidP="00EC7B33">
            <w:pPr>
              <w:rPr>
                <w:sz w:val="18"/>
                <w:szCs w:val="18"/>
              </w:rPr>
            </w:pPr>
          </w:p>
        </w:tc>
        <w:tc>
          <w:tcPr>
            <w:tcW w:w="745" w:type="pct"/>
            <w:vMerge/>
          </w:tcPr>
          <w:p w14:paraId="0FF27599" w14:textId="77777777" w:rsidR="00330810" w:rsidRPr="00E3674F" w:rsidRDefault="00330810" w:rsidP="00EC7B33">
            <w:pPr>
              <w:rPr>
                <w:sz w:val="18"/>
                <w:szCs w:val="18"/>
              </w:rPr>
            </w:pPr>
          </w:p>
        </w:tc>
        <w:tc>
          <w:tcPr>
            <w:tcW w:w="637" w:type="pct"/>
            <w:tcMar>
              <w:top w:w="15" w:type="dxa"/>
              <w:left w:w="108" w:type="dxa"/>
              <w:bottom w:w="0" w:type="dxa"/>
              <w:right w:w="108" w:type="dxa"/>
            </w:tcMar>
          </w:tcPr>
          <w:p w14:paraId="43B2F7B9" w14:textId="77777777" w:rsidR="00FA4BD5" w:rsidRPr="00E3674F" w:rsidRDefault="00330810" w:rsidP="00EC7B33">
            <w:pPr>
              <w:rPr>
                <w:b/>
                <w:sz w:val="18"/>
                <w:szCs w:val="18"/>
              </w:rPr>
            </w:pPr>
            <w:r w:rsidRPr="00E3674F">
              <w:rPr>
                <w:b/>
                <w:sz w:val="18"/>
                <w:szCs w:val="18"/>
              </w:rPr>
              <w:t>Other</w:t>
            </w:r>
            <w:r w:rsidR="00B26032" w:rsidRPr="00E3674F">
              <w:rPr>
                <w:b/>
                <w:sz w:val="18"/>
                <w:szCs w:val="18"/>
              </w:rPr>
              <w:t>:</w:t>
            </w:r>
          </w:p>
          <w:p w14:paraId="63962B59" w14:textId="108B1BB7" w:rsidR="00330810" w:rsidRPr="00E3674F" w:rsidRDefault="00B26032" w:rsidP="00EC7B33">
            <w:pPr>
              <w:rPr>
                <w:b/>
                <w:sz w:val="18"/>
                <w:szCs w:val="18"/>
              </w:rPr>
            </w:pPr>
            <w:r w:rsidRPr="00E3674F">
              <w:rPr>
                <w:b/>
                <w:sz w:val="18"/>
                <w:szCs w:val="18"/>
              </w:rPr>
              <w:t xml:space="preserve"> </w:t>
            </w:r>
            <w:r w:rsidR="00FA4BD5" w:rsidRPr="00E3674F">
              <w:rPr>
                <w:b/>
                <w:sz w:val="18"/>
                <w:szCs w:val="18"/>
              </w:rPr>
              <w:t>38,000,000</w:t>
            </w:r>
            <w:r w:rsidR="00330810" w:rsidRPr="00E3674F">
              <w:rPr>
                <w:b/>
                <w:sz w:val="18"/>
                <w:szCs w:val="18"/>
              </w:rPr>
              <w:t xml:space="preserve"> </w:t>
            </w:r>
          </w:p>
          <w:p w14:paraId="30A2C052" w14:textId="77777777" w:rsidR="00330810" w:rsidRPr="00E3674F" w:rsidRDefault="00330810" w:rsidP="00F76BB9">
            <w:pPr>
              <w:rPr>
                <w:b/>
                <w:sz w:val="18"/>
                <w:szCs w:val="18"/>
              </w:rPr>
            </w:pPr>
          </w:p>
        </w:tc>
      </w:tr>
      <w:tr w:rsidR="00FA4BD5" w:rsidRPr="00E3674F" w14:paraId="40E77650" w14:textId="77777777" w:rsidTr="00E3674F">
        <w:tc>
          <w:tcPr>
            <w:tcW w:w="997" w:type="pct"/>
            <w:vMerge/>
            <w:tcMar>
              <w:top w:w="72" w:type="dxa"/>
              <w:left w:w="144" w:type="dxa"/>
              <w:bottom w:w="72" w:type="dxa"/>
              <w:right w:w="144" w:type="dxa"/>
            </w:tcMar>
          </w:tcPr>
          <w:p w14:paraId="45691004" w14:textId="77777777" w:rsidR="00FA4BD5" w:rsidRPr="00E3674F" w:rsidRDefault="00FA4BD5" w:rsidP="00EC7B33">
            <w:pPr>
              <w:rPr>
                <w:sz w:val="18"/>
                <w:szCs w:val="18"/>
              </w:rPr>
            </w:pPr>
          </w:p>
        </w:tc>
        <w:tc>
          <w:tcPr>
            <w:tcW w:w="840" w:type="pct"/>
            <w:vMerge/>
          </w:tcPr>
          <w:p w14:paraId="6A983727" w14:textId="77777777" w:rsidR="00FA4BD5" w:rsidRPr="00E3674F" w:rsidRDefault="00FA4BD5" w:rsidP="00EC7B33">
            <w:pPr>
              <w:rPr>
                <w:sz w:val="18"/>
                <w:szCs w:val="18"/>
              </w:rPr>
            </w:pPr>
          </w:p>
        </w:tc>
        <w:tc>
          <w:tcPr>
            <w:tcW w:w="1781" w:type="pct"/>
            <w:tcMar>
              <w:top w:w="72" w:type="dxa"/>
              <w:left w:w="144" w:type="dxa"/>
              <w:bottom w:w="72" w:type="dxa"/>
              <w:right w:w="144" w:type="dxa"/>
            </w:tcMar>
          </w:tcPr>
          <w:p w14:paraId="6C88BADE" w14:textId="321E0B50" w:rsidR="00FA4BD5" w:rsidRPr="00E3674F" w:rsidRDefault="00FA4BD5" w:rsidP="006E74CF">
            <w:pPr>
              <w:jc w:val="both"/>
              <w:rPr>
                <w:b/>
                <w:bCs/>
                <w:sz w:val="18"/>
                <w:szCs w:val="18"/>
              </w:rPr>
            </w:pPr>
            <w:r w:rsidRPr="00E3674F">
              <w:rPr>
                <w:b/>
                <w:bCs/>
                <w:sz w:val="18"/>
                <w:szCs w:val="18"/>
              </w:rPr>
              <w:t>Output 3.2: Government institutions and communities at the local and central levels, are enabled to effectively promote gender equality and prevent and fight gender-based violence.</w:t>
            </w:r>
          </w:p>
          <w:p w14:paraId="443F634B" w14:textId="77777777" w:rsidR="00FA4BD5" w:rsidRPr="00E3674F" w:rsidRDefault="00FA4BD5" w:rsidP="00BF4B7D">
            <w:pPr>
              <w:rPr>
                <w:sz w:val="18"/>
                <w:szCs w:val="18"/>
                <w:u w:val="single"/>
              </w:rPr>
            </w:pPr>
          </w:p>
          <w:p w14:paraId="4347687C" w14:textId="14E61118" w:rsidR="00FA4BD5" w:rsidRPr="00E3674F" w:rsidRDefault="00FA4BD5" w:rsidP="00115EBC">
            <w:pPr>
              <w:rPr>
                <w:sz w:val="18"/>
                <w:szCs w:val="18"/>
              </w:rPr>
            </w:pPr>
            <w:r w:rsidRPr="00E3674F">
              <w:rPr>
                <w:sz w:val="18"/>
                <w:szCs w:val="18"/>
                <w:u w:val="single"/>
              </w:rPr>
              <w:t>Indicator 3.2.1</w:t>
            </w:r>
            <w:r w:rsidRPr="00E3674F">
              <w:rPr>
                <w:sz w:val="18"/>
                <w:szCs w:val="18"/>
              </w:rPr>
              <w:t>: Percent reduction in reported gender-based violence cases. Baseline: 35.63%; Target: 60%</w:t>
            </w:r>
          </w:p>
          <w:p w14:paraId="258041C1" w14:textId="77777777" w:rsidR="00FA4BD5" w:rsidRPr="00E3674F" w:rsidRDefault="00FA4BD5" w:rsidP="00C54E51">
            <w:pPr>
              <w:rPr>
                <w:sz w:val="18"/>
                <w:szCs w:val="18"/>
                <w:u w:val="single"/>
              </w:rPr>
            </w:pPr>
          </w:p>
          <w:p w14:paraId="3B00FA9B" w14:textId="77777777" w:rsidR="00FA4BD5" w:rsidRPr="00E3674F" w:rsidRDefault="00FA4BD5" w:rsidP="0027010C">
            <w:pPr>
              <w:rPr>
                <w:sz w:val="18"/>
                <w:szCs w:val="18"/>
              </w:rPr>
            </w:pPr>
            <w:r w:rsidRPr="00E3674F">
              <w:rPr>
                <w:sz w:val="18"/>
                <w:szCs w:val="18"/>
                <w:u w:val="single"/>
              </w:rPr>
              <w:t>Indicator_3.2.2</w:t>
            </w:r>
            <w:r w:rsidRPr="00E3674F">
              <w:rPr>
                <w:sz w:val="18"/>
                <w:szCs w:val="18"/>
              </w:rPr>
              <w:t xml:space="preserve">: No. of cases of gender-based violence treated at the community level </w:t>
            </w:r>
          </w:p>
          <w:p w14:paraId="7BE2136E" w14:textId="41CA2488" w:rsidR="00FA4BD5" w:rsidRPr="00E3674F" w:rsidRDefault="00FA4BD5" w:rsidP="0027010C">
            <w:pPr>
              <w:rPr>
                <w:sz w:val="18"/>
                <w:szCs w:val="18"/>
              </w:rPr>
            </w:pPr>
            <w:r w:rsidRPr="00E3674F">
              <w:rPr>
                <w:sz w:val="18"/>
                <w:szCs w:val="18"/>
              </w:rPr>
              <w:t>Baseline: 5,242; Target: 8,347</w:t>
            </w:r>
          </w:p>
        </w:tc>
        <w:tc>
          <w:tcPr>
            <w:tcW w:w="745" w:type="pct"/>
          </w:tcPr>
          <w:p w14:paraId="30935E98" w14:textId="77777777" w:rsidR="00FA4BD5" w:rsidRPr="00E3674F" w:rsidRDefault="00FA4BD5" w:rsidP="006E74CF">
            <w:pPr>
              <w:pStyle w:val="ListParagraph"/>
              <w:numPr>
                <w:ilvl w:val="0"/>
                <w:numId w:val="18"/>
              </w:numPr>
              <w:ind w:left="148" w:hanging="142"/>
              <w:rPr>
                <w:bCs/>
                <w:sz w:val="18"/>
                <w:szCs w:val="18"/>
              </w:rPr>
            </w:pPr>
            <w:r w:rsidRPr="00E3674F">
              <w:rPr>
                <w:bCs/>
                <w:sz w:val="18"/>
                <w:szCs w:val="18"/>
              </w:rPr>
              <w:t>Ministry of Gender and Family</w:t>
            </w:r>
          </w:p>
          <w:p w14:paraId="20A0AAD0" w14:textId="77777777" w:rsidR="00FA4BD5" w:rsidRPr="00E3674F" w:rsidRDefault="00FA4BD5" w:rsidP="006E74CF">
            <w:pPr>
              <w:pStyle w:val="ListParagraph"/>
              <w:numPr>
                <w:ilvl w:val="0"/>
                <w:numId w:val="18"/>
              </w:numPr>
              <w:ind w:left="148" w:hanging="142"/>
              <w:rPr>
                <w:bCs/>
                <w:sz w:val="18"/>
                <w:szCs w:val="18"/>
              </w:rPr>
            </w:pPr>
            <w:r w:rsidRPr="00E3674F">
              <w:rPr>
                <w:bCs/>
                <w:sz w:val="18"/>
                <w:szCs w:val="18"/>
              </w:rPr>
              <w:t>Ministry of Justice</w:t>
            </w:r>
          </w:p>
          <w:p w14:paraId="4EC5ACE0" w14:textId="77777777" w:rsidR="00FA4BD5" w:rsidRPr="00E3674F" w:rsidRDefault="00FA4BD5" w:rsidP="006E74CF">
            <w:pPr>
              <w:pStyle w:val="ListParagraph"/>
              <w:numPr>
                <w:ilvl w:val="0"/>
                <w:numId w:val="18"/>
              </w:numPr>
              <w:ind w:left="148" w:hanging="142"/>
              <w:rPr>
                <w:bCs/>
                <w:sz w:val="18"/>
                <w:szCs w:val="18"/>
              </w:rPr>
            </w:pPr>
            <w:r w:rsidRPr="00E3674F">
              <w:rPr>
                <w:bCs/>
                <w:sz w:val="18"/>
                <w:szCs w:val="18"/>
              </w:rPr>
              <w:t>Provincial governments</w:t>
            </w:r>
          </w:p>
          <w:p w14:paraId="1085F9E0" w14:textId="77777777" w:rsidR="00FA4BD5" w:rsidRPr="00E3674F" w:rsidRDefault="00FA4BD5" w:rsidP="006E74CF">
            <w:pPr>
              <w:pStyle w:val="ListParagraph"/>
              <w:numPr>
                <w:ilvl w:val="0"/>
                <w:numId w:val="18"/>
              </w:numPr>
              <w:ind w:left="148" w:hanging="142"/>
              <w:rPr>
                <w:bCs/>
                <w:sz w:val="18"/>
                <w:szCs w:val="18"/>
              </w:rPr>
            </w:pPr>
            <w:r w:rsidRPr="00E3674F">
              <w:rPr>
                <w:bCs/>
                <w:sz w:val="18"/>
                <w:szCs w:val="18"/>
              </w:rPr>
              <w:t>Provincial assemblies</w:t>
            </w:r>
          </w:p>
          <w:p w14:paraId="7ECFBA72" w14:textId="5433C6B4" w:rsidR="00FA4BD5" w:rsidRPr="00E3674F" w:rsidRDefault="00FA4BD5" w:rsidP="006E74CF">
            <w:pPr>
              <w:pStyle w:val="ListParagraph"/>
              <w:numPr>
                <w:ilvl w:val="0"/>
                <w:numId w:val="18"/>
              </w:numPr>
              <w:ind w:left="148" w:hanging="142"/>
              <w:rPr>
                <w:bCs/>
                <w:sz w:val="18"/>
                <w:szCs w:val="18"/>
              </w:rPr>
            </w:pPr>
            <w:r w:rsidRPr="00E3674F">
              <w:rPr>
                <w:bCs/>
                <w:sz w:val="18"/>
                <w:szCs w:val="18"/>
              </w:rPr>
              <w:t>Civil society</w:t>
            </w:r>
          </w:p>
          <w:p w14:paraId="0230B0D6" w14:textId="77777777" w:rsidR="00FA4BD5" w:rsidRPr="00E3674F" w:rsidRDefault="00FA4BD5" w:rsidP="006E74CF">
            <w:pPr>
              <w:pStyle w:val="ListParagraph"/>
              <w:numPr>
                <w:ilvl w:val="0"/>
                <w:numId w:val="18"/>
              </w:numPr>
              <w:ind w:left="148" w:hanging="142"/>
              <w:rPr>
                <w:bCs/>
                <w:sz w:val="18"/>
                <w:szCs w:val="18"/>
              </w:rPr>
            </w:pPr>
            <w:r w:rsidRPr="00E3674F">
              <w:rPr>
                <w:bCs/>
                <w:sz w:val="18"/>
                <w:szCs w:val="18"/>
              </w:rPr>
              <w:t>Hospitals and health centres</w:t>
            </w:r>
          </w:p>
          <w:p w14:paraId="223B8B80" w14:textId="77777777" w:rsidR="00FA4BD5" w:rsidRPr="00E3674F" w:rsidRDefault="00FA4BD5" w:rsidP="006E74CF">
            <w:pPr>
              <w:rPr>
                <w:sz w:val="18"/>
                <w:szCs w:val="18"/>
              </w:rPr>
            </w:pPr>
          </w:p>
        </w:tc>
        <w:tc>
          <w:tcPr>
            <w:tcW w:w="637" w:type="pct"/>
            <w:tcMar>
              <w:top w:w="15" w:type="dxa"/>
              <w:left w:w="108" w:type="dxa"/>
              <w:bottom w:w="0" w:type="dxa"/>
              <w:right w:w="108" w:type="dxa"/>
            </w:tcMar>
          </w:tcPr>
          <w:p w14:paraId="61637E0C" w14:textId="43D64F8B" w:rsidR="00FA4BD5" w:rsidRPr="00E3674F" w:rsidRDefault="00FA4BD5" w:rsidP="007C2050">
            <w:pPr>
              <w:rPr>
                <w:b/>
                <w:sz w:val="18"/>
                <w:szCs w:val="18"/>
              </w:rPr>
            </w:pPr>
          </w:p>
        </w:tc>
      </w:tr>
      <w:tr w:rsidR="00251824" w:rsidRPr="00E3674F" w14:paraId="5BE4D4FB" w14:textId="77777777" w:rsidTr="00E3674F">
        <w:tc>
          <w:tcPr>
            <w:tcW w:w="997" w:type="pct"/>
            <w:vMerge/>
            <w:tcMar>
              <w:top w:w="72" w:type="dxa"/>
              <w:left w:w="144" w:type="dxa"/>
              <w:bottom w:w="72" w:type="dxa"/>
              <w:right w:w="144" w:type="dxa"/>
            </w:tcMar>
          </w:tcPr>
          <w:p w14:paraId="4D63FE45" w14:textId="77777777" w:rsidR="00251824" w:rsidRPr="00E3674F" w:rsidRDefault="00251824" w:rsidP="00EC7B33">
            <w:pPr>
              <w:rPr>
                <w:sz w:val="18"/>
                <w:szCs w:val="18"/>
              </w:rPr>
            </w:pPr>
          </w:p>
        </w:tc>
        <w:tc>
          <w:tcPr>
            <w:tcW w:w="840" w:type="pct"/>
            <w:vMerge/>
          </w:tcPr>
          <w:p w14:paraId="101E8897" w14:textId="77777777" w:rsidR="00251824" w:rsidRPr="00E3674F" w:rsidRDefault="00251824" w:rsidP="00EC7B33">
            <w:pPr>
              <w:rPr>
                <w:sz w:val="18"/>
                <w:szCs w:val="18"/>
              </w:rPr>
            </w:pPr>
          </w:p>
        </w:tc>
        <w:tc>
          <w:tcPr>
            <w:tcW w:w="1781" w:type="pct"/>
            <w:tcMar>
              <w:top w:w="72" w:type="dxa"/>
              <w:left w:w="144" w:type="dxa"/>
              <w:bottom w:w="72" w:type="dxa"/>
              <w:right w:w="144" w:type="dxa"/>
            </w:tcMar>
          </w:tcPr>
          <w:p w14:paraId="7E6AD56E" w14:textId="624E3A74" w:rsidR="00251824" w:rsidRPr="00E3674F" w:rsidRDefault="00251824" w:rsidP="00330810">
            <w:pPr>
              <w:pStyle w:val="ListParagraph"/>
              <w:ind w:left="0"/>
              <w:jc w:val="both"/>
              <w:rPr>
                <w:b/>
                <w:bCs/>
                <w:sz w:val="18"/>
                <w:szCs w:val="18"/>
              </w:rPr>
            </w:pPr>
            <w:r w:rsidRPr="00E3674F">
              <w:rPr>
                <w:b/>
                <w:bCs/>
                <w:sz w:val="18"/>
                <w:szCs w:val="18"/>
              </w:rPr>
              <w:t>Output 3.3: The communities and institutions have strengthened technical capacities to cope with crises and natural and climate disasters.</w:t>
            </w:r>
          </w:p>
          <w:p w14:paraId="638ACF3A" w14:textId="77777777" w:rsidR="00251824" w:rsidRPr="00E3674F" w:rsidRDefault="00251824" w:rsidP="00330810">
            <w:pPr>
              <w:rPr>
                <w:sz w:val="18"/>
                <w:szCs w:val="18"/>
                <w:u w:val="single"/>
              </w:rPr>
            </w:pPr>
          </w:p>
          <w:p w14:paraId="00F4076F" w14:textId="77777777" w:rsidR="00251824" w:rsidRPr="00E3674F" w:rsidRDefault="00251824" w:rsidP="00330810">
            <w:pPr>
              <w:rPr>
                <w:sz w:val="18"/>
                <w:szCs w:val="18"/>
              </w:rPr>
            </w:pPr>
            <w:r w:rsidRPr="00E3674F">
              <w:rPr>
                <w:sz w:val="18"/>
                <w:szCs w:val="18"/>
                <w:u w:val="single"/>
              </w:rPr>
              <w:t>Indicator_3.3.1</w:t>
            </w:r>
            <w:r w:rsidRPr="00E3674F">
              <w:rPr>
                <w:sz w:val="18"/>
                <w:szCs w:val="18"/>
              </w:rPr>
              <w:t xml:space="preserve">: Existence of mapping and an action plan on risks and threats at the provincial level </w:t>
            </w:r>
          </w:p>
          <w:p w14:paraId="3854250F" w14:textId="253AB54D" w:rsidR="00251824" w:rsidRPr="00E3674F" w:rsidRDefault="00251824" w:rsidP="00330810">
            <w:pPr>
              <w:rPr>
                <w:sz w:val="18"/>
                <w:szCs w:val="18"/>
              </w:rPr>
            </w:pPr>
            <w:r w:rsidRPr="00E3674F">
              <w:rPr>
                <w:sz w:val="18"/>
                <w:szCs w:val="18"/>
              </w:rPr>
              <w:t>Baseline (2019): No; Target: Yes [5 provinces]</w:t>
            </w:r>
          </w:p>
          <w:p w14:paraId="0F1E819A" w14:textId="77777777" w:rsidR="00251824" w:rsidRPr="00E3674F" w:rsidRDefault="00251824" w:rsidP="00330810">
            <w:pPr>
              <w:rPr>
                <w:sz w:val="18"/>
                <w:szCs w:val="18"/>
              </w:rPr>
            </w:pPr>
          </w:p>
          <w:p w14:paraId="205E998F" w14:textId="2E25B73E" w:rsidR="00251824" w:rsidRPr="00E3674F" w:rsidRDefault="00251824" w:rsidP="00330810">
            <w:pPr>
              <w:rPr>
                <w:sz w:val="18"/>
                <w:szCs w:val="18"/>
              </w:rPr>
            </w:pPr>
            <w:r w:rsidRPr="00E3674F">
              <w:rPr>
                <w:sz w:val="18"/>
                <w:szCs w:val="18"/>
                <w:u w:val="single"/>
              </w:rPr>
              <w:t>Indicator_3.3.2</w:t>
            </w:r>
            <w:r w:rsidRPr="00E3674F">
              <w:rPr>
                <w:sz w:val="18"/>
                <w:szCs w:val="18"/>
              </w:rPr>
              <w:t>: Existence of a national policy on crisis prevention and management. Baseline: No; Target: Yes</w:t>
            </w:r>
          </w:p>
          <w:p w14:paraId="6835C7A8" w14:textId="77777777" w:rsidR="00251824" w:rsidRPr="00E3674F" w:rsidRDefault="00251824" w:rsidP="00330810">
            <w:pPr>
              <w:rPr>
                <w:sz w:val="18"/>
                <w:szCs w:val="18"/>
              </w:rPr>
            </w:pPr>
          </w:p>
          <w:p w14:paraId="44260271" w14:textId="7F4EA407" w:rsidR="00251824" w:rsidRPr="00E3674F" w:rsidRDefault="00251824" w:rsidP="00330810">
            <w:pPr>
              <w:rPr>
                <w:sz w:val="18"/>
                <w:szCs w:val="18"/>
              </w:rPr>
            </w:pPr>
            <w:r w:rsidRPr="00E3674F">
              <w:rPr>
                <w:sz w:val="18"/>
                <w:szCs w:val="18"/>
                <w:u w:val="single"/>
              </w:rPr>
              <w:t>Indicator_3.3.3</w:t>
            </w:r>
            <w:r w:rsidRPr="00E3674F">
              <w:rPr>
                <w:sz w:val="18"/>
                <w:szCs w:val="18"/>
              </w:rPr>
              <w:t>: Number of households that have benefited from actions mitigating risks and threats from natural and climate disasters. Baseline: 2,100; Target: 4,000</w:t>
            </w:r>
          </w:p>
        </w:tc>
        <w:tc>
          <w:tcPr>
            <w:tcW w:w="745" w:type="pct"/>
          </w:tcPr>
          <w:p w14:paraId="37DC5C9F" w14:textId="77777777" w:rsidR="00251824" w:rsidRPr="00E3674F" w:rsidRDefault="00251824" w:rsidP="00E15EA1">
            <w:pPr>
              <w:pStyle w:val="ListParagraph"/>
              <w:numPr>
                <w:ilvl w:val="0"/>
                <w:numId w:val="18"/>
              </w:numPr>
              <w:ind w:left="148" w:hanging="142"/>
              <w:rPr>
                <w:bCs/>
                <w:sz w:val="18"/>
                <w:szCs w:val="18"/>
              </w:rPr>
            </w:pPr>
            <w:r w:rsidRPr="00E3674F">
              <w:rPr>
                <w:bCs/>
                <w:sz w:val="18"/>
                <w:szCs w:val="18"/>
              </w:rPr>
              <w:lastRenderedPageBreak/>
              <w:t>Ministry for Humanitarian Affairs</w:t>
            </w:r>
          </w:p>
          <w:p w14:paraId="1BDA0692" w14:textId="4B255C05" w:rsidR="00251824" w:rsidRPr="00E3674F" w:rsidRDefault="00251824" w:rsidP="00E15EA1">
            <w:pPr>
              <w:pStyle w:val="ListParagraph"/>
              <w:numPr>
                <w:ilvl w:val="0"/>
                <w:numId w:val="18"/>
              </w:numPr>
              <w:ind w:left="148" w:hanging="142"/>
              <w:rPr>
                <w:bCs/>
                <w:sz w:val="18"/>
                <w:szCs w:val="18"/>
              </w:rPr>
            </w:pPr>
            <w:r w:rsidRPr="00E3674F">
              <w:rPr>
                <w:bCs/>
                <w:sz w:val="18"/>
                <w:szCs w:val="18"/>
              </w:rPr>
              <w:lastRenderedPageBreak/>
              <w:t>Provincial governments</w:t>
            </w:r>
          </w:p>
          <w:p w14:paraId="163ADB78" w14:textId="77777777" w:rsidR="00251824" w:rsidRPr="00E3674F" w:rsidRDefault="00251824" w:rsidP="00E15EA1">
            <w:pPr>
              <w:pStyle w:val="ListParagraph"/>
              <w:numPr>
                <w:ilvl w:val="0"/>
                <w:numId w:val="18"/>
              </w:numPr>
              <w:ind w:left="148" w:hanging="142"/>
              <w:rPr>
                <w:bCs/>
                <w:sz w:val="18"/>
                <w:szCs w:val="18"/>
              </w:rPr>
            </w:pPr>
            <w:r w:rsidRPr="00E3674F">
              <w:rPr>
                <w:bCs/>
                <w:sz w:val="18"/>
                <w:szCs w:val="18"/>
              </w:rPr>
              <w:t>Civil society</w:t>
            </w:r>
          </w:p>
          <w:p w14:paraId="6B02488F" w14:textId="77777777" w:rsidR="00251824" w:rsidRPr="00E3674F" w:rsidRDefault="00251824" w:rsidP="00330810">
            <w:pPr>
              <w:rPr>
                <w:b/>
                <w:bCs/>
                <w:sz w:val="18"/>
                <w:szCs w:val="18"/>
              </w:rPr>
            </w:pPr>
          </w:p>
        </w:tc>
        <w:tc>
          <w:tcPr>
            <w:tcW w:w="637" w:type="pct"/>
            <w:tcMar>
              <w:top w:w="15" w:type="dxa"/>
              <w:left w:w="108" w:type="dxa"/>
              <w:bottom w:w="0" w:type="dxa"/>
              <w:right w:w="108" w:type="dxa"/>
            </w:tcMar>
          </w:tcPr>
          <w:p w14:paraId="7C4E1E14" w14:textId="4C38403E" w:rsidR="00251824" w:rsidRPr="00E3674F" w:rsidRDefault="00251824" w:rsidP="00330810">
            <w:pPr>
              <w:rPr>
                <w:b/>
                <w:sz w:val="18"/>
                <w:szCs w:val="18"/>
              </w:rPr>
            </w:pPr>
          </w:p>
        </w:tc>
      </w:tr>
      <w:tr w:rsidR="00353CD3" w:rsidRPr="00E3674F" w14:paraId="5298ABBA" w14:textId="77777777" w:rsidTr="00FA4BD5">
        <w:tc>
          <w:tcPr>
            <w:tcW w:w="3618" w:type="pct"/>
            <w:gridSpan w:val="3"/>
            <w:vMerge w:val="restart"/>
            <w:tcMar>
              <w:top w:w="72" w:type="dxa"/>
              <w:left w:w="144" w:type="dxa"/>
              <w:bottom w:w="72" w:type="dxa"/>
              <w:right w:w="144" w:type="dxa"/>
            </w:tcMar>
          </w:tcPr>
          <w:p w14:paraId="11D23D40" w14:textId="77777777" w:rsidR="00353CD3" w:rsidRPr="00E3674F" w:rsidRDefault="00353CD3" w:rsidP="001A1246">
            <w:pPr>
              <w:jc w:val="center"/>
              <w:rPr>
                <w:sz w:val="18"/>
                <w:szCs w:val="18"/>
              </w:rPr>
            </w:pPr>
          </w:p>
          <w:p w14:paraId="669862B7" w14:textId="05489974" w:rsidR="00353CD3" w:rsidRPr="00E3674F" w:rsidRDefault="00353CD3" w:rsidP="00510D51">
            <w:pPr>
              <w:jc w:val="right"/>
              <w:rPr>
                <w:sz w:val="18"/>
                <w:szCs w:val="18"/>
              </w:rPr>
            </w:pPr>
            <w:r w:rsidRPr="00E3674F">
              <w:rPr>
                <w:sz w:val="18"/>
                <w:szCs w:val="18"/>
              </w:rPr>
              <w:t xml:space="preserve">TOTAL </w:t>
            </w:r>
          </w:p>
        </w:tc>
        <w:tc>
          <w:tcPr>
            <w:tcW w:w="745" w:type="pct"/>
            <w:vMerge w:val="restart"/>
          </w:tcPr>
          <w:p w14:paraId="7F0FEDCE" w14:textId="77777777" w:rsidR="00353CD3" w:rsidRPr="00E3674F" w:rsidRDefault="00353CD3" w:rsidP="00EC7B33">
            <w:pPr>
              <w:rPr>
                <w:sz w:val="18"/>
                <w:szCs w:val="18"/>
              </w:rPr>
            </w:pPr>
          </w:p>
        </w:tc>
        <w:tc>
          <w:tcPr>
            <w:tcW w:w="637" w:type="pct"/>
            <w:tcMar>
              <w:top w:w="15" w:type="dxa"/>
              <w:left w:w="108" w:type="dxa"/>
              <w:bottom w:w="0" w:type="dxa"/>
              <w:right w:w="108" w:type="dxa"/>
            </w:tcMar>
          </w:tcPr>
          <w:p w14:paraId="2122E42F" w14:textId="01206AA2" w:rsidR="00353CD3" w:rsidRPr="00E3674F" w:rsidRDefault="00353CD3" w:rsidP="00353CD3">
            <w:pPr>
              <w:rPr>
                <w:b/>
                <w:sz w:val="18"/>
                <w:szCs w:val="18"/>
              </w:rPr>
            </w:pPr>
            <w:r w:rsidRPr="00E3674F">
              <w:rPr>
                <w:b/>
                <w:sz w:val="18"/>
                <w:szCs w:val="18"/>
              </w:rPr>
              <w:t xml:space="preserve">Regular: </w:t>
            </w:r>
            <w:r w:rsidR="001059C5" w:rsidRPr="00E3674F">
              <w:rPr>
                <w:b/>
                <w:sz w:val="18"/>
                <w:szCs w:val="18"/>
              </w:rPr>
              <w:t>79,3</w:t>
            </w:r>
            <w:r w:rsidR="00251824" w:rsidRPr="00E3674F">
              <w:rPr>
                <w:b/>
                <w:sz w:val="18"/>
                <w:szCs w:val="18"/>
              </w:rPr>
              <w:t>96</w:t>
            </w:r>
            <w:r w:rsidR="00AC43BC" w:rsidRPr="00E3674F">
              <w:rPr>
                <w:b/>
                <w:sz w:val="18"/>
                <w:szCs w:val="18"/>
              </w:rPr>
              <w:t>,</w:t>
            </w:r>
            <w:r w:rsidRPr="00E3674F">
              <w:rPr>
                <w:b/>
                <w:sz w:val="18"/>
                <w:szCs w:val="18"/>
              </w:rPr>
              <w:t>000</w:t>
            </w:r>
          </w:p>
        </w:tc>
      </w:tr>
      <w:tr w:rsidR="00353CD3" w:rsidRPr="00314CBE" w14:paraId="3E491C10" w14:textId="77777777" w:rsidTr="00FA4BD5">
        <w:tc>
          <w:tcPr>
            <w:tcW w:w="3618" w:type="pct"/>
            <w:gridSpan w:val="3"/>
            <w:vMerge/>
            <w:tcMar>
              <w:top w:w="72" w:type="dxa"/>
              <w:left w:w="144" w:type="dxa"/>
              <w:bottom w:w="72" w:type="dxa"/>
              <w:right w:w="144" w:type="dxa"/>
            </w:tcMar>
          </w:tcPr>
          <w:p w14:paraId="6006847B" w14:textId="77777777" w:rsidR="00353CD3" w:rsidRPr="00E3674F" w:rsidRDefault="00353CD3" w:rsidP="00EC7B33">
            <w:pPr>
              <w:rPr>
                <w:sz w:val="18"/>
                <w:szCs w:val="18"/>
              </w:rPr>
            </w:pPr>
          </w:p>
        </w:tc>
        <w:tc>
          <w:tcPr>
            <w:tcW w:w="745" w:type="pct"/>
            <w:vMerge/>
          </w:tcPr>
          <w:p w14:paraId="75155ACA" w14:textId="77777777" w:rsidR="00353CD3" w:rsidRPr="00E3674F" w:rsidRDefault="00353CD3" w:rsidP="00EC7B33">
            <w:pPr>
              <w:rPr>
                <w:sz w:val="18"/>
                <w:szCs w:val="18"/>
              </w:rPr>
            </w:pPr>
          </w:p>
        </w:tc>
        <w:tc>
          <w:tcPr>
            <w:tcW w:w="637" w:type="pct"/>
            <w:tcMar>
              <w:top w:w="15" w:type="dxa"/>
              <w:left w:w="108" w:type="dxa"/>
              <w:bottom w:w="0" w:type="dxa"/>
              <w:right w:w="108" w:type="dxa"/>
            </w:tcMar>
          </w:tcPr>
          <w:p w14:paraId="4F48FE1A" w14:textId="4FC6BC5B" w:rsidR="00353CD3" w:rsidRPr="00314CBE" w:rsidRDefault="00353CD3" w:rsidP="00353CD3">
            <w:pPr>
              <w:rPr>
                <w:b/>
                <w:sz w:val="18"/>
                <w:szCs w:val="18"/>
              </w:rPr>
            </w:pPr>
            <w:r w:rsidRPr="00E3674F">
              <w:rPr>
                <w:b/>
                <w:sz w:val="18"/>
                <w:szCs w:val="18"/>
              </w:rPr>
              <w:t>Other: 368</w:t>
            </w:r>
            <w:r w:rsidR="00455740" w:rsidRPr="00E3674F">
              <w:rPr>
                <w:b/>
                <w:sz w:val="18"/>
                <w:szCs w:val="18"/>
              </w:rPr>
              <w:t>,</w:t>
            </w:r>
            <w:r w:rsidRPr="00E3674F">
              <w:rPr>
                <w:b/>
                <w:sz w:val="18"/>
                <w:szCs w:val="18"/>
              </w:rPr>
              <w:t>500</w:t>
            </w:r>
            <w:r w:rsidR="00455740" w:rsidRPr="00E3674F">
              <w:rPr>
                <w:b/>
                <w:sz w:val="18"/>
                <w:szCs w:val="18"/>
              </w:rPr>
              <w:t>,</w:t>
            </w:r>
            <w:r w:rsidRPr="00E3674F">
              <w:rPr>
                <w:b/>
                <w:sz w:val="18"/>
                <w:szCs w:val="18"/>
              </w:rPr>
              <w:t>000</w:t>
            </w:r>
          </w:p>
        </w:tc>
      </w:tr>
    </w:tbl>
    <w:p w14:paraId="15C66BE1" w14:textId="77777777" w:rsidR="00E9450B" w:rsidRPr="00C02A9B" w:rsidRDefault="00E9450B" w:rsidP="00E9450B">
      <w:pPr>
        <w:rPr>
          <w:bCs/>
        </w:rPr>
      </w:pPr>
    </w:p>
    <w:p w14:paraId="782556F3" w14:textId="77777777" w:rsidR="00E9450B" w:rsidRPr="00C02A9B" w:rsidRDefault="00E9450B" w:rsidP="00E9450B"/>
    <w:bookmarkEnd w:id="0"/>
    <w:p w14:paraId="56073E72" w14:textId="16F1C7F8" w:rsidR="00E661B7" w:rsidRPr="00C02A9B" w:rsidRDefault="00D262CF" w:rsidP="00D262CF">
      <w:pPr>
        <w:jc w:val="center"/>
        <w:rPr>
          <w:color w:val="000000"/>
        </w:rPr>
      </w:pPr>
      <w:r w:rsidRPr="00D262CF">
        <w:rPr>
          <w:noProof/>
          <w:color w:val="000000"/>
          <w:lang w:val="fr-FR" w:eastAsia="fr-FR"/>
        </w:rPr>
        <w:drawing>
          <wp:inline distT="0" distB="0" distL="0" distR="0" wp14:anchorId="54912BCA" wp14:editId="6049D526">
            <wp:extent cx="942975" cy="28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pic:spPr>
                </pic:pic>
              </a:graphicData>
            </a:graphic>
          </wp:inline>
        </w:drawing>
      </w:r>
    </w:p>
    <w:sectPr w:rsidR="00E661B7" w:rsidRPr="00C02A9B" w:rsidSect="00505835">
      <w:headerReference w:type="even" r:id="rId25"/>
      <w:headerReference w:type="default" r:id="rId26"/>
      <w:pgSz w:w="15840" w:h="12240" w:orient="landscape" w:code="1"/>
      <w:pgMar w:top="1418" w:right="1418" w:bottom="1418"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D9DD3" w14:textId="77777777" w:rsidR="00F67B7D" w:rsidRDefault="00F67B7D" w:rsidP="00441061">
      <w:r>
        <w:separator/>
      </w:r>
    </w:p>
  </w:endnote>
  <w:endnote w:type="continuationSeparator" w:id="0">
    <w:p w14:paraId="2D817466" w14:textId="77777777" w:rsidR="00F67B7D" w:rsidRDefault="00F67B7D" w:rsidP="00441061">
      <w:r>
        <w:continuationSeparator/>
      </w:r>
    </w:p>
  </w:endnote>
  <w:endnote w:type="continuationNotice" w:id="1">
    <w:p w14:paraId="79E11AB0" w14:textId="77777777" w:rsidR="00F67B7D" w:rsidRDefault="00F67B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con Sans OS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93F88" w14:textId="77777777" w:rsidR="00CA510F" w:rsidRPr="001E27D4" w:rsidRDefault="00CA510F">
    <w:pPr>
      <w:pStyle w:val="Footer"/>
      <w:rPr>
        <w:b/>
        <w:sz w:val="18"/>
        <w:szCs w:val="17"/>
      </w:rPr>
    </w:pPr>
    <w:r w:rsidRPr="001E27D4">
      <w:rPr>
        <w:b/>
        <w:sz w:val="18"/>
        <w:szCs w:val="17"/>
      </w:rPr>
      <w:fldChar w:fldCharType="begin"/>
    </w:r>
    <w:r w:rsidRPr="001E27D4">
      <w:rPr>
        <w:b/>
        <w:sz w:val="18"/>
        <w:szCs w:val="17"/>
      </w:rPr>
      <w:instrText xml:space="preserve"> PAGE   \* MERGEFORMAT </w:instrText>
    </w:r>
    <w:r w:rsidRPr="001E27D4">
      <w:rPr>
        <w:b/>
        <w:sz w:val="18"/>
        <w:szCs w:val="17"/>
      </w:rPr>
      <w:fldChar w:fldCharType="separate"/>
    </w:r>
    <w:r>
      <w:rPr>
        <w:b/>
        <w:noProof/>
        <w:sz w:val="18"/>
        <w:szCs w:val="17"/>
      </w:rPr>
      <w:t>2</w:t>
    </w:r>
    <w:r w:rsidRPr="001E27D4">
      <w:rPr>
        <w:b/>
        <w:sz w:val="18"/>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69C7E" w14:textId="77777777" w:rsidR="00CA510F" w:rsidRPr="007007A5" w:rsidRDefault="00CA510F" w:rsidP="007007A5">
    <w:pPr>
      <w:pStyle w:val="Footer"/>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17</w:t>
    </w:r>
    <w:r w:rsidRPr="005841A3">
      <w:rPr>
        <w:b/>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15E4E" w14:textId="77777777" w:rsidR="00CA510F" w:rsidRPr="001E27D4" w:rsidRDefault="00CA510F">
    <w:pPr>
      <w:pStyle w:val="Footer"/>
      <w:rPr>
        <w:b/>
        <w:sz w:val="18"/>
        <w:szCs w:val="17"/>
      </w:rPr>
    </w:pPr>
    <w:r w:rsidRPr="001E27D4">
      <w:rPr>
        <w:b/>
        <w:sz w:val="18"/>
        <w:szCs w:val="17"/>
      </w:rPr>
      <w:fldChar w:fldCharType="begin"/>
    </w:r>
    <w:r w:rsidRPr="001E27D4">
      <w:rPr>
        <w:b/>
        <w:sz w:val="18"/>
        <w:szCs w:val="17"/>
      </w:rPr>
      <w:instrText xml:space="preserve"> PAGE   \* MERGEFORMAT </w:instrText>
    </w:r>
    <w:r w:rsidRPr="001E27D4">
      <w:rPr>
        <w:b/>
        <w:sz w:val="18"/>
        <w:szCs w:val="17"/>
      </w:rPr>
      <w:fldChar w:fldCharType="separate"/>
    </w:r>
    <w:r>
      <w:rPr>
        <w:b/>
        <w:noProof/>
        <w:sz w:val="18"/>
        <w:szCs w:val="17"/>
      </w:rPr>
      <w:t>2</w:t>
    </w:r>
    <w:r w:rsidRPr="001E27D4">
      <w:rPr>
        <w:b/>
        <w:sz w:val="18"/>
        <w:szCs w:val="1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BC9B9" w14:textId="77777777" w:rsidR="00CA510F" w:rsidRPr="007007A5" w:rsidRDefault="00CA510F" w:rsidP="007007A5">
    <w:pPr>
      <w:pStyle w:val="Footer"/>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3</w:t>
    </w:r>
    <w:r w:rsidRPr="005841A3">
      <w:rPr>
        <w:b/>
        <w:sz w:val="17"/>
        <w:szCs w:val="17"/>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797136"/>
      <w:docPartObj>
        <w:docPartGallery w:val="Page Numbers (Bottom of Page)"/>
        <w:docPartUnique/>
      </w:docPartObj>
    </w:sdtPr>
    <w:sdtEndPr>
      <w:rPr>
        <w:b/>
        <w:bCs/>
        <w:noProof/>
        <w:sz w:val="17"/>
        <w:szCs w:val="17"/>
      </w:rPr>
    </w:sdtEndPr>
    <w:sdtContent>
      <w:p w14:paraId="00E9725B" w14:textId="5F94BAA3" w:rsidR="00CA510F" w:rsidRPr="00D262CF" w:rsidRDefault="00CA510F" w:rsidP="00D262CF">
        <w:pPr>
          <w:pStyle w:val="Footer"/>
          <w:rPr>
            <w:b/>
            <w:bCs/>
            <w:sz w:val="17"/>
            <w:szCs w:val="17"/>
          </w:rPr>
        </w:pPr>
        <w:r w:rsidRPr="00D262CF">
          <w:rPr>
            <w:b/>
            <w:bCs/>
            <w:sz w:val="17"/>
            <w:szCs w:val="17"/>
          </w:rPr>
          <w:fldChar w:fldCharType="begin"/>
        </w:r>
        <w:r w:rsidRPr="00D262CF">
          <w:rPr>
            <w:b/>
            <w:bCs/>
            <w:sz w:val="17"/>
            <w:szCs w:val="17"/>
          </w:rPr>
          <w:instrText xml:space="preserve"> PAGE   \* MERGEFORMAT </w:instrText>
        </w:r>
        <w:r w:rsidRPr="00D262CF">
          <w:rPr>
            <w:b/>
            <w:bCs/>
            <w:sz w:val="17"/>
            <w:szCs w:val="17"/>
          </w:rPr>
          <w:fldChar w:fldCharType="separate"/>
        </w:r>
        <w:r>
          <w:rPr>
            <w:b/>
            <w:bCs/>
            <w:noProof/>
            <w:sz w:val="17"/>
            <w:szCs w:val="17"/>
          </w:rPr>
          <w:t>14</w:t>
        </w:r>
        <w:r w:rsidRPr="00D262CF">
          <w:rPr>
            <w:b/>
            <w:bCs/>
            <w:noProof/>
            <w:sz w:val="17"/>
            <w:szCs w:val="17"/>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5623644"/>
      <w:docPartObj>
        <w:docPartGallery w:val="Page Numbers (Bottom of Page)"/>
        <w:docPartUnique/>
      </w:docPartObj>
    </w:sdtPr>
    <w:sdtEndPr>
      <w:rPr>
        <w:b/>
        <w:bCs/>
        <w:noProof/>
        <w:sz w:val="17"/>
        <w:szCs w:val="17"/>
      </w:rPr>
    </w:sdtEndPr>
    <w:sdtContent>
      <w:p w14:paraId="732E43B8" w14:textId="3922BAEE" w:rsidR="00CA510F" w:rsidRPr="00995AF3" w:rsidRDefault="00CA510F" w:rsidP="00966C0A">
        <w:pPr>
          <w:pStyle w:val="Footer"/>
          <w:jc w:val="right"/>
          <w:rPr>
            <w:b/>
            <w:bCs/>
            <w:sz w:val="17"/>
            <w:szCs w:val="17"/>
          </w:rPr>
        </w:pPr>
        <w:r w:rsidRPr="00995AF3">
          <w:rPr>
            <w:b/>
            <w:bCs/>
            <w:sz w:val="17"/>
            <w:szCs w:val="17"/>
          </w:rPr>
          <w:fldChar w:fldCharType="begin"/>
        </w:r>
        <w:r w:rsidRPr="00995AF3">
          <w:rPr>
            <w:b/>
            <w:bCs/>
            <w:sz w:val="17"/>
            <w:szCs w:val="17"/>
          </w:rPr>
          <w:instrText xml:space="preserve"> PAGE   \* MERGEFORMAT </w:instrText>
        </w:r>
        <w:r w:rsidRPr="00995AF3">
          <w:rPr>
            <w:b/>
            <w:bCs/>
            <w:sz w:val="17"/>
            <w:szCs w:val="17"/>
          </w:rPr>
          <w:fldChar w:fldCharType="separate"/>
        </w:r>
        <w:r>
          <w:rPr>
            <w:b/>
            <w:bCs/>
            <w:noProof/>
            <w:sz w:val="17"/>
            <w:szCs w:val="17"/>
          </w:rPr>
          <w:t>13</w:t>
        </w:r>
        <w:r w:rsidRPr="00995AF3">
          <w:rPr>
            <w:b/>
            <w:bCs/>
            <w:noProof/>
            <w:sz w:val="17"/>
            <w:szCs w:val="17"/>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1662914"/>
      <w:docPartObj>
        <w:docPartGallery w:val="Page Numbers (Bottom of Page)"/>
        <w:docPartUnique/>
      </w:docPartObj>
    </w:sdtPr>
    <w:sdtEndPr>
      <w:rPr>
        <w:b/>
        <w:bCs/>
        <w:noProof/>
        <w:sz w:val="17"/>
        <w:szCs w:val="17"/>
      </w:rPr>
    </w:sdtEndPr>
    <w:sdtContent>
      <w:p w14:paraId="2C95C7D0" w14:textId="1A77DE83" w:rsidR="00E3674F" w:rsidRPr="00E3674F" w:rsidRDefault="00E3674F">
        <w:pPr>
          <w:pStyle w:val="Footer"/>
          <w:rPr>
            <w:b/>
            <w:bCs/>
            <w:sz w:val="17"/>
            <w:szCs w:val="17"/>
          </w:rPr>
        </w:pPr>
        <w:r w:rsidRPr="00E3674F">
          <w:rPr>
            <w:b/>
            <w:bCs/>
            <w:sz w:val="17"/>
            <w:szCs w:val="17"/>
          </w:rPr>
          <w:fldChar w:fldCharType="begin"/>
        </w:r>
        <w:r w:rsidRPr="00E3674F">
          <w:rPr>
            <w:b/>
            <w:bCs/>
            <w:sz w:val="17"/>
            <w:szCs w:val="17"/>
          </w:rPr>
          <w:instrText xml:space="preserve"> PAGE   \* MERGEFORMAT </w:instrText>
        </w:r>
        <w:r w:rsidRPr="00E3674F">
          <w:rPr>
            <w:b/>
            <w:bCs/>
            <w:sz w:val="17"/>
            <w:szCs w:val="17"/>
          </w:rPr>
          <w:fldChar w:fldCharType="separate"/>
        </w:r>
        <w:r w:rsidRPr="00E3674F">
          <w:rPr>
            <w:b/>
            <w:bCs/>
            <w:noProof/>
            <w:sz w:val="17"/>
            <w:szCs w:val="17"/>
          </w:rPr>
          <w:t>2</w:t>
        </w:r>
        <w:r w:rsidRPr="00E3674F">
          <w:rPr>
            <w:b/>
            <w:bCs/>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DBE09" w14:textId="77777777" w:rsidR="00F67B7D" w:rsidRDefault="00F67B7D" w:rsidP="00441061">
      <w:r>
        <w:separator/>
      </w:r>
    </w:p>
  </w:footnote>
  <w:footnote w:type="continuationSeparator" w:id="0">
    <w:p w14:paraId="06A22AE1" w14:textId="77777777" w:rsidR="00F67B7D" w:rsidRDefault="00F67B7D" w:rsidP="00441061">
      <w:r>
        <w:continuationSeparator/>
      </w:r>
    </w:p>
  </w:footnote>
  <w:footnote w:type="continuationNotice" w:id="1">
    <w:p w14:paraId="25620F0C" w14:textId="77777777" w:rsidR="00F67B7D" w:rsidRDefault="00F67B7D"/>
  </w:footnote>
  <w:footnote w:id="2">
    <w:p w14:paraId="4C9692EC" w14:textId="634AAC3B" w:rsidR="00CA510F" w:rsidRPr="008973B8" w:rsidRDefault="00CA510F" w:rsidP="00A70A23">
      <w:pPr>
        <w:pStyle w:val="FootnoteText"/>
        <w:rPr>
          <w:rFonts w:ascii="Times New Roman" w:hAnsi="Times New Roman"/>
          <w:sz w:val="16"/>
          <w:szCs w:val="16"/>
        </w:rPr>
      </w:pPr>
      <w:r w:rsidRPr="008973B8">
        <w:rPr>
          <w:rStyle w:val="FootnoteReference"/>
          <w:rFonts w:ascii="Times New Roman" w:hAnsi="Times New Roman"/>
          <w:sz w:val="16"/>
          <w:szCs w:val="16"/>
        </w:rPr>
        <w:footnoteRef/>
      </w:r>
      <w:r w:rsidRPr="008973B8">
        <w:rPr>
          <w:rFonts w:ascii="Times New Roman" w:hAnsi="Times New Roman"/>
          <w:sz w:val="16"/>
          <w:szCs w:val="16"/>
        </w:rPr>
        <w:t xml:space="preserve"> Common Country Assessment, 2018.  </w:t>
      </w:r>
    </w:p>
  </w:footnote>
  <w:footnote w:id="3">
    <w:p w14:paraId="478F4CAA" w14:textId="55EBC955" w:rsidR="00CA510F" w:rsidRPr="008973B8" w:rsidRDefault="00CA510F" w:rsidP="00A70A23">
      <w:pPr>
        <w:pStyle w:val="FootnoteText"/>
        <w:ind w:right="855"/>
        <w:rPr>
          <w:rFonts w:ascii="Times New Roman" w:hAnsi="Times New Roman"/>
          <w:sz w:val="16"/>
          <w:szCs w:val="16"/>
        </w:rPr>
      </w:pPr>
      <w:r w:rsidRPr="008973B8">
        <w:rPr>
          <w:rStyle w:val="FootnoteReference"/>
          <w:rFonts w:ascii="Times New Roman" w:hAnsi="Times New Roman"/>
          <w:sz w:val="16"/>
          <w:szCs w:val="16"/>
        </w:rPr>
        <w:footnoteRef/>
      </w:r>
      <w:r w:rsidRPr="008973B8">
        <w:rPr>
          <w:rStyle w:val="FootnoteReference"/>
          <w:rFonts w:ascii="Times New Roman" w:hAnsi="Times New Roman"/>
          <w:sz w:val="16"/>
          <w:szCs w:val="16"/>
        </w:rPr>
        <w:t xml:space="preserve"> </w:t>
      </w:r>
      <w:r w:rsidRPr="008973B8">
        <w:rPr>
          <w:rFonts w:ascii="Times New Roman" w:hAnsi="Times New Roman"/>
          <w:sz w:val="16"/>
          <w:szCs w:val="16"/>
        </w:rPr>
        <w:t>Annual report 2017 of the Congo Central Bank.</w:t>
      </w:r>
    </w:p>
  </w:footnote>
  <w:footnote w:id="4">
    <w:p w14:paraId="5F7CE2EF" w14:textId="2C7628F5" w:rsidR="00CA510F" w:rsidRPr="008973B8" w:rsidRDefault="00CA510F">
      <w:pPr>
        <w:pStyle w:val="FootnoteText"/>
        <w:rPr>
          <w:rFonts w:ascii="Times New Roman" w:hAnsi="Times New Roman"/>
          <w:sz w:val="16"/>
          <w:szCs w:val="16"/>
          <w:lang w:val="sv-SE"/>
        </w:rPr>
      </w:pPr>
      <w:r w:rsidRPr="008973B8">
        <w:rPr>
          <w:rStyle w:val="FootnoteReference"/>
          <w:rFonts w:ascii="Times New Roman" w:hAnsi="Times New Roman"/>
          <w:sz w:val="16"/>
          <w:szCs w:val="16"/>
        </w:rPr>
        <w:footnoteRef/>
      </w:r>
      <w:r w:rsidRPr="008973B8">
        <w:rPr>
          <w:rStyle w:val="FootnoteReference"/>
          <w:rFonts w:ascii="Times New Roman" w:hAnsi="Times New Roman"/>
          <w:sz w:val="16"/>
          <w:szCs w:val="16"/>
          <w:lang w:val="sv-SE"/>
        </w:rPr>
        <w:t xml:space="preserve"> </w:t>
      </w:r>
      <w:r w:rsidRPr="008973B8">
        <w:rPr>
          <w:rFonts w:ascii="Times New Roman" w:hAnsi="Times New Roman"/>
          <w:sz w:val="16"/>
          <w:szCs w:val="16"/>
          <w:lang w:val="sv-SE"/>
        </w:rPr>
        <w:t>https://data.worldbank.org/indicator</w:t>
      </w:r>
    </w:p>
  </w:footnote>
  <w:footnote w:id="5">
    <w:p w14:paraId="551AC81C" w14:textId="42DE5541" w:rsidR="00CA510F" w:rsidRPr="008973B8" w:rsidRDefault="00CA510F" w:rsidP="00A70A23">
      <w:pPr>
        <w:pStyle w:val="FootnoteText"/>
        <w:ind w:right="855"/>
        <w:rPr>
          <w:rFonts w:ascii="Times New Roman" w:hAnsi="Times New Roman"/>
          <w:sz w:val="16"/>
          <w:szCs w:val="16"/>
          <w:lang w:val="sv-SE"/>
        </w:rPr>
      </w:pPr>
      <w:r w:rsidRPr="008973B8">
        <w:rPr>
          <w:rStyle w:val="FootnoteReference"/>
          <w:rFonts w:ascii="Times New Roman" w:hAnsi="Times New Roman"/>
          <w:sz w:val="16"/>
          <w:szCs w:val="16"/>
        </w:rPr>
        <w:footnoteRef/>
      </w:r>
      <w:r w:rsidRPr="008973B8">
        <w:rPr>
          <w:rStyle w:val="FootnoteReference"/>
          <w:rFonts w:ascii="Times New Roman" w:hAnsi="Times New Roman"/>
          <w:sz w:val="16"/>
          <w:szCs w:val="16"/>
          <w:lang w:val="sv-SE"/>
        </w:rPr>
        <w:t xml:space="preserve"> </w:t>
      </w:r>
      <w:r w:rsidRPr="008973B8">
        <w:rPr>
          <w:rFonts w:ascii="Times New Roman" w:hAnsi="Times New Roman"/>
          <w:sz w:val="16"/>
          <w:szCs w:val="16"/>
          <w:lang w:val="sv-SE"/>
        </w:rPr>
        <w:t xml:space="preserve">UNDP Democratic Republic of the Congo, National Human Development Report, </w:t>
      </w:r>
      <w:r w:rsidRPr="008973B8">
        <w:rPr>
          <w:rFonts w:ascii="Times New Roman" w:hAnsi="Times New Roman"/>
          <w:iCs/>
          <w:sz w:val="16"/>
          <w:szCs w:val="16"/>
          <w:lang w:val="sv-SE"/>
        </w:rPr>
        <w:t>2016</w:t>
      </w:r>
      <w:r w:rsidRPr="008973B8">
        <w:rPr>
          <w:rFonts w:ascii="Times New Roman" w:hAnsi="Times New Roman"/>
          <w:sz w:val="16"/>
          <w:szCs w:val="16"/>
          <w:lang w:val="sv-SE"/>
        </w:rPr>
        <w:t>.</w:t>
      </w:r>
    </w:p>
  </w:footnote>
  <w:footnote w:id="6">
    <w:p w14:paraId="6B78D654" w14:textId="5820ED1F" w:rsidR="00CA510F" w:rsidRPr="008973B8" w:rsidRDefault="00CA510F" w:rsidP="00A70A23">
      <w:pPr>
        <w:pStyle w:val="FootnoteText"/>
        <w:ind w:right="855"/>
        <w:rPr>
          <w:rFonts w:ascii="Times New Roman" w:hAnsi="Times New Roman"/>
          <w:iCs/>
          <w:sz w:val="16"/>
          <w:szCs w:val="16"/>
          <w:lang w:val="fr-FR"/>
        </w:rPr>
      </w:pPr>
      <w:r w:rsidRPr="008973B8">
        <w:rPr>
          <w:rStyle w:val="FootnoteReference"/>
          <w:rFonts w:ascii="Times New Roman" w:hAnsi="Times New Roman"/>
          <w:sz w:val="16"/>
          <w:szCs w:val="16"/>
        </w:rPr>
        <w:footnoteRef/>
      </w:r>
      <w:r w:rsidRPr="008973B8">
        <w:rPr>
          <w:rFonts w:ascii="Times New Roman" w:hAnsi="Times New Roman"/>
          <w:sz w:val="16"/>
          <w:szCs w:val="16"/>
          <w:lang w:val="fr-FR"/>
        </w:rPr>
        <w:t xml:space="preserve"> UNDP </w:t>
      </w:r>
      <w:r w:rsidRPr="008973B8">
        <w:rPr>
          <w:rFonts w:ascii="Times New Roman" w:hAnsi="Times New Roman"/>
          <w:sz w:val="16"/>
          <w:szCs w:val="16"/>
          <w:lang w:val="sv-SE"/>
        </w:rPr>
        <w:t xml:space="preserve">Democratic Republic of the </w:t>
      </w:r>
      <w:r w:rsidR="00BB6BBE" w:rsidRPr="008973B8">
        <w:rPr>
          <w:rFonts w:ascii="Times New Roman" w:hAnsi="Times New Roman"/>
          <w:sz w:val="16"/>
          <w:szCs w:val="16"/>
          <w:lang w:val="sv-SE"/>
        </w:rPr>
        <w:t>Congo, «</w:t>
      </w:r>
      <w:r w:rsidRPr="008973B8">
        <w:rPr>
          <w:rFonts w:ascii="Times New Roman" w:hAnsi="Times New Roman"/>
          <w:sz w:val="16"/>
          <w:szCs w:val="16"/>
          <w:lang w:val="fr-FR"/>
        </w:rPr>
        <w:t> </w:t>
      </w:r>
      <w:r w:rsidRPr="008973B8">
        <w:rPr>
          <w:rFonts w:ascii="Times New Roman" w:hAnsi="Times New Roman"/>
          <w:iCs/>
          <w:sz w:val="16"/>
          <w:szCs w:val="16"/>
          <w:lang w:val="fr-FR"/>
        </w:rPr>
        <w:t>Inégalités politiques, socio-économiques et édification de la Nation/État en RDC », 2015.</w:t>
      </w:r>
    </w:p>
  </w:footnote>
  <w:footnote w:id="7">
    <w:p w14:paraId="15C34DFA" w14:textId="0A679F38" w:rsidR="00CA510F" w:rsidRPr="00A8300C" w:rsidRDefault="00CA510F" w:rsidP="00A70A23">
      <w:pPr>
        <w:pStyle w:val="FootnoteText"/>
        <w:ind w:right="855"/>
        <w:rPr>
          <w:rFonts w:ascii="Times New Roman" w:hAnsi="Times New Roman"/>
          <w:sz w:val="16"/>
          <w:szCs w:val="16"/>
          <w:lang w:val="fr-FR"/>
        </w:rPr>
      </w:pPr>
      <w:r w:rsidRPr="008973B8">
        <w:rPr>
          <w:rStyle w:val="FootnoteReference"/>
          <w:rFonts w:ascii="Times New Roman" w:hAnsi="Times New Roman"/>
          <w:sz w:val="16"/>
          <w:szCs w:val="16"/>
        </w:rPr>
        <w:footnoteRef/>
      </w:r>
      <w:r w:rsidRPr="00A8300C">
        <w:rPr>
          <w:rFonts w:ascii="Times New Roman" w:hAnsi="Times New Roman"/>
          <w:sz w:val="16"/>
          <w:szCs w:val="16"/>
          <w:lang w:val="fr-FR"/>
        </w:rPr>
        <w:t xml:space="preserve"> </w:t>
      </w:r>
      <w:hyperlink r:id="rId1" w:history="1">
        <w:r w:rsidRPr="00A8300C">
          <w:rPr>
            <w:rFonts w:ascii="Times New Roman" w:hAnsi="Times New Roman"/>
            <w:sz w:val="16"/>
            <w:szCs w:val="16"/>
            <w:lang w:val="fr-FR"/>
          </w:rPr>
          <w:t>https://journalofficiel.cd/lesTextesDesLoisParPublication/1</w:t>
        </w:r>
      </w:hyperlink>
    </w:p>
  </w:footnote>
  <w:footnote w:id="8">
    <w:p w14:paraId="6F6ABA06" w14:textId="034924C9" w:rsidR="00CA510F" w:rsidRPr="00A8300C" w:rsidRDefault="00CA510F" w:rsidP="00CA510F">
      <w:pPr>
        <w:rPr>
          <w:sz w:val="16"/>
          <w:szCs w:val="16"/>
          <w:lang w:val="fr-FR"/>
        </w:rPr>
      </w:pPr>
      <w:r w:rsidRPr="008973B8">
        <w:rPr>
          <w:sz w:val="16"/>
          <w:szCs w:val="16"/>
          <w:vertAlign w:val="superscript"/>
        </w:rPr>
        <w:footnoteRef/>
      </w:r>
      <w:r w:rsidRPr="00A8300C">
        <w:rPr>
          <w:sz w:val="16"/>
          <w:szCs w:val="16"/>
          <w:lang w:val="fr-FR"/>
        </w:rPr>
        <w:t xml:space="preserve"> </w:t>
      </w:r>
      <w:hyperlink r:id="rId2" w:history="1">
        <w:r w:rsidRPr="00A8300C">
          <w:rPr>
            <w:rStyle w:val="Hyperlink"/>
            <w:color w:val="auto"/>
            <w:sz w:val="16"/>
            <w:szCs w:val="16"/>
            <w:lang w:val="fr-FR"/>
          </w:rPr>
          <w:t>http://ins-rdc.org/wp-content/uploads/2019/03/Rapport-enquete-123.pdf</w:t>
        </w:r>
      </w:hyperlink>
    </w:p>
  </w:footnote>
  <w:footnote w:id="9">
    <w:p w14:paraId="1647DAD7" w14:textId="42BE379D" w:rsidR="00CA510F" w:rsidRPr="008973B8" w:rsidRDefault="00CA510F" w:rsidP="00FC7A74">
      <w:pPr>
        <w:rPr>
          <w:sz w:val="16"/>
          <w:szCs w:val="16"/>
          <w:lang w:val="sv-SE"/>
        </w:rPr>
      </w:pPr>
      <w:r w:rsidRPr="008973B8">
        <w:rPr>
          <w:sz w:val="16"/>
          <w:szCs w:val="16"/>
          <w:vertAlign w:val="superscript"/>
        </w:rPr>
        <w:footnoteRef/>
      </w:r>
      <w:r w:rsidRPr="008973B8">
        <w:rPr>
          <w:sz w:val="16"/>
          <w:szCs w:val="16"/>
        </w:rPr>
        <w:t xml:space="preserve"> World Bank, </w:t>
      </w:r>
      <w:hyperlink r:id="rId3" w:history="1">
        <w:r w:rsidRPr="008973B8">
          <w:rPr>
            <w:rStyle w:val="Hyperlink"/>
            <w:color w:val="auto"/>
            <w:sz w:val="16"/>
            <w:szCs w:val="16"/>
          </w:rPr>
          <w:t>Democratic Republic of Congo Systematic Country Diagnostic</w:t>
        </w:r>
      </w:hyperlink>
      <w:r w:rsidRPr="008973B8">
        <w:rPr>
          <w:sz w:val="16"/>
          <w:szCs w:val="16"/>
        </w:rPr>
        <w:t>, March 2018.</w:t>
      </w:r>
    </w:p>
  </w:footnote>
  <w:footnote w:id="10">
    <w:p w14:paraId="5DA32569" w14:textId="5A195727" w:rsidR="00CA510F" w:rsidRPr="008973B8" w:rsidRDefault="00CA510F" w:rsidP="00EA0570">
      <w:pPr>
        <w:pStyle w:val="FootnoteText"/>
        <w:ind w:right="855"/>
        <w:rPr>
          <w:rFonts w:ascii="Times New Roman" w:hAnsi="Times New Roman"/>
          <w:sz w:val="16"/>
          <w:szCs w:val="16"/>
        </w:rPr>
      </w:pPr>
      <w:r w:rsidRPr="008973B8">
        <w:rPr>
          <w:rFonts w:ascii="Times New Roman" w:hAnsi="Times New Roman"/>
          <w:sz w:val="16"/>
          <w:szCs w:val="16"/>
          <w:vertAlign w:val="superscript"/>
        </w:rPr>
        <w:footnoteRef/>
      </w:r>
      <w:r w:rsidRPr="008973B8">
        <w:rPr>
          <w:rFonts w:ascii="Times New Roman" w:hAnsi="Times New Roman"/>
          <w:sz w:val="16"/>
          <w:szCs w:val="16"/>
        </w:rPr>
        <w:t xml:space="preserve"> https://data.worldbank.org/indicator</w:t>
      </w:r>
    </w:p>
  </w:footnote>
  <w:footnote w:id="11">
    <w:p w14:paraId="56DF1149" w14:textId="6C3A4163" w:rsidR="00CA510F" w:rsidRPr="00D92EB8" w:rsidRDefault="00CA510F" w:rsidP="00E63519">
      <w:pPr>
        <w:pStyle w:val="FootnoteText"/>
        <w:ind w:right="855"/>
        <w:rPr>
          <w:rFonts w:ascii="Times New Roman" w:hAnsi="Times New Roman"/>
          <w:sz w:val="16"/>
          <w:szCs w:val="16"/>
        </w:rPr>
      </w:pPr>
      <w:r w:rsidRPr="008973B8">
        <w:rPr>
          <w:rFonts w:ascii="Times New Roman" w:hAnsi="Times New Roman"/>
          <w:sz w:val="16"/>
          <w:szCs w:val="16"/>
          <w:vertAlign w:val="superscript"/>
        </w:rPr>
        <w:footnoteRef/>
      </w:r>
      <w:r w:rsidRPr="008973B8">
        <w:rPr>
          <w:rFonts w:ascii="Times New Roman" w:hAnsi="Times New Roman"/>
          <w:sz w:val="16"/>
          <w:szCs w:val="16"/>
          <w:lang w:val="en-US"/>
        </w:rPr>
        <w:t xml:space="preserve"> World Bank, Systematic Country Diagnostic, March 2018.</w:t>
      </w:r>
    </w:p>
  </w:footnote>
  <w:footnote w:id="12">
    <w:p w14:paraId="6CFFCE71" w14:textId="71C25723" w:rsidR="00CA510F" w:rsidRPr="00D92EB8" w:rsidRDefault="00CA510F" w:rsidP="00624476">
      <w:pPr>
        <w:pStyle w:val="FootnoteText"/>
        <w:rPr>
          <w:rFonts w:ascii="Times New Roman" w:hAnsi="Times New Roman"/>
          <w:sz w:val="14"/>
          <w:szCs w:val="14"/>
        </w:rPr>
      </w:pPr>
      <w:r w:rsidRPr="00D92EB8">
        <w:rPr>
          <w:rFonts w:ascii="Times New Roman" w:hAnsi="Times New Roman"/>
          <w:color w:val="000000"/>
          <w:sz w:val="16"/>
          <w:szCs w:val="16"/>
          <w:vertAlign w:val="superscript"/>
        </w:rPr>
        <w:footnoteRef/>
      </w:r>
      <w:r w:rsidRPr="00D92EB8">
        <w:rPr>
          <w:rFonts w:ascii="Times New Roman" w:hAnsi="Times New Roman"/>
          <w:color w:val="000000"/>
          <w:sz w:val="16"/>
          <w:szCs w:val="16"/>
        </w:rPr>
        <w:t xml:space="preserve"> </w:t>
      </w:r>
      <w:r w:rsidR="00BB6BBE" w:rsidRPr="00D92EB8">
        <w:rPr>
          <w:rFonts w:ascii="Times New Roman" w:hAnsi="Times New Roman"/>
          <w:color w:val="000000"/>
          <w:sz w:val="16"/>
          <w:szCs w:val="16"/>
        </w:rPr>
        <w:t>Pact</w:t>
      </w:r>
      <w:r w:rsidR="00BB6BBE" w:rsidRPr="000E02ED">
        <w:rPr>
          <w:rFonts w:ascii="Times New Roman" w:hAnsi="Times New Roman"/>
          <w:color w:val="000000"/>
          <w:sz w:val="16"/>
          <w:szCs w:val="16"/>
        </w:rPr>
        <w:t xml:space="preserve">, </w:t>
      </w:r>
      <w:r w:rsidR="00BB6BBE" w:rsidRPr="00D92EB8">
        <w:rPr>
          <w:rFonts w:ascii="Times New Roman" w:hAnsi="Times New Roman"/>
          <w:color w:val="000000"/>
          <w:sz w:val="16"/>
          <w:szCs w:val="16"/>
        </w:rPr>
        <w:t>Promines</w:t>
      </w:r>
      <w:r>
        <w:rPr>
          <w:rFonts w:ascii="Times New Roman" w:hAnsi="Times New Roman"/>
          <w:color w:val="000000"/>
          <w:sz w:val="16"/>
          <w:szCs w:val="16"/>
        </w:rPr>
        <w:t xml:space="preserve"> </w:t>
      </w:r>
      <w:r w:rsidRPr="00D92EB8">
        <w:rPr>
          <w:rFonts w:ascii="Times New Roman" w:hAnsi="Times New Roman"/>
          <w:color w:val="000000"/>
          <w:sz w:val="16"/>
          <w:szCs w:val="16"/>
        </w:rPr>
        <w:t>Study: Artisanal</w:t>
      </w:r>
      <w:r>
        <w:rPr>
          <w:rFonts w:ascii="Times New Roman" w:hAnsi="Times New Roman"/>
          <w:color w:val="000000"/>
          <w:sz w:val="16"/>
          <w:szCs w:val="16"/>
        </w:rPr>
        <w:t xml:space="preserve"> </w:t>
      </w:r>
      <w:r w:rsidRPr="00D92EB8">
        <w:rPr>
          <w:rFonts w:ascii="Times New Roman" w:hAnsi="Times New Roman"/>
          <w:color w:val="000000"/>
          <w:sz w:val="16"/>
          <w:szCs w:val="16"/>
        </w:rPr>
        <w:t>Mining</w:t>
      </w:r>
      <w:r>
        <w:rPr>
          <w:rFonts w:ascii="Times New Roman" w:hAnsi="Times New Roman"/>
          <w:color w:val="000000"/>
          <w:sz w:val="16"/>
          <w:szCs w:val="16"/>
        </w:rPr>
        <w:t xml:space="preserve"> </w:t>
      </w:r>
      <w:r w:rsidRPr="00D92EB8">
        <w:rPr>
          <w:rFonts w:ascii="Times New Roman" w:hAnsi="Times New Roman"/>
          <w:color w:val="000000"/>
          <w:sz w:val="16"/>
          <w:szCs w:val="16"/>
        </w:rPr>
        <w:t>in</w:t>
      </w:r>
      <w:r>
        <w:rPr>
          <w:rFonts w:ascii="Times New Roman" w:hAnsi="Times New Roman"/>
          <w:color w:val="000000"/>
          <w:sz w:val="16"/>
          <w:szCs w:val="16"/>
        </w:rPr>
        <w:t xml:space="preserve"> </w:t>
      </w:r>
      <w:r w:rsidRPr="00D92EB8">
        <w:rPr>
          <w:rFonts w:ascii="Times New Roman" w:hAnsi="Times New Roman"/>
          <w:color w:val="000000"/>
          <w:sz w:val="16"/>
          <w:szCs w:val="16"/>
        </w:rPr>
        <w:t>the</w:t>
      </w:r>
      <w:r>
        <w:rPr>
          <w:rFonts w:ascii="Times New Roman" w:hAnsi="Times New Roman"/>
          <w:color w:val="000000"/>
          <w:sz w:val="16"/>
          <w:szCs w:val="16"/>
        </w:rPr>
        <w:t xml:space="preserve"> </w:t>
      </w:r>
      <w:r w:rsidRPr="00D92EB8">
        <w:rPr>
          <w:rFonts w:ascii="Times New Roman" w:hAnsi="Times New Roman"/>
          <w:color w:val="000000"/>
          <w:sz w:val="16"/>
          <w:szCs w:val="16"/>
        </w:rPr>
        <w:t>Democratic Republic of Congo, June 2010</w:t>
      </w:r>
      <w:r w:rsidRPr="00D92EB8">
        <w:rPr>
          <w:rFonts w:ascii="Times New Roman" w:hAnsi="Times New Roman"/>
          <w:color w:val="000000"/>
          <w:sz w:val="14"/>
          <w:szCs w:val="14"/>
        </w:rPr>
        <w:t xml:space="preserve">. </w:t>
      </w:r>
    </w:p>
  </w:footnote>
  <w:footnote w:id="13">
    <w:p w14:paraId="2C0F8A58" w14:textId="43D4025B" w:rsidR="00CA510F" w:rsidRPr="00D92EB8" w:rsidRDefault="00CA510F">
      <w:pPr>
        <w:pStyle w:val="FootnoteText"/>
        <w:rPr>
          <w:rFonts w:ascii="Times New Roman" w:hAnsi="Times New Roman"/>
          <w:lang w:val="en-US"/>
        </w:rPr>
      </w:pPr>
      <w:r w:rsidRPr="00D92EB8">
        <w:rPr>
          <w:rStyle w:val="FootnoteReference"/>
          <w:rFonts w:ascii="Times New Roman" w:hAnsi="Times New Roman"/>
          <w:sz w:val="14"/>
          <w:szCs w:val="14"/>
        </w:rPr>
        <w:footnoteRef/>
      </w:r>
      <w:r w:rsidRPr="00D92EB8">
        <w:rPr>
          <w:rFonts w:ascii="Times New Roman" w:hAnsi="Times New Roman"/>
          <w:sz w:val="16"/>
          <w:szCs w:val="16"/>
        </w:rPr>
        <w:t xml:space="preserve"> The </w:t>
      </w:r>
      <w:r w:rsidRPr="00D92EB8">
        <w:rPr>
          <w:rFonts w:ascii="Times New Roman" w:hAnsi="Times New Roman"/>
          <w:sz w:val="14"/>
          <w:szCs w:val="14"/>
        </w:rPr>
        <w:t>country ranked 182 of 190 countries on the World Bank’s 2018 Ease of Doing Business Index</w:t>
      </w:r>
      <w:r w:rsidR="002C151B">
        <w:rPr>
          <w:rFonts w:ascii="Times New Roman" w:hAnsi="Times New Roman"/>
          <w:sz w:val="14"/>
          <w:szCs w:val="14"/>
        </w:rPr>
        <w:t>.</w:t>
      </w:r>
    </w:p>
  </w:footnote>
  <w:footnote w:id="14">
    <w:p w14:paraId="10E56D4B" w14:textId="4A3E4A0D" w:rsidR="00CA510F" w:rsidRPr="00D92EB8" w:rsidRDefault="00CA510F" w:rsidP="00A24E67">
      <w:pPr>
        <w:pStyle w:val="FootnoteText"/>
        <w:ind w:right="855"/>
        <w:rPr>
          <w:rFonts w:ascii="Times New Roman" w:hAnsi="Times New Roman"/>
          <w:sz w:val="14"/>
          <w:szCs w:val="14"/>
        </w:rPr>
      </w:pPr>
      <w:r w:rsidRPr="00D92EB8">
        <w:rPr>
          <w:rFonts w:ascii="Times New Roman" w:hAnsi="Times New Roman"/>
          <w:sz w:val="14"/>
          <w:szCs w:val="14"/>
          <w:vertAlign w:val="superscript"/>
        </w:rPr>
        <w:footnoteRef/>
      </w:r>
      <w:r w:rsidRPr="00D92EB8">
        <w:rPr>
          <w:rFonts w:ascii="Times New Roman" w:hAnsi="Times New Roman"/>
          <w:sz w:val="14"/>
          <w:szCs w:val="14"/>
        </w:rPr>
        <w:t xml:space="preserve"> Provinces of Kasai/Kasai-Central/Kasai-Oriental and Lomami.</w:t>
      </w:r>
    </w:p>
  </w:footnote>
  <w:footnote w:id="15">
    <w:p w14:paraId="4FB6D66D" w14:textId="5A1BE272" w:rsidR="00CA510F" w:rsidRPr="00F53741" w:rsidRDefault="00CA510F" w:rsidP="00042DD7">
      <w:pPr>
        <w:pStyle w:val="CommentText"/>
        <w:rPr>
          <w:sz w:val="14"/>
          <w:szCs w:val="14"/>
          <w:lang w:val="fr-FR"/>
        </w:rPr>
      </w:pPr>
      <w:r w:rsidRPr="00D92EB8">
        <w:rPr>
          <w:rStyle w:val="FootnoteReference"/>
          <w:sz w:val="14"/>
          <w:szCs w:val="14"/>
        </w:rPr>
        <w:footnoteRef/>
      </w:r>
      <w:r w:rsidRPr="00F53741">
        <w:rPr>
          <w:sz w:val="14"/>
          <w:szCs w:val="14"/>
          <w:lang w:val="fr-FR"/>
        </w:rPr>
        <w:t xml:space="preserve"> United Nations Office for the Coordination of Humanitarian Affairs (OCHA), Aperçu des besoins humanitaires: République Démocratique</w:t>
      </w:r>
    </w:p>
    <w:p w14:paraId="4C9E99AE" w14:textId="16685642" w:rsidR="00CA510F" w:rsidRPr="00D92EB8" w:rsidRDefault="00CA510F" w:rsidP="00042DD7">
      <w:pPr>
        <w:pStyle w:val="CommentText"/>
      </w:pPr>
      <w:r w:rsidRPr="00D92EB8">
        <w:rPr>
          <w:sz w:val="14"/>
          <w:szCs w:val="14"/>
        </w:rPr>
        <w:t>du Congo, 2018.</w:t>
      </w:r>
    </w:p>
  </w:footnote>
  <w:footnote w:id="16">
    <w:p w14:paraId="7B7A9454" w14:textId="4C5CA919" w:rsidR="00CA510F" w:rsidRPr="00D92EB8" w:rsidRDefault="00CA510F" w:rsidP="00A24E67">
      <w:pPr>
        <w:pStyle w:val="FootnoteText"/>
        <w:ind w:right="855"/>
        <w:rPr>
          <w:rFonts w:ascii="Times New Roman" w:hAnsi="Times New Roman"/>
          <w:sz w:val="14"/>
          <w:szCs w:val="14"/>
        </w:rPr>
      </w:pPr>
      <w:r w:rsidRPr="00D92EB8">
        <w:rPr>
          <w:rFonts w:ascii="Times New Roman" w:hAnsi="Times New Roman"/>
          <w:sz w:val="14"/>
          <w:szCs w:val="14"/>
          <w:vertAlign w:val="superscript"/>
        </w:rPr>
        <w:footnoteRef/>
      </w:r>
      <w:r w:rsidRPr="00D92EB8">
        <w:rPr>
          <w:rFonts w:ascii="Times New Roman" w:hAnsi="Times New Roman"/>
          <w:sz w:val="14"/>
          <w:szCs w:val="14"/>
        </w:rPr>
        <w:t xml:space="preserve"> Idem</w:t>
      </w:r>
      <w:r>
        <w:rPr>
          <w:rFonts w:ascii="Times New Roman" w:hAnsi="Times New Roman"/>
          <w:sz w:val="14"/>
          <w:szCs w:val="14"/>
        </w:rPr>
        <w:t>.</w:t>
      </w:r>
    </w:p>
  </w:footnote>
  <w:footnote w:id="17">
    <w:p w14:paraId="698FDE2E" w14:textId="643D3493" w:rsidR="00CA510F" w:rsidRPr="00D92EB8" w:rsidRDefault="00CA510F">
      <w:pPr>
        <w:pStyle w:val="FootnoteText"/>
        <w:rPr>
          <w:rFonts w:ascii="Times New Roman" w:hAnsi="Times New Roman"/>
          <w:sz w:val="14"/>
          <w:szCs w:val="14"/>
          <w:lang w:val="en-US"/>
        </w:rPr>
      </w:pPr>
      <w:r w:rsidRPr="00D92EB8">
        <w:rPr>
          <w:rStyle w:val="FootnoteReference"/>
          <w:rFonts w:ascii="Times New Roman" w:hAnsi="Times New Roman"/>
          <w:sz w:val="14"/>
          <w:szCs w:val="14"/>
        </w:rPr>
        <w:footnoteRef/>
      </w:r>
      <w:r w:rsidRPr="00D92EB8">
        <w:rPr>
          <w:rFonts w:ascii="Times New Roman" w:hAnsi="Times New Roman"/>
          <w:sz w:val="14"/>
          <w:szCs w:val="14"/>
        </w:rPr>
        <w:t xml:space="preserve"> ND-GAIN Country Index, 2016. </w:t>
      </w:r>
    </w:p>
  </w:footnote>
  <w:footnote w:id="18">
    <w:p w14:paraId="1ED82F8E" w14:textId="6E06C877" w:rsidR="00CA510F" w:rsidRPr="00F53741" w:rsidRDefault="00CA510F" w:rsidP="004F070E">
      <w:pPr>
        <w:pStyle w:val="FootnoteText"/>
        <w:ind w:right="855"/>
        <w:rPr>
          <w:rFonts w:ascii="Times New Roman" w:hAnsi="Times New Roman"/>
          <w:sz w:val="16"/>
          <w:szCs w:val="16"/>
          <w:lang w:val="en-US"/>
        </w:rPr>
      </w:pPr>
      <w:r w:rsidRPr="00D92EB8">
        <w:rPr>
          <w:rStyle w:val="FootnoteReference"/>
          <w:rFonts w:ascii="Times New Roman" w:hAnsi="Times New Roman"/>
          <w:iCs/>
          <w:sz w:val="14"/>
          <w:szCs w:val="14"/>
        </w:rPr>
        <w:footnoteRef/>
      </w:r>
      <w:r w:rsidRPr="00F53741">
        <w:rPr>
          <w:rFonts w:ascii="Times New Roman" w:hAnsi="Times New Roman"/>
          <w:iCs/>
          <w:sz w:val="14"/>
          <w:szCs w:val="14"/>
          <w:vertAlign w:val="superscript"/>
          <w:lang w:val="en-US"/>
        </w:rPr>
        <w:t xml:space="preserve">  </w:t>
      </w:r>
      <w:hyperlink r:id="rId4" w:history="1">
        <w:r w:rsidRPr="00F53741">
          <w:rPr>
            <w:rFonts w:ascii="Times New Roman" w:hAnsi="Times New Roman"/>
            <w:iCs/>
            <w:sz w:val="14"/>
            <w:szCs w:val="14"/>
            <w:lang w:val="en-US"/>
          </w:rPr>
          <w:t>http://infocongo.org/fr/rdc-les-consequences-du-changement-climatique-se-font-sentir-plus-rudement</w:t>
        </w:r>
      </w:hyperlink>
    </w:p>
  </w:footnote>
  <w:footnote w:id="19">
    <w:p w14:paraId="476C32E4" w14:textId="29114417" w:rsidR="00CA510F" w:rsidRPr="00CA510F" w:rsidRDefault="00CA510F">
      <w:pPr>
        <w:pStyle w:val="FootnoteText"/>
        <w:rPr>
          <w:rFonts w:ascii="Times New Roman" w:hAnsi="Times New Roman"/>
          <w:sz w:val="14"/>
          <w:szCs w:val="14"/>
        </w:rPr>
      </w:pPr>
      <w:r w:rsidRPr="00CA510F">
        <w:rPr>
          <w:rStyle w:val="FootnoteReference"/>
          <w:rFonts w:ascii="Times New Roman" w:hAnsi="Times New Roman"/>
          <w:sz w:val="14"/>
          <w:szCs w:val="14"/>
        </w:rPr>
        <w:footnoteRef/>
      </w:r>
      <w:r w:rsidRPr="00CA510F">
        <w:rPr>
          <w:rStyle w:val="FootnoteReference"/>
          <w:rFonts w:ascii="Times New Roman" w:hAnsi="Times New Roman"/>
          <w:sz w:val="14"/>
          <w:szCs w:val="14"/>
        </w:rPr>
        <w:t xml:space="preserve"> </w:t>
      </w:r>
      <w:bookmarkStart w:id="8" w:name="_Hlk23876648"/>
      <w:r w:rsidRPr="00CA510F">
        <w:rPr>
          <w:rFonts w:ascii="Times New Roman" w:hAnsi="Times New Roman"/>
          <w:sz w:val="14"/>
          <w:szCs w:val="14"/>
        </w:rPr>
        <w:t>Harvard Humanitarian Initiative</w:t>
      </w:r>
      <w:bookmarkEnd w:id="8"/>
      <w:r w:rsidRPr="00CA510F">
        <w:rPr>
          <w:rFonts w:ascii="Times New Roman" w:hAnsi="Times New Roman"/>
          <w:sz w:val="14"/>
          <w:szCs w:val="14"/>
        </w:rPr>
        <w:t>, 2018</w:t>
      </w:r>
    </w:p>
  </w:footnote>
  <w:footnote w:id="20">
    <w:p w14:paraId="0E3E1FF2" w14:textId="6F62E1AF" w:rsidR="00CA510F" w:rsidRPr="00CA510F" w:rsidRDefault="00CA510F" w:rsidP="008F5DD3">
      <w:pPr>
        <w:pStyle w:val="FootnoteText"/>
        <w:ind w:right="855"/>
        <w:rPr>
          <w:rFonts w:ascii="Times New Roman" w:hAnsi="Times New Roman"/>
          <w:sz w:val="14"/>
          <w:szCs w:val="14"/>
        </w:rPr>
      </w:pPr>
      <w:r w:rsidRPr="00CA510F">
        <w:rPr>
          <w:rStyle w:val="FootnoteReference"/>
          <w:rFonts w:ascii="Times New Roman" w:hAnsi="Times New Roman"/>
          <w:sz w:val="14"/>
          <w:szCs w:val="14"/>
        </w:rPr>
        <w:footnoteRef/>
      </w:r>
      <w:r w:rsidRPr="00CA510F">
        <w:rPr>
          <w:rStyle w:val="FootnoteReference"/>
          <w:rFonts w:ascii="Times New Roman" w:hAnsi="Times New Roman"/>
          <w:sz w:val="14"/>
          <w:szCs w:val="14"/>
        </w:rPr>
        <w:t xml:space="preserve"> </w:t>
      </w:r>
      <w:r w:rsidRPr="00CA510F">
        <w:rPr>
          <w:rFonts w:ascii="Times New Roman" w:hAnsi="Times New Roman"/>
          <w:sz w:val="14"/>
          <w:szCs w:val="14"/>
        </w:rPr>
        <w:t>Law No.15/013 of 1 August 2015.</w:t>
      </w:r>
    </w:p>
  </w:footnote>
  <w:footnote w:id="21">
    <w:p w14:paraId="4EF62E57" w14:textId="24436810" w:rsidR="00CA510F" w:rsidRPr="00D92EB8" w:rsidRDefault="00CA510F">
      <w:pPr>
        <w:pStyle w:val="FootnoteText"/>
        <w:rPr>
          <w:rFonts w:ascii="Times New Roman" w:hAnsi="Times New Roman"/>
          <w:sz w:val="16"/>
          <w:szCs w:val="16"/>
          <w:lang w:val="en-US"/>
        </w:rPr>
      </w:pPr>
      <w:r w:rsidRPr="00D92EB8">
        <w:rPr>
          <w:rStyle w:val="FootnoteReference"/>
          <w:rFonts w:ascii="Times New Roman" w:hAnsi="Times New Roman"/>
          <w:sz w:val="16"/>
          <w:szCs w:val="16"/>
        </w:rPr>
        <w:footnoteRef/>
      </w:r>
      <w:r w:rsidRPr="00D92EB8">
        <w:rPr>
          <w:rFonts w:ascii="Times New Roman" w:hAnsi="Times New Roman"/>
          <w:sz w:val="16"/>
          <w:szCs w:val="16"/>
        </w:rPr>
        <w:t xml:space="preserve"> Those interventions are included in the joint initiative with UNHCR under the humanitarian-development-peace nexus.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97C31" w14:textId="77777777" w:rsidR="00CA510F" w:rsidRPr="005F29F3" w:rsidRDefault="00CA510F" w:rsidP="005F29F3">
    <w:pPr>
      <w:pStyle w:val="Header"/>
      <w:jc w:val="center"/>
      <w:rPr>
        <w:rFonts w:ascii="Times New Roman" w:hAnsi="Times New Roman"/>
        <w:sz w:val="18"/>
        <w:lang w:val="fr-FR"/>
      </w:rPr>
    </w:pPr>
    <w:r w:rsidRPr="005F29F3">
      <w:rPr>
        <w:rFonts w:ascii="Times New Roman" w:hAnsi="Times New Roman"/>
        <w:b/>
        <w:sz w:val="18"/>
        <w:lang w:val="fr-FR"/>
      </w:rPr>
      <w:t>Version</w:t>
    </w:r>
    <w:r>
      <w:rPr>
        <w:rFonts w:ascii="Times New Roman" w:hAnsi="Times New Roman"/>
        <w:b/>
        <w:sz w:val="18"/>
        <w:lang w:val="fr-FR"/>
      </w:rPr>
      <w:t>:</w:t>
    </w:r>
    <w:r w:rsidRPr="005F29F3">
      <w:rPr>
        <w:rFonts w:ascii="Times New Roman" w:hAnsi="Times New Roman"/>
        <w:sz w:val="18"/>
        <w:lang w:val="fr-FR"/>
      </w:rPr>
      <w:t xml:space="preserve"> </w:t>
    </w:r>
    <w:r>
      <w:rPr>
        <w:rFonts w:ascii="Times New Roman" w:hAnsi="Times New Roman"/>
        <w:sz w:val="18"/>
        <w:lang w:val="fr-FR"/>
      </w:rPr>
      <w:t xml:space="preserve">Février </w:t>
    </w:r>
    <w:r w:rsidRPr="005F29F3">
      <w:rPr>
        <w:rFonts w:ascii="Times New Roman" w:hAnsi="Times New Roman"/>
        <w:sz w:val="18"/>
        <w:lang w:val="fr-FR"/>
      </w:rPr>
      <w:t>201</w:t>
    </w:r>
    <w:r>
      <w:rPr>
        <w:rFonts w:ascii="Times New Roman" w:hAnsi="Times New Roman"/>
        <w:sz w:val="18"/>
        <w:lang w:val="fr-FR"/>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0573F" w14:textId="77777777" w:rsidR="00CA510F" w:rsidRPr="006F3780" w:rsidRDefault="00CA510F" w:rsidP="002C12D8">
    <w:pPr>
      <w:pStyle w:val="Header"/>
      <w:jc w:val="center"/>
      <w:rPr>
        <w:rFonts w:ascii="Times New Roman" w:hAnsi="Times New Roman"/>
        <w:sz w:val="18"/>
        <w:lang w:val="fr-FR"/>
      </w:rPr>
    </w:pPr>
    <w:r w:rsidRPr="006F3780">
      <w:rPr>
        <w:rFonts w:ascii="Times New Roman" w:hAnsi="Times New Roman"/>
        <w:b/>
        <w:sz w:val="18"/>
        <w:lang w:val="fr-FR"/>
      </w:rPr>
      <w:t>V</w:t>
    </w:r>
    <w:r>
      <w:rPr>
        <w:rFonts w:ascii="Times New Roman" w:hAnsi="Times New Roman"/>
        <w:b/>
        <w:sz w:val="18"/>
        <w:lang w:val="fr-FR"/>
      </w:rPr>
      <w:t>ersion Date</w:t>
    </w:r>
    <w:r w:rsidRPr="006F3780">
      <w:rPr>
        <w:rFonts w:ascii="Times New Roman" w:hAnsi="Times New Roman"/>
        <w:b/>
        <w:sz w:val="18"/>
        <w:lang w:val="fr-FR"/>
      </w:rPr>
      <w:t>:</w:t>
    </w:r>
    <w:r w:rsidRPr="006F3780">
      <w:rPr>
        <w:rFonts w:ascii="Times New Roman" w:hAnsi="Times New Roman"/>
        <w:sz w:val="18"/>
        <w:lang w:val="fr-FR"/>
      </w:rPr>
      <w:t xml:space="preserve"> </w:t>
    </w:r>
    <w:r>
      <w:rPr>
        <w:rFonts w:ascii="Times New Roman" w:hAnsi="Times New Roman"/>
        <w:sz w:val="18"/>
        <w:lang w:val="fr-FR"/>
      </w:rPr>
      <w:t>March</w:t>
    </w:r>
    <w:r w:rsidRPr="006F3780">
      <w:rPr>
        <w:rFonts w:ascii="Times New Roman" w:hAnsi="Times New Roman"/>
        <w:sz w:val="18"/>
        <w:lang w:val="fr-FR"/>
      </w:rPr>
      <w:t xml:space="preserve"> 201</w:t>
    </w:r>
    <w:r>
      <w:rPr>
        <w:rFonts w:ascii="Times New Roman" w:hAnsi="Times New Roman"/>
        <w:sz w:val="18"/>
        <w:lang w:val="fr-FR"/>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Ind w:w="-524"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CA510F" w:rsidRPr="00966C0A" w14:paraId="6D5FB491" w14:textId="77777777" w:rsidTr="00966C0A">
      <w:trPr>
        <w:trHeight w:hRule="exact" w:val="864"/>
      </w:trPr>
      <w:tc>
        <w:tcPr>
          <w:tcW w:w="1267" w:type="dxa"/>
          <w:tcBorders>
            <w:bottom w:val="single" w:sz="4" w:space="0" w:color="auto"/>
          </w:tcBorders>
          <w:shd w:val="clear" w:color="auto" w:fill="auto"/>
          <w:vAlign w:val="bottom"/>
        </w:tcPr>
        <w:p w14:paraId="633FC871" w14:textId="77777777" w:rsidR="00CA510F" w:rsidRPr="00966C0A" w:rsidRDefault="00CA510F" w:rsidP="00966C0A">
          <w:pPr>
            <w:tabs>
              <w:tab w:val="center" w:pos="4320"/>
              <w:tab w:val="right" w:pos="8640"/>
            </w:tabs>
            <w:spacing w:after="120"/>
            <w:rPr>
              <w:noProof/>
              <w:sz w:val="17"/>
              <w:lang w:val="en-US" w:eastAsia="en-US"/>
            </w:rPr>
          </w:pPr>
        </w:p>
      </w:tc>
      <w:tc>
        <w:tcPr>
          <w:tcW w:w="1872" w:type="dxa"/>
          <w:tcBorders>
            <w:bottom w:val="single" w:sz="4" w:space="0" w:color="auto"/>
          </w:tcBorders>
          <w:shd w:val="clear" w:color="auto" w:fill="auto"/>
          <w:vAlign w:val="bottom"/>
        </w:tcPr>
        <w:p w14:paraId="20F9844C" w14:textId="77777777" w:rsidR="00CA510F" w:rsidRPr="00966C0A" w:rsidRDefault="00CA510F" w:rsidP="00966C0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lang w:eastAsia="en-US"/>
            </w:rPr>
          </w:pPr>
          <w:r w:rsidRPr="00966C0A">
            <w:rPr>
              <w:spacing w:val="2"/>
              <w:w w:val="96"/>
              <w:kern w:val="14"/>
              <w:sz w:val="28"/>
              <w:lang w:eastAsia="en-US"/>
            </w:rPr>
            <w:t>United Nations</w:t>
          </w:r>
        </w:p>
      </w:tc>
      <w:tc>
        <w:tcPr>
          <w:tcW w:w="245" w:type="dxa"/>
          <w:tcBorders>
            <w:bottom w:val="single" w:sz="4" w:space="0" w:color="auto"/>
          </w:tcBorders>
          <w:shd w:val="clear" w:color="auto" w:fill="auto"/>
          <w:vAlign w:val="bottom"/>
        </w:tcPr>
        <w:p w14:paraId="1F552B02" w14:textId="77777777" w:rsidR="00CA510F" w:rsidRPr="00966C0A" w:rsidRDefault="00CA510F" w:rsidP="00966C0A">
          <w:pPr>
            <w:tabs>
              <w:tab w:val="center" w:pos="4320"/>
              <w:tab w:val="right" w:pos="8640"/>
            </w:tabs>
            <w:spacing w:after="120"/>
            <w:rPr>
              <w:noProof/>
              <w:sz w:val="17"/>
              <w:lang w:val="en-US" w:eastAsia="en-US"/>
            </w:rPr>
          </w:pPr>
        </w:p>
      </w:tc>
      <w:tc>
        <w:tcPr>
          <w:tcW w:w="6523" w:type="dxa"/>
          <w:gridSpan w:val="4"/>
          <w:tcBorders>
            <w:bottom w:val="single" w:sz="4" w:space="0" w:color="auto"/>
          </w:tcBorders>
          <w:shd w:val="clear" w:color="auto" w:fill="auto"/>
          <w:vAlign w:val="bottom"/>
        </w:tcPr>
        <w:p w14:paraId="215FA593" w14:textId="1C6D3510" w:rsidR="00CA510F" w:rsidRPr="00966C0A" w:rsidRDefault="00CA510F" w:rsidP="00966C0A">
          <w:pPr>
            <w:suppressAutoHyphens/>
            <w:spacing w:after="80"/>
            <w:jc w:val="right"/>
            <w:rPr>
              <w:spacing w:val="4"/>
              <w:w w:val="103"/>
              <w:kern w:val="14"/>
              <w:position w:val="-4"/>
              <w:lang w:eastAsia="en-US"/>
            </w:rPr>
          </w:pPr>
          <w:r w:rsidRPr="00966C0A">
            <w:rPr>
              <w:spacing w:val="4"/>
              <w:w w:val="103"/>
              <w:kern w:val="14"/>
              <w:position w:val="-4"/>
              <w:sz w:val="40"/>
              <w:lang w:eastAsia="en-US"/>
            </w:rPr>
            <w:t>DP</w:t>
          </w:r>
          <w:r w:rsidRPr="00966C0A">
            <w:rPr>
              <w:spacing w:val="4"/>
              <w:w w:val="103"/>
              <w:kern w:val="14"/>
              <w:position w:val="-4"/>
              <w:lang w:eastAsia="en-US"/>
            </w:rPr>
            <w:t>/DCP/</w:t>
          </w:r>
          <w:r>
            <w:rPr>
              <w:spacing w:val="4"/>
              <w:w w:val="103"/>
              <w:kern w:val="14"/>
              <w:position w:val="-4"/>
              <w:lang w:eastAsia="en-US"/>
            </w:rPr>
            <w:t>COD</w:t>
          </w:r>
          <w:r w:rsidRPr="00966C0A">
            <w:rPr>
              <w:spacing w:val="4"/>
              <w:w w:val="103"/>
              <w:kern w:val="14"/>
              <w:position w:val="-4"/>
              <w:lang w:eastAsia="en-US"/>
            </w:rPr>
            <w:t>/</w:t>
          </w:r>
          <w:r>
            <w:rPr>
              <w:spacing w:val="4"/>
              <w:w w:val="103"/>
              <w:kern w:val="14"/>
              <w:position w:val="-4"/>
              <w:lang w:eastAsia="en-US"/>
            </w:rPr>
            <w:t>3</w:t>
          </w:r>
        </w:p>
      </w:tc>
    </w:tr>
    <w:tr w:rsidR="00CA510F" w:rsidRPr="00966C0A" w14:paraId="202D40A6" w14:textId="77777777" w:rsidTr="00966C0A">
      <w:trPr>
        <w:gridAfter w:val="1"/>
        <w:wAfter w:w="28" w:type="dxa"/>
        <w:trHeight w:hRule="exact" w:val="2880"/>
      </w:trPr>
      <w:tc>
        <w:tcPr>
          <w:tcW w:w="1267" w:type="dxa"/>
          <w:tcBorders>
            <w:top w:val="single" w:sz="4" w:space="0" w:color="auto"/>
            <w:bottom w:val="single" w:sz="12" w:space="0" w:color="auto"/>
          </w:tcBorders>
          <w:shd w:val="clear" w:color="auto" w:fill="auto"/>
        </w:tcPr>
        <w:p w14:paraId="0B9F1969" w14:textId="77777777" w:rsidR="00CA510F" w:rsidRPr="00966C0A" w:rsidRDefault="00CA510F" w:rsidP="00966C0A">
          <w:pPr>
            <w:tabs>
              <w:tab w:val="center" w:pos="4320"/>
              <w:tab w:val="right" w:pos="8640"/>
            </w:tabs>
            <w:spacing w:before="109"/>
            <w:rPr>
              <w:noProof/>
              <w:sz w:val="17"/>
              <w:lang w:val="en-US" w:eastAsia="en-US"/>
            </w:rPr>
          </w:pPr>
          <w:r w:rsidRPr="00966C0A">
            <w:rPr>
              <w:noProof/>
              <w:sz w:val="17"/>
              <w:lang w:val="en-US" w:eastAsia="en-US"/>
            </w:rPr>
            <w:t xml:space="preserve"> </w:t>
          </w:r>
          <w:r w:rsidRPr="00966C0A">
            <w:rPr>
              <w:rFonts w:eastAsia="MS Mincho"/>
              <w:noProof/>
              <w:sz w:val="17"/>
              <w:lang w:val="fr-FR" w:eastAsia="fr-FR"/>
            </w:rPr>
            <w:drawing>
              <wp:inline distT="0" distB="0" distL="0" distR="0" wp14:anchorId="0315E518" wp14:editId="7A027373">
                <wp:extent cx="714375" cy="590550"/>
                <wp:effectExtent l="0" t="0" r="9525" b="0"/>
                <wp:docPr id="2" name="Picture 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p w14:paraId="719E9900" w14:textId="77777777" w:rsidR="00CA510F" w:rsidRPr="00966C0A" w:rsidRDefault="00CA510F" w:rsidP="00966C0A">
          <w:pPr>
            <w:tabs>
              <w:tab w:val="center" w:pos="4320"/>
              <w:tab w:val="right" w:pos="8640"/>
            </w:tabs>
            <w:spacing w:before="109"/>
            <w:rPr>
              <w:noProof/>
              <w:sz w:val="17"/>
              <w:lang w:val="en-US" w:eastAsia="en-US"/>
            </w:rPr>
          </w:pPr>
        </w:p>
      </w:tc>
      <w:tc>
        <w:tcPr>
          <w:tcW w:w="5227" w:type="dxa"/>
          <w:gridSpan w:val="3"/>
          <w:tcBorders>
            <w:top w:val="single" w:sz="4" w:space="0" w:color="auto"/>
            <w:bottom w:val="single" w:sz="12" w:space="0" w:color="auto"/>
          </w:tcBorders>
          <w:shd w:val="clear" w:color="auto" w:fill="auto"/>
        </w:tcPr>
        <w:p w14:paraId="6C607641" w14:textId="77777777" w:rsidR="00CA510F" w:rsidRPr="00966C0A" w:rsidRDefault="00CA510F" w:rsidP="00966C0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pacing w:val="-4"/>
              <w:w w:val="98"/>
              <w:kern w:val="14"/>
              <w:sz w:val="34"/>
              <w:lang w:eastAsia="en-US"/>
            </w:rPr>
          </w:pPr>
          <w:r w:rsidRPr="00966C0A">
            <w:rPr>
              <w:b/>
              <w:sz w:val="34"/>
              <w:lang w:val="en-US" w:eastAsia="en-US"/>
            </w:rPr>
            <w:t>Executive Board of the</w:t>
          </w:r>
          <w:r w:rsidRPr="00966C0A">
            <w:rPr>
              <w:b/>
              <w:sz w:val="34"/>
              <w:lang w:val="en-US" w:eastAsia="en-US"/>
            </w:rPr>
            <w:br/>
            <w:t>United Nations Development</w:t>
          </w:r>
          <w:r w:rsidRPr="00966C0A">
            <w:rPr>
              <w:b/>
              <w:sz w:val="34"/>
              <w:lang w:val="en-US" w:eastAsia="en-US"/>
            </w:rPr>
            <w:br/>
            <w:t>Programme, the United Nations Population Fund and the United Nations Office for Project Services</w:t>
          </w:r>
        </w:p>
        <w:p w14:paraId="4BA59320" w14:textId="77777777" w:rsidR="00CA510F" w:rsidRPr="00966C0A" w:rsidRDefault="00CA510F" w:rsidP="00966C0A">
          <w:pPr>
            <w:tabs>
              <w:tab w:val="left" w:pos="1742"/>
            </w:tabs>
            <w:rPr>
              <w:sz w:val="34"/>
              <w:lang w:eastAsia="en-US"/>
            </w:rPr>
          </w:pPr>
          <w:r w:rsidRPr="00966C0A">
            <w:rPr>
              <w:sz w:val="34"/>
              <w:lang w:eastAsia="en-US"/>
            </w:rPr>
            <w:tab/>
          </w:r>
        </w:p>
      </w:tc>
      <w:tc>
        <w:tcPr>
          <w:tcW w:w="245" w:type="dxa"/>
          <w:tcBorders>
            <w:top w:val="single" w:sz="4" w:space="0" w:color="auto"/>
            <w:bottom w:val="single" w:sz="12" w:space="0" w:color="auto"/>
          </w:tcBorders>
          <w:shd w:val="clear" w:color="auto" w:fill="auto"/>
        </w:tcPr>
        <w:p w14:paraId="2A0A01AD" w14:textId="77777777" w:rsidR="00CA510F" w:rsidRPr="00966C0A" w:rsidRDefault="00CA510F" w:rsidP="00966C0A">
          <w:pPr>
            <w:tabs>
              <w:tab w:val="center" w:pos="4320"/>
              <w:tab w:val="right" w:pos="8640"/>
            </w:tabs>
            <w:spacing w:before="109"/>
            <w:rPr>
              <w:noProof/>
              <w:sz w:val="17"/>
              <w:lang w:val="en-US" w:eastAsia="en-US"/>
            </w:rPr>
          </w:pPr>
        </w:p>
      </w:tc>
      <w:tc>
        <w:tcPr>
          <w:tcW w:w="3140" w:type="dxa"/>
          <w:tcBorders>
            <w:top w:val="single" w:sz="4" w:space="0" w:color="auto"/>
            <w:bottom w:val="single" w:sz="12" w:space="0" w:color="auto"/>
          </w:tcBorders>
          <w:shd w:val="clear" w:color="auto" w:fill="auto"/>
        </w:tcPr>
        <w:p w14:paraId="5CEF1586" w14:textId="77777777" w:rsidR="00CA510F" w:rsidRPr="00966C0A" w:rsidRDefault="00CA510F" w:rsidP="00966C0A">
          <w:pPr>
            <w:suppressAutoHyphens/>
            <w:spacing w:before="240" w:line="240" w:lineRule="exact"/>
            <w:rPr>
              <w:spacing w:val="4"/>
              <w:w w:val="103"/>
              <w:kern w:val="14"/>
              <w:lang w:eastAsia="en-US"/>
            </w:rPr>
          </w:pPr>
          <w:r w:rsidRPr="00966C0A">
            <w:rPr>
              <w:spacing w:val="4"/>
              <w:w w:val="103"/>
              <w:kern w:val="14"/>
              <w:lang w:eastAsia="en-US"/>
            </w:rPr>
            <w:t>Distr.: General</w:t>
          </w:r>
        </w:p>
        <w:p w14:paraId="5B19A10D" w14:textId="1194F717" w:rsidR="00CA510F" w:rsidRPr="00966C0A" w:rsidRDefault="008C13B3" w:rsidP="00966C0A">
          <w:pPr>
            <w:suppressAutoHyphens/>
            <w:spacing w:line="240" w:lineRule="exact"/>
            <w:rPr>
              <w:spacing w:val="4"/>
              <w:w w:val="103"/>
              <w:kern w:val="14"/>
              <w:lang w:eastAsia="en-US"/>
            </w:rPr>
          </w:pPr>
          <w:r>
            <w:rPr>
              <w:spacing w:val="4"/>
              <w:w w:val="103"/>
              <w:kern w:val="14"/>
              <w:lang w:eastAsia="en-US"/>
            </w:rPr>
            <w:t>11 November</w:t>
          </w:r>
          <w:r w:rsidR="00CA510F" w:rsidRPr="00966C0A">
            <w:rPr>
              <w:spacing w:val="4"/>
              <w:w w:val="103"/>
              <w:kern w:val="14"/>
              <w:lang w:eastAsia="en-US"/>
            </w:rPr>
            <w:t xml:space="preserve"> 2019</w:t>
          </w:r>
        </w:p>
        <w:p w14:paraId="014454BB" w14:textId="77777777" w:rsidR="00CA510F" w:rsidRPr="00966C0A" w:rsidRDefault="00CA510F" w:rsidP="00966C0A">
          <w:pPr>
            <w:suppressAutoHyphens/>
            <w:spacing w:line="240" w:lineRule="exact"/>
            <w:rPr>
              <w:spacing w:val="4"/>
              <w:w w:val="103"/>
              <w:kern w:val="14"/>
              <w:lang w:eastAsia="en-US"/>
            </w:rPr>
          </w:pPr>
        </w:p>
        <w:p w14:paraId="357337B7" w14:textId="77777777" w:rsidR="00CA510F" w:rsidRPr="00966C0A" w:rsidRDefault="00CA510F" w:rsidP="00966C0A">
          <w:pPr>
            <w:suppressAutoHyphens/>
            <w:spacing w:line="240" w:lineRule="exact"/>
            <w:rPr>
              <w:spacing w:val="4"/>
              <w:w w:val="103"/>
              <w:kern w:val="14"/>
              <w:lang w:eastAsia="en-US"/>
            </w:rPr>
          </w:pPr>
          <w:r w:rsidRPr="00966C0A">
            <w:rPr>
              <w:spacing w:val="4"/>
              <w:w w:val="103"/>
              <w:kern w:val="14"/>
              <w:lang w:eastAsia="en-US"/>
            </w:rPr>
            <w:t>Original: English</w:t>
          </w:r>
        </w:p>
      </w:tc>
    </w:tr>
  </w:tbl>
  <w:p w14:paraId="43297287" w14:textId="77777777" w:rsidR="00CA510F" w:rsidRPr="00966C0A" w:rsidRDefault="00CA510F">
    <w:pPr>
      <w:pStyle w:val="Header"/>
      <w:rPr>
        <w:b/>
        <w:sz w:val="2"/>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4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4702"/>
    </w:tblGrid>
    <w:tr w:rsidR="00CA510F" w:rsidRPr="00966C0A" w14:paraId="76B39589" w14:textId="77777777" w:rsidTr="00E3674F">
      <w:trPr>
        <w:trHeight w:hRule="exact" w:val="864"/>
      </w:trPr>
      <w:tc>
        <w:tcPr>
          <w:tcW w:w="4838" w:type="dxa"/>
          <w:tcBorders>
            <w:bottom w:val="single" w:sz="4" w:space="0" w:color="auto"/>
          </w:tcBorders>
          <w:vAlign w:val="bottom"/>
        </w:tcPr>
        <w:p w14:paraId="0E8F3B9A" w14:textId="77777777" w:rsidR="00CA510F" w:rsidRPr="00966C0A" w:rsidRDefault="00CA510F" w:rsidP="00966C0A">
          <w:pPr>
            <w:widowControl w:val="0"/>
            <w:tabs>
              <w:tab w:val="center" w:pos="4320"/>
              <w:tab w:val="right" w:pos="8640"/>
            </w:tabs>
            <w:spacing w:after="80"/>
            <w:rPr>
              <w:b/>
              <w:sz w:val="17"/>
              <w:szCs w:val="17"/>
              <w:lang w:val="en-US" w:eastAsia="en-US"/>
            </w:rPr>
          </w:pPr>
          <w:r w:rsidRPr="00966C0A">
            <w:rPr>
              <w:b/>
              <w:sz w:val="17"/>
              <w:szCs w:val="17"/>
              <w:lang w:val="en-US" w:eastAsia="en-US"/>
            </w:rPr>
            <w:t>DP/DCP/</w:t>
          </w:r>
          <w:r>
            <w:rPr>
              <w:b/>
              <w:sz w:val="17"/>
              <w:szCs w:val="17"/>
              <w:lang w:val="en-US" w:eastAsia="en-US"/>
            </w:rPr>
            <w:t>COD</w:t>
          </w:r>
          <w:r w:rsidRPr="00966C0A">
            <w:rPr>
              <w:b/>
              <w:sz w:val="17"/>
              <w:szCs w:val="17"/>
              <w:lang w:val="en-US" w:eastAsia="en-US"/>
            </w:rPr>
            <w:t>/</w:t>
          </w:r>
          <w:r>
            <w:rPr>
              <w:b/>
              <w:sz w:val="17"/>
              <w:szCs w:val="17"/>
              <w:lang w:val="en-US" w:eastAsia="en-US"/>
            </w:rPr>
            <w:t>3</w:t>
          </w:r>
        </w:p>
      </w:tc>
      <w:tc>
        <w:tcPr>
          <w:tcW w:w="4702" w:type="dxa"/>
          <w:tcBorders>
            <w:bottom w:val="single" w:sz="4" w:space="0" w:color="auto"/>
          </w:tcBorders>
          <w:vAlign w:val="bottom"/>
        </w:tcPr>
        <w:p w14:paraId="27EE294F" w14:textId="77777777" w:rsidR="00CA510F" w:rsidRPr="00966C0A" w:rsidRDefault="00CA510F" w:rsidP="00966C0A">
          <w:pPr>
            <w:widowControl w:val="0"/>
            <w:tabs>
              <w:tab w:val="center" w:pos="4320"/>
              <w:tab w:val="right" w:pos="8640"/>
            </w:tabs>
            <w:rPr>
              <w:sz w:val="17"/>
              <w:szCs w:val="17"/>
              <w:lang w:val="en-US" w:eastAsia="en-US"/>
            </w:rPr>
          </w:pPr>
        </w:p>
      </w:tc>
    </w:tr>
  </w:tbl>
  <w:p w14:paraId="42583058" w14:textId="346B74C6" w:rsidR="00CA510F" w:rsidRPr="00966C0A" w:rsidRDefault="00CA510F" w:rsidP="00995AF3">
    <w:pPr>
      <w:pStyle w:val="Head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5" w:type="dxa"/>
      <w:tblInd w:w="-25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CA510F" w:rsidRPr="00966C0A" w14:paraId="73A486B3" w14:textId="77777777" w:rsidTr="00966C0A">
      <w:trPr>
        <w:trHeight w:hRule="exact" w:val="864"/>
      </w:trPr>
      <w:tc>
        <w:tcPr>
          <w:tcW w:w="4838" w:type="dxa"/>
          <w:tcBorders>
            <w:bottom w:val="single" w:sz="4" w:space="0" w:color="auto"/>
          </w:tcBorders>
          <w:vAlign w:val="bottom"/>
        </w:tcPr>
        <w:p w14:paraId="59CEB940" w14:textId="77777777" w:rsidR="00CA510F" w:rsidRPr="00966C0A" w:rsidRDefault="00CA510F" w:rsidP="00966C0A">
          <w:pPr>
            <w:widowControl w:val="0"/>
            <w:tabs>
              <w:tab w:val="center" w:pos="4320"/>
              <w:tab w:val="right" w:pos="8640"/>
            </w:tabs>
            <w:spacing w:after="80"/>
            <w:rPr>
              <w:b/>
              <w:sz w:val="17"/>
              <w:szCs w:val="17"/>
              <w:lang w:val="en-US" w:eastAsia="en-US"/>
            </w:rPr>
          </w:pPr>
        </w:p>
      </w:tc>
      <w:tc>
        <w:tcPr>
          <w:tcW w:w="5047" w:type="dxa"/>
          <w:tcBorders>
            <w:bottom w:val="single" w:sz="4" w:space="0" w:color="auto"/>
          </w:tcBorders>
          <w:vAlign w:val="bottom"/>
        </w:tcPr>
        <w:p w14:paraId="6AA5BF30" w14:textId="6114701E" w:rsidR="00CA510F" w:rsidRPr="00966C0A" w:rsidRDefault="00CA510F" w:rsidP="00966C0A">
          <w:pPr>
            <w:widowControl w:val="0"/>
            <w:tabs>
              <w:tab w:val="center" w:pos="4320"/>
              <w:tab w:val="right" w:pos="8640"/>
            </w:tabs>
            <w:spacing w:after="60"/>
            <w:jc w:val="right"/>
            <w:rPr>
              <w:sz w:val="17"/>
              <w:szCs w:val="17"/>
              <w:lang w:val="en-US" w:eastAsia="en-US"/>
            </w:rPr>
          </w:pPr>
          <w:r w:rsidRPr="00966C0A">
            <w:rPr>
              <w:b/>
              <w:sz w:val="17"/>
              <w:szCs w:val="17"/>
              <w:lang w:val="en-US" w:eastAsia="en-US"/>
            </w:rPr>
            <w:t>DP/DCP/</w:t>
          </w:r>
          <w:r>
            <w:rPr>
              <w:b/>
              <w:sz w:val="17"/>
              <w:szCs w:val="17"/>
              <w:lang w:val="en-US" w:eastAsia="en-US"/>
            </w:rPr>
            <w:t>COD</w:t>
          </w:r>
          <w:r w:rsidRPr="00966C0A">
            <w:rPr>
              <w:b/>
              <w:sz w:val="17"/>
              <w:szCs w:val="17"/>
              <w:lang w:val="en-US" w:eastAsia="en-US"/>
            </w:rPr>
            <w:t>/</w:t>
          </w:r>
          <w:r>
            <w:rPr>
              <w:b/>
              <w:sz w:val="17"/>
              <w:szCs w:val="17"/>
              <w:lang w:val="en-US" w:eastAsia="en-US"/>
            </w:rPr>
            <w:t>3</w:t>
          </w:r>
        </w:p>
      </w:tc>
    </w:tr>
  </w:tbl>
  <w:p w14:paraId="50A26E88" w14:textId="0D35E013" w:rsidR="00CA510F" w:rsidRPr="00966C0A" w:rsidRDefault="00CA510F" w:rsidP="00995AF3">
    <w:pPr>
      <w:pStyle w:val="Header"/>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CA510F" w:rsidRPr="00966C0A" w14:paraId="47F0F7EA" w14:textId="77777777" w:rsidTr="00966C0A">
      <w:trPr>
        <w:trHeight w:hRule="exact" w:val="864"/>
      </w:trPr>
      <w:tc>
        <w:tcPr>
          <w:tcW w:w="4838" w:type="dxa"/>
          <w:tcBorders>
            <w:bottom w:val="single" w:sz="4" w:space="0" w:color="auto"/>
          </w:tcBorders>
          <w:vAlign w:val="bottom"/>
        </w:tcPr>
        <w:p w14:paraId="0D3B1C02" w14:textId="4C8FD89D" w:rsidR="00CA510F" w:rsidRPr="00966C0A" w:rsidRDefault="00CA510F" w:rsidP="00966C0A">
          <w:pPr>
            <w:widowControl w:val="0"/>
            <w:tabs>
              <w:tab w:val="center" w:pos="4320"/>
              <w:tab w:val="right" w:pos="8640"/>
            </w:tabs>
            <w:spacing w:after="80"/>
            <w:rPr>
              <w:b/>
              <w:sz w:val="17"/>
              <w:szCs w:val="17"/>
              <w:lang w:val="en-US" w:eastAsia="en-US"/>
            </w:rPr>
          </w:pPr>
          <w:bookmarkStart w:id="2" w:name="_Hlk23176038"/>
          <w:r w:rsidRPr="00966C0A">
            <w:rPr>
              <w:b/>
              <w:sz w:val="17"/>
              <w:szCs w:val="17"/>
              <w:lang w:val="en-US" w:eastAsia="en-US"/>
            </w:rPr>
            <w:t>DP/DCP/</w:t>
          </w:r>
          <w:r>
            <w:rPr>
              <w:b/>
              <w:sz w:val="17"/>
              <w:szCs w:val="17"/>
              <w:lang w:val="en-US" w:eastAsia="en-US"/>
            </w:rPr>
            <w:t>COD</w:t>
          </w:r>
          <w:r w:rsidRPr="00966C0A">
            <w:rPr>
              <w:b/>
              <w:sz w:val="17"/>
              <w:szCs w:val="17"/>
              <w:lang w:val="en-US" w:eastAsia="en-US"/>
            </w:rPr>
            <w:t>/</w:t>
          </w:r>
          <w:r>
            <w:rPr>
              <w:b/>
              <w:sz w:val="17"/>
              <w:szCs w:val="17"/>
              <w:lang w:val="en-US" w:eastAsia="en-US"/>
            </w:rPr>
            <w:t>3</w:t>
          </w:r>
        </w:p>
      </w:tc>
      <w:tc>
        <w:tcPr>
          <w:tcW w:w="5047" w:type="dxa"/>
          <w:tcBorders>
            <w:bottom w:val="single" w:sz="4" w:space="0" w:color="auto"/>
          </w:tcBorders>
          <w:vAlign w:val="bottom"/>
        </w:tcPr>
        <w:p w14:paraId="2FAE2C94" w14:textId="77777777" w:rsidR="00CA510F" w:rsidRPr="00966C0A" w:rsidRDefault="00CA510F" w:rsidP="00966C0A">
          <w:pPr>
            <w:widowControl w:val="0"/>
            <w:tabs>
              <w:tab w:val="center" w:pos="4320"/>
              <w:tab w:val="right" w:pos="8640"/>
            </w:tabs>
            <w:rPr>
              <w:sz w:val="17"/>
              <w:szCs w:val="17"/>
              <w:lang w:val="en-US" w:eastAsia="en-US"/>
            </w:rPr>
          </w:pPr>
        </w:p>
      </w:tc>
    </w:tr>
    <w:bookmarkEnd w:id="2"/>
  </w:tbl>
  <w:p w14:paraId="6E432550" w14:textId="77777777" w:rsidR="00CA510F" w:rsidRDefault="00CA510F">
    <w:pPr>
      <w:pStyle w:val="Header"/>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32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482"/>
    </w:tblGrid>
    <w:tr w:rsidR="00CA510F" w:rsidRPr="00D262CF" w14:paraId="704EFA2A" w14:textId="77777777" w:rsidTr="00D262CF">
      <w:trPr>
        <w:trHeight w:hRule="exact" w:val="864"/>
      </w:trPr>
      <w:tc>
        <w:tcPr>
          <w:tcW w:w="4838" w:type="dxa"/>
          <w:tcBorders>
            <w:bottom w:val="single" w:sz="4" w:space="0" w:color="auto"/>
          </w:tcBorders>
          <w:vAlign w:val="bottom"/>
        </w:tcPr>
        <w:p w14:paraId="60755F67" w14:textId="43446F98" w:rsidR="00CA510F" w:rsidRPr="00D262CF" w:rsidRDefault="00CA510F" w:rsidP="00D262CF">
          <w:pPr>
            <w:widowControl w:val="0"/>
            <w:tabs>
              <w:tab w:val="center" w:pos="4320"/>
              <w:tab w:val="right" w:pos="8640"/>
            </w:tabs>
            <w:spacing w:after="80"/>
            <w:rPr>
              <w:b/>
              <w:sz w:val="17"/>
              <w:szCs w:val="17"/>
              <w:lang w:val="en-US" w:eastAsia="en-US"/>
            </w:rPr>
          </w:pPr>
          <w:r w:rsidRPr="00D262CF">
            <w:rPr>
              <w:b/>
              <w:sz w:val="17"/>
              <w:szCs w:val="17"/>
              <w:lang w:val="en-US" w:eastAsia="en-US"/>
            </w:rPr>
            <w:t>DP/DCP/</w:t>
          </w:r>
          <w:r>
            <w:rPr>
              <w:b/>
              <w:sz w:val="17"/>
              <w:szCs w:val="17"/>
              <w:lang w:val="en-US" w:eastAsia="en-US"/>
            </w:rPr>
            <w:t>COD</w:t>
          </w:r>
          <w:r w:rsidRPr="00D262CF">
            <w:rPr>
              <w:b/>
              <w:sz w:val="17"/>
              <w:szCs w:val="17"/>
              <w:lang w:val="en-US" w:eastAsia="en-US"/>
            </w:rPr>
            <w:t>/</w:t>
          </w:r>
          <w:r>
            <w:rPr>
              <w:b/>
              <w:sz w:val="17"/>
              <w:szCs w:val="17"/>
              <w:lang w:val="en-US" w:eastAsia="en-US"/>
            </w:rPr>
            <w:t>3</w:t>
          </w:r>
        </w:p>
      </w:tc>
      <w:tc>
        <w:tcPr>
          <w:tcW w:w="8482" w:type="dxa"/>
          <w:tcBorders>
            <w:bottom w:val="single" w:sz="4" w:space="0" w:color="auto"/>
          </w:tcBorders>
          <w:vAlign w:val="bottom"/>
        </w:tcPr>
        <w:p w14:paraId="11D9EC68" w14:textId="77777777" w:rsidR="00CA510F" w:rsidRPr="00D262CF" w:rsidRDefault="00CA510F" w:rsidP="00D262CF">
          <w:pPr>
            <w:widowControl w:val="0"/>
            <w:tabs>
              <w:tab w:val="center" w:pos="4320"/>
              <w:tab w:val="right" w:pos="8640"/>
            </w:tabs>
            <w:rPr>
              <w:sz w:val="17"/>
              <w:szCs w:val="17"/>
              <w:lang w:val="en-US" w:eastAsia="en-US"/>
            </w:rPr>
          </w:pPr>
        </w:p>
      </w:tc>
    </w:tr>
  </w:tbl>
  <w:p w14:paraId="0F6542C5" w14:textId="77777777" w:rsidR="00CA510F" w:rsidRPr="00D262CF" w:rsidRDefault="00CA510F">
    <w:pPr>
      <w:pStyle w:val="Header"/>
      <w:rPr>
        <w:sz w:val="16"/>
        <w:szCs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32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482"/>
    </w:tblGrid>
    <w:tr w:rsidR="00CA510F" w:rsidRPr="00966C0A" w14:paraId="054BD052" w14:textId="77777777" w:rsidTr="00D262CF">
      <w:trPr>
        <w:trHeight w:hRule="exact" w:val="864"/>
      </w:trPr>
      <w:tc>
        <w:tcPr>
          <w:tcW w:w="4838" w:type="dxa"/>
          <w:tcBorders>
            <w:bottom w:val="single" w:sz="4" w:space="0" w:color="auto"/>
          </w:tcBorders>
          <w:vAlign w:val="bottom"/>
        </w:tcPr>
        <w:p w14:paraId="08923E38" w14:textId="77777777" w:rsidR="00CA510F" w:rsidRPr="00966C0A" w:rsidRDefault="00CA510F" w:rsidP="00D262CF">
          <w:pPr>
            <w:widowControl w:val="0"/>
            <w:tabs>
              <w:tab w:val="center" w:pos="4320"/>
              <w:tab w:val="right" w:pos="8640"/>
            </w:tabs>
            <w:spacing w:after="80"/>
            <w:ind w:left="165"/>
            <w:rPr>
              <w:b/>
              <w:sz w:val="17"/>
              <w:szCs w:val="17"/>
              <w:lang w:val="en-US" w:eastAsia="en-US"/>
            </w:rPr>
          </w:pPr>
        </w:p>
      </w:tc>
      <w:tc>
        <w:tcPr>
          <w:tcW w:w="8482" w:type="dxa"/>
          <w:tcBorders>
            <w:bottom w:val="single" w:sz="4" w:space="0" w:color="auto"/>
          </w:tcBorders>
          <w:vAlign w:val="bottom"/>
        </w:tcPr>
        <w:p w14:paraId="6D698CCF" w14:textId="77777777" w:rsidR="00CA510F" w:rsidRPr="00966C0A" w:rsidRDefault="00CA510F" w:rsidP="00966C0A">
          <w:pPr>
            <w:widowControl w:val="0"/>
            <w:tabs>
              <w:tab w:val="center" w:pos="4320"/>
              <w:tab w:val="right" w:pos="8640"/>
            </w:tabs>
            <w:spacing w:after="60"/>
            <w:jc w:val="right"/>
            <w:rPr>
              <w:sz w:val="17"/>
              <w:szCs w:val="17"/>
              <w:lang w:val="en-US" w:eastAsia="en-US"/>
            </w:rPr>
          </w:pPr>
          <w:r w:rsidRPr="00966C0A">
            <w:rPr>
              <w:b/>
              <w:sz w:val="17"/>
              <w:szCs w:val="17"/>
              <w:lang w:val="en-US" w:eastAsia="en-US"/>
            </w:rPr>
            <w:t>DP/DCP/</w:t>
          </w:r>
          <w:r>
            <w:rPr>
              <w:b/>
              <w:sz w:val="17"/>
              <w:szCs w:val="17"/>
              <w:lang w:val="en-US" w:eastAsia="en-US"/>
            </w:rPr>
            <w:t>COD</w:t>
          </w:r>
          <w:r w:rsidRPr="00966C0A">
            <w:rPr>
              <w:b/>
              <w:sz w:val="17"/>
              <w:szCs w:val="17"/>
              <w:lang w:val="en-US" w:eastAsia="en-US"/>
            </w:rPr>
            <w:t>/</w:t>
          </w:r>
          <w:r>
            <w:rPr>
              <w:b/>
              <w:sz w:val="17"/>
              <w:szCs w:val="17"/>
              <w:lang w:val="en-US" w:eastAsia="en-US"/>
            </w:rPr>
            <w:t>3</w:t>
          </w:r>
        </w:p>
      </w:tc>
    </w:tr>
  </w:tbl>
  <w:p w14:paraId="48839BA7" w14:textId="77777777" w:rsidR="00CA510F" w:rsidRPr="00966C0A" w:rsidRDefault="00CA510F" w:rsidP="00995AF3">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6C51"/>
    <w:multiLevelType w:val="hybridMultilevel"/>
    <w:tmpl w:val="5BD696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53614"/>
    <w:multiLevelType w:val="hybridMultilevel"/>
    <w:tmpl w:val="AF68ABB2"/>
    <w:lvl w:ilvl="0" w:tplc="EA2C3772">
      <w:numFmt w:val="bullet"/>
      <w:lvlText w:val="-"/>
      <w:lvlJc w:val="left"/>
      <w:pPr>
        <w:ind w:left="360" w:hanging="360"/>
      </w:pPr>
      <w:rPr>
        <w:rFonts w:ascii="Times New Roman" w:eastAsia="Times New Roman" w:hAnsi="Times New Roman"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 w15:restartNumberingAfterBreak="0">
    <w:nsid w:val="09861306"/>
    <w:multiLevelType w:val="hybridMultilevel"/>
    <w:tmpl w:val="0284C308"/>
    <w:lvl w:ilvl="0" w:tplc="040C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DFB7F38"/>
    <w:multiLevelType w:val="hybridMultilevel"/>
    <w:tmpl w:val="D5883BBE"/>
    <w:lvl w:ilvl="0" w:tplc="9072CB46">
      <w:start w:val="1"/>
      <w:numFmt w:val="decimal"/>
      <w:lvlText w:val="%1."/>
      <w:lvlJc w:val="left"/>
      <w:pPr>
        <w:ind w:left="644" w:hanging="360"/>
      </w:pPr>
    </w:lvl>
    <w:lvl w:ilvl="1" w:tplc="00000019">
      <w:start w:val="1"/>
      <w:numFmt w:val="lowerLetter"/>
      <w:lvlText w:val="%2."/>
      <w:lvlJc w:val="left"/>
      <w:pPr>
        <w:ind w:left="2073" w:hanging="360"/>
      </w:pPr>
    </w:lvl>
    <w:lvl w:ilvl="2" w:tplc="0000001B">
      <w:start w:val="1"/>
      <w:numFmt w:val="lowerRoman"/>
      <w:lvlText w:val="%3."/>
      <w:lvlJc w:val="right"/>
      <w:pPr>
        <w:ind w:left="2793" w:hanging="180"/>
      </w:pPr>
    </w:lvl>
    <w:lvl w:ilvl="3" w:tplc="0000000F">
      <w:start w:val="1"/>
      <w:numFmt w:val="decimal"/>
      <w:lvlText w:val="%4."/>
      <w:lvlJc w:val="left"/>
      <w:pPr>
        <w:ind w:left="3513" w:hanging="360"/>
      </w:pPr>
    </w:lvl>
    <w:lvl w:ilvl="4" w:tplc="00000019">
      <w:start w:val="1"/>
      <w:numFmt w:val="lowerLetter"/>
      <w:lvlText w:val="%5."/>
      <w:lvlJc w:val="left"/>
      <w:pPr>
        <w:ind w:left="4233" w:hanging="360"/>
      </w:pPr>
    </w:lvl>
    <w:lvl w:ilvl="5" w:tplc="0000001B">
      <w:start w:val="1"/>
      <w:numFmt w:val="lowerRoman"/>
      <w:lvlText w:val="%6."/>
      <w:lvlJc w:val="right"/>
      <w:pPr>
        <w:ind w:left="4953" w:hanging="180"/>
      </w:pPr>
    </w:lvl>
    <w:lvl w:ilvl="6" w:tplc="0000000F">
      <w:start w:val="1"/>
      <w:numFmt w:val="decimal"/>
      <w:lvlText w:val="%7."/>
      <w:lvlJc w:val="left"/>
      <w:pPr>
        <w:ind w:left="5673" w:hanging="360"/>
      </w:pPr>
    </w:lvl>
    <w:lvl w:ilvl="7" w:tplc="00000019">
      <w:start w:val="1"/>
      <w:numFmt w:val="lowerLetter"/>
      <w:lvlText w:val="%8."/>
      <w:lvlJc w:val="left"/>
      <w:pPr>
        <w:ind w:left="6393" w:hanging="360"/>
      </w:pPr>
    </w:lvl>
    <w:lvl w:ilvl="8" w:tplc="0000001B">
      <w:start w:val="1"/>
      <w:numFmt w:val="lowerRoman"/>
      <w:lvlText w:val="%9."/>
      <w:lvlJc w:val="right"/>
      <w:pPr>
        <w:ind w:left="7113" w:hanging="180"/>
      </w:pPr>
    </w:lvl>
  </w:abstractNum>
  <w:abstractNum w:abstractNumId="4" w15:restartNumberingAfterBreak="0">
    <w:nsid w:val="108864AF"/>
    <w:multiLevelType w:val="hybridMultilevel"/>
    <w:tmpl w:val="247C1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10301"/>
    <w:multiLevelType w:val="hybridMultilevel"/>
    <w:tmpl w:val="4A5AE0BE"/>
    <w:lvl w:ilvl="0" w:tplc="F4E828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FB770B"/>
    <w:multiLevelType w:val="hybridMultilevel"/>
    <w:tmpl w:val="7C401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B279E"/>
    <w:multiLevelType w:val="hybridMultilevel"/>
    <w:tmpl w:val="1DE67762"/>
    <w:lvl w:ilvl="0" w:tplc="E6F6FD18">
      <w:start w:val="101"/>
      <w:numFmt w:val="bullet"/>
      <w:lvlText w:val="-"/>
      <w:lvlJc w:val="left"/>
      <w:pPr>
        <w:ind w:left="720" w:hanging="360"/>
      </w:pPr>
      <w:rPr>
        <w:rFonts w:ascii="Times New Roman" w:eastAsia="Calibri" w:hAnsi="Times New Roman" w:cs="Times New Roman" w:hint="default"/>
        <w:i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CD248E9"/>
    <w:multiLevelType w:val="hybridMultilevel"/>
    <w:tmpl w:val="D5883BBE"/>
    <w:lvl w:ilvl="0" w:tplc="9072CB46">
      <w:start w:val="1"/>
      <w:numFmt w:val="decimal"/>
      <w:lvlText w:val="%1."/>
      <w:lvlJc w:val="left"/>
      <w:pPr>
        <w:ind w:left="644" w:hanging="360"/>
      </w:pPr>
      <w:rPr>
        <w:rFonts w:hint="default"/>
      </w:rPr>
    </w:lvl>
    <w:lvl w:ilvl="1" w:tplc="00000019" w:tentative="1">
      <w:start w:val="1"/>
      <w:numFmt w:val="lowerLetter"/>
      <w:lvlText w:val="%2."/>
      <w:lvlJc w:val="left"/>
      <w:pPr>
        <w:ind w:left="2073" w:hanging="360"/>
      </w:pPr>
    </w:lvl>
    <w:lvl w:ilvl="2" w:tplc="0000001B" w:tentative="1">
      <w:start w:val="1"/>
      <w:numFmt w:val="lowerRoman"/>
      <w:lvlText w:val="%3."/>
      <w:lvlJc w:val="right"/>
      <w:pPr>
        <w:ind w:left="2793" w:hanging="180"/>
      </w:pPr>
    </w:lvl>
    <w:lvl w:ilvl="3" w:tplc="0000000F" w:tentative="1">
      <w:start w:val="1"/>
      <w:numFmt w:val="decimal"/>
      <w:lvlText w:val="%4."/>
      <w:lvlJc w:val="left"/>
      <w:pPr>
        <w:ind w:left="3513" w:hanging="360"/>
      </w:pPr>
    </w:lvl>
    <w:lvl w:ilvl="4" w:tplc="00000019" w:tentative="1">
      <w:start w:val="1"/>
      <w:numFmt w:val="lowerLetter"/>
      <w:lvlText w:val="%5."/>
      <w:lvlJc w:val="left"/>
      <w:pPr>
        <w:ind w:left="4233" w:hanging="360"/>
      </w:pPr>
    </w:lvl>
    <w:lvl w:ilvl="5" w:tplc="0000001B" w:tentative="1">
      <w:start w:val="1"/>
      <w:numFmt w:val="lowerRoman"/>
      <w:lvlText w:val="%6."/>
      <w:lvlJc w:val="right"/>
      <w:pPr>
        <w:ind w:left="4953" w:hanging="180"/>
      </w:pPr>
    </w:lvl>
    <w:lvl w:ilvl="6" w:tplc="0000000F" w:tentative="1">
      <w:start w:val="1"/>
      <w:numFmt w:val="decimal"/>
      <w:lvlText w:val="%7."/>
      <w:lvlJc w:val="left"/>
      <w:pPr>
        <w:ind w:left="5673" w:hanging="360"/>
      </w:pPr>
    </w:lvl>
    <w:lvl w:ilvl="7" w:tplc="00000019" w:tentative="1">
      <w:start w:val="1"/>
      <w:numFmt w:val="lowerLetter"/>
      <w:lvlText w:val="%8."/>
      <w:lvlJc w:val="left"/>
      <w:pPr>
        <w:ind w:left="6393" w:hanging="360"/>
      </w:pPr>
    </w:lvl>
    <w:lvl w:ilvl="8" w:tplc="0000001B" w:tentative="1">
      <w:start w:val="1"/>
      <w:numFmt w:val="lowerRoman"/>
      <w:lvlText w:val="%9."/>
      <w:lvlJc w:val="right"/>
      <w:pPr>
        <w:ind w:left="7113" w:hanging="180"/>
      </w:pPr>
    </w:lvl>
  </w:abstractNum>
  <w:abstractNum w:abstractNumId="9" w15:restartNumberingAfterBreak="0">
    <w:nsid w:val="1DF62236"/>
    <w:multiLevelType w:val="hybridMultilevel"/>
    <w:tmpl w:val="EE1C48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460745"/>
    <w:multiLevelType w:val="multilevel"/>
    <w:tmpl w:val="3D08DB1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36514A5"/>
    <w:multiLevelType w:val="hybridMultilevel"/>
    <w:tmpl w:val="2BA85AB0"/>
    <w:lvl w:ilvl="0" w:tplc="0000000F">
      <w:start w:val="1"/>
      <w:numFmt w:val="decimal"/>
      <w:lvlText w:val="%1."/>
      <w:lvlJc w:val="left"/>
      <w:pPr>
        <w:ind w:left="644" w:hanging="360"/>
      </w:pPr>
      <w:rPr>
        <w:rFonts w:hint="default"/>
      </w:rPr>
    </w:lvl>
    <w:lvl w:ilvl="1" w:tplc="00000019" w:tentative="1">
      <w:start w:val="1"/>
      <w:numFmt w:val="lowerLetter"/>
      <w:lvlText w:val="%2."/>
      <w:lvlJc w:val="left"/>
      <w:pPr>
        <w:ind w:left="2073" w:hanging="360"/>
      </w:pPr>
    </w:lvl>
    <w:lvl w:ilvl="2" w:tplc="0000001B" w:tentative="1">
      <w:start w:val="1"/>
      <w:numFmt w:val="lowerRoman"/>
      <w:lvlText w:val="%3."/>
      <w:lvlJc w:val="right"/>
      <w:pPr>
        <w:ind w:left="2793" w:hanging="180"/>
      </w:pPr>
    </w:lvl>
    <w:lvl w:ilvl="3" w:tplc="0000000F" w:tentative="1">
      <w:start w:val="1"/>
      <w:numFmt w:val="decimal"/>
      <w:lvlText w:val="%4."/>
      <w:lvlJc w:val="left"/>
      <w:pPr>
        <w:ind w:left="3513" w:hanging="360"/>
      </w:pPr>
    </w:lvl>
    <w:lvl w:ilvl="4" w:tplc="00000019" w:tentative="1">
      <w:start w:val="1"/>
      <w:numFmt w:val="lowerLetter"/>
      <w:lvlText w:val="%5."/>
      <w:lvlJc w:val="left"/>
      <w:pPr>
        <w:ind w:left="4233" w:hanging="360"/>
      </w:pPr>
    </w:lvl>
    <w:lvl w:ilvl="5" w:tplc="0000001B" w:tentative="1">
      <w:start w:val="1"/>
      <w:numFmt w:val="lowerRoman"/>
      <w:lvlText w:val="%6."/>
      <w:lvlJc w:val="right"/>
      <w:pPr>
        <w:ind w:left="4953" w:hanging="180"/>
      </w:pPr>
    </w:lvl>
    <w:lvl w:ilvl="6" w:tplc="0000000F" w:tentative="1">
      <w:start w:val="1"/>
      <w:numFmt w:val="decimal"/>
      <w:lvlText w:val="%7."/>
      <w:lvlJc w:val="left"/>
      <w:pPr>
        <w:ind w:left="5673" w:hanging="360"/>
      </w:pPr>
    </w:lvl>
    <w:lvl w:ilvl="7" w:tplc="00000019" w:tentative="1">
      <w:start w:val="1"/>
      <w:numFmt w:val="lowerLetter"/>
      <w:lvlText w:val="%8."/>
      <w:lvlJc w:val="left"/>
      <w:pPr>
        <w:ind w:left="6393" w:hanging="360"/>
      </w:pPr>
    </w:lvl>
    <w:lvl w:ilvl="8" w:tplc="0000001B" w:tentative="1">
      <w:start w:val="1"/>
      <w:numFmt w:val="lowerRoman"/>
      <w:lvlText w:val="%9."/>
      <w:lvlJc w:val="right"/>
      <w:pPr>
        <w:ind w:left="7113" w:hanging="180"/>
      </w:pPr>
    </w:lvl>
  </w:abstractNum>
  <w:abstractNum w:abstractNumId="12" w15:restartNumberingAfterBreak="0">
    <w:nsid w:val="24DE180E"/>
    <w:multiLevelType w:val="hybridMultilevel"/>
    <w:tmpl w:val="1E1A2778"/>
    <w:lvl w:ilvl="0" w:tplc="F1D8AC3A">
      <w:start w:val="1"/>
      <w:numFmt w:val="lowerLetter"/>
      <w:lvlText w:val="(%1)"/>
      <w:lvlJc w:val="left"/>
      <w:pPr>
        <w:ind w:left="16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851A3C"/>
    <w:multiLevelType w:val="hybridMultilevel"/>
    <w:tmpl w:val="2EB0694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62F0C62"/>
    <w:multiLevelType w:val="hybridMultilevel"/>
    <w:tmpl w:val="7D245902"/>
    <w:lvl w:ilvl="0" w:tplc="2150479A">
      <w:start w:val="1"/>
      <w:numFmt w:val="decimal"/>
      <w:lvlText w:val="%1."/>
      <w:lvlJc w:val="left"/>
      <w:pPr>
        <w:tabs>
          <w:tab w:val="num" w:pos="720"/>
        </w:tabs>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ADC0457"/>
    <w:multiLevelType w:val="hybridMultilevel"/>
    <w:tmpl w:val="808AAFF0"/>
    <w:lvl w:ilvl="0" w:tplc="5CDE434E">
      <w:numFmt w:val="bullet"/>
      <w:lvlText w:val="-"/>
      <w:lvlJc w:val="left"/>
      <w:pPr>
        <w:ind w:left="720" w:hanging="360"/>
      </w:pPr>
      <w:rPr>
        <w:rFonts w:ascii="Times New Roman" w:eastAsiaTheme="minorHAnsi" w:hAnsi="Times New Roman" w:cs="Times New Roman" w:hint="default"/>
      </w:rPr>
    </w:lvl>
    <w:lvl w:ilvl="1" w:tplc="240C0003">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6" w15:restartNumberingAfterBreak="0">
    <w:nsid w:val="2B2F5F83"/>
    <w:multiLevelType w:val="hybridMultilevel"/>
    <w:tmpl w:val="BA46A09E"/>
    <w:lvl w:ilvl="0" w:tplc="44A6E622">
      <w:start w:val="19"/>
      <w:numFmt w:val="decimal"/>
      <w:lvlText w:val="%1."/>
      <w:lvlJc w:val="left"/>
      <w:pPr>
        <w:ind w:left="92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5E311D6"/>
    <w:multiLevelType w:val="hybridMultilevel"/>
    <w:tmpl w:val="F12498C4"/>
    <w:lvl w:ilvl="0" w:tplc="2758BE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520582"/>
    <w:multiLevelType w:val="hybridMultilevel"/>
    <w:tmpl w:val="0FD2549E"/>
    <w:lvl w:ilvl="0" w:tplc="EA2C3772">
      <w:numFmt w:val="bullet"/>
      <w:lvlText w:val="-"/>
      <w:lvlJc w:val="left"/>
      <w:pPr>
        <w:ind w:left="360" w:hanging="360"/>
      </w:pPr>
      <w:rPr>
        <w:rFonts w:ascii="Times New Roman" w:eastAsia="Times New Roman" w:hAnsi="Times New Roman"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9" w15:restartNumberingAfterBreak="0">
    <w:nsid w:val="426F4FDF"/>
    <w:multiLevelType w:val="hybridMultilevel"/>
    <w:tmpl w:val="E4DEB3A0"/>
    <w:lvl w:ilvl="0" w:tplc="EA2C3772">
      <w:numFmt w:val="bullet"/>
      <w:lvlText w:val="-"/>
      <w:lvlJc w:val="left"/>
      <w:pPr>
        <w:ind w:left="360" w:hanging="360"/>
      </w:pPr>
      <w:rPr>
        <w:rFonts w:ascii="Times New Roman" w:eastAsia="Times New Roman" w:hAnsi="Times New Roman"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0"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48E003A7"/>
    <w:multiLevelType w:val="hybridMultilevel"/>
    <w:tmpl w:val="BD6AFAC8"/>
    <w:lvl w:ilvl="0" w:tplc="EA2C3772">
      <w:numFmt w:val="bullet"/>
      <w:lvlText w:val="-"/>
      <w:lvlJc w:val="left"/>
      <w:pPr>
        <w:ind w:left="360" w:hanging="360"/>
      </w:pPr>
      <w:rPr>
        <w:rFonts w:ascii="Times New Roman" w:eastAsia="Times New Roman" w:hAnsi="Times New Roman"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2" w15:restartNumberingAfterBreak="0">
    <w:nsid w:val="4A5D0F2D"/>
    <w:multiLevelType w:val="hybridMultilevel"/>
    <w:tmpl w:val="E084C60C"/>
    <w:lvl w:ilvl="0" w:tplc="9072CB46">
      <w:start w:val="1"/>
      <w:numFmt w:val="decimal"/>
      <w:lvlText w:val="%1."/>
      <w:lvlJc w:val="left"/>
      <w:pPr>
        <w:ind w:left="644" w:hanging="360"/>
      </w:pPr>
      <w:rPr>
        <w:rFonts w:hint="default"/>
      </w:rPr>
    </w:lvl>
    <w:lvl w:ilvl="1" w:tplc="00000019" w:tentative="1">
      <w:start w:val="1"/>
      <w:numFmt w:val="lowerLetter"/>
      <w:lvlText w:val="%2."/>
      <w:lvlJc w:val="left"/>
      <w:pPr>
        <w:ind w:left="2073" w:hanging="360"/>
      </w:pPr>
    </w:lvl>
    <w:lvl w:ilvl="2" w:tplc="0000001B" w:tentative="1">
      <w:start w:val="1"/>
      <w:numFmt w:val="lowerRoman"/>
      <w:lvlText w:val="%3."/>
      <w:lvlJc w:val="right"/>
      <w:pPr>
        <w:ind w:left="2793" w:hanging="180"/>
      </w:pPr>
    </w:lvl>
    <w:lvl w:ilvl="3" w:tplc="0000000F" w:tentative="1">
      <w:start w:val="1"/>
      <w:numFmt w:val="decimal"/>
      <w:lvlText w:val="%4."/>
      <w:lvlJc w:val="left"/>
      <w:pPr>
        <w:ind w:left="3513" w:hanging="360"/>
      </w:pPr>
    </w:lvl>
    <w:lvl w:ilvl="4" w:tplc="00000019" w:tentative="1">
      <w:start w:val="1"/>
      <w:numFmt w:val="lowerLetter"/>
      <w:lvlText w:val="%5."/>
      <w:lvlJc w:val="left"/>
      <w:pPr>
        <w:ind w:left="4233" w:hanging="360"/>
      </w:pPr>
    </w:lvl>
    <w:lvl w:ilvl="5" w:tplc="0000001B" w:tentative="1">
      <w:start w:val="1"/>
      <w:numFmt w:val="lowerRoman"/>
      <w:lvlText w:val="%6."/>
      <w:lvlJc w:val="right"/>
      <w:pPr>
        <w:ind w:left="4953" w:hanging="180"/>
      </w:pPr>
    </w:lvl>
    <w:lvl w:ilvl="6" w:tplc="0000000F" w:tentative="1">
      <w:start w:val="1"/>
      <w:numFmt w:val="decimal"/>
      <w:lvlText w:val="%7."/>
      <w:lvlJc w:val="left"/>
      <w:pPr>
        <w:ind w:left="5673" w:hanging="360"/>
      </w:pPr>
    </w:lvl>
    <w:lvl w:ilvl="7" w:tplc="00000019" w:tentative="1">
      <w:start w:val="1"/>
      <w:numFmt w:val="lowerLetter"/>
      <w:lvlText w:val="%8."/>
      <w:lvlJc w:val="left"/>
      <w:pPr>
        <w:ind w:left="6393" w:hanging="360"/>
      </w:pPr>
    </w:lvl>
    <w:lvl w:ilvl="8" w:tplc="0000001B" w:tentative="1">
      <w:start w:val="1"/>
      <w:numFmt w:val="lowerRoman"/>
      <w:lvlText w:val="%9."/>
      <w:lvlJc w:val="right"/>
      <w:pPr>
        <w:ind w:left="7113" w:hanging="180"/>
      </w:pPr>
    </w:lvl>
  </w:abstractNum>
  <w:abstractNum w:abstractNumId="23" w15:restartNumberingAfterBreak="0">
    <w:nsid w:val="4B4D16E8"/>
    <w:multiLevelType w:val="hybridMultilevel"/>
    <w:tmpl w:val="067280A8"/>
    <w:lvl w:ilvl="0" w:tplc="040C0015">
      <w:start w:val="1"/>
      <w:numFmt w:val="upperLetter"/>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C7B57C7"/>
    <w:multiLevelType w:val="hybridMultilevel"/>
    <w:tmpl w:val="3A763FA8"/>
    <w:lvl w:ilvl="0" w:tplc="9098928A">
      <w:start w:val="1"/>
      <w:numFmt w:val="decimal"/>
      <w:lvlText w:val="%1."/>
      <w:lvlJc w:val="left"/>
      <w:pPr>
        <w:ind w:left="644" w:hanging="360"/>
      </w:pPr>
      <w:rPr>
        <w:rFonts w:hint="default"/>
        <w:lang w:val="fr-FR"/>
      </w:rPr>
    </w:lvl>
    <w:lvl w:ilvl="1" w:tplc="00000019" w:tentative="1">
      <w:start w:val="1"/>
      <w:numFmt w:val="lowerLetter"/>
      <w:lvlText w:val="%2."/>
      <w:lvlJc w:val="left"/>
      <w:pPr>
        <w:ind w:left="2073" w:hanging="360"/>
      </w:pPr>
    </w:lvl>
    <w:lvl w:ilvl="2" w:tplc="0000001B" w:tentative="1">
      <w:start w:val="1"/>
      <w:numFmt w:val="lowerRoman"/>
      <w:lvlText w:val="%3."/>
      <w:lvlJc w:val="right"/>
      <w:pPr>
        <w:ind w:left="2793" w:hanging="180"/>
      </w:pPr>
    </w:lvl>
    <w:lvl w:ilvl="3" w:tplc="0000000F" w:tentative="1">
      <w:start w:val="1"/>
      <w:numFmt w:val="decimal"/>
      <w:lvlText w:val="%4."/>
      <w:lvlJc w:val="left"/>
      <w:pPr>
        <w:ind w:left="3513" w:hanging="360"/>
      </w:pPr>
    </w:lvl>
    <w:lvl w:ilvl="4" w:tplc="00000019" w:tentative="1">
      <w:start w:val="1"/>
      <w:numFmt w:val="lowerLetter"/>
      <w:lvlText w:val="%5."/>
      <w:lvlJc w:val="left"/>
      <w:pPr>
        <w:ind w:left="4233" w:hanging="360"/>
      </w:pPr>
    </w:lvl>
    <w:lvl w:ilvl="5" w:tplc="0000001B" w:tentative="1">
      <w:start w:val="1"/>
      <w:numFmt w:val="lowerRoman"/>
      <w:lvlText w:val="%6."/>
      <w:lvlJc w:val="right"/>
      <w:pPr>
        <w:ind w:left="4953" w:hanging="180"/>
      </w:pPr>
    </w:lvl>
    <w:lvl w:ilvl="6" w:tplc="0000000F" w:tentative="1">
      <w:start w:val="1"/>
      <w:numFmt w:val="decimal"/>
      <w:lvlText w:val="%7."/>
      <w:lvlJc w:val="left"/>
      <w:pPr>
        <w:ind w:left="5673" w:hanging="360"/>
      </w:pPr>
    </w:lvl>
    <w:lvl w:ilvl="7" w:tplc="00000019" w:tentative="1">
      <w:start w:val="1"/>
      <w:numFmt w:val="lowerLetter"/>
      <w:lvlText w:val="%8."/>
      <w:lvlJc w:val="left"/>
      <w:pPr>
        <w:ind w:left="6393" w:hanging="360"/>
      </w:pPr>
    </w:lvl>
    <w:lvl w:ilvl="8" w:tplc="0000001B" w:tentative="1">
      <w:start w:val="1"/>
      <w:numFmt w:val="lowerRoman"/>
      <w:lvlText w:val="%9."/>
      <w:lvlJc w:val="right"/>
      <w:pPr>
        <w:ind w:left="7113" w:hanging="180"/>
      </w:pPr>
    </w:lvl>
  </w:abstractNum>
  <w:abstractNum w:abstractNumId="25" w15:restartNumberingAfterBreak="0">
    <w:nsid w:val="4F104F53"/>
    <w:multiLevelType w:val="hybridMultilevel"/>
    <w:tmpl w:val="2BA85AB0"/>
    <w:lvl w:ilvl="0" w:tplc="0000000F">
      <w:start w:val="1"/>
      <w:numFmt w:val="decimal"/>
      <w:lvlText w:val="%1."/>
      <w:lvlJc w:val="left"/>
      <w:pPr>
        <w:ind w:left="644" w:hanging="360"/>
      </w:pPr>
      <w:rPr>
        <w:rFonts w:hint="default"/>
      </w:rPr>
    </w:lvl>
    <w:lvl w:ilvl="1" w:tplc="00000019" w:tentative="1">
      <w:start w:val="1"/>
      <w:numFmt w:val="lowerLetter"/>
      <w:lvlText w:val="%2."/>
      <w:lvlJc w:val="left"/>
      <w:pPr>
        <w:ind w:left="2073" w:hanging="360"/>
      </w:pPr>
    </w:lvl>
    <w:lvl w:ilvl="2" w:tplc="0000001B" w:tentative="1">
      <w:start w:val="1"/>
      <w:numFmt w:val="lowerRoman"/>
      <w:lvlText w:val="%3."/>
      <w:lvlJc w:val="right"/>
      <w:pPr>
        <w:ind w:left="2793" w:hanging="180"/>
      </w:pPr>
    </w:lvl>
    <w:lvl w:ilvl="3" w:tplc="0000000F" w:tentative="1">
      <w:start w:val="1"/>
      <w:numFmt w:val="decimal"/>
      <w:lvlText w:val="%4."/>
      <w:lvlJc w:val="left"/>
      <w:pPr>
        <w:ind w:left="3513" w:hanging="360"/>
      </w:pPr>
    </w:lvl>
    <w:lvl w:ilvl="4" w:tplc="00000019" w:tentative="1">
      <w:start w:val="1"/>
      <w:numFmt w:val="lowerLetter"/>
      <w:lvlText w:val="%5."/>
      <w:lvlJc w:val="left"/>
      <w:pPr>
        <w:ind w:left="4233" w:hanging="360"/>
      </w:pPr>
    </w:lvl>
    <w:lvl w:ilvl="5" w:tplc="0000001B" w:tentative="1">
      <w:start w:val="1"/>
      <w:numFmt w:val="lowerRoman"/>
      <w:lvlText w:val="%6."/>
      <w:lvlJc w:val="right"/>
      <w:pPr>
        <w:ind w:left="4953" w:hanging="180"/>
      </w:pPr>
    </w:lvl>
    <w:lvl w:ilvl="6" w:tplc="0000000F" w:tentative="1">
      <w:start w:val="1"/>
      <w:numFmt w:val="decimal"/>
      <w:lvlText w:val="%7."/>
      <w:lvlJc w:val="left"/>
      <w:pPr>
        <w:ind w:left="5673" w:hanging="360"/>
      </w:pPr>
    </w:lvl>
    <w:lvl w:ilvl="7" w:tplc="00000019" w:tentative="1">
      <w:start w:val="1"/>
      <w:numFmt w:val="lowerLetter"/>
      <w:lvlText w:val="%8."/>
      <w:lvlJc w:val="left"/>
      <w:pPr>
        <w:ind w:left="6393" w:hanging="360"/>
      </w:pPr>
    </w:lvl>
    <w:lvl w:ilvl="8" w:tplc="0000001B" w:tentative="1">
      <w:start w:val="1"/>
      <w:numFmt w:val="lowerRoman"/>
      <w:lvlText w:val="%9."/>
      <w:lvlJc w:val="right"/>
      <w:pPr>
        <w:ind w:left="7113" w:hanging="180"/>
      </w:pPr>
    </w:lvl>
  </w:abstractNum>
  <w:abstractNum w:abstractNumId="26" w15:restartNumberingAfterBreak="0">
    <w:nsid w:val="503723DF"/>
    <w:multiLevelType w:val="hybridMultilevel"/>
    <w:tmpl w:val="7AB2689A"/>
    <w:lvl w:ilvl="0" w:tplc="1046A50E">
      <w:start w:val="3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249760C"/>
    <w:multiLevelType w:val="hybridMultilevel"/>
    <w:tmpl w:val="D430BB1C"/>
    <w:lvl w:ilvl="0" w:tplc="EA2C3772">
      <w:numFmt w:val="bullet"/>
      <w:lvlText w:val="-"/>
      <w:lvlJc w:val="left"/>
      <w:pPr>
        <w:ind w:left="360" w:hanging="360"/>
      </w:pPr>
      <w:rPr>
        <w:rFonts w:ascii="Times New Roman" w:eastAsia="Times New Roman" w:hAnsi="Times New Roman"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8" w15:restartNumberingAfterBreak="0">
    <w:nsid w:val="52E55C71"/>
    <w:multiLevelType w:val="hybridMultilevel"/>
    <w:tmpl w:val="C2107BEE"/>
    <w:lvl w:ilvl="0" w:tplc="F2B4A65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F761C2"/>
    <w:multiLevelType w:val="hybridMultilevel"/>
    <w:tmpl w:val="3D50B760"/>
    <w:lvl w:ilvl="0" w:tplc="EA2C3772">
      <w:numFmt w:val="bullet"/>
      <w:lvlText w:val="-"/>
      <w:lvlJc w:val="left"/>
      <w:pPr>
        <w:ind w:left="360" w:hanging="360"/>
      </w:pPr>
      <w:rPr>
        <w:rFonts w:ascii="Times New Roman" w:eastAsia="Times New Roman" w:hAnsi="Times New Roman"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30"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68B49A7"/>
    <w:multiLevelType w:val="hybridMultilevel"/>
    <w:tmpl w:val="C22A4DE2"/>
    <w:lvl w:ilvl="0" w:tplc="EA2C377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D63791"/>
    <w:multiLevelType w:val="hybridMultilevel"/>
    <w:tmpl w:val="0C9E4A78"/>
    <w:lvl w:ilvl="0" w:tplc="72DE09FE">
      <w:start w:val="1"/>
      <w:numFmt w:val="upperRoman"/>
      <w:lvlText w:val="%1."/>
      <w:lvlJc w:val="left"/>
      <w:pPr>
        <w:ind w:left="644" w:hanging="360"/>
      </w:pPr>
      <w:rPr>
        <w:rFonts w:hint="default"/>
      </w:rPr>
    </w:lvl>
    <w:lvl w:ilvl="1" w:tplc="00000019">
      <w:start w:val="1"/>
      <w:numFmt w:val="lowerLetter"/>
      <w:lvlText w:val="%2."/>
      <w:lvlJc w:val="left"/>
      <w:pPr>
        <w:ind w:left="2073" w:hanging="360"/>
      </w:pPr>
    </w:lvl>
    <w:lvl w:ilvl="2" w:tplc="0000001B" w:tentative="1">
      <w:start w:val="1"/>
      <w:numFmt w:val="lowerRoman"/>
      <w:lvlText w:val="%3."/>
      <w:lvlJc w:val="right"/>
      <w:pPr>
        <w:ind w:left="2793" w:hanging="180"/>
      </w:pPr>
    </w:lvl>
    <w:lvl w:ilvl="3" w:tplc="0000000F" w:tentative="1">
      <w:start w:val="1"/>
      <w:numFmt w:val="decimal"/>
      <w:lvlText w:val="%4."/>
      <w:lvlJc w:val="left"/>
      <w:pPr>
        <w:ind w:left="3513" w:hanging="360"/>
      </w:pPr>
    </w:lvl>
    <w:lvl w:ilvl="4" w:tplc="00000019" w:tentative="1">
      <w:start w:val="1"/>
      <w:numFmt w:val="lowerLetter"/>
      <w:lvlText w:val="%5."/>
      <w:lvlJc w:val="left"/>
      <w:pPr>
        <w:ind w:left="4233" w:hanging="360"/>
      </w:pPr>
    </w:lvl>
    <w:lvl w:ilvl="5" w:tplc="0000001B" w:tentative="1">
      <w:start w:val="1"/>
      <w:numFmt w:val="lowerRoman"/>
      <w:lvlText w:val="%6."/>
      <w:lvlJc w:val="right"/>
      <w:pPr>
        <w:ind w:left="4953" w:hanging="180"/>
      </w:pPr>
    </w:lvl>
    <w:lvl w:ilvl="6" w:tplc="0000000F" w:tentative="1">
      <w:start w:val="1"/>
      <w:numFmt w:val="decimal"/>
      <w:lvlText w:val="%7."/>
      <w:lvlJc w:val="left"/>
      <w:pPr>
        <w:ind w:left="5673" w:hanging="360"/>
      </w:pPr>
    </w:lvl>
    <w:lvl w:ilvl="7" w:tplc="00000019" w:tentative="1">
      <w:start w:val="1"/>
      <w:numFmt w:val="lowerLetter"/>
      <w:lvlText w:val="%8."/>
      <w:lvlJc w:val="left"/>
      <w:pPr>
        <w:ind w:left="6393" w:hanging="360"/>
      </w:pPr>
    </w:lvl>
    <w:lvl w:ilvl="8" w:tplc="0000001B" w:tentative="1">
      <w:start w:val="1"/>
      <w:numFmt w:val="lowerRoman"/>
      <w:lvlText w:val="%9."/>
      <w:lvlJc w:val="right"/>
      <w:pPr>
        <w:ind w:left="7113" w:hanging="180"/>
      </w:pPr>
    </w:lvl>
  </w:abstractNum>
  <w:abstractNum w:abstractNumId="34" w15:restartNumberingAfterBreak="0">
    <w:nsid w:val="60F32068"/>
    <w:multiLevelType w:val="hybridMultilevel"/>
    <w:tmpl w:val="CA42D21C"/>
    <w:lvl w:ilvl="0" w:tplc="EA2C3772">
      <w:numFmt w:val="bullet"/>
      <w:lvlText w:val="-"/>
      <w:lvlJc w:val="left"/>
      <w:pPr>
        <w:ind w:left="360" w:hanging="360"/>
      </w:pPr>
      <w:rPr>
        <w:rFonts w:ascii="Times New Roman" w:eastAsia="Times New Roman" w:hAnsi="Times New Roman"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35" w15:restartNumberingAfterBreak="0">
    <w:nsid w:val="65A96213"/>
    <w:multiLevelType w:val="hybridMultilevel"/>
    <w:tmpl w:val="6C7C6A54"/>
    <w:lvl w:ilvl="0" w:tplc="040C000F">
      <w:start w:val="1"/>
      <w:numFmt w:val="decimal"/>
      <w:lvlText w:val="%1."/>
      <w:lvlJc w:val="left"/>
      <w:pPr>
        <w:ind w:left="644" w:hanging="360"/>
      </w:pPr>
      <w:rPr>
        <w:rFonts w:hint="default"/>
      </w:rPr>
    </w:lvl>
    <w:lvl w:ilvl="1" w:tplc="00000019" w:tentative="1">
      <w:start w:val="1"/>
      <w:numFmt w:val="lowerLetter"/>
      <w:lvlText w:val="%2."/>
      <w:lvlJc w:val="left"/>
      <w:pPr>
        <w:ind w:left="2073" w:hanging="360"/>
      </w:pPr>
    </w:lvl>
    <w:lvl w:ilvl="2" w:tplc="0000001B" w:tentative="1">
      <w:start w:val="1"/>
      <w:numFmt w:val="lowerRoman"/>
      <w:lvlText w:val="%3."/>
      <w:lvlJc w:val="right"/>
      <w:pPr>
        <w:ind w:left="2793" w:hanging="180"/>
      </w:pPr>
    </w:lvl>
    <w:lvl w:ilvl="3" w:tplc="0000000F" w:tentative="1">
      <w:start w:val="1"/>
      <w:numFmt w:val="decimal"/>
      <w:lvlText w:val="%4."/>
      <w:lvlJc w:val="left"/>
      <w:pPr>
        <w:ind w:left="3513" w:hanging="360"/>
      </w:pPr>
    </w:lvl>
    <w:lvl w:ilvl="4" w:tplc="00000019" w:tentative="1">
      <w:start w:val="1"/>
      <w:numFmt w:val="lowerLetter"/>
      <w:lvlText w:val="%5."/>
      <w:lvlJc w:val="left"/>
      <w:pPr>
        <w:ind w:left="4233" w:hanging="360"/>
      </w:pPr>
    </w:lvl>
    <w:lvl w:ilvl="5" w:tplc="0000001B" w:tentative="1">
      <w:start w:val="1"/>
      <w:numFmt w:val="lowerRoman"/>
      <w:lvlText w:val="%6."/>
      <w:lvlJc w:val="right"/>
      <w:pPr>
        <w:ind w:left="4953" w:hanging="180"/>
      </w:pPr>
    </w:lvl>
    <w:lvl w:ilvl="6" w:tplc="0000000F" w:tentative="1">
      <w:start w:val="1"/>
      <w:numFmt w:val="decimal"/>
      <w:lvlText w:val="%7."/>
      <w:lvlJc w:val="left"/>
      <w:pPr>
        <w:ind w:left="5673" w:hanging="360"/>
      </w:pPr>
    </w:lvl>
    <w:lvl w:ilvl="7" w:tplc="00000019" w:tentative="1">
      <w:start w:val="1"/>
      <w:numFmt w:val="lowerLetter"/>
      <w:lvlText w:val="%8."/>
      <w:lvlJc w:val="left"/>
      <w:pPr>
        <w:ind w:left="6393" w:hanging="360"/>
      </w:pPr>
    </w:lvl>
    <w:lvl w:ilvl="8" w:tplc="0000001B" w:tentative="1">
      <w:start w:val="1"/>
      <w:numFmt w:val="lowerRoman"/>
      <w:lvlText w:val="%9."/>
      <w:lvlJc w:val="right"/>
      <w:pPr>
        <w:ind w:left="7113" w:hanging="180"/>
      </w:pPr>
    </w:lvl>
  </w:abstractNum>
  <w:abstractNum w:abstractNumId="36" w15:restartNumberingAfterBreak="0">
    <w:nsid w:val="66947AB2"/>
    <w:multiLevelType w:val="hybridMultilevel"/>
    <w:tmpl w:val="B9CA1F98"/>
    <w:lvl w:ilvl="0" w:tplc="ECD6870E">
      <w:start w:val="3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ED3840"/>
    <w:multiLevelType w:val="hybridMultilevel"/>
    <w:tmpl w:val="50E60EF4"/>
    <w:lvl w:ilvl="0" w:tplc="EA2C3772">
      <w:numFmt w:val="bullet"/>
      <w:lvlText w:val="-"/>
      <w:lvlJc w:val="left"/>
      <w:pPr>
        <w:ind w:left="360" w:hanging="360"/>
      </w:pPr>
      <w:rPr>
        <w:rFonts w:ascii="Times New Roman" w:eastAsia="Times New Roman" w:hAnsi="Times New Roman"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38" w15:restartNumberingAfterBreak="0">
    <w:nsid w:val="6BE87D43"/>
    <w:multiLevelType w:val="multilevel"/>
    <w:tmpl w:val="7DFEF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CA826D2"/>
    <w:multiLevelType w:val="hybridMultilevel"/>
    <w:tmpl w:val="DC880A28"/>
    <w:lvl w:ilvl="0" w:tplc="EA2C3772">
      <w:numFmt w:val="bullet"/>
      <w:lvlText w:val="-"/>
      <w:lvlJc w:val="left"/>
      <w:pPr>
        <w:ind w:left="360" w:hanging="360"/>
      </w:pPr>
      <w:rPr>
        <w:rFonts w:ascii="Times New Roman" w:eastAsia="Times New Roman" w:hAnsi="Times New Roman"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40" w15:restartNumberingAfterBreak="0">
    <w:nsid w:val="6E7B2512"/>
    <w:multiLevelType w:val="hybridMultilevel"/>
    <w:tmpl w:val="A01AA624"/>
    <w:lvl w:ilvl="0" w:tplc="EA2C3772">
      <w:numFmt w:val="bullet"/>
      <w:lvlText w:val="-"/>
      <w:lvlJc w:val="left"/>
      <w:pPr>
        <w:ind w:left="360" w:hanging="360"/>
      </w:pPr>
      <w:rPr>
        <w:rFonts w:ascii="Times New Roman" w:eastAsia="Times New Roman" w:hAnsi="Times New Roman"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41" w15:restartNumberingAfterBreak="0">
    <w:nsid w:val="719377A5"/>
    <w:multiLevelType w:val="hybridMultilevel"/>
    <w:tmpl w:val="2BA85AB0"/>
    <w:lvl w:ilvl="0" w:tplc="0000000F">
      <w:start w:val="1"/>
      <w:numFmt w:val="decimal"/>
      <w:lvlText w:val="%1."/>
      <w:lvlJc w:val="left"/>
      <w:pPr>
        <w:ind w:left="644" w:hanging="360"/>
      </w:pPr>
      <w:rPr>
        <w:rFonts w:hint="default"/>
      </w:rPr>
    </w:lvl>
    <w:lvl w:ilvl="1" w:tplc="00000019" w:tentative="1">
      <w:start w:val="1"/>
      <w:numFmt w:val="lowerLetter"/>
      <w:lvlText w:val="%2."/>
      <w:lvlJc w:val="left"/>
      <w:pPr>
        <w:ind w:left="2073" w:hanging="360"/>
      </w:pPr>
    </w:lvl>
    <w:lvl w:ilvl="2" w:tplc="0000001B" w:tentative="1">
      <w:start w:val="1"/>
      <w:numFmt w:val="lowerRoman"/>
      <w:lvlText w:val="%3."/>
      <w:lvlJc w:val="right"/>
      <w:pPr>
        <w:ind w:left="2793" w:hanging="180"/>
      </w:pPr>
    </w:lvl>
    <w:lvl w:ilvl="3" w:tplc="0000000F" w:tentative="1">
      <w:start w:val="1"/>
      <w:numFmt w:val="decimal"/>
      <w:lvlText w:val="%4."/>
      <w:lvlJc w:val="left"/>
      <w:pPr>
        <w:ind w:left="3513" w:hanging="360"/>
      </w:pPr>
    </w:lvl>
    <w:lvl w:ilvl="4" w:tplc="00000019" w:tentative="1">
      <w:start w:val="1"/>
      <w:numFmt w:val="lowerLetter"/>
      <w:lvlText w:val="%5."/>
      <w:lvlJc w:val="left"/>
      <w:pPr>
        <w:ind w:left="4233" w:hanging="360"/>
      </w:pPr>
    </w:lvl>
    <w:lvl w:ilvl="5" w:tplc="0000001B" w:tentative="1">
      <w:start w:val="1"/>
      <w:numFmt w:val="lowerRoman"/>
      <w:lvlText w:val="%6."/>
      <w:lvlJc w:val="right"/>
      <w:pPr>
        <w:ind w:left="4953" w:hanging="180"/>
      </w:pPr>
    </w:lvl>
    <w:lvl w:ilvl="6" w:tplc="0000000F" w:tentative="1">
      <w:start w:val="1"/>
      <w:numFmt w:val="decimal"/>
      <w:lvlText w:val="%7."/>
      <w:lvlJc w:val="left"/>
      <w:pPr>
        <w:ind w:left="5673" w:hanging="360"/>
      </w:pPr>
    </w:lvl>
    <w:lvl w:ilvl="7" w:tplc="00000019" w:tentative="1">
      <w:start w:val="1"/>
      <w:numFmt w:val="lowerLetter"/>
      <w:lvlText w:val="%8."/>
      <w:lvlJc w:val="left"/>
      <w:pPr>
        <w:ind w:left="6393" w:hanging="360"/>
      </w:pPr>
    </w:lvl>
    <w:lvl w:ilvl="8" w:tplc="0000001B" w:tentative="1">
      <w:start w:val="1"/>
      <w:numFmt w:val="lowerRoman"/>
      <w:lvlText w:val="%9."/>
      <w:lvlJc w:val="right"/>
      <w:pPr>
        <w:ind w:left="7113" w:hanging="180"/>
      </w:pPr>
    </w:lvl>
  </w:abstractNum>
  <w:abstractNum w:abstractNumId="42" w15:restartNumberingAfterBreak="0">
    <w:nsid w:val="785B0A4A"/>
    <w:multiLevelType w:val="hybridMultilevel"/>
    <w:tmpl w:val="D33AF1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471494"/>
    <w:multiLevelType w:val="hybridMultilevel"/>
    <w:tmpl w:val="E084C60C"/>
    <w:lvl w:ilvl="0" w:tplc="9072CB46">
      <w:start w:val="1"/>
      <w:numFmt w:val="decimal"/>
      <w:lvlText w:val="%1."/>
      <w:lvlJc w:val="left"/>
      <w:pPr>
        <w:ind w:left="644" w:hanging="360"/>
      </w:pPr>
      <w:rPr>
        <w:rFonts w:hint="default"/>
      </w:rPr>
    </w:lvl>
    <w:lvl w:ilvl="1" w:tplc="00000019" w:tentative="1">
      <w:start w:val="1"/>
      <w:numFmt w:val="lowerLetter"/>
      <w:lvlText w:val="%2."/>
      <w:lvlJc w:val="left"/>
      <w:pPr>
        <w:ind w:left="2073" w:hanging="360"/>
      </w:pPr>
    </w:lvl>
    <w:lvl w:ilvl="2" w:tplc="0000001B" w:tentative="1">
      <w:start w:val="1"/>
      <w:numFmt w:val="lowerRoman"/>
      <w:lvlText w:val="%3."/>
      <w:lvlJc w:val="right"/>
      <w:pPr>
        <w:ind w:left="2793" w:hanging="180"/>
      </w:pPr>
    </w:lvl>
    <w:lvl w:ilvl="3" w:tplc="0000000F" w:tentative="1">
      <w:start w:val="1"/>
      <w:numFmt w:val="decimal"/>
      <w:lvlText w:val="%4."/>
      <w:lvlJc w:val="left"/>
      <w:pPr>
        <w:ind w:left="3513" w:hanging="360"/>
      </w:pPr>
    </w:lvl>
    <w:lvl w:ilvl="4" w:tplc="00000019" w:tentative="1">
      <w:start w:val="1"/>
      <w:numFmt w:val="lowerLetter"/>
      <w:lvlText w:val="%5."/>
      <w:lvlJc w:val="left"/>
      <w:pPr>
        <w:ind w:left="4233" w:hanging="360"/>
      </w:pPr>
    </w:lvl>
    <w:lvl w:ilvl="5" w:tplc="0000001B" w:tentative="1">
      <w:start w:val="1"/>
      <w:numFmt w:val="lowerRoman"/>
      <w:lvlText w:val="%6."/>
      <w:lvlJc w:val="right"/>
      <w:pPr>
        <w:ind w:left="4953" w:hanging="180"/>
      </w:pPr>
    </w:lvl>
    <w:lvl w:ilvl="6" w:tplc="0000000F" w:tentative="1">
      <w:start w:val="1"/>
      <w:numFmt w:val="decimal"/>
      <w:lvlText w:val="%7."/>
      <w:lvlJc w:val="left"/>
      <w:pPr>
        <w:ind w:left="5673" w:hanging="360"/>
      </w:pPr>
    </w:lvl>
    <w:lvl w:ilvl="7" w:tplc="00000019" w:tentative="1">
      <w:start w:val="1"/>
      <w:numFmt w:val="lowerLetter"/>
      <w:lvlText w:val="%8."/>
      <w:lvlJc w:val="left"/>
      <w:pPr>
        <w:ind w:left="6393" w:hanging="360"/>
      </w:pPr>
    </w:lvl>
    <w:lvl w:ilvl="8" w:tplc="0000001B" w:tentative="1">
      <w:start w:val="1"/>
      <w:numFmt w:val="lowerRoman"/>
      <w:lvlText w:val="%9."/>
      <w:lvlJc w:val="right"/>
      <w:pPr>
        <w:ind w:left="7113" w:hanging="180"/>
      </w:pPr>
    </w:lvl>
  </w:abstractNum>
  <w:abstractNum w:abstractNumId="44" w15:restartNumberingAfterBreak="0">
    <w:nsid w:val="7B5B35E4"/>
    <w:multiLevelType w:val="hybridMultilevel"/>
    <w:tmpl w:val="2BA85AB0"/>
    <w:lvl w:ilvl="0" w:tplc="0000000F">
      <w:start w:val="1"/>
      <w:numFmt w:val="decimal"/>
      <w:lvlText w:val="%1."/>
      <w:lvlJc w:val="left"/>
      <w:pPr>
        <w:ind w:left="644" w:hanging="360"/>
      </w:pPr>
      <w:rPr>
        <w:rFonts w:hint="default"/>
      </w:rPr>
    </w:lvl>
    <w:lvl w:ilvl="1" w:tplc="00000019" w:tentative="1">
      <w:start w:val="1"/>
      <w:numFmt w:val="lowerLetter"/>
      <w:lvlText w:val="%2."/>
      <w:lvlJc w:val="left"/>
      <w:pPr>
        <w:ind w:left="2073" w:hanging="360"/>
      </w:pPr>
    </w:lvl>
    <w:lvl w:ilvl="2" w:tplc="0000001B" w:tentative="1">
      <w:start w:val="1"/>
      <w:numFmt w:val="lowerRoman"/>
      <w:lvlText w:val="%3."/>
      <w:lvlJc w:val="right"/>
      <w:pPr>
        <w:ind w:left="2793" w:hanging="180"/>
      </w:pPr>
    </w:lvl>
    <w:lvl w:ilvl="3" w:tplc="0000000F" w:tentative="1">
      <w:start w:val="1"/>
      <w:numFmt w:val="decimal"/>
      <w:lvlText w:val="%4."/>
      <w:lvlJc w:val="left"/>
      <w:pPr>
        <w:ind w:left="3513" w:hanging="360"/>
      </w:pPr>
    </w:lvl>
    <w:lvl w:ilvl="4" w:tplc="00000019" w:tentative="1">
      <w:start w:val="1"/>
      <w:numFmt w:val="lowerLetter"/>
      <w:lvlText w:val="%5."/>
      <w:lvlJc w:val="left"/>
      <w:pPr>
        <w:ind w:left="4233" w:hanging="360"/>
      </w:pPr>
    </w:lvl>
    <w:lvl w:ilvl="5" w:tplc="0000001B" w:tentative="1">
      <w:start w:val="1"/>
      <w:numFmt w:val="lowerRoman"/>
      <w:lvlText w:val="%6."/>
      <w:lvlJc w:val="right"/>
      <w:pPr>
        <w:ind w:left="4953" w:hanging="180"/>
      </w:pPr>
    </w:lvl>
    <w:lvl w:ilvl="6" w:tplc="0000000F" w:tentative="1">
      <w:start w:val="1"/>
      <w:numFmt w:val="decimal"/>
      <w:lvlText w:val="%7."/>
      <w:lvlJc w:val="left"/>
      <w:pPr>
        <w:ind w:left="5673" w:hanging="360"/>
      </w:pPr>
    </w:lvl>
    <w:lvl w:ilvl="7" w:tplc="00000019" w:tentative="1">
      <w:start w:val="1"/>
      <w:numFmt w:val="lowerLetter"/>
      <w:lvlText w:val="%8."/>
      <w:lvlJc w:val="left"/>
      <w:pPr>
        <w:ind w:left="6393" w:hanging="360"/>
      </w:pPr>
    </w:lvl>
    <w:lvl w:ilvl="8" w:tplc="0000001B" w:tentative="1">
      <w:start w:val="1"/>
      <w:numFmt w:val="lowerRoman"/>
      <w:lvlText w:val="%9."/>
      <w:lvlJc w:val="right"/>
      <w:pPr>
        <w:ind w:left="7113" w:hanging="180"/>
      </w:pPr>
    </w:lvl>
  </w:abstractNum>
  <w:abstractNum w:abstractNumId="45" w15:restartNumberingAfterBreak="0">
    <w:nsid w:val="7BCD4882"/>
    <w:multiLevelType w:val="hybridMultilevel"/>
    <w:tmpl w:val="24C60810"/>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46" w15:restartNumberingAfterBreak="0">
    <w:nsid w:val="7F0F2A43"/>
    <w:multiLevelType w:val="hybridMultilevel"/>
    <w:tmpl w:val="2BA85AB0"/>
    <w:lvl w:ilvl="0" w:tplc="0000000F">
      <w:start w:val="1"/>
      <w:numFmt w:val="decimal"/>
      <w:lvlText w:val="%1."/>
      <w:lvlJc w:val="left"/>
      <w:pPr>
        <w:ind w:left="644" w:hanging="360"/>
      </w:pPr>
      <w:rPr>
        <w:rFonts w:hint="default"/>
      </w:rPr>
    </w:lvl>
    <w:lvl w:ilvl="1" w:tplc="00000019" w:tentative="1">
      <w:start w:val="1"/>
      <w:numFmt w:val="lowerLetter"/>
      <w:lvlText w:val="%2."/>
      <w:lvlJc w:val="left"/>
      <w:pPr>
        <w:ind w:left="2073" w:hanging="360"/>
      </w:pPr>
    </w:lvl>
    <w:lvl w:ilvl="2" w:tplc="0000001B" w:tentative="1">
      <w:start w:val="1"/>
      <w:numFmt w:val="lowerRoman"/>
      <w:lvlText w:val="%3."/>
      <w:lvlJc w:val="right"/>
      <w:pPr>
        <w:ind w:left="2793" w:hanging="180"/>
      </w:pPr>
    </w:lvl>
    <w:lvl w:ilvl="3" w:tplc="0000000F" w:tentative="1">
      <w:start w:val="1"/>
      <w:numFmt w:val="decimal"/>
      <w:lvlText w:val="%4."/>
      <w:lvlJc w:val="left"/>
      <w:pPr>
        <w:ind w:left="3513" w:hanging="360"/>
      </w:pPr>
    </w:lvl>
    <w:lvl w:ilvl="4" w:tplc="00000019" w:tentative="1">
      <w:start w:val="1"/>
      <w:numFmt w:val="lowerLetter"/>
      <w:lvlText w:val="%5."/>
      <w:lvlJc w:val="left"/>
      <w:pPr>
        <w:ind w:left="4233" w:hanging="360"/>
      </w:pPr>
    </w:lvl>
    <w:lvl w:ilvl="5" w:tplc="0000001B" w:tentative="1">
      <w:start w:val="1"/>
      <w:numFmt w:val="lowerRoman"/>
      <w:lvlText w:val="%6."/>
      <w:lvlJc w:val="right"/>
      <w:pPr>
        <w:ind w:left="4953" w:hanging="180"/>
      </w:pPr>
    </w:lvl>
    <w:lvl w:ilvl="6" w:tplc="0000000F" w:tentative="1">
      <w:start w:val="1"/>
      <w:numFmt w:val="decimal"/>
      <w:lvlText w:val="%7."/>
      <w:lvlJc w:val="left"/>
      <w:pPr>
        <w:ind w:left="5673" w:hanging="360"/>
      </w:pPr>
    </w:lvl>
    <w:lvl w:ilvl="7" w:tplc="00000019" w:tentative="1">
      <w:start w:val="1"/>
      <w:numFmt w:val="lowerLetter"/>
      <w:lvlText w:val="%8."/>
      <w:lvlJc w:val="left"/>
      <w:pPr>
        <w:ind w:left="6393" w:hanging="360"/>
      </w:pPr>
    </w:lvl>
    <w:lvl w:ilvl="8" w:tplc="0000001B" w:tentative="1">
      <w:start w:val="1"/>
      <w:numFmt w:val="lowerRoman"/>
      <w:lvlText w:val="%9."/>
      <w:lvlJc w:val="right"/>
      <w:pPr>
        <w:ind w:left="7113" w:hanging="180"/>
      </w:pPr>
    </w:lvl>
  </w:abstractNum>
  <w:num w:numId="1">
    <w:abstractNumId w:val="30"/>
  </w:num>
  <w:num w:numId="2">
    <w:abstractNumId w:val="23"/>
  </w:num>
  <w:num w:numId="3">
    <w:abstractNumId w:val="28"/>
  </w:num>
  <w:num w:numId="4">
    <w:abstractNumId w:val="22"/>
  </w:num>
  <w:num w:numId="5">
    <w:abstractNumId w:val="33"/>
  </w:num>
  <w:num w:numId="6">
    <w:abstractNumId w:val="32"/>
  </w:num>
  <w:num w:numId="7">
    <w:abstractNumId w:val="45"/>
  </w:num>
  <w:num w:numId="8">
    <w:abstractNumId w:val="18"/>
  </w:num>
  <w:num w:numId="9">
    <w:abstractNumId w:val="21"/>
  </w:num>
  <w:num w:numId="10">
    <w:abstractNumId w:val="19"/>
  </w:num>
  <w:num w:numId="11">
    <w:abstractNumId w:val="27"/>
  </w:num>
  <w:num w:numId="12">
    <w:abstractNumId w:val="37"/>
  </w:num>
  <w:num w:numId="13">
    <w:abstractNumId w:val="34"/>
  </w:num>
  <w:num w:numId="14">
    <w:abstractNumId w:val="39"/>
  </w:num>
  <w:num w:numId="15">
    <w:abstractNumId w:val="29"/>
  </w:num>
  <w:num w:numId="16">
    <w:abstractNumId w:val="1"/>
  </w:num>
  <w:num w:numId="17">
    <w:abstractNumId w:val="40"/>
  </w:num>
  <w:num w:numId="18">
    <w:abstractNumId w:val="9"/>
  </w:num>
  <w:num w:numId="19">
    <w:abstractNumId w:val="38"/>
  </w:num>
  <w:num w:numId="20">
    <w:abstractNumId w:val="17"/>
  </w:num>
  <w:num w:numId="21">
    <w:abstractNumId w:val="0"/>
  </w:num>
  <w:num w:numId="22">
    <w:abstractNumId w:val="1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41"/>
  </w:num>
  <w:num w:numId="26">
    <w:abstractNumId w:val="24"/>
  </w:num>
  <w:num w:numId="27">
    <w:abstractNumId w:val="11"/>
  </w:num>
  <w:num w:numId="28">
    <w:abstractNumId w:val="46"/>
  </w:num>
  <w:num w:numId="29">
    <w:abstractNumId w:val="25"/>
  </w:num>
  <w:num w:numId="30">
    <w:abstractNumId w:val="44"/>
  </w:num>
  <w:num w:numId="31">
    <w:abstractNumId w:val="16"/>
  </w:num>
  <w:num w:numId="32">
    <w:abstractNumId w:val="42"/>
  </w:num>
  <w:num w:numId="33">
    <w:abstractNumId w:val="5"/>
  </w:num>
  <w:num w:numId="34">
    <w:abstractNumId w:val="12"/>
  </w:num>
  <w:num w:numId="35">
    <w:abstractNumId w:val="8"/>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10"/>
  </w:num>
  <w:num w:numId="39">
    <w:abstractNumId w:val="43"/>
  </w:num>
  <w:num w:numId="40">
    <w:abstractNumId w:val="35"/>
  </w:num>
  <w:num w:numId="41">
    <w:abstractNumId w:val="26"/>
  </w:num>
  <w:num w:numId="42">
    <w:abstractNumId w:val="4"/>
  </w:num>
  <w:num w:numId="43">
    <w:abstractNumId w:val="13"/>
  </w:num>
  <w:num w:numId="44">
    <w:abstractNumId w:val="6"/>
  </w:num>
  <w:num w:numId="45">
    <w:abstractNumId w:val="31"/>
  </w:num>
  <w:num w:numId="46">
    <w:abstractNumId w:val="20"/>
  </w:num>
  <w:num w:numId="47">
    <w:abstractNumId w:val="7"/>
  </w:num>
  <w:num w:numId="48">
    <w:abstractNumId w:val="36"/>
  </w:num>
  <w:num w:numId="49">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comments" w:formatting="1" w:enforcement="0"/>
  <w:defaultTabStop w:val="720"/>
  <w:hyphenationZone w:val="425"/>
  <w:doNotHyphenateCaps/>
  <w:evenAndOddHeaders/>
  <w:drawingGridHorizontalSpacing w:val="100"/>
  <w:displayHorizontalDrawingGridEvery w:val="2"/>
  <w:characterSpacingControl w:val="doNotCompress"/>
  <w:doNotValidateAgainstSchema/>
  <w:doNotDemarcateInvalidXml/>
  <w:hdrShapeDefaults>
    <o:shapedefaults v:ext="edit" spidmax="8193"/>
  </w:hdrShapeDefaults>
  <w:footnotePr>
    <w:numRestart w:val="eachSect"/>
    <w:footnote w:id="-1"/>
    <w:footnote w:id="0"/>
    <w:footnote w:id="1"/>
  </w:footnotePr>
  <w:endnotePr>
    <w:numFmt w:val="decimal"/>
    <w:numStart w:val="7"/>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3B"/>
    <w:rsid w:val="000004AF"/>
    <w:rsid w:val="000007A6"/>
    <w:rsid w:val="00000D36"/>
    <w:rsid w:val="00000E37"/>
    <w:rsid w:val="00000F9D"/>
    <w:rsid w:val="000010B5"/>
    <w:rsid w:val="00001CC5"/>
    <w:rsid w:val="000022C7"/>
    <w:rsid w:val="000027D2"/>
    <w:rsid w:val="0000420F"/>
    <w:rsid w:val="0000490B"/>
    <w:rsid w:val="00005837"/>
    <w:rsid w:val="00005E26"/>
    <w:rsid w:val="00006084"/>
    <w:rsid w:val="00006ACE"/>
    <w:rsid w:val="00006E93"/>
    <w:rsid w:val="00007028"/>
    <w:rsid w:val="00007847"/>
    <w:rsid w:val="0001007F"/>
    <w:rsid w:val="00010842"/>
    <w:rsid w:val="000116E7"/>
    <w:rsid w:val="0001185A"/>
    <w:rsid w:val="00011EF2"/>
    <w:rsid w:val="00011F87"/>
    <w:rsid w:val="000121FA"/>
    <w:rsid w:val="0001309E"/>
    <w:rsid w:val="00014450"/>
    <w:rsid w:val="00015689"/>
    <w:rsid w:val="000158CC"/>
    <w:rsid w:val="00015F2D"/>
    <w:rsid w:val="00015FDE"/>
    <w:rsid w:val="00016217"/>
    <w:rsid w:val="00016861"/>
    <w:rsid w:val="00016FA6"/>
    <w:rsid w:val="00017115"/>
    <w:rsid w:val="00017911"/>
    <w:rsid w:val="000200CF"/>
    <w:rsid w:val="000205F1"/>
    <w:rsid w:val="000214CB"/>
    <w:rsid w:val="00021E46"/>
    <w:rsid w:val="00022047"/>
    <w:rsid w:val="00022082"/>
    <w:rsid w:val="00022DA8"/>
    <w:rsid w:val="00023228"/>
    <w:rsid w:val="0002345A"/>
    <w:rsid w:val="00023884"/>
    <w:rsid w:val="0002393E"/>
    <w:rsid w:val="00023A70"/>
    <w:rsid w:val="000242CA"/>
    <w:rsid w:val="00024A9D"/>
    <w:rsid w:val="0002578B"/>
    <w:rsid w:val="00025BFF"/>
    <w:rsid w:val="0002609D"/>
    <w:rsid w:val="000267F5"/>
    <w:rsid w:val="00026878"/>
    <w:rsid w:val="000274B9"/>
    <w:rsid w:val="0002758B"/>
    <w:rsid w:val="000276A0"/>
    <w:rsid w:val="00027B34"/>
    <w:rsid w:val="00027CD4"/>
    <w:rsid w:val="00027D67"/>
    <w:rsid w:val="00031315"/>
    <w:rsid w:val="00031B10"/>
    <w:rsid w:val="00031F84"/>
    <w:rsid w:val="0003275F"/>
    <w:rsid w:val="00032E44"/>
    <w:rsid w:val="000330DB"/>
    <w:rsid w:val="00033A7F"/>
    <w:rsid w:val="00033D4A"/>
    <w:rsid w:val="00033D58"/>
    <w:rsid w:val="0003429F"/>
    <w:rsid w:val="00034312"/>
    <w:rsid w:val="00034651"/>
    <w:rsid w:val="00034D2C"/>
    <w:rsid w:val="00035294"/>
    <w:rsid w:val="0003562A"/>
    <w:rsid w:val="000359DF"/>
    <w:rsid w:val="00035DF2"/>
    <w:rsid w:val="00036095"/>
    <w:rsid w:val="00036A8D"/>
    <w:rsid w:val="00036AF4"/>
    <w:rsid w:val="00037C20"/>
    <w:rsid w:val="000405BC"/>
    <w:rsid w:val="00040AF6"/>
    <w:rsid w:val="0004145A"/>
    <w:rsid w:val="00041C10"/>
    <w:rsid w:val="00042B21"/>
    <w:rsid w:val="00042DD7"/>
    <w:rsid w:val="00042E33"/>
    <w:rsid w:val="00042E8A"/>
    <w:rsid w:val="0004328E"/>
    <w:rsid w:val="00043468"/>
    <w:rsid w:val="00043804"/>
    <w:rsid w:val="000441A1"/>
    <w:rsid w:val="000441C3"/>
    <w:rsid w:val="00045075"/>
    <w:rsid w:val="000465AA"/>
    <w:rsid w:val="00046F53"/>
    <w:rsid w:val="0004754B"/>
    <w:rsid w:val="00047DFE"/>
    <w:rsid w:val="000502C6"/>
    <w:rsid w:val="000503DD"/>
    <w:rsid w:val="00050869"/>
    <w:rsid w:val="0005097C"/>
    <w:rsid w:val="000512BB"/>
    <w:rsid w:val="00052469"/>
    <w:rsid w:val="00052B28"/>
    <w:rsid w:val="00053015"/>
    <w:rsid w:val="000533AB"/>
    <w:rsid w:val="00053CAD"/>
    <w:rsid w:val="00053DE1"/>
    <w:rsid w:val="000552CC"/>
    <w:rsid w:val="00055DDC"/>
    <w:rsid w:val="00055E6B"/>
    <w:rsid w:val="000561C1"/>
    <w:rsid w:val="00056204"/>
    <w:rsid w:val="000567FA"/>
    <w:rsid w:val="00056A1D"/>
    <w:rsid w:val="000570D1"/>
    <w:rsid w:val="000571A9"/>
    <w:rsid w:val="00057CDF"/>
    <w:rsid w:val="00060290"/>
    <w:rsid w:val="0006167A"/>
    <w:rsid w:val="000628E7"/>
    <w:rsid w:val="00062AB5"/>
    <w:rsid w:val="00063E24"/>
    <w:rsid w:val="0006499C"/>
    <w:rsid w:val="00064B14"/>
    <w:rsid w:val="00065017"/>
    <w:rsid w:val="000650D1"/>
    <w:rsid w:val="0006549E"/>
    <w:rsid w:val="00066383"/>
    <w:rsid w:val="000666CA"/>
    <w:rsid w:val="00067251"/>
    <w:rsid w:val="00067700"/>
    <w:rsid w:val="00067A10"/>
    <w:rsid w:val="00070EF2"/>
    <w:rsid w:val="0007106E"/>
    <w:rsid w:val="000710B1"/>
    <w:rsid w:val="00071720"/>
    <w:rsid w:val="00072229"/>
    <w:rsid w:val="0007374B"/>
    <w:rsid w:val="00073CF1"/>
    <w:rsid w:val="000746FA"/>
    <w:rsid w:val="00074B7B"/>
    <w:rsid w:val="00074BD0"/>
    <w:rsid w:val="00074C0D"/>
    <w:rsid w:val="00074D9A"/>
    <w:rsid w:val="00074DB9"/>
    <w:rsid w:val="000753B1"/>
    <w:rsid w:val="000753C4"/>
    <w:rsid w:val="00075617"/>
    <w:rsid w:val="00075945"/>
    <w:rsid w:val="00075DF0"/>
    <w:rsid w:val="000762CA"/>
    <w:rsid w:val="00076AAD"/>
    <w:rsid w:val="000777E4"/>
    <w:rsid w:val="000778A3"/>
    <w:rsid w:val="00077ADE"/>
    <w:rsid w:val="00080241"/>
    <w:rsid w:val="000803A4"/>
    <w:rsid w:val="000806E3"/>
    <w:rsid w:val="000807F3"/>
    <w:rsid w:val="00080846"/>
    <w:rsid w:val="00080B4F"/>
    <w:rsid w:val="00080D1B"/>
    <w:rsid w:val="00080E1B"/>
    <w:rsid w:val="00081E30"/>
    <w:rsid w:val="00081FEE"/>
    <w:rsid w:val="0008204C"/>
    <w:rsid w:val="000820DE"/>
    <w:rsid w:val="0008339E"/>
    <w:rsid w:val="00083840"/>
    <w:rsid w:val="00083FAD"/>
    <w:rsid w:val="0008480E"/>
    <w:rsid w:val="00084CAE"/>
    <w:rsid w:val="00084D40"/>
    <w:rsid w:val="00084D74"/>
    <w:rsid w:val="0008689B"/>
    <w:rsid w:val="00087899"/>
    <w:rsid w:val="00090AD1"/>
    <w:rsid w:val="00090B91"/>
    <w:rsid w:val="00090C65"/>
    <w:rsid w:val="00090F4F"/>
    <w:rsid w:val="00091430"/>
    <w:rsid w:val="00091476"/>
    <w:rsid w:val="000915DB"/>
    <w:rsid w:val="00091EC7"/>
    <w:rsid w:val="000924E7"/>
    <w:rsid w:val="00092879"/>
    <w:rsid w:val="000933B4"/>
    <w:rsid w:val="000938A2"/>
    <w:rsid w:val="00093D6E"/>
    <w:rsid w:val="00093E0A"/>
    <w:rsid w:val="00094193"/>
    <w:rsid w:val="00094447"/>
    <w:rsid w:val="00094D97"/>
    <w:rsid w:val="00094E87"/>
    <w:rsid w:val="000957F3"/>
    <w:rsid w:val="000966F6"/>
    <w:rsid w:val="00096A64"/>
    <w:rsid w:val="00097FB2"/>
    <w:rsid w:val="000A151D"/>
    <w:rsid w:val="000A16AA"/>
    <w:rsid w:val="000A199A"/>
    <w:rsid w:val="000A24C5"/>
    <w:rsid w:val="000A3AEF"/>
    <w:rsid w:val="000A3B42"/>
    <w:rsid w:val="000A3F7F"/>
    <w:rsid w:val="000A448F"/>
    <w:rsid w:val="000A5053"/>
    <w:rsid w:val="000A59A0"/>
    <w:rsid w:val="000A5A06"/>
    <w:rsid w:val="000A6B79"/>
    <w:rsid w:val="000B0215"/>
    <w:rsid w:val="000B0547"/>
    <w:rsid w:val="000B11E5"/>
    <w:rsid w:val="000B2A33"/>
    <w:rsid w:val="000B2CE0"/>
    <w:rsid w:val="000B2EAC"/>
    <w:rsid w:val="000B3153"/>
    <w:rsid w:val="000B3A13"/>
    <w:rsid w:val="000B3E40"/>
    <w:rsid w:val="000B4389"/>
    <w:rsid w:val="000B44F8"/>
    <w:rsid w:val="000B4962"/>
    <w:rsid w:val="000B4A84"/>
    <w:rsid w:val="000B4BB2"/>
    <w:rsid w:val="000B56D0"/>
    <w:rsid w:val="000B6379"/>
    <w:rsid w:val="000B739D"/>
    <w:rsid w:val="000B77D6"/>
    <w:rsid w:val="000B7872"/>
    <w:rsid w:val="000B7A1E"/>
    <w:rsid w:val="000B7BF6"/>
    <w:rsid w:val="000B7ED8"/>
    <w:rsid w:val="000C0CFC"/>
    <w:rsid w:val="000C0D25"/>
    <w:rsid w:val="000C3EA1"/>
    <w:rsid w:val="000C59E0"/>
    <w:rsid w:val="000C5B67"/>
    <w:rsid w:val="000C5E83"/>
    <w:rsid w:val="000C5EDE"/>
    <w:rsid w:val="000C76B0"/>
    <w:rsid w:val="000C7A86"/>
    <w:rsid w:val="000C7BBE"/>
    <w:rsid w:val="000C7ECD"/>
    <w:rsid w:val="000D05F2"/>
    <w:rsid w:val="000D0991"/>
    <w:rsid w:val="000D11AF"/>
    <w:rsid w:val="000D1746"/>
    <w:rsid w:val="000D1CF4"/>
    <w:rsid w:val="000D1F5C"/>
    <w:rsid w:val="000D2475"/>
    <w:rsid w:val="000D2971"/>
    <w:rsid w:val="000D3CEE"/>
    <w:rsid w:val="000D42CF"/>
    <w:rsid w:val="000D442C"/>
    <w:rsid w:val="000D4DC4"/>
    <w:rsid w:val="000D4DC5"/>
    <w:rsid w:val="000D5D94"/>
    <w:rsid w:val="000D62A9"/>
    <w:rsid w:val="000D7036"/>
    <w:rsid w:val="000D70BB"/>
    <w:rsid w:val="000D71F2"/>
    <w:rsid w:val="000D7AC1"/>
    <w:rsid w:val="000D7FE4"/>
    <w:rsid w:val="000E02ED"/>
    <w:rsid w:val="000E049B"/>
    <w:rsid w:val="000E11DB"/>
    <w:rsid w:val="000E1BF1"/>
    <w:rsid w:val="000E1D6D"/>
    <w:rsid w:val="000E3076"/>
    <w:rsid w:val="000E41AC"/>
    <w:rsid w:val="000E612D"/>
    <w:rsid w:val="000E6AB1"/>
    <w:rsid w:val="000E745A"/>
    <w:rsid w:val="000E7CE8"/>
    <w:rsid w:val="000E7E9E"/>
    <w:rsid w:val="000F0044"/>
    <w:rsid w:val="000F0050"/>
    <w:rsid w:val="000F1D3C"/>
    <w:rsid w:val="000F3028"/>
    <w:rsid w:val="000F3D92"/>
    <w:rsid w:val="000F48C2"/>
    <w:rsid w:val="000F4BCA"/>
    <w:rsid w:val="000F4F20"/>
    <w:rsid w:val="000F5541"/>
    <w:rsid w:val="000F573A"/>
    <w:rsid w:val="000F5E3D"/>
    <w:rsid w:val="000F703B"/>
    <w:rsid w:val="000F72ED"/>
    <w:rsid w:val="000F78B6"/>
    <w:rsid w:val="000F7A4C"/>
    <w:rsid w:val="00102A82"/>
    <w:rsid w:val="001030C4"/>
    <w:rsid w:val="001031FA"/>
    <w:rsid w:val="001034C4"/>
    <w:rsid w:val="001045C0"/>
    <w:rsid w:val="0010488D"/>
    <w:rsid w:val="0010491C"/>
    <w:rsid w:val="00104944"/>
    <w:rsid w:val="00104CF3"/>
    <w:rsid w:val="00105303"/>
    <w:rsid w:val="00105511"/>
    <w:rsid w:val="001059C5"/>
    <w:rsid w:val="00105C39"/>
    <w:rsid w:val="00105E31"/>
    <w:rsid w:val="00106379"/>
    <w:rsid w:val="00106DBC"/>
    <w:rsid w:val="00106EF8"/>
    <w:rsid w:val="001101A2"/>
    <w:rsid w:val="00110386"/>
    <w:rsid w:val="00111449"/>
    <w:rsid w:val="00111489"/>
    <w:rsid w:val="00111792"/>
    <w:rsid w:val="00111797"/>
    <w:rsid w:val="00111B19"/>
    <w:rsid w:val="001121C6"/>
    <w:rsid w:val="00113D07"/>
    <w:rsid w:val="00114072"/>
    <w:rsid w:val="00114A64"/>
    <w:rsid w:val="00114B07"/>
    <w:rsid w:val="00114DDC"/>
    <w:rsid w:val="00114E14"/>
    <w:rsid w:val="00115E72"/>
    <w:rsid w:val="00115EBC"/>
    <w:rsid w:val="00115F59"/>
    <w:rsid w:val="001169E2"/>
    <w:rsid w:val="00116C1A"/>
    <w:rsid w:val="00116F8B"/>
    <w:rsid w:val="001172EC"/>
    <w:rsid w:val="001173E1"/>
    <w:rsid w:val="001177F2"/>
    <w:rsid w:val="00117F6E"/>
    <w:rsid w:val="00121226"/>
    <w:rsid w:val="00121245"/>
    <w:rsid w:val="001212AB"/>
    <w:rsid w:val="001216AF"/>
    <w:rsid w:val="00121A5E"/>
    <w:rsid w:val="00121F3E"/>
    <w:rsid w:val="00122083"/>
    <w:rsid w:val="0012229E"/>
    <w:rsid w:val="00122F5D"/>
    <w:rsid w:val="00123606"/>
    <w:rsid w:val="00123674"/>
    <w:rsid w:val="00123849"/>
    <w:rsid w:val="00123A5E"/>
    <w:rsid w:val="00125010"/>
    <w:rsid w:val="0012508B"/>
    <w:rsid w:val="00125266"/>
    <w:rsid w:val="00125883"/>
    <w:rsid w:val="00125945"/>
    <w:rsid w:val="00125B82"/>
    <w:rsid w:val="00125C93"/>
    <w:rsid w:val="0012735F"/>
    <w:rsid w:val="00130183"/>
    <w:rsid w:val="001305E6"/>
    <w:rsid w:val="00131B4F"/>
    <w:rsid w:val="00131DED"/>
    <w:rsid w:val="0013239A"/>
    <w:rsid w:val="00132D93"/>
    <w:rsid w:val="001337FC"/>
    <w:rsid w:val="00133C7F"/>
    <w:rsid w:val="00133F77"/>
    <w:rsid w:val="00134626"/>
    <w:rsid w:val="00134BFA"/>
    <w:rsid w:val="00134C43"/>
    <w:rsid w:val="00134E35"/>
    <w:rsid w:val="00135FEE"/>
    <w:rsid w:val="00136AEC"/>
    <w:rsid w:val="00136E6A"/>
    <w:rsid w:val="001374E4"/>
    <w:rsid w:val="0013761A"/>
    <w:rsid w:val="00140A5D"/>
    <w:rsid w:val="00140D01"/>
    <w:rsid w:val="001411A8"/>
    <w:rsid w:val="00141488"/>
    <w:rsid w:val="00142007"/>
    <w:rsid w:val="00142FF1"/>
    <w:rsid w:val="00143755"/>
    <w:rsid w:val="001437E7"/>
    <w:rsid w:val="0014423A"/>
    <w:rsid w:val="0014474B"/>
    <w:rsid w:val="00144A77"/>
    <w:rsid w:val="00144AAF"/>
    <w:rsid w:val="0014511C"/>
    <w:rsid w:val="001451FD"/>
    <w:rsid w:val="00145B5F"/>
    <w:rsid w:val="0014603F"/>
    <w:rsid w:val="00146258"/>
    <w:rsid w:val="00146934"/>
    <w:rsid w:val="00146F55"/>
    <w:rsid w:val="00147042"/>
    <w:rsid w:val="001471A7"/>
    <w:rsid w:val="00147369"/>
    <w:rsid w:val="001476C6"/>
    <w:rsid w:val="001503B5"/>
    <w:rsid w:val="001506F6"/>
    <w:rsid w:val="00150925"/>
    <w:rsid w:val="00150994"/>
    <w:rsid w:val="0015183F"/>
    <w:rsid w:val="00152D8D"/>
    <w:rsid w:val="001533AD"/>
    <w:rsid w:val="001539A3"/>
    <w:rsid w:val="00154032"/>
    <w:rsid w:val="001541DB"/>
    <w:rsid w:val="001547D3"/>
    <w:rsid w:val="00154F26"/>
    <w:rsid w:val="001559BD"/>
    <w:rsid w:val="00155F20"/>
    <w:rsid w:val="00156A27"/>
    <w:rsid w:val="001570BB"/>
    <w:rsid w:val="00157431"/>
    <w:rsid w:val="00157F09"/>
    <w:rsid w:val="00157F79"/>
    <w:rsid w:val="001605A8"/>
    <w:rsid w:val="00161E90"/>
    <w:rsid w:val="00161E9D"/>
    <w:rsid w:val="00163B05"/>
    <w:rsid w:val="00163E84"/>
    <w:rsid w:val="00164558"/>
    <w:rsid w:val="00164A6F"/>
    <w:rsid w:val="0016638A"/>
    <w:rsid w:val="001668AA"/>
    <w:rsid w:val="00166F5E"/>
    <w:rsid w:val="0016705B"/>
    <w:rsid w:val="00167159"/>
    <w:rsid w:val="001675B1"/>
    <w:rsid w:val="0016789D"/>
    <w:rsid w:val="00167C87"/>
    <w:rsid w:val="00170B44"/>
    <w:rsid w:val="00170CB8"/>
    <w:rsid w:val="00170FF8"/>
    <w:rsid w:val="0017134F"/>
    <w:rsid w:val="001727A1"/>
    <w:rsid w:val="00172EE3"/>
    <w:rsid w:val="00173CDD"/>
    <w:rsid w:val="001745C0"/>
    <w:rsid w:val="0017498A"/>
    <w:rsid w:val="00175166"/>
    <w:rsid w:val="0017517C"/>
    <w:rsid w:val="0017568A"/>
    <w:rsid w:val="00176237"/>
    <w:rsid w:val="00176C48"/>
    <w:rsid w:val="0017714E"/>
    <w:rsid w:val="00177494"/>
    <w:rsid w:val="00177E7E"/>
    <w:rsid w:val="00177EE4"/>
    <w:rsid w:val="0018042B"/>
    <w:rsid w:val="001805E0"/>
    <w:rsid w:val="00180C02"/>
    <w:rsid w:val="0018331C"/>
    <w:rsid w:val="0018356F"/>
    <w:rsid w:val="001836EA"/>
    <w:rsid w:val="001843A4"/>
    <w:rsid w:val="001846C3"/>
    <w:rsid w:val="00185309"/>
    <w:rsid w:val="00185916"/>
    <w:rsid w:val="0018628E"/>
    <w:rsid w:val="001876C5"/>
    <w:rsid w:val="00187A51"/>
    <w:rsid w:val="00187D68"/>
    <w:rsid w:val="00190155"/>
    <w:rsid w:val="0019023B"/>
    <w:rsid w:val="001906B5"/>
    <w:rsid w:val="001910E5"/>
    <w:rsid w:val="00191644"/>
    <w:rsid w:val="00191AA3"/>
    <w:rsid w:val="00191ACA"/>
    <w:rsid w:val="00192FE7"/>
    <w:rsid w:val="00193602"/>
    <w:rsid w:val="00194073"/>
    <w:rsid w:val="00194163"/>
    <w:rsid w:val="0019416C"/>
    <w:rsid w:val="001941B6"/>
    <w:rsid w:val="001942A5"/>
    <w:rsid w:val="0019462E"/>
    <w:rsid w:val="00194FEB"/>
    <w:rsid w:val="00195134"/>
    <w:rsid w:val="001956C8"/>
    <w:rsid w:val="00195AF5"/>
    <w:rsid w:val="00196250"/>
    <w:rsid w:val="00196706"/>
    <w:rsid w:val="00196840"/>
    <w:rsid w:val="0019694B"/>
    <w:rsid w:val="001970A4"/>
    <w:rsid w:val="00197469"/>
    <w:rsid w:val="00197584"/>
    <w:rsid w:val="00197893"/>
    <w:rsid w:val="00197AD1"/>
    <w:rsid w:val="001A006F"/>
    <w:rsid w:val="001A0177"/>
    <w:rsid w:val="001A03EA"/>
    <w:rsid w:val="001A03F5"/>
    <w:rsid w:val="001A03F6"/>
    <w:rsid w:val="001A03FC"/>
    <w:rsid w:val="001A0AF0"/>
    <w:rsid w:val="001A0EF5"/>
    <w:rsid w:val="001A1246"/>
    <w:rsid w:val="001A13A6"/>
    <w:rsid w:val="001A15C0"/>
    <w:rsid w:val="001A1759"/>
    <w:rsid w:val="001A3A8C"/>
    <w:rsid w:val="001A421F"/>
    <w:rsid w:val="001A558B"/>
    <w:rsid w:val="001A59FE"/>
    <w:rsid w:val="001A6053"/>
    <w:rsid w:val="001A63E1"/>
    <w:rsid w:val="001A68CF"/>
    <w:rsid w:val="001A6B2D"/>
    <w:rsid w:val="001A741B"/>
    <w:rsid w:val="001A74CE"/>
    <w:rsid w:val="001A78C5"/>
    <w:rsid w:val="001A79B0"/>
    <w:rsid w:val="001A7D02"/>
    <w:rsid w:val="001B0020"/>
    <w:rsid w:val="001B0737"/>
    <w:rsid w:val="001B08DF"/>
    <w:rsid w:val="001B0A52"/>
    <w:rsid w:val="001B1DE5"/>
    <w:rsid w:val="001B1FCC"/>
    <w:rsid w:val="001B219C"/>
    <w:rsid w:val="001B2AEF"/>
    <w:rsid w:val="001B364E"/>
    <w:rsid w:val="001B3AF0"/>
    <w:rsid w:val="001B3F87"/>
    <w:rsid w:val="001B4026"/>
    <w:rsid w:val="001B4317"/>
    <w:rsid w:val="001B4474"/>
    <w:rsid w:val="001B47E0"/>
    <w:rsid w:val="001B4B5E"/>
    <w:rsid w:val="001B598C"/>
    <w:rsid w:val="001B6516"/>
    <w:rsid w:val="001B76A6"/>
    <w:rsid w:val="001B7C1C"/>
    <w:rsid w:val="001C052E"/>
    <w:rsid w:val="001C07F8"/>
    <w:rsid w:val="001C112C"/>
    <w:rsid w:val="001C1147"/>
    <w:rsid w:val="001C193F"/>
    <w:rsid w:val="001C2095"/>
    <w:rsid w:val="001C2F59"/>
    <w:rsid w:val="001C2FB2"/>
    <w:rsid w:val="001C2FE7"/>
    <w:rsid w:val="001C3161"/>
    <w:rsid w:val="001C3DFC"/>
    <w:rsid w:val="001C47FA"/>
    <w:rsid w:val="001C4CFD"/>
    <w:rsid w:val="001C4D80"/>
    <w:rsid w:val="001C4EF7"/>
    <w:rsid w:val="001C5340"/>
    <w:rsid w:val="001C5CA5"/>
    <w:rsid w:val="001C65B8"/>
    <w:rsid w:val="001C6C08"/>
    <w:rsid w:val="001C7022"/>
    <w:rsid w:val="001C7588"/>
    <w:rsid w:val="001C7CAB"/>
    <w:rsid w:val="001C7E14"/>
    <w:rsid w:val="001D0553"/>
    <w:rsid w:val="001D0F9A"/>
    <w:rsid w:val="001D144A"/>
    <w:rsid w:val="001D149D"/>
    <w:rsid w:val="001D2056"/>
    <w:rsid w:val="001D2090"/>
    <w:rsid w:val="001D24C0"/>
    <w:rsid w:val="001D2CE4"/>
    <w:rsid w:val="001D3279"/>
    <w:rsid w:val="001D371B"/>
    <w:rsid w:val="001D4037"/>
    <w:rsid w:val="001D4228"/>
    <w:rsid w:val="001D42D1"/>
    <w:rsid w:val="001D4698"/>
    <w:rsid w:val="001D49FA"/>
    <w:rsid w:val="001D5B81"/>
    <w:rsid w:val="001D64E5"/>
    <w:rsid w:val="001D6C60"/>
    <w:rsid w:val="001D6EB8"/>
    <w:rsid w:val="001D73EC"/>
    <w:rsid w:val="001D7CA6"/>
    <w:rsid w:val="001D7DA0"/>
    <w:rsid w:val="001D7E17"/>
    <w:rsid w:val="001E05EC"/>
    <w:rsid w:val="001E0EB1"/>
    <w:rsid w:val="001E11F3"/>
    <w:rsid w:val="001E122A"/>
    <w:rsid w:val="001E13BE"/>
    <w:rsid w:val="001E140D"/>
    <w:rsid w:val="001E238B"/>
    <w:rsid w:val="001E27D4"/>
    <w:rsid w:val="001E307C"/>
    <w:rsid w:val="001E39F8"/>
    <w:rsid w:val="001E4757"/>
    <w:rsid w:val="001E4809"/>
    <w:rsid w:val="001E4820"/>
    <w:rsid w:val="001E4F4F"/>
    <w:rsid w:val="001E5412"/>
    <w:rsid w:val="001E5A1F"/>
    <w:rsid w:val="001E66E9"/>
    <w:rsid w:val="001E79E9"/>
    <w:rsid w:val="001F27F4"/>
    <w:rsid w:val="001F32BC"/>
    <w:rsid w:val="001F3542"/>
    <w:rsid w:val="001F3A41"/>
    <w:rsid w:val="001F3DC0"/>
    <w:rsid w:val="001F432A"/>
    <w:rsid w:val="001F44A9"/>
    <w:rsid w:val="001F4648"/>
    <w:rsid w:val="001F4C5A"/>
    <w:rsid w:val="001F4D10"/>
    <w:rsid w:val="001F4EA9"/>
    <w:rsid w:val="001F4F73"/>
    <w:rsid w:val="001F5D52"/>
    <w:rsid w:val="001F5F7F"/>
    <w:rsid w:val="001F6425"/>
    <w:rsid w:val="001F6772"/>
    <w:rsid w:val="001F73B3"/>
    <w:rsid w:val="001F7421"/>
    <w:rsid w:val="001F7598"/>
    <w:rsid w:val="00200195"/>
    <w:rsid w:val="00200504"/>
    <w:rsid w:val="00200B5F"/>
    <w:rsid w:val="00201E52"/>
    <w:rsid w:val="00201EEF"/>
    <w:rsid w:val="00202C96"/>
    <w:rsid w:val="00202CD2"/>
    <w:rsid w:val="00202F80"/>
    <w:rsid w:val="00203399"/>
    <w:rsid w:val="00203488"/>
    <w:rsid w:val="002035B5"/>
    <w:rsid w:val="002047C8"/>
    <w:rsid w:val="00204AA1"/>
    <w:rsid w:val="00204E0C"/>
    <w:rsid w:val="002052B3"/>
    <w:rsid w:val="00205453"/>
    <w:rsid w:val="00205877"/>
    <w:rsid w:val="002058A4"/>
    <w:rsid w:val="002058F9"/>
    <w:rsid w:val="00206193"/>
    <w:rsid w:val="00206B10"/>
    <w:rsid w:val="00207F32"/>
    <w:rsid w:val="002100EC"/>
    <w:rsid w:val="002106C4"/>
    <w:rsid w:val="00210CAD"/>
    <w:rsid w:val="00210EF9"/>
    <w:rsid w:val="00211342"/>
    <w:rsid w:val="00211A3C"/>
    <w:rsid w:val="00211B02"/>
    <w:rsid w:val="00211EDE"/>
    <w:rsid w:val="00212139"/>
    <w:rsid w:val="002121B4"/>
    <w:rsid w:val="00212756"/>
    <w:rsid w:val="0021298F"/>
    <w:rsid w:val="00212A32"/>
    <w:rsid w:val="00212B1F"/>
    <w:rsid w:val="00213340"/>
    <w:rsid w:val="00213704"/>
    <w:rsid w:val="00213D7C"/>
    <w:rsid w:val="00214012"/>
    <w:rsid w:val="00214513"/>
    <w:rsid w:val="002155B7"/>
    <w:rsid w:val="0021644A"/>
    <w:rsid w:val="00216F53"/>
    <w:rsid w:val="0021766A"/>
    <w:rsid w:val="00217CC6"/>
    <w:rsid w:val="00217EC7"/>
    <w:rsid w:val="00220693"/>
    <w:rsid w:val="00220C1C"/>
    <w:rsid w:val="00220C78"/>
    <w:rsid w:val="0022108A"/>
    <w:rsid w:val="00221E6E"/>
    <w:rsid w:val="00221F8A"/>
    <w:rsid w:val="00222245"/>
    <w:rsid w:val="0022228F"/>
    <w:rsid w:val="002225D3"/>
    <w:rsid w:val="00222A35"/>
    <w:rsid w:val="00222CDD"/>
    <w:rsid w:val="0022301D"/>
    <w:rsid w:val="00223077"/>
    <w:rsid w:val="00223AE3"/>
    <w:rsid w:val="00223BD0"/>
    <w:rsid w:val="00223CEA"/>
    <w:rsid w:val="0022438C"/>
    <w:rsid w:val="00224B2C"/>
    <w:rsid w:val="00224F93"/>
    <w:rsid w:val="002258F5"/>
    <w:rsid w:val="00225BC9"/>
    <w:rsid w:val="00225C5E"/>
    <w:rsid w:val="00225CC8"/>
    <w:rsid w:val="002263F3"/>
    <w:rsid w:val="002264E8"/>
    <w:rsid w:val="002268C0"/>
    <w:rsid w:val="00226FA9"/>
    <w:rsid w:val="00227E55"/>
    <w:rsid w:val="00227F13"/>
    <w:rsid w:val="00230A04"/>
    <w:rsid w:val="00230C35"/>
    <w:rsid w:val="00230CB0"/>
    <w:rsid w:val="00230D24"/>
    <w:rsid w:val="0023155D"/>
    <w:rsid w:val="00232AA0"/>
    <w:rsid w:val="002338E7"/>
    <w:rsid w:val="00233C2E"/>
    <w:rsid w:val="00234133"/>
    <w:rsid w:val="00234654"/>
    <w:rsid w:val="00234997"/>
    <w:rsid w:val="00234CDF"/>
    <w:rsid w:val="00234E7F"/>
    <w:rsid w:val="0023520D"/>
    <w:rsid w:val="0023536C"/>
    <w:rsid w:val="002356C4"/>
    <w:rsid w:val="00235B91"/>
    <w:rsid w:val="00236183"/>
    <w:rsid w:val="00236564"/>
    <w:rsid w:val="002366F8"/>
    <w:rsid w:val="0023674A"/>
    <w:rsid w:val="00236B91"/>
    <w:rsid w:val="0024009F"/>
    <w:rsid w:val="00240728"/>
    <w:rsid w:val="00240FDB"/>
    <w:rsid w:val="00241209"/>
    <w:rsid w:val="002424C0"/>
    <w:rsid w:val="00242601"/>
    <w:rsid w:val="00242617"/>
    <w:rsid w:val="002426C8"/>
    <w:rsid w:val="00242CAA"/>
    <w:rsid w:val="0024335E"/>
    <w:rsid w:val="00244385"/>
    <w:rsid w:val="0024476B"/>
    <w:rsid w:val="00244A04"/>
    <w:rsid w:val="0024503B"/>
    <w:rsid w:val="00245162"/>
    <w:rsid w:val="00245D16"/>
    <w:rsid w:val="00245D74"/>
    <w:rsid w:val="002466E3"/>
    <w:rsid w:val="00246D03"/>
    <w:rsid w:val="00246DDF"/>
    <w:rsid w:val="0024784D"/>
    <w:rsid w:val="00247BA5"/>
    <w:rsid w:val="00247EDB"/>
    <w:rsid w:val="0025063E"/>
    <w:rsid w:val="00250F21"/>
    <w:rsid w:val="00251288"/>
    <w:rsid w:val="002514ED"/>
    <w:rsid w:val="00251824"/>
    <w:rsid w:val="00251C20"/>
    <w:rsid w:val="002525DC"/>
    <w:rsid w:val="002529E1"/>
    <w:rsid w:val="00252AFF"/>
    <w:rsid w:val="00252D4D"/>
    <w:rsid w:val="002530D8"/>
    <w:rsid w:val="00254C5F"/>
    <w:rsid w:val="00254E6C"/>
    <w:rsid w:val="002552C1"/>
    <w:rsid w:val="00255935"/>
    <w:rsid w:val="0025616B"/>
    <w:rsid w:val="0025676A"/>
    <w:rsid w:val="002573CC"/>
    <w:rsid w:val="00257E48"/>
    <w:rsid w:val="0026008B"/>
    <w:rsid w:val="002609D9"/>
    <w:rsid w:val="00260FAA"/>
    <w:rsid w:val="00261465"/>
    <w:rsid w:val="00261F02"/>
    <w:rsid w:val="00261F3A"/>
    <w:rsid w:val="00262338"/>
    <w:rsid w:val="0026339C"/>
    <w:rsid w:val="00263550"/>
    <w:rsid w:val="002636D6"/>
    <w:rsid w:val="00263938"/>
    <w:rsid w:val="00263AAE"/>
    <w:rsid w:val="00263E8C"/>
    <w:rsid w:val="002646D7"/>
    <w:rsid w:val="00264D6F"/>
    <w:rsid w:val="00264F18"/>
    <w:rsid w:val="00264F59"/>
    <w:rsid w:val="00265001"/>
    <w:rsid w:val="00265007"/>
    <w:rsid w:val="00265329"/>
    <w:rsid w:val="00266954"/>
    <w:rsid w:val="002671D7"/>
    <w:rsid w:val="002672E5"/>
    <w:rsid w:val="0027010C"/>
    <w:rsid w:val="00271032"/>
    <w:rsid w:val="002716C8"/>
    <w:rsid w:val="002723DA"/>
    <w:rsid w:val="0027259C"/>
    <w:rsid w:val="002726D9"/>
    <w:rsid w:val="00273543"/>
    <w:rsid w:val="00274C34"/>
    <w:rsid w:val="00274C82"/>
    <w:rsid w:val="00275B6A"/>
    <w:rsid w:val="00275E7B"/>
    <w:rsid w:val="00275EBD"/>
    <w:rsid w:val="00275F37"/>
    <w:rsid w:val="00276358"/>
    <w:rsid w:val="0027654D"/>
    <w:rsid w:val="0027696A"/>
    <w:rsid w:val="00276D8C"/>
    <w:rsid w:val="00276EBC"/>
    <w:rsid w:val="00277950"/>
    <w:rsid w:val="00277CC3"/>
    <w:rsid w:val="00280764"/>
    <w:rsid w:val="002810DF"/>
    <w:rsid w:val="002812AB"/>
    <w:rsid w:val="002816D8"/>
    <w:rsid w:val="002825DE"/>
    <w:rsid w:val="00282A8C"/>
    <w:rsid w:val="0028341A"/>
    <w:rsid w:val="002837E7"/>
    <w:rsid w:val="00284FD1"/>
    <w:rsid w:val="00285121"/>
    <w:rsid w:val="00285200"/>
    <w:rsid w:val="002854EE"/>
    <w:rsid w:val="0028565C"/>
    <w:rsid w:val="00286042"/>
    <w:rsid w:val="002861B0"/>
    <w:rsid w:val="00286B67"/>
    <w:rsid w:val="002875DE"/>
    <w:rsid w:val="00287678"/>
    <w:rsid w:val="002877F8"/>
    <w:rsid w:val="00287E07"/>
    <w:rsid w:val="00290823"/>
    <w:rsid w:val="00290EB3"/>
    <w:rsid w:val="002917A7"/>
    <w:rsid w:val="00292846"/>
    <w:rsid w:val="00292A90"/>
    <w:rsid w:val="00292EA4"/>
    <w:rsid w:val="0029353F"/>
    <w:rsid w:val="00294490"/>
    <w:rsid w:val="00294595"/>
    <w:rsid w:val="00295F54"/>
    <w:rsid w:val="002967A9"/>
    <w:rsid w:val="0029688C"/>
    <w:rsid w:val="002971D6"/>
    <w:rsid w:val="002A0580"/>
    <w:rsid w:val="002A05AE"/>
    <w:rsid w:val="002A07FB"/>
    <w:rsid w:val="002A0D07"/>
    <w:rsid w:val="002A0F86"/>
    <w:rsid w:val="002A1399"/>
    <w:rsid w:val="002A14E9"/>
    <w:rsid w:val="002A16C3"/>
    <w:rsid w:val="002A17ED"/>
    <w:rsid w:val="002A1805"/>
    <w:rsid w:val="002A2F08"/>
    <w:rsid w:val="002A3641"/>
    <w:rsid w:val="002A3C9C"/>
    <w:rsid w:val="002A4373"/>
    <w:rsid w:val="002A4385"/>
    <w:rsid w:val="002A495F"/>
    <w:rsid w:val="002A4ACA"/>
    <w:rsid w:val="002A4D27"/>
    <w:rsid w:val="002A50F1"/>
    <w:rsid w:val="002A5FEB"/>
    <w:rsid w:val="002A62B8"/>
    <w:rsid w:val="002A6EF1"/>
    <w:rsid w:val="002A706F"/>
    <w:rsid w:val="002A70EA"/>
    <w:rsid w:val="002A7363"/>
    <w:rsid w:val="002A7F43"/>
    <w:rsid w:val="002B029A"/>
    <w:rsid w:val="002B1FE5"/>
    <w:rsid w:val="002B2A98"/>
    <w:rsid w:val="002B3577"/>
    <w:rsid w:val="002B365E"/>
    <w:rsid w:val="002B3B18"/>
    <w:rsid w:val="002B3E6C"/>
    <w:rsid w:val="002B489A"/>
    <w:rsid w:val="002B556B"/>
    <w:rsid w:val="002B5AA4"/>
    <w:rsid w:val="002B62AF"/>
    <w:rsid w:val="002B6341"/>
    <w:rsid w:val="002B65A3"/>
    <w:rsid w:val="002B6D51"/>
    <w:rsid w:val="002B6DAD"/>
    <w:rsid w:val="002B7060"/>
    <w:rsid w:val="002B7AB5"/>
    <w:rsid w:val="002C031A"/>
    <w:rsid w:val="002C0477"/>
    <w:rsid w:val="002C0526"/>
    <w:rsid w:val="002C12D8"/>
    <w:rsid w:val="002C151B"/>
    <w:rsid w:val="002C1645"/>
    <w:rsid w:val="002C22DC"/>
    <w:rsid w:val="002C2768"/>
    <w:rsid w:val="002C27A8"/>
    <w:rsid w:val="002C333E"/>
    <w:rsid w:val="002C36C8"/>
    <w:rsid w:val="002C4453"/>
    <w:rsid w:val="002C4AA9"/>
    <w:rsid w:val="002C5002"/>
    <w:rsid w:val="002C51A0"/>
    <w:rsid w:val="002C57E0"/>
    <w:rsid w:val="002C582A"/>
    <w:rsid w:val="002C69C1"/>
    <w:rsid w:val="002C6C70"/>
    <w:rsid w:val="002C6DB0"/>
    <w:rsid w:val="002C71B8"/>
    <w:rsid w:val="002C7971"/>
    <w:rsid w:val="002C7BA8"/>
    <w:rsid w:val="002C7CB3"/>
    <w:rsid w:val="002C7D68"/>
    <w:rsid w:val="002D0584"/>
    <w:rsid w:val="002D0918"/>
    <w:rsid w:val="002D0D9D"/>
    <w:rsid w:val="002D1322"/>
    <w:rsid w:val="002D1356"/>
    <w:rsid w:val="002D15DC"/>
    <w:rsid w:val="002D2E2A"/>
    <w:rsid w:val="002D3757"/>
    <w:rsid w:val="002D4274"/>
    <w:rsid w:val="002D4C5E"/>
    <w:rsid w:val="002D5295"/>
    <w:rsid w:val="002D52BF"/>
    <w:rsid w:val="002D599D"/>
    <w:rsid w:val="002D62E8"/>
    <w:rsid w:val="002D68B7"/>
    <w:rsid w:val="002D68FA"/>
    <w:rsid w:val="002D7074"/>
    <w:rsid w:val="002D7ECA"/>
    <w:rsid w:val="002E0141"/>
    <w:rsid w:val="002E0B5D"/>
    <w:rsid w:val="002E0B76"/>
    <w:rsid w:val="002E1495"/>
    <w:rsid w:val="002E2466"/>
    <w:rsid w:val="002E25CB"/>
    <w:rsid w:val="002E2900"/>
    <w:rsid w:val="002E2998"/>
    <w:rsid w:val="002E32EB"/>
    <w:rsid w:val="002E32F6"/>
    <w:rsid w:val="002E354E"/>
    <w:rsid w:val="002E3C0D"/>
    <w:rsid w:val="002E43EC"/>
    <w:rsid w:val="002E4745"/>
    <w:rsid w:val="002E4883"/>
    <w:rsid w:val="002E48BF"/>
    <w:rsid w:val="002E4F80"/>
    <w:rsid w:val="002E5B3C"/>
    <w:rsid w:val="002E6F4D"/>
    <w:rsid w:val="002E7A79"/>
    <w:rsid w:val="002F0C8E"/>
    <w:rsid w:val="002F0CCD"/>
    <w:rsid w:val="002F0EB2"/>
    <w:rsid w:val="002F1BDB"/>
    <w:rsid w:val="002F1D9E"/>
    <w:rsid w:val="002F1DC3"/>
    <w:rsid w:val="002F1E4B"/>
    <w:rsid w:val="002F2171"/>
    <w:rsid w:val="002F23B1"/>
    <w:rsid w:val="002F2700"/>
    <w:rsid w:val="002F2C6E"/>
    <w:rsid w:val="002F2FB6"/>
    <w:rsid w:val="002F3C88"/>
    <w:rsid w:val="002F3F2D"/>
    <w:rsid w:val="002F4067"/>
    <w:rsid w:val="002F4395"/>
    <w:rsid w:val="002F47EB"/>
    <w:rsid w:val="002F4E0B"/>
    <w:rsid w:val="002F634D"/>
    <w:rsid w:val="002F656E"/>
    <w:rsid w:val="002F6644"/>
    <w:rsid w:val="002F7339"/>
    <w:rsid w:val="002F7461"/>
    <w:rsid w:val="0030079C"/>
    <w:rsid w:val="00300929"/>
    <w:rsid w:val="00301CA2"/>
    <w:rsid w:val="003025E2"/>
    <w:rsid w:val="00302695"/>
    <w:rsid w:val="00304F40"/>
    <w:rsid w:val="0030511B"/>
    <w:rsid w:val="0030523F"/>
    <w:rsid w:val="00305873"/>
    <w:rsid w:val="00306D24"/>
    <w:rsid w:val="00306DB9"/>
    <w:rsid w:val="00307712"/>
    <w:rsid w:val="00310701"/>
    <w:rsid w:val="00310E2B"/>
    <w:rsid w:val="00312F42"/>
    <w:rsid w:val="00313A97"/>
    <w:rsid w:val="0031404A"/>
    <w:rsid w:val="00314516"/>
    <w:rsid w:val="00314B7C"/>
    <w:rsid w:val="00314CBE"/>
    <w:rsid w:val="00314E49"/>
    <w:rsid w:val="00315445"/>
    <w:rsid w:val="0031687C"/>
    <w:rsid w:val="00317183"/>
    <w:rsid w:val="00317B5A"/>
    <w:rsid w:val="003204AE"/>
    <w:rsid w:val="003205AF"/>
    <w:rsid w:val="003208EF"/>
    <w:rsid w:val="0032111C"/>
    <w:rsid w:val="003222A4"/>
    <w:rsid w:val="0032328F"/>
    <w:rsid w:val="00323408"/>
    <w:rsid w:val="00323765"/>
    <w:rsid w:val="00324419"/>
    <w:rsid w:val="003245BB"/>
    <w:rsid w:val="00324784"/>
    <w:rsid w:val="00324846"/>
    <w:rsid w:val="00324ABD"/>
    <w:rsid w:val="00324D52"/>
    <w:rsid w:val="00324D9B"/>
    <w:rsid w:val="00325324"/>
    <w:rsid w:val="003256B9"/>
    <w:rsid w:val="00325DB0"/>
    <w:rsid w:val="0032646D"/>
    <w:rsid w:val="003272A6"/>
    <w:rsid w:val="003273CB"/>
    <w:rsid w:val="00327AC1"/>
    <w:rsid w:val="00330414"/>
    <w:rsid w:val="0033060E"/>
    <w:rsid w:val="00330810"/>
    <w:rsid w:val="00330BC9"/>
    <w:rsid w:val="0033118A"/>
    <w:rsid w:val="0033125E"/>
    <w:rsid w:val="003313B6"/>
    <w:rsid w:val="003319F7"/>
    <w:rsid w:val="00331C05"/>
    <w:rsid w:val="00332D7B"/>
    <w:rsid w:val="0033325E"/>
    <w:rsid w:val="0033455F"/>
    <w:rsid w:val="0033459C"/>
    <w:rsid w:val="00334E6E"/>
    <w:rsid w:val="003352F7"/>
    <w:rsid w:val="003366F0"/>
    <w:rsid w:val="00336913"/>
    <w:rsid w:val="0033718C"/>
    <w:rsid w:val="00337407"/>
    <w:rsid w:val="00337BB8"/>
    <w:rsid w:val="00337D05"/>
    <w:rsid w:val="00337D70"/>
    <w:rsid w:val="00340E02"/>
    <w:rsid w:val="003418E1"/>
    <w:rsid w:val="003419E2"/>
    <w:rsid w:val="003419E5"/>
    <w:rsid w:val="00342017"/>
    <w:rsid w:val="00342BD4"/>
    <w:rsid w:val="0034320B"/>
    <w:rsid w:val="0034361E"/>
    <w:rsid w:val="00343C4D"/>
    <w:rsid w:val="00343D51"/>
    <w:rsid w:val="00343E6E"/>
    <w:rsid w:val="00343E9A"/>
    <w:rsid w:val="00343EA9"/>
    <w:rsid w:val="00344278"/>
    <w:rsid w:val="003443B0"/>
    <w:rsid w:val="00344745"/>
    <w:rsid w:val="00344D7D"/>
    <w:rsid w:val="00345047"/>
    <w:rsid w:val="003450C8"/>
    <w:rsid w:val="0034526F"/>
    <w:rsid w:val="003455CC"/>
    <w:rsid w:val="00347746"/>
    <w:rsid w:val="0034782B"/>
    <w:rsid w:val="00347C46"/>
    <w:rsid w:val="00351082"/>
    <w:rsid w:val="0035127F"/>
    <w:rsid w:val="0035155C"/>
    <w:rsid w:val="00351571"/>
    <w:rsid w:val="00351E5C"/>
    <w:rsid w:val="003523E9"/>
    <w:rsid w:val="003524C0"/>
    <w:rsid w:val="00352B80"/>
    <w:rsid w:val="0035379F"/>
    <w:rsid w:val="00353BF1"/>
    <w:rsid w:val="00353CD3"/>
    <w:rsid w:val="00353EAC"/>
    <w:rsid w:val="00354C15"/>
    <w:rsid w:val="0035527A"/>
    <w:rsid w:val="0035580F"/>
    <w:rsid w:val="0035593C"/>
    <w:rsid w:val="00356001"/>
    <w:rsid w:val="0035667A"/>
    <w:rsid w:val="00356F37"/>
    <w:rsid w:val="003574EA"/>
    <w:rsid w:val="00357CB4"/>
    <w:rsid w:val="00360055"/>
    <w:rsid w:val="003604EE"/>
    <w:rsid w:val="003609D1"/>
    <w:rsid w:val="00360DCF"/>
    <w:rsid w:val="00360E5B"/>
    <w:rsid w:val="0036109E"/>
    <w:rsid w:val="00361273"/>
    <w:rsid w:val="00361451"/>
    <w:rsid w:val="00361ADC"/>
    <w:rsid w:val="003622A6"/>
    <w:rsid w:val="0036279F"/>
    <w:rsid w:val="0036286B"/>
    <w:rsid w:val="00362F1E"/>
    <w:rsid w:val="00363371"/>
    <w:rsid w:val="003633CB"/>
    <w:rsid w:val="0036374C"/>
    <w:rsid w:val="00364989"/>
    <w:rsid w:val="00365CE9"/>
    <w:rsid w:val="0036632E"/>
    <w:rsid w:val="003664C0"/>
    <w:rsid w:val="00366769"/>
    <w:rsid w:val="00366A0E"/>
    <w:rsid w:val="00366A4E"/>
    <w:rsid w:val="00367588"/>
    <w:rsid w:val="00367A28"/>
    <w:rsid w:val="00367E04"/>
    <w:rsid w:val="00370101"/>
    <w:rsid w:val="003702FA"/>
    <w:rsid w:val="003708D7"/>
    <w:rsid w:val="00372722"/>
    <w:rsid w:val="00372FA2"/>
    <w:rsid w:val="003738DE"/>
    <w:rsid w:val="003743D2"/>
    <w:rsid w:val="00374D96"/>
    <w:rsid w:val="0037523B"/>
    <w:rsid w:val="003758C6"/>
    <w:rsid w:val="003761F2"/>
    <w:rsid w:val="003763FD"/>
    <w:rsid w:val="00376737"/>
    <w:rsid w:val="00376772"/>
    <w:rsid w:val="00376A05"/>
    <w:rsid w:val="003774FE"/>
    <w:rsid w:val="00377C51"/>
    <w:rsid w:val="00380B3C"/>
    <w:rsid w:val="00381B0B"/>
    <w:rsid w:val="0038206C"/>
    <w:rsid w:val="0038219B"/>
    <w:rsid w:val="00382F29"/>
    <w:rsid w:val="0038322F"/>
    <w:rsid w:val="00383323"/>
    <w:rsid w:val="003838B3"/>
    <w:rsid w:val="003841AB"/>
    <w:rsid w:val="003851F4"/>
    <w:rsid w:val="0038523C"/>
    <w:rsid w:val="00386490"/>
    <w:rsid w:val="00386874"/>
    <w:rsid w:val="003901E8"/>
    <w:rsid w:val="0039040B"/>
    <w:rsid w:val="00390E30"/>
    <w:rsid w:val="00390F6F"/>
    <w:rsid w:val="00391503"/>
    <w:rsid w:val="00392480"/>
    <w:rsid w:val="0039308A"/>
    <w:rsid w:val="00393196"/>
    <w:rsid w:val="003932ED"/>
    <w:rsid w:val="003938C1"/>
    <w:rsid w:val="00393ABE"/>
    <w:rsid w:val="00393F57"/>
    <w:rsid w:val="0039458D"/>
    <w:rsid w:val="00394D61"/>
    <w:rsid w:val="003955BA"/>
    <w:rsid w:val="00395E67"/>
    <w:rsid w:val="00396731"/>
    <w:rsid w:val="00396833"/>
    <w:rsid w:val="00397567"/>
    <w:rsid w:val="003A045E"/>
    <w:rsid w:val="003A1039"/>
    <w:rsid w:val="003A1A36"/>
    <w:rsid w:val="003A1C31"/>
    <w:rsid w:val="003A1F5A"/>
    <w:rsid w:val="003A20C4"/>
    <w:rsid w:val="003A277A"/>
    <w:rsid w:val="003A28A7"/>
    <w:rsid w:val="003A2ECE"/>
    <w:rsid w:val="003A343D"/>
    <w:rsid w:val="003A40C3"/>
    <w:rsid w:val="003A4252"/>
    <w:rsid w:val="003A44E5"/>
    <w:rsid w:val="003A4EB5"/>
    <w:rsid w:val="003A5142"/>
    <w:rsid w:val="003A5364"/>
    <w:rsid w:val="003A539A"/>
    <w:rsid w:val="003A56B0"/>
    <w:rsid w:val="003A5C4A"/>
    <w:rsid w:val="003A5C96"/>
    <w:rsid w:val="003A5E42"/>
    <w:rsid w:val="003A62A4"/>
    <w:rsid w:val="003A6F9C"/>
    <w:rsid w:val="003A734A"/>
    <w:rsid w:val="003A7476"/>
    <w:rsid w:val="003A74EA"/>
    <w:rsid w:val="003A769A"/>
    <w:rsid w:val="003A786F"/>
    <w:rsid w:val="003A7D86"/>
    <w:rsid w:val="003B0A12"/>
    <w:rsid w:val="003B0AA1"/>
    <w:rsid w:val="003B1A64"/>
    <w:rsid w:val="003B1B41"/>
    <w:rsid w:val="003B1F1E"/>
    <w:rsid w:val="003B2090"/>
    <w:rsid w:val="003B243D"/>
    <w:rsid w:val="003B2DBB"/>
    <w:rsid w:val="003B304F"/>
    <w:rsid w:val="003B40E0"/>
    <w:rsid w:val="003B5439"/>
    <w:rsid w:val="003B5972"/>
    <w:rsid w:val="003B5D18"/>
    <w:rsid w:val="003B6230"/>
    <w:rsid w:val="003B62DA"/>
    <w:rsid w:val="003B63E5"/>
    <w:rsid w:val="003B7240"/>
    <w:rsid w:val="003B790C"/>
    <w:rsid w:val="003B795D"/>
    <w:rsid w:val="003C0C2A"/>
    <w:rsid w:val="003C1563"/>
    <w:rsid w:val="003C19CB"/>
    <w:rsid w:val="003C220C"/>
    <w:rsid w:val="003C26A6"/>
    <w:rsid w:val="003C26C1"/>
    <w:rsid w:val="003C27BD"/>
    <w:rsid w:val="003C2900"/>
    <w:rsid w:val="003C40B5"/>
    <w:rsid w:val="003C4B4B"/>
    <w:rsid w:val="003C4BAE"/>
    <w:rsid w:val="003C4BCD"/>
    <w:rsid w:val="003C5C11"/>
    <w:rsid w:val="003C674A"/>
    <w:rsid w:val="003C6906"/>
    <w:rsid w:val="003C6A5A"/>
    <w:rsid w:val="003C6AAD"/>
    <w:rsid w:val="003C76E4"/>
    <w:rsid w:val="003D150D"/>
    <w:rsid w:val="003D1A2D"/>
    <w:rsid w:val="003D1D4D"/>
    <w:rsid w:val="003D2B78"/>
    <w:rsid w:val="003D3424"/>
    <w:rsid w:val="003D3682"/>
    <w:rsid w:val="003D37DD"/>
    <w:rsid w:val="003D45DF"/>
    <w:rsid w:val="003D47C6"/>
    <w:rsid w:val="003D69BC"/>
    <w:rsid w:val="003D6CCF"/>
    <w:rsid w:val="003D738F"/>
    <w:rsid w:val="003D761A"/>
    <w:rsid w:val="003D7E38"/>
    <w:rsid w:val="003D7EAC"/>
    <w:rsid w:val="003E1AFA"/>
    <w:rsid w:val="003E1CC3"/>
    <w:rsid w:val="003E20D8"/>
    <w:rsid w:val="003E325D"/>
    <w:rsid w:val="003E346B"/>
    <w:rsid w:val="003E379A"/>
    <w:rsid w:val="003E4955"/>
    <w:rsid w:val="003E4D16"/>
    <w:rsid w:val="003E4F8A"/>
    <w:rsid w:val="003E50E6"/>
    <w:rsid w:val="003E52B0"/>
    <w:rsid w:val="003E56FE"/>
    <w:rsid w:val="003E5912"/>
    <w:rsid w:val="003E5A4C"/>
    <w:rsid w:val="003E64DC"/>
    <w:rsid w:val="003E66F0"/>
    <w:rsid w:val="003E74BB"/>
    <w:rsid w:val="003E771E"/>
    <w:rsid w:val="003E7A43"/>
    <w:rsid w:val="003E7D1E"/>
    <w:rsid w:val="003F03A2"/>
    <w:rsid w:val="003F074D"/>
    <w:rsid w:val="003F0B58"/>
    <w:rsid w:val="003F0BD5"/>
    <w:rsid w:val="003F0D40"/>
    <w:rsid w:val="003F12A5"/>
    <w:rsid w:val="003F16BB"/>
    <w:rsid w:val="003F182C"/>
    <w:rsid w:val="003F1E57"/>
    <w:rsid w:val="003F2236"/>
    <w:rsid w:val="003F27B7"/>
    <w:rsid w:val="003F31A8"/>
    <w:rsid w:val="003F3322"/>
    <w:rsid w:val="003F3DB4"/>
    <w:rsid w:val="003F4051"/>
    <w:rsid w:val="003F41E5"/>
    <w:rsid w:val="003F42F4"/>
    <w:rsid w:val="003F4BCA"/>
    <w:rsid w:val="003F4D06"/>
    <w:rsid w:val="003F51E8"/>
    <w:rsid w:val="003F547F"/>
    <w:rsid w:val="003F5812"/>
    <w:rsid w:val="003F5AC6"/>
    <w:rsid w:val="003F625A"/>
    <w:rsid w:val="003F6510"/>
    <w:rsid w:val="003F6AA4"/>
    <w:rsid w:val="003F6CEA"/>
    <w:rsid w:val="003F6EA1"/>
    <w:rsid w:val="003F73CE"/>
    <w:rsid w:val="0040047E"/>
    <w:rsid w:val="00400C96"/>
    <w:rsid w:val="00400E4A"/>
    <w:rsid w:val="00401332"/>
    <w:rsid w:val="00401621"/>
    <w:rsid w:val="0040166B"/>
    <w:rsid w:val="004019B0"/>
    <w:rsid w:val="00401D41"/>
    <w:rsid w:val="00401DC6"/>
    <w:rsid w:val="00401F80"/>
    <w:rsid w:val="0040258A"/>
    <w:rsid w:val="00402A79"/>
    <w:rsid w:val="00402E9A"/>
    <w:rsid w:val="0040303A"/>
    <w:rsid w:val="004033A7"/>
    <w:rsid w:val="00403FA8"/>
    <w:rsid w:val="00404040"/>
    <w:rsid w:val="00404213"/>
    <w:rsid w:val="00404295"/>
    <w:rsid w:val="004046BF"/>
    <w:rsid w:val="004048AC"/>
    <w:rsid w:val="00404B8E"/>
    <w:rsid w:val="0040528E"/>
    <w:rsid w:val="00405F5A"/>
    <w:rsid w:val="004065A9"/>
    <w:rsid w:val="004068C2"/>
    <w:rsid w:val="00407079"/>
    <w:rsid w:val="0040726C"/>
    <w:rsid w:val="00407292"/>
    <w:rsid w:val="00411391"/>
    <w:rsid w:val="004119A6"/>
    <w:rsid w:val="00411BD9"/>
    <w:rsid w:val="00411CC0"/>
    <w:rsid w:val="00412559"/>
    <w:rsid w:val="00412C80"/>
    <w:rsid w:val="004134A1"/>
    <w:rsid w:val="00413852"/>
    <w:rsid w:val="00413933"/>
    <w:rsid w:val="00414023"/>
    <w:rsid w:val="00415E7F"/>
    <w:rsid w:val="00416895"/>
    <w:rsid w:val="00420214"/>
    <w:rsid w:val="00420288"/>
    <w:rsid w:val="004203BA"/>
    <w:rsid w:val="0042049E"/>
    <w:rsid w:val="0042094B"/>
    <w:rsid w:val="00420D0C"/>
    <w:rsid w:val="00421545"/>
    <w:rsid w:val="00421C6B"/>
    <w:rsid w:val="00421C78"/>
    <w:rsid w:val="004224CE"/>
    <w:rsid w:val="00422AEC"/>
    <w:rsid w:val="00423A1C"/>
    <w:rsid w:val="0042484F"/>
    <w:rsid w:val="00424A78"/>
    <w:rsid w:val="00424FD8"/>
    <w:rsid w:val="00425192"/>
    <w:rsid w:val="004254DB"/>
    <w:rsid w:val="004258A3"/>
    <w:rsid w:val="0042597E"/>
    <w:rsid w:val="00426816"/>
    <w:rsid w:val="004272EE"/>
    <w:rsid w:val="00427396"/>
    <w:rsid w:val="0042771F"/>
    <w:rsid w:val="0042777C"/>
    <w:rsid w:val="00427EEA"/>
    <w:rsid w:val="00430987"/>
    <w:rsid w:val="00430CDC"/>
    <w:rsid w:val="00430D4E"/>
    <w:rsid w:val="00431817"/>
    <w:rsid w:val="00431836"/>
    <w:rsid w:val="00431CEF"/>
    <w:rsid w:val="004321E6"/>
    <w:rsid w:val="0043278E"/>
    <w:rsid w:val="00433AEA"/>
    <w:rsid w:val="00433C2F"/>
    <w:rsid w:val="00435711"/>
    <w:rsid w:val="00435C1A"/>
    <w:rsid w:val="004360AC"/>
    <w:rsid w:val="004366E5"/>
    <w:rsid w:val="004369B6"/>
    <w:rsid w:val="00436B83"/>
    <w:rsid w:val="00436EE1"/>
    <w:rsid w:val="004379ED"/>
    <w:rsid w:val="00437AE7"/>
    <w:rsid w:val="004400D7"/>
    <w:rsid w:val="004401D4"/>
    <w:rsid w:val="00440256"/>
    <w:rsid w:val="004404CC"/>
    <w:rsid w:val="004405F9"/>
    <w:rsid w:val="00440631"/>
    <w:rsid w:val="004406AD"/>
    <w:rsid w:val="00441061"/>
    <w:rsid w:val="004415A6"/>
    <w:rsid w:val="00442466"/>
    <w:rsid w:val="00442EF7"/>
    <w:rsid w:val="004431EB"/>
    <w:rsid w:val="0044560C"/>
    <w:rsid w:val="00445651"/>
    <w:rsid w:val="00445CB2"/>
    <w:rsid w:val="00446A17"/>
    <w:rsid w:val="00446D35"/>
    <w:rsid w:val="00446FF6"/>
    <w:rsid w:val="00447062"/>
    <w:rsid w:val="004501C9"/>
    <w:rsid w:val="00450425"/>
    <w:rsid w:val="004504F8"/>
    <w:rsid w:val="00450C70"/>
    <w:rsid w:val="0045115A"/>
    <w:rsid w:val="00452A87"/>
    <w:rsid w:val="00453344"/>
    <w:rsid w:val="0045365E"/>
    <w:rsid w:val="00453BEC"/>
    <w:rsid w:val="00454B3E"/>
    <w:rsid w:val="00454E76"/>
    <w:rsid w:val="00455740"/>
    <w:rsid w:val="004557E1"/>
    <w:rsid w:val="00455CCD"/>
    <w:rsid w:val="00456630"/>
    <w:rsid w:val="00457080"/>
    <w:rsid w:val="00457206"/>
    <w:rsid w:val="00460891"/>
    <w:rsid w:val="0046144E"/>
    <w:rsid w:val="00461750"/>
    <w:rsid w:val="004618CF"/>
    <w:rsid w:val="00463525"/>
    <w:rsid w:val="004638B0"/>
    <w:rsid w:val="00463F52"/>
    <w:rsid w:val="00464530"/>
    <w:rsid w:val="00464611"/>
    <w:rsid w:val="00464FB2"/>
    <w:rsid w:val="00465505"/>
    <w:rsid w:val="004657EB"/>
    <w:rsid w:val="00465A76"/>
    <w:rsid w:val="004662A8"/>
    <w:rsid w:val="00466CDC"/>
    <w:rsid w:val="00466D99"/>
    <w:rsid w:val="00467032"/>
    <w:rsid w:val="004670FB"/>
    <w:rsid w:val="0046745E"/>
    <w:rsid w:val="004676DB"/>
    <w:rsid w:val="004704B6"/>
    <w:rsid w:val="004711B1"/>
    <w:rsid w:val="00471499"/>
    <w:rsid w:val="00472435"/>
    <w:rsid w:val="00472AAE"/>
    <w:rsid w:val="00472EBD"/>
    <w:rsid w:val="0047353D"/>
    <w:rsid w:val="004736BE"/>
    <w:rsid w:val="00473CB0"/>
    <w:rsid w:val="004740C2"/>
    <w:rsid w:val="00474B43"/>
    <w:rsid w:val="004754F4"/>
    <w:rsid w:val="0047556D"/>
    <w:rsid w:val="00475789"/>
    <w:rsid w:val="00475920"/>
    <w:rsid w:val="00475E1D"/>
    <w:rsid w:val="00476170"/>
    <w:rsid w:val="004768B2"/>
    <w:rsid w:val="00476E07"/>
    <w:rsid w:val="004778C8"/>
    <w:rsid w:val="00480292"/>
    <w:rsid w:val="00480650"/>
    <w:rsid w:val="004813D8"/>
    <w:rsid w:val="00481E45"/>
    <w:rsid w:val="004820B0"/>
    <w:rsid w:val="00482117"/>
    <w:rsid w:val="00482791"/>
    <w:rsid w:val="00482E2F"/>
    <w:rsid w:val="00483002"/>
    <w:rsid w:val="0048467F"/>
    <w:rsid w:val="004849D3"/>
    <w:rsid w:val="004859B4"/>
    <w:rsid w:val="00485A8E"/>
    <w:rsid w:val="00485FAE"/>
    <w:rsid w:val="0048633A"/>
    <w:rsid w:val="00486ACD"/>
    <w:rsid w:val="0048718A"/>
    <w:rsid w:val="00487AE8"/>
    <w:rsid w:val="004906F1"/>
    <w:rsid w:val="00490AB4"/>
    <w:rsid w:val="00490B8D"/>
    <w:rsid w:val="0049137D"/>
    <w:rsid w:val="00492C65"/>
    <w:rsid w:val="0049358C"/>
    <w:rsid w:val="004936F4"/>
    <w:rsid w:val="0049403F"/>
    <w:rsid w:val="00494323"/>
    <w:rsid w:val="00494349"/>
    <w:rsid w:val="00494485"/>
    <w:rsid w:val="00495DA9"/>
    <w:rsid w:val="00496456"/>
    <w:rsid w:val="00496AD5"/>
    <w:rsid w:val="004974BD"/>
    <w:rsid w:val="0049762B"/>
    <w:rsid w:val="004979EB"/>
    <w:rsid w:val="00497EFD"/>
    <w:rsid w:val="00497FB8"/>
    <w:rsid w:val="004A06CA"/>
    <w:rsid w:val="004A0F27"/>
    <w:rsid w:val="004A0F37"/>
    <w:rsid w:val="004A0F68"/>
    <w:rsid w:val="004A1A71"/>
    <w:rsid w:val="004A3608"/>
    <w:rsid w:val="004A3C62"/>
    <w:rsid w:val="004A46E8"/>
    <w:rsid w:val="004A4E26"/>
    <w:rsid w:val="004A4FBD"/>
    <w:rsid w:val="004A5BE1"/>
    <w:rsid w:val="004A5D94"/>
    <w:rsid w:val="004A7257"/>
    <w:rsid w:val="004A7289"/>
    <w:rsid w:val="004A7810"/>
    <w:rsid w:val="004A7C01"/>
    <w:rsid w:val="004A7D75"/>
    <w:rsid w:val="004A7E93"/>
    <w:rsid w:val="004B0CCA"/>
    <w:rsid w:val="004B1185"/>
    <w:rsid w:val="004B1292"/>
    <w:rsid w:val="004B1862"/>
    <w:rsid w:val="004B1962"/>
    <w:rsid w:val="004B1B65"/>
    <w:rsid w:val="004B2584"/>
    <w:rsid w:val="004B2EF1"/>
    <w:rsid w:val="004B30AA"/>
    <w:rsid w:val="004B37E5"/>
    <w:rsid w:val="004B3CFB"/>
    <w:rsid w:val="004B3EFB"/>
    <w:rsid w:val="004B445D"/>
    <w:rsid w:val="004B4CF0"/>
    <w:rsid w:val="004B53CC"/>
    <w:rsid w:val="004B5D6B"/>
    <w:rsid w:val="004B607C"/>
    <w:rsid w:val="004B69F1"/>
    <w:rsid w:val="004B6ACF"/>
    <w:rsid w:val="004B6BDF"/>
    <w:rsid w:val="004B76F8"/>
    <w:rsid w:val="004B784B"/>
    <w:rsid w:val="004B7A46"/>
    <w:rsid w:val="004B7FA0"/>
    <w:rsid w:val="004C0398"/>
    <w:rsid w:val="004C0709"/>
    <w:rsid w:val="004C081C"/>
    <w:rsid w:val="004C0C5B"/>
    <w:rsid w:val="004C1F3A"/>
    <w:rsid w:val="004C1FA6"/>
    <w:rsid w:val="004C2819"/>
    <w:rsid w:val="004C3ABA"/>
    <w:rsid w:val="004C3F11"/>
    <w:rsid w:val="004C463A"/>
    <w:rsid w:val="004C49EC"/>
    <w:rsid w:val="004C5CFD"/>
    <w:rsid w:val="004C661F"/>
    <w:rsid w:val="004C6F7B"/>
    <w:rsid w:val="004C7086"/>
    <w:rsid w:val="004C7B82"/>
    <w:rsid w:val="004D0AAC"/>
    <w:rsid w:val="004D0E14"/>
    <w:rsid w:val="004D1130"/>
    <w:rsid w:val="004D12B4"/>
    <w:rsid w:val="004D12C0"/>
    <w:rsid w:val="004D171A"/>
    <w:rsid w:val="004D18EA"/>
    <w:rsid w:val="004D1990"/>
    <w:rsid w:val="004D36D3"/>
    <w:rsid w:val="004D3713"/>
    <w:rsid w:val="004D3A8E"/>
    <w:rsid w:val="004D561F"/>
    <w:rsid w:val="004D5A1D"/>
    <w:rsid w:val="004D5B95"/>
    <w:rsid w:val="004D5EDA"/>
    <w:rsid w:val="004D6254"/>
    <w:rsid w:val="004D65AA"/>
    <w:rsid w:val="004D68AD"/>
    <w:rsid w:val="004D70FD"/>
    <w:rsid w:val="004D7B4F"/>
    <w:rsid w:val="004D7E99"/>
    <w:rsid w:val="004E00CE"/>
    <w:rsid w:val="004E04D0"/>
    <w:rsid w:val="004E09CA"/>
    <w:rsid w:val="004E1A44"/>
    <w:rsid w:val="004E1B93"/>
    <w:rsid w:val="004E1E2B"/>
    <w:rsid w:val="004E2A0F"/>
    <w:rsid w:val="004E2A19"/>
    <w:rsid w:val="004E2BDB"/>
    <w:rsid w:val="004E2F7E"/>
    <w:rsid w:val="004E3B1A"/>
    <w:rsid w:val="004E3FB5"/>
    <w:rsid w:val="004E3FF5"/>
    <w:rsid w:val="004E472A"/>
    <w:rsid w:val="004E4E24"/>
    <w:rsid w:val="004E53C0"/>
    <w:rsid w:val="004E5512"/>
    <w:rsid w:val="004E5923"/>
    <w:rsid w:val="004E6047"/>
    <w:rsid w:val="004E62BD"/>
    <w:rsid w:val="004E6378"/>
    <w:rsid w:val="004E65AF"/>
    <w:rsid w:val="004E6887"/>
    <w:rsid w:val="004E73B7"/>
    <w:rsid w:val="004E7B5A"/>
    <w:rsid w:val="004F070E"/>
    <w:rsid w:val="004F1492"/>
    <w:rsid w:val="004F188E"/>
    <w:rsid w:val="004F1A35"/>
    <w:rsid w:val="004F2455"/>
    <w:rsid w:val="004F28D1"/>
    <w:rsid w:val="004F29FC"/>
    <w:rsid w:val="004F314B"/>
    <w:rsid w:val="004F36AC"/>
    <w:rsid w:val="004F404F"/>
    <w:rsid w:val="004F5073"/>
    <w:rsid w:val="004F50AF"/>
    <w:rsid w:val="004F520D"/>
    <w:rsid w:val="004F55A8"/>
    <w:rsid w:val="004F5F1A"/>
    <w:rsid w:val="004F66A5"/>
    <w:rsid w:val="004F681D"/>
    <w:rsid w:val="004F6A54"/>
    <w:rsid w:val="004F6E14"/>
    <w:rsid w:val="004F7018"/>
    <w:rsid w:val="004F7046"/>
    <w:rsid w:val="004F7355"/>
    <w:rsid w:val="004F7C10"/>
    <w:rsid w:val="00500BF5"/>
    <w:rsid w:val="00501A0A"/>
    <w:rsid w:val="00501F2E"/>
    <w:rsid w:val="00502238"/>
    <w:rsid w:val="0050228C"/>
    <w:rsid w:val="00502318"/>
    <w:rsid w:val="0050277E"/>
    <w:rsid w:val="00502857"/>
    <w:rsid w:val="00502C43"/>
    <w:rsid w:val="005034D1"/>
    <w:rsid w:val="0050372B"/>
    <w:rsid w:val="00503F36"/>
    <w:rsid w:val="005044A9"/>
    <w:rsid w:val="00504F33"/>
    <w:rsid w:val="00504FBB"/>
    <w:rsid w:val="00505088"/>
    <w:rsid w:val="005051EC"/>
    <w:rsid w:val="005052C5"/>
    <w:rsid w:val="00505748"/>
    <w:rsid w:val="00505835"/>
    <w:rsid w:val="00505994"/>
    <w:rsid w:val="00505FC3"/>
    <w:rsid w:val="00505FD4"/>
    <w:rsid w:val="0050631B"/>
    <w:rsid w:val="005067DF"/>
    <w:rsid w:val="00506E25"/>
    <w:rsid w:val="00510D51"/>
    <w:rsid w:val="00510E62"/>
    <w:rsid w:val="0051132C"/>
    <w:rsid w:val="00511A40"/>
    <w:rsid w:val="00511CCA"/>
    <w:rsid w:val="00511FD6"/>
    <w:rsid w:val="00513483"/>
    <w:rsid w:val="00513653"/>
    <w:rsid w:val="00514A55"/>
    <w:rsid w:val="00514DB2"/>
    <w:rsid w:val="00514EF5"/>
    <w:rsid w:val="00515BAF"/>
    <w:rsid w:val="005165D7"/>
    <w:rsid w:val="00516C6B"/>
    <w:rsid w:val="005171D8"/>
    <w:rsid w:val="0051782D"/>
    <w:rsid w:val="00517EC2"/>
    <w:rsid w:val="0052029F"/>
    <w:rsid w:val="0052087E"/>
    <w:rsid w:val="00520CCD"/>
    <w:rsid w:val="00521887"/>
    <w:rsid w:val="005218C7"/>
    <w:rsid w:val="005228D1"/>
    <w:rsid w:val="00522AEC"/>
    <w:rsid w:val="0052315E"/>
    <w:rsid w:val="005243D1"/>
    <w:rsid w:val="005244EB"/>
    <w:rsid w:val="00524D9F"/>
    <w:rsid w:val="00524E91"/>
    <w:rsid w:val="005252C5"/>
    <w:rsid w:val="00525367"/>
    <w:rsid w:val="00526BAE"/>
    <w:rsid w:val="00530278"/>
    <w:rsid w:val="00530CFB"/>
    <w:rsid w:val="00530ED3"/>
    <w:rsid w:val="0053125E"/>
    <w:rsid w:val="005314B4"/>
    <w:rsid w:val="0053191F"/>
    <w:rsid w:val="00531A41"/>
    <w:rsid w:val="00532861"/>
    <w:rsid w:val="0053352C"/>
    <w:rsid w:val="005336C8"/>
    <w:rsid w:val="00533E79"/>
    <w:rsid w:val="00534040"/>
    <w:rsid w:val="0053438E"/>
    <w:rsid w:val="005346B7"/>
    <w:rsid w:val="00534AE4"/>
    <w:rsid w:val="005355EE"/>
    <w:rsid w:val="00535B16"/>
    <w:rsid w:val="0053602F"/>
    <w:rsid w:val="00536377"/>
    <w:rsid w:val="0053652E"/>
    <w:rsid w:val="005366D0"/>
    <w:rsid w:val="00536D5D"/>
    <w:rsid w:val="00536E0D"/>
    <w:rsid w:val="00537E27"/>
    <w:rsid w:val="00537F44"/>
    <w:rsid w:val="0054044B"/>
    <w:rsid w:val="0054081D"/>
    <w:rsid w:val="00540B4D"/>
    <w:rsid w:val="00540FFA"/>
    <w:rsid w:val="0054181C"/>
    <w:rsid w:val="00541A7C"/>
    <w:rsid w:val="00541FF5"/>
    <w:rsid w:val="0054259A"/>
    <w:rsid w:val="00542930"/>
    <w:rsid w:val="00542A7E"/>
    <w:rsid w:val="00542B5D"/>
    <w:rsid w:val="005432D3"/>
    <w:rsid w:val="005435B3"/>
    <w:rsid w:val="005436F5"/>
    <w:rsid w:val="00543A04"/>
    <w:rsid w:val="00543D97"/>
    <w:rsid w:val="0054466D"/>
    <w:rsid w:val="005449F1"/>
    <w:rsid w:val="00544A71"/>
    <w:rsid w:val="00546482"/>
    <w:rsid w:val="00546702"/>
    <w:rsid w:val="00550081"/>
    <w:rsid w:val="005502CC"/>
    <w:rsid w:val="005504A2"/>
    <w:rsid w:val="005505CD"/>
    <w:rsid w:val="00550849"/>
    <w:rsid w:val="00550866"/>
    <w:rsid w:val="005511BF"/>
    <w:rsid w:val="00551A3E"/>
    <w:rsid w:val="005523D9"/>
    <w:rsid w:val="0055273C"/>
    <w:rsid w:val="00552D16"/>
    <w:rsid w:val="00553151"/>
    <w:rsid w:val="005531B5"/>
    <w:rsid w:val="00553847"/>
    <w:rsid w:val="0055416F"/>
    <w:rsid w:val="00554A28"/>
    <w:rsid w:val="00554BF3"/>
    <w:rsid w:val="00554F9A"/>
    <w:rsid w:val="00555029"/>
    <w:rsid w:val="00555259"/>
    <w:rsid w:val="005558D2"/>
    <w:rsid w:val="0055655F"/>
    <w:rsid w:val="0055657D"/>
    <w:rsid w:val="00556924"/>
    <w:rsid w:val="005569CE"/>
    <w:rsid w:val="00556A21"/>
    <w:rsid w:val="00556B17"/>
    <w:rsid w:val="00556C9C"/>
    <w:rsid w:val="00557A2C"/>
    <w:rsid w:val="00557A4E"/>
    <w:rsid w:val="00557EAA"/>
    <w:rsid w:val="00560D0D"/>
    <w:rsid w:val="00560EBE"/>
    <w:rsid w:val="00561188"/>
    <w:rsid w:val="0056196A"/>
    <w:rsid w:val="00562647"/>
    <w:rsid w:val="00562BA7"/>
    <w:rsid w:val="00562FC5"/>
    <w:rsid w:val="005638D4"/>
    <w:rsid w:val="005649A2"/>
    <w:rsid w:val="00564A95"/>
    <w:rsid w:val="00564DC6"/>
    <w:rsid w:val="0056580D"/>
    <w:rsid w:val="00565AC9"/>
    <w:rsid w:val="00565F4D"/>
    <w:rsid w:val="00565FB1"/>
    <w:rsid w:val="005662FB"/>
    <w:rsid w:val="00567769"/>
    <w:rsid w:val="00567781"/>
    <w:rsid w:val="00567ECC"/>
    <w:rsid w:val="005713B1"/>
    <w:rsid w:val="00572486"/>
    <w:rsid w:val="00572725"/>
    <w:rsid w:val="00572BCB"/>
    <w:rsid w:val="00573253"/>
    <w:rsid w:val="00573820"/>
    <w:rsid w:val="005739C8"/>
    <w:rsid w:val="00574A5E"/>
    <w:rsid w:val="005753C6"/>
    <w:rsid w:val="00575E47"/>
    <w:rsid w:val="005766F8"/>
    <w:rsid w:val="00577D84"/>
    <w:rsid w:val="00580863"/>
    <w:rsid w:val="00580A60"/>
    <w:rsid w:val="00580BF0"/>
    <w:rsid w:val="00581ADC"/>
    <w:rsid w:val="0058214B"/>
    <w:rsid w:val="00582F9A"/>
    <w:rsid w:val="00583076"/>
    <w:rsid w:val="00583090"/>
    <w:rsid w:val="005835F4"/>
    <w:rsid w:val="00583EFE"/>
    <w:rsid w:val="00584076"/>
    <w:rsid w:val="005841A3"/>
    <w:rsid w:val="005852D0"/>
    <w:rsid w:val="005852DE"/>
    <w:rsid w:val="0058608B"/>
    <w:rsid w:val="005866E0"/>
    <w:rsid w:val="00586D9A"/>
    <w:rsid w:val="00587594"/>
    <w:rsid w:val="005907DB"/>
    <w:rsid w:val="00590890"/>
    <w:rsid w:val="00590EAE"/>
    <w:rsid w:val="0059112A"/>
    <w:rsid w:val="005920D7"/>
    <w:rsid w:val="00593216"/>
    <w:rsid w:val="0059366D"/>
    <w:rsid w:val="005936D0"/>
    <w:rsid w:val="005949D3"/>
    <w:rsid w:val="00594BBE"/>
    <w:rsid w:val="00594BC3"/>
    <w:rsid w:val="00595446"/>
    <w:rsid w:val="00595D45"/>
    <w:rsid w:val="00595D6E"/>
    <w:rsid w:val="00595EEB"/>
    <w:rsid w:val="00595F3C"/>
    <w:rsid w:val="0059628C"/>
    <w:rsid w:val="00596362"/>
    <w:rsid w:val="005967BD"/>
    <w:rsid w:val="00596A70"/>
    <w:rsid w:val="00596CA7"/>
    <w:rsid w:val="00596DC8"/>
    <w:rsid w:val="00596E16"/>
    <w:rsid w:val="00596E95"/>
    <w:rsid w:val="00596F17"/>
    <w:rsid w:val="005A1556"/>
    <w:rsid w:val="005A16A3"/>
    <w:rsid w:val="005A1937"/>
    <w:rsid w:val="005A1C48"/>
    <w:rsid w:val="005A23BE"/>
    <w:rsid w:val="005A253A"/>
    <w:rsid w:val="005A2555"/>
    <w:rsid w:val="005A3866"/>
    <w:rsid w:val="005A39D2"/>
    <w:rsid w:val="005A40AF"/>
    <w:rsid w:val="005A46BD"/>
    <w:rsid w:val="005A4A5A"/>
    <w:rsid w:val="005A4BE6"/>
    <w:rsid w:val="005A4F67"/>
    <w:rsid w:val="005A4FA3"/>
    <w:rsid w:val="005A5092"/>
    <w:rsid w:val="005A5BEB"/>
    <w:rsid w:val="005A64BF"/>
    <w:rsid w:val="005A7802"/>
    <w:rsid w:val="005A7A01"/>
    <w:rsid w:val="005B105D"/>
    <w:rsid w:val="005B18EC"/>
    <w:rsid w:val="005B1BF3"/>
    <w:rsid w:val="005B25F9"/>
    <w:rsid w:val="005B2AF5"/>
    <w:rsid w:val="005B377B"/>
    <w:rsid w:val="005B3BF6"/>
    <w:rsid w:val="005B3E94"/>
    <w:rsid w:val="005B4421"/>
    <w:rsid w:val="005B45FB"/>
    <w:rsid w:val="005B524C"/>
    <w:rsid w:val="005B7352"/>
    <w:rsid w:val="005B7929"/>
    <w:rsid w:val="005C0624"/>
    <w:rsid w:val="005C137D"/>
    <w:rsid w:val="005C19F5"/>
    <w:rsid w:val="005C22B1"/>
    <w:rsid w:val="005C23AF"/>
    <w:rsid w:val="005C25D1"/>
    <w:rsid w:val="005C3065"/>
    <w:rsid w:val="005C35A9"/>
    <w:rsid w:val="005C464B"/>
    <w:rsid w:val="005C48CF"/>
    <w:rsid w:val="005C4A5F"/>
    <w:rsid w:val="005C4B34"/>
    <w:rsid w:val="005C4DF7"/>
    <w:rsid w:val="005C4E5F"/>
    <w:rsid w:val="005C5154"/>
    <w:rsid w:val="005C56CF"/>
    <w:rsid w:val="005C5FC7"/>
    <w:rsid w:val="005C7029"/>
    <w:rsid w:val="005C74A0"/>
    <w:rsid w:val="005C7A54"/>
    <w:rsid w:val="005D0192"/>
    <w:rsid w:val="005D052C"/>
    <w:rsid w:val="005D0A45"/>
    <w:rsid w:val="005D0E8C"/>
    <w:rsid w:val="005D16FE"/>
    <w:rsid w:val="005D1C06"/>
    <w:rsid w:val="005D2D22"/>
    <w:rsid w:val="005D2F34"/>
    <w:rsid w:val="005D3740"/>
    <w:rsid w:val="005D3D85"/>
    <w:rsid w:val="005D3E96"/>
    <w:rsid w:val="005D3FE4"/>
    <w:rsid w:val="005D4084"/>
    <w:rsid w:val="005D42C6"/>
    <w:rsid w:val="005D4777"/>
    <w:rsid w:val="005D49A4"/>
    <w:rsid w:val="005D4C2B"/>
    <w:rsid w:val="005D68AD"/>
    <w:rsid w:val="005D7E0E"/>
    <w:rsid w:val="005E0EF9"/>
    <w:rsid w:val="005E2D1E"/>
    <w:rsid w:val="005E2ED8"/>
    <w:rsid w:val="005E3152"/>
    <w:rsid w:val="005E3174"/>
    <w:rsid w:val="005E469C"/>
    <w:rsid w:val="005E4E67"/>
    <w:rsid w:val="005E6119"/>
    <w:rsid w:val="005E6508"/>
    <w:rsid w:val="005E6B93"/>
    <w:rsid w:val="005E6D77"/>
    <w:rsid w:val="005E728D"/>
    <w:rsid w:val="005E72EE"/>
    <w:rsid w:val="005E7953"/>
    <w:rsid w:val="005E7A16"/>
    <w:rsid w:val="005E7E82"/>
    <w:rsid w:val="005F0074"/>
    <w:rsid w:val="005F0EAB"/>
    <w:rsid w:val="005F11FE"/>
    <w:rsid w:val="005F2032"/>
    <w:rsid w:val="005F25E9"/>
    <w:rsid w:val="005F29F3"/>
    <w:rsid w:val="005F2C42"/>
    <w:rsid w:val="005F31DB"/>
    <w:rsid w:val="005F3649"/>
    <w:rsid w:val="005F37D5"/>
    <w:rsid w:val="005F40A5"/>
    <w:rsid w:val="005F40F0"/>
    <w:rsid w:val="005F45A4"/>
    <w:rsid w:val="005F4629"/>
    <w:rsid w:val="005F4A25"/>
    <w:rsid w:val="005F4C0E"/>
    <w:rsid w:val="005F4E5C"/>
    <w:rsid w:val="005F5424"/>
    <w:rsid w:val="005F58EB"/>
    <w:rsid w:val="005F59F5"/>
    <w:rsid w:val="005F5B0B"/>
    <w:rsid w:val="005F607F"/>
    <w:rsid w:val="005F6C28"/>
    <w:rsid w:val="005F6D2E"/>
    <w:rsid w:val="005F6F73"/>
    <w:rsid w:val="005F7AB6"/>
    <w:rsid w:val="005F7E3C"/>
    <w:rsid w:val="00600347"/>
    <w:rsid w:val="006005DB"/>
    <w:rsid w:val="00600E78"/>
    <w:rsid w:val="00600F1C"/>
    <w:rsid w:val="00600F89"/>
    <w:rsid w:val="00600FA8"/>
    <w:rsid w:val="00602069"/>
    <w:rsid w:val="006020D4"/>
    <w:rsid w:val="00602608"/>
    <w:rsid w:val="006026EF"/>
    <w:rsid w:val="0060401B"/>
    <w:rsid w:val="00604BB5"/>
    <w:rsid w:val="0060523D"/>
    <w:rsid w:val="006063DA"/>
    <w:rsid w:val="00606CD0"/>
    <w:rsid w:val="00606CE3"/>
    <w:rsid w:val="00607450"/>
    <w:rsid w:val="00607782"/>
    <w:rsid w:val="00611AF1"/>
    <w:rsid w:val="00611DD3"/>
    <w:rsid w:val="00611E7C"/>
    <w:rsid w:val="00611EF0"/>
    <w:rsid w:val="00612219"/>
    <w:rsid w:val="0061228D"/>
    <w:rsid w:val="0061256C"/>
    <w:rsid w:val="00612E04"/>
    <w:rsid w:val="006132D7"/>
    <w:rsid w:val="006139F0"/>
    <w:rsid w:val="006147A7"/>
    <w:rsid w:val="00615D4B"/>
    <w:rsid w:val="00615D6F"/>
    <w:rsid w:val="006162C5"/>
    <w:rsid w:val="00616FE4"/>
    <w:rsid w:val="006173A4"/>
    <w:rsid w:val="006175E9"/>
    <w:rsid w:val="00617AE1"/>
    <w:rsid w:val="00617C44"/>
    <w:rsid w:val="00617E91"/>
    <w:rsid w:val="00620024"/>
    <w:rsid w:val="0062007E"/>
    <w:rsid w:val="00620086"/>
    <w:rsid w:val="006206A0"/>
    <w:rsid w:val="006210E1"/>
    <w:rsid w:val="006216FC"/>
    <w:rsid w:val="00622B90"/>
    <w:rsid w:val="00622CE4"/>
    <w:rsid w:val="006234A7"/>
    <w:rsid w:val="006235B4"/>
    <w:rsid w:val="00623937"/>
    <w:rsid w:val="00623F8E"/>
    <w:rsid w:val="00624476"/>
    <w:rsid w:val="006244EA"/>
    <w:rsid w:val="0062511F"/>
    <w:rsid w:val="0062538E"/>
    <w:rsid w:val="00625641"/>
    <w:rsid w:val="00625917"/>
    <w:rsid w:val="00626C0E"/>
    <w:rsid w:val="0062735B"/>
    <w:rsid w:val="0062789F"/>
    <w:rsid w:val="00627D37"/>
    <w:rsid w:val="00627DB9"/>
    <w:rsid w:val="006301BE"/>
    <w:rsid w:val="006305E2"/>
    <w:rsid w:val="0063096E"/>
    <w:rsid w:val="0063173D"/>
    <w:rsid w:val="0063221F"/>
    <w:rsid w:val="00632B35"/>
    <w:rsid w:val="00632BD7"/>
    <w:rsid w:val="00633349"/>
    <w:rsid w:val="00633D61"/>
    <w:rsid w:val="00633D78"/>
    <w:rsid w:val="0063402B"/>
    <w:rsid w:val="006343DC"/>
    <w:rsid w:val="00635476"/>
    <w:rsid w:val="00636101"/>
    <w:rsid w:val="00636570"/>
    <w:rsid w:val="00636898"/>
    <w:rsid w:val="00636967"/>
    <w:rsid w:val="00637859"/>
    <w:rsid w:val="00637901"/>
    <w:rsid w:val="00637E1B"/>
    <w:rsid w:val="00637F22"/>
    <w:rsid w:val="006402DF"/>
    <w:rsid w:val="00640969"/>
    <w:rsid w:val="00640F35"/>
    <w:rsid w:val="0064164B"/>
    <w:rsid w:val="00642319"/>
    <w:rsid w:val="00644468"/>
    <w:rsid w:val="00644594"/>
    <w:rsid w:val="00645414"/>
    <w:rsid w:val="00645F5E"/>
    <w:rsid w:val="00645F77"/>
    <w:rsid w:val="00646B3D"/>
    <w:rsid w:val="00646C06"/>
    <w:rsid w:val="00646CF8"/>
    <w:rsid w:val="006473AA"/>
    <w:rsid w:val="006476BF"/>
    <w:rsid w:val="006477B1"/>
    <w:rsid w:val="006478AF"/>
    <w:rsid w:val="00647B1E"/>
    <w:rsid w:val="00647C55"/>
    <w:rsid w:val="0065008B"/>
    <w:rsid w:val="006503A0"/>
    <w:rsid w:val="00651628"/>
    <w:rsid w:val="00651DC7"/>
    <w:rsid w:val="00651DD0"/>
    <w:rsid w:val="00652BB3"/>
    <w:rsid w:val="0065378E"/>
    <w:rsid w:val="00653A3B"/>
    <w:rsid w:val="00653CA2"/>
    <w:rsid w:val="00653CB8"/>
    <w:rsid w:val="00653FD9"/>
    <w:rsid w:val="00654C9B"/>
    <w:rsid w:val="00654CAF"/>
    <w:rsid w:val="00654D42"/>
    <w:rsid w:val="00655085"/>
    <w:rsid w:val="006554C7"/>
    <w:rsid w:val="00655952"/>
    <w:rsid w:val="00656328"/>
    <w:rsid w:val="006564C6"/>
    <w:rsid w:val="006565F9"/>
    <w:rsid w:val="00656C95"/>
    <w:rsid w:val="0066002E"/>
    <w:rsid w:val="00660279"/>
    <w:rsid w:val="00660A94"/>
    <w:rsid w:val="00660B72"/>
    <w:rsid w:val="00661402"/>
    <w:rsid w:val="0066189D"/>
    <w:rsid w:val="00661FF6"/>
    <w:rsid w:val="006622B9"/>
    <w:rsid w:val="006624EC"/>
    <w:rsid w:val="00662851"/>
    <w:rsid w:val="00662885"/>
    <w:rsid w:val="00662A82"/>
    <w:rsid w:val="00662E1E"/>
    <w:rsid w:val="006634AA"/>
    <w:rsid w:val="006636CC"/>
    <w:rsid w:val="0066371E"/>
    <w:rsid w:val="006645F2"/>
    <w:rsid w:val="006646F2"/>
    <w:rsid w:val="00664E83"/>
    <w:rsid w:val="00665223"/>
    <w:rsid w:val="0066579D"/>
    <w:rsid w:val="00666302"/>
    <w:rsid w:val="006676F1"/>
    <w:rsid w:val="00670666"/>
    <w:rsid w:val="0067089C"/>
    <w:rsid w:val="0067130F"/>
    <w:rsid w:val="00671331"/>
    <w:rsid w:val="0067161B"/>
    <w:rsid w:val="00671C8B"/>
    <w:rsid w:val="006724AD"/>
    <w:rsid w:val="006727D1"/>
    <w:rsid w:val="00672BAB"/>
    <w:rsid w:val="0067314A"/>
    <w:rsid w:val="006737B4"/>
    <w:rsid w:val="006739C5"/>
    <w:rsid w:val="00673D1E"/>
    <w:rsid w:val="00674B92"/>
    <w:rsid w:val="00675441"/>
    <w:rsid w:val="00675891"/>
    <w:rsid w:val="006779CF"/>
    <w:rsid w:val="00677A8F"/>
    <w:rsid w:val="00677D63"/>
    <w:rsid w:val="00677F8A"/>
    <w:rsid w:val="00680454"/>
    <w:rsid w:val="006805D4"/>
    <w:rsid w:val="00680DAA"/>
    <w:rsid w:val="00680E49"/>
    <w:rsid w:val="00681183"/>
    <w:rsid w:val="006821E3"/>
    <w:rsid w:val="00682797"/>
    <w:rsid w:val="0068312E"/>
    <w:rsid w:val="0068345F"/>
    <w:rsid w:val="00683AD6"/>
    <w:rsid w:val="006842AE"/>
    <w:rsid w:val="006843E0"/>
    <w:rsid w:val="00684D70"/>
    <w:rsid w:val="00685103"/>
    <w:rsid w:val="0068568D"/>
    <w:rsid w:val="006875BA"/>
    <w:rsid w:val="006877C8"/>
    <w:rsid w:val="0069097D"/>
    <w:rsid w:val="00691827"/>
    <w:rsid w:val="00691D0E"/>
    <w:rsid w:val="00691FB6"/>
    <w:rsid w:val="0069205B"/>
    <w:rsid w:val="006921C5"/>
    <w:rsid w:val="00692A82"/>
    <w:rsid w:val="00693756"/>
    <w:rsid w:val="006937B3"/>
    <w:rsid w:val="00693C58"/>
    <w:rsid w:val="00693FEA"/>
    <w:rsid w:val="00694C68"/>
    <w:rsid w:val="0069505A"/>
    <w:rsid w:val="0069549A"/>
    <w:rsid w:val="00695A0F"/>
    <w:rsid w:val="00696FEE"/>
    <w:rsid w:val="00697C7B"/>
    <w:rsid w:val="00697F55"/>
    <w:rsid w:val="006A00BB"/>
    <w:rsid w:val="006A0FF6"/>
    <w:rsid w:val="006A1796"/>
    <w:rsid w:val="006A2344"/>
    <w:rsid w:val="006A277F"/>
    <w:rsid w:val="006A2B0B"/>
    <w:rsid w:val="006A36D1"/>
    <w:rsid w:val="006A5773"/>
    <w:rsid w:val="006A5804"/>
    <w:rsid w:val="006A58F0"/>
    <w:rsid w:val="006A5F31"/>
    <w:rsid w:val="006A6262"/>
    <w:rsid w:val="006A6A33"/>
    <w:rsid w:val="006A6BCD"/>
    <w:rsid w:val="006A6C18"/>
    <w:rsid w:val="006A728A"/>
    <w:rsid w:val="006A7A31"/>
    <w:rsid w:val="006B024B"/>
    <w:rsid w:val="006B0372"/>
    <w:rsid w:val="006B0764"/>
    <w:rsid w:val="006B081C"/>
    <w:rsid w:val="006B1A43"/>
    <w:rsid w:val="006B2174"/>
    <w:rsid w:val="006B227B"/>
    <w:rsid w:val="006B23DF"/>
    <w:rsid w:val="006B2491"/>
    <w:rsid w:val="006B3EA1"/>
    <w:rsid w:val="006B4467"/>
    <w:rsid w:val="006B46A1"/>
    <w:rsid w:val="006B4F29"/>
    <w:rsid w:val="006B6C46"/>
    <w:rsid w:val="006B6E78"/>
    <w:rsid w:val="006C0039"/>
    <w:rsid w:val="006C03EE"/>
    <w:rsid w:val="006C1927"/>
    <w:rsid w:val="006C1CEA"/>
    <w:rsid w:val="006C22AC"/>
    <w:rsid w:val="006C234E"/>
    <w:rsid w:val="006C2585"/>
    <w:rsid w:val="006C2BC7"/>
    <w:rsid w:val="006C2C9C"/>
    <w:rsid w:val="006C3602"/>
    <w:rsid w:val="006C397D"/>
    <w:rsid w:val="006C4008"/>
    <w:rsid w:val="006C40EB"/>
    <w:rsid w:val="006C4E2C"/>
    <w:rsid w:val="006C4F1C"/>
    <w:rsid w:val="006C54EE"/>
    <w:rsid w:val="006C5931"/>
    <w:rsid w:val="006C5D17"/>
    <w:rsid w:val="006C60B5"/>
    <w:rsid w:val="006C73EF"/>
    <w:rsid w:val="006C7C32"/>
    <w:rsid w:val="006C7CD1"/>
    <w:rsid w:val="006D0C68"/>
    <w:rsid w:val="006D0DDF"/>
    <w:rsid w:val="006D0EDC"/>
    <w:rsid w:val="006D14C3"/>
    <w:rsid w:val="006D1723"/>
    <w:rsid w:val="006D1965"/>
    <w:rsid w:val="006D2183"/>
    <w:rsid w:val="006D29EC"/>
    <w:rsid w:val="006D3411"/>
    <w:rsid w:val="006D3C3E"/>
    <w:rsid w:val="006D3EE9"/>
    <w:rsid w:val="006D451A"/>
    <w:rsid w:val="006D4556"/>
    <w:rsid w:val="006D51BA"/>
    <w:rsid w:val="006D5D3F"/>
    <w:rsid w:val="006D60ED"/>
    <w:rsid w:val="006D6EC7"/>
    <w:rsid w:val="006D71FA"/>
    <w:rsid w:val="006D79E3"/>
    <w:rsid w:val="006D7A9F"/>
    <w:rsid w:val="006D7FE2"/>
    <w:rsid w:val="006E0291"/>
    <w:rsid w:val="006E0EC3"/>
    <w:rsid w:val="006E1166"/>
    <w:rsid w:val="006E1999"/>
    <w:rsid w:val="006E1AC7"/>
    <w:rsid w:val="006E24D9"/>
    <w:rsid w:val="006E2D6C"/>
    <w:rsid w:val="006E3951"/>
    <w:rsid w:val="006E3955"/>
    <w:rsid w:val="006E3C32"/>
    <w:rsid w:val="006E4F28"/>
    <w:rsid w:val="006E57C2"/>
    <w:rsid w:val="006E596E"/>
    <w:rsid w:val="006E65E0"/>
    <w:rsid w:val="006E74CF"/>
    <w:rsid w:val="006E7975"/>
    <w:rsid w:val="006E7DC4"/>
    <w:rsid w:val="006F033F"/>
    <w:rsid w:val="006F06D3"/>
    <w:rsid w:val="006F1E7D"/>
    <w:rsid w:val="006F24D8"/>
    <w:rsid w:val="006F2AEE"/>
    <w:rsid w:val="006F2D77"/>
    <w:rsid w:val="006F310D"/>
    <w:rsid w:val="006F33B8"/>
    <w:rsid w:val="006F3631"/>
    <w:rsid w:val="006F3780"/>
    <w:rsid w:val="006F42AD"/>
    <w:rsid w:val="006F47F1"/>
    <w:rsid w:val="006F4890"/>
    <w:rsid w:val="006F497D"/>
    <w:rsid w:val="006F4C9C"/>
    <w:rsid w:val="006F5EA6"/>
    <w:rsid w:val="006F640F"/>
    <w:rsid w:val="006F6C44"/>
    <w:rsid w:val="006F7516"/>
    <w:rsid w:val="006F762A"/>
    <w:rsid w:val="007007A5"/>
    <w:rsid w:val="00701034"/>
    <w:rsid w:val="00701971"/>
    <w:rsid w:val="00701B6B"/>
    <w:rsid w:val="00701F38"/>
    <w:rsid w:val="0070293D"/>
    <w:rsid w:val="0070384F"/>
    <w:rsid w:val="007038FC"/>
    <w:rsid w:val="00703A9E"/>
    <w:rsid w:val="00703D6D"/>
    <w:rsid w:val="00704095"/>
    <w:rsid w:val="007040B1"/>
    <w:rsid w:val="00704152"/>
    <w:rsid w:val="0070454A"/>
    <w:rsid w:val="00704BCF"/>
    <w:rsid w:val="00704E26"/>
    <w:rsid w:val="00704FB5"/>
    <w:rsid w:val="007055A4"/>
    <w:rsid w:val="0070571E"/>
    <w:rsid w:val="00705740"/>
    <w:rsid w:val="0070593F"/>
    <w:rsid w:val="007069AE"/>
    <w:rsid w:val="00706B71"/>
    <w:rsid w:val="0071022A"/>
    <w:rsid w:val="0071124D"/>
    <w:rsid w:val="00711AD3"/>
    <w:rsid w:val="0071270A"/>
    <w:rsid w:val="0071277A"/>
    <w:rsid w:val="00712EE5"/>
    <w:rsid w:val="00713171"/>
    <w:rsid w:val="00713493"/>
    <w:rsid w:val="00713494"/>
    <w:rsid w:val="007134B1"/>
    <w:rsid w:val="00713C9B"/>
    <w:rsid w:val="00713CE8"/>
    <w:rsid w:val="00714031"/>
    <w:rsid w:val="00714365"/>
    <w:rsid w:val="0071438A"/>
    <w:rsid w:val="0071466E"/>
    <w:rsid w:val="00714A6C"/>
    <w:rsid w:val="00714CD3"/>
    <w:rsid w:val="00714F5A"/>
    <w:rsid w:val="007151BA"/>
    <w:rsid w:val="007153E0"/>
    <w:rsid w:val="00715CAA"/>
    <w:rsid w:val="00716F93"/>
    <w:rsid w:val="0071733D"/>
    <w:rsid w:val="007206A8"/>
    <w:rsid w:val="0072116D"/>
    <w:rsid w:val="00721188"/>
    <w:rsid w:val="0072127D"/>
    <w:rsid w:val="0072180F"/>
    <w:rsid w:val="0072226F"/>
    <w:rsid w:val="007249C6"/>
    <w:rsid w:val="00724E90"/>
    <w:rsid w:val="00724FEC"/>
    <w:rsid w:val="00725B78"/>
    <w:rsid w:val="00725DD1"/>
    <w:rsid w:val="0072607E"/>
    <w:rsid w:val="0072651D"/>
    <w:rsid w:val="00727082"/>
    <w:rsid w:val="0072747F"/>
    <w:rsid w:val="00727496"/>
    <w:rsid w:val="00727D22"/>
    <w:rsid w:val="00727D9D"/>
    <w:rsid w:val="00730670"/>
    <w:rsid w:val="00731AFF"/>
    <w:rsid w:val="00731E45"/>
    <w:rsid w:val="0073233C"/>
    <w:rsid w:val="00732432"/>
    <w:rsid w:val="007328CA"/>
    <w:rsid w:val="00732D0C"/>
    <w:rsid w:val="007332F7"/>
    <w:rsid w:val="00733A4C"/>
    <w:rsid w:val="00733DB3"/>
    <w:rsid w:val="00733EAD"/>
    <w:rsid w:val="00734AFC"/>
    <w:rsid w:val="00734F54"/>
    <w:rsid w:val="0073519F"/>
    <w:rsid w:val="007353FB"/>
    <w:rsid w:val="0073577F"/>
    <w:rsid w:val="00735870"/>
    <w:rsid w:val="00735CCE"/>
    <w:rsid w:val="00735E13"/>
    <w:rsid w:val="00736177"/>
    <w:rsid w:val="00736421"/>
    <w:rsid w:val="00736D93"/>
    <w:rsid w:val="00737C04"/>
    <w:rsid w:val="00737C31"/>
    <w:rsid w:val="00737F64"/>
    <w:rsid w:val="00741299"/>
    <w:rsid w:val="00741611"/>
    <w:rsid w:val="007418CB"/>
    <w:rsid w:val="00741D74"/>
    <w:rsid w:val="0074227F"/>
    <w:rsid w:val="007424BB"/>
    <w:rsid w:val="00742C7E"/>
    <w:rsid w:val="00742F6C"/>
    <w:rsid w:val="007431C4"/>
    <w:rsid w:val="00743342"/>
    <w:rsid w:val="00743665"/>
    <w:rsid w:val="007437D2"/>
    <w:rsid w:val="00743CAE"/>
    <w:rsid w:val="00743D01"/>
    <w:rsid w:val="00743DFB"/>
    <w:rsid w:val="00744110"/>
    <w:rsid w:val="00744595"/>
    <w:rsid w:val="0074476A"/>
    <w:rsid w:val="0074492C"/>
    <w:rsid w:val="00744BDF"/>
    <w:rsid w:val="007450C7"/>
    <w:rsid w:val="007451D6"/>
    <w:rsid w:val="00745815"/>
    <w:rsid w:val="00746B94"/>
    <w:rsid w:val="00746F67"/>
    <w:rsid w:val="0074703C"/>
    <w:rsid w:val="00747735"/>
    <w:rsid w:val="00747847"/>
    <w:rsid w:val="007478E9"/>
    <w:rsid w:val="00747A52"/>
    <w:rsid w:val="00750629"/>
    <w:rsid w:val="00750F1E"/>
    <w:rsid w:val="00751C12"/>
    <w:rsid w:val="007524BD"/>
    <w:rsid w:val="00752691"/>
    <w:rsid w:val="007528F2"/>
    <w:rsid w:val="00752FDF"/>
    <w:rsid w:val="0075321F"/>
    <w:rsid w:val="00753B36"/>
    <w:rsid w:val="00753D4B"/>
    <w:rsid w:val="00754A11"/>
    <w:rsid w:val="007554C5"/>
    <w:rsid w:val="00755593"/>
    <w:rsid w:val="00755B49"/>
    <w:rsid w:val="00756C93"/>
    <w:rsid w:val="00756CC5"/>
    <w:rsid w:val="00757595"/>
    <w:rsid w:val="007575C4"/>
    <w:rsid w:val="00757713"/>
    <w:rsid w:val="00757A83"/>
    <w:rsid w:val="00757D63"/>
    <w:rsid w:val="00757D8E"/>
    <w:rsid w:val="00760D82"/>
    <w:rsid w:val="007614B0"/>
    <w:rsid w:val="00761EEC"/>
    <w:rsid w:val="00761F9C"/>
    <w:rsid w:val="007622BE"/>
    <w:rsid w:val="007628DA"/>
    <w:rsid w:val="00762A1B"/>
    <w:rsid w:val="00762D6D"/>
    <w:rsid w:val="00763700"/>
    <w:rsid w:val="00763720"/>
    <w:rsid w:val="007638A4"/>
    <w:rsid w:val="00763A9E"/>
    <w:rsid w:val="0076427C"/>
    <w:rsid w:val="00764C3A"/>
    <w:rsid w:val="00765195"/>
    <w:rsid w:val="0076520F"/>
    <w:rsid w:val="00765217"/>
    <w:rsid w:val="007659AA"/>
    <w:rsid w:val="00766334"/>
    <w:rsid w:val="007664CC"/>
    <w:rsid w:val="00766585"/>
    <w:rsid w:val="00766730"/>
    <w:rsid w:val="0076707C"/>
    <w:rsid w:val="00767FA5"/>
    <w:rsid w:val="007707FB"/>
    <w:rsid w:val="00770CE4"/>
    <w:rsid w:val="00770EDD"/>
    <w:rsid w:val="0077132A"/>
    <w:rsid w:val="0077266C"/>
    <w:rsid w:val="00772802"/>
    <w:rsid w:val="00772FA4"/>
    <w:rsid w:val="00773091"/>
    <w:rsid w:val="00773283"/>
    <w:rsid w:val="00773BF1"/>
    <w:rsid w:val="007741A6"/>
    <w:rsid w:val="007741B3"/>
    <w:rsid w:val="00774B9A"/>
    <w:rsid w:val="00774CAB"/>
    <w:rsid w:val="00775066"/>
    <w:rsid w:val="00775D4A"/>
    <w:rsid w:val="00776263"/>
    <w:rsid w:val="00776406"/>
    <w:rsid w:val="00776584"/>
    <w:rsid w:val="00776A67"/>
    <w:rsid w:val="00776D66"/>
    <w:rsid w:val="00776EF0"/>
    <w:rsid w:val="00777022"/>
    <w:rsid w:val="00777BDB"/>
    <w:rsid w:val="00777CC9"/>
    <w:rsid w:val="0078005A"/>
    <w:rsid w:val="0078096F"/>
    <w:rsid w:val="00780B9B"/>
    <w:rsid w:val="00780C04"/>
    <w:rsid w:val="00780CE9"/>
    <w:rsid w:val="00780F5B"/>
    <w:rsid w:val="00781483"/>
    <w:rsid w:val="0078156A"/>
    <w:rsid w:val="00781B6F"/>
    <w:rsid w:val="00781F87"/>
    <w:rsid w:val="00781F9C"/>
    <w:rsid w:val="00782DFD"/>
    <w:rsid w:val="00783389"/>
    <w:rsid w:val="00784424"/>
    <w:rsid w:val="00784A1D"/>
    <w:rsid w:val="00785474"/>
    <w:rsid w:val="00786A8F"/>
    <w:rsid w:val="0078711F"/>
    <w:rsid w:val="00787B99"/>
    <w:rsid w:val="00791834"/>
    <w:rsid w:val="00791B3B"/>
    <w:rsid w:val="00791B5F"/>
    <w:rsid w:val="00791F3E"/>
    <w:rsid w:val="007925B6"/>
    <w:rsid w:val="00793BF0"/>
    <w:rsid w:val="0079421C"/>
    <w:rsid w:val="00795192"/>
    <w:rsid w:val="0079526D"/>
    <w:rsid w:val="00795A2C"/>
    <w:rsid w:val="00795F4D"/>
    <w:rsid w:val="0079628C"/>
    <w:rsid w:val="007962DA"/>
    <w:rsid w:val="00796A86"/>
    <w:rsid w:val="00797390"/>
    <w:rsid w:val="007A00F6"/>
    <w:rsid w:val="007A041C"/>
    <w:rsid w:val="007A05B6"/>
    <w:rsid w:val="007A0D06"/>
    <w:rsid w:val="007A0E0D"/>
    <w:rsid w:val="007A156E"/>
    <w:rsid w:val="007A16CB"/>
    <w:rsid w:val="007A1C0A"/>
    <w:rsid w:val="007A1C59"/>
    <w:rsid w:val="007A2600"/>
    <w:rsid w:val="007A2A78"/>
    <w:rsid w:val="007A2EB1"/>
    <w:rsid w:val="007A3DB1"/>
    <w:rsid w:val="007A42B8"/>
    <w:rsid w:val="007A4FD8"/>
    <w:rsid w:val="007A513A"/>
    <w:rsid w:val="007A5B41"/>
    <w:rsid w:val="007A6D4F"/>
    <w:rsid w:val="007B03EE"/>
    <w:rsid w:val="007B173C"/>
    <w:rsid w:val="007B27F5"/>
    <w:rsid w:val="007B2A9E"/>
    <w:rsid w:val="007B2B71"/>
    <w:rsid w:val="007B2EE7"/>
    <w:rsid w:val="007B33BA"/>
    <w:rsid w:val="007B36C2"/>
    <w:rsid w:val="007B3A76"/>
    <w:rsid w:val="007B5792"/>
    <w:rsid w:val="007B5CAC"/>
    <w:rsid w:val="007B624E"/>
    <w:rsid w:val="007B65C6"/>
    <w:rsid w:val="007B6DB0"/>
    <w:rsid w:val="007B762D"/>
    <w:rsid w:val="007B7FB5"/>
    <w:rsid w:val="007C0AE8"/>
    <w:rsid w:val="007C0E8E"/>
    <w:rsid w:val="007C16C3"/>
    <w:rsid w:val="007C1B24"/>
    <w:rsid w:val="007C2050"/>
    <w:rsid w:val="007C25C7"/>
    <w:rsid w:val="007C31E2"/>
    <w:rsid w:val="007C3AAF"/>
    <w:rsid w:val="007C4E49"/>
    <w:rsid w:val="007C5A4D"/>
    <w:rsid w:val="007C5CE1"/>
    <w:rsid w:val="007C6F85"/>
    <w:rsid w:val="007C7525"/>
    <w:rsid w:val="007C7942"/>
    <w:rsid w:val="007C7BD6"/>
    <w:rsid w:val="007C7C30"/>
    <w:rsid w:val="007C7D33"/>
    <w:rsid w:val="007C7F61"/>
    <w:rsid w:val="007D0261"/>
    <w:rsid w:val="007D0569"/>
    <w:rsid w:val="007D155B"/>
    <w:rsid w:val="007D16B1"/>
    <w:rsid w:val="007D16F4"/>
    <w:rsid w:val="007D175E"/>
    <w:rsid w:val="007D19E4"/>
    <w:rsid w:val="007D1C75"/>
    <w:rsid w:val="007D29E4"/>
    <w:rsid w:val="007D40D0"/>
    <w:rsid w:val="007D5361"/>
    <w:rsid w:val="007D5A08"/>
    <w:rsid w:val="007D5A2C"/>
    <w:rsid w:val="007D61C7"/>
    <w:rsid w:val="007D7004"/>
    <w:rsid w:val="007D7400"/>
    <w:rsid w:val="007D7761"/>
    <w:rsid w:val="007D79FF"/>
    <w:rsid w:val="007E02A7"/>
    <w:rsid w:val="007E0996"/>
    <w:rsid w:val="007E18D7"/>
    <w:rsid w:val="007E1CEA"/>
    <w:rsid w:val="007E28B2"/>
    <w:rsid w:val="007E3977"/>
    <w:rsid w:val="007E4380"/>
    <w:rsid w:val="007E468A"/>
    <w:rsid w:val="007E51A5"/>
    <w:rsid w:val="007E524B"/>
    <w:rsid w:val="007E5C69"/>
    <w:rsid w:val="007E61FB"/>
    <w:rsid w:val="007E6305"/>
    <w:rsid w:val="007E7D1C"/>
    <w:rsid w:val="007E7F4C"/>
    <w:rsid w:val="007F08B6"/>
    <w:rsid w:val="007F0DF6"/>
    <w:rsid w:val="007F1085"/>
    <w:rsid w:val="007F2EC6"/>
    <w:rsid w:val="007F3018"/>
    <w:rsid w:val="007F31CC"/>
    <w:rsid w:val="007F4265"/>
    <w:rsid w:val="007F458C"/>
    <w:rsid w:val="007F4749"/>
    <w:rsid w:val="007F4B82"/>
    <w:rsid w:val="007F4FE9"/>
    <w:rsid w:val="007F5040"/>
    <w:rsid w:val="007F634E"/>
    <w:rsid w:val="007F65D5"/>
    <w:rsid w:val="007F6862"/>
    <w:rsid w:val="007F708B"/>
    <w:rsid w:val="007F7835"/>
    <w:rsid w:val="007F7CA8"/>
    <w:rsid w:val="0080038F"/>
    <w:rsid w:val="00800637"/>
    <w:rsid w:val="008013FC"/>
    <w:rsid w:val="008016D8"/>
    <w:rsid w:val="0080295A"/>
    <w:rsid w:val="008029EE"/>
    <w:rsid w:val="00803D71"/>
    <w:rsid w:val="00804077"/>
    <w:rsid w:val="00804E4E"/>
    <w:rsid w:val="00805176"/>
    <w:rsid w:val="008060C3"/>
    <w:rsid w:val="008063A1"/>
    <w:rsid w:val="00807268"/>
    <w:rsid w:val="008074BF"/>
    <w:rsid w:val="00807F00"/>
    <w:rsid w:val="00811021"/>
    <w:rsid w:val="00811043"/>
    <w:rsid w:val="00812095"/>
    <w:rsid w:val="00812871"/>
    <w:rsid w:val="00813042"/>
    <w:rsid w:val="008134BD"/>
    <w:rsid w:val="00813692"/>
    <w:rsid w:val="008136DC"/>
    <w:rsid w:val="00813721"/>
    <w:rsid w:val="00813A5B"/>
    <w:rsid w:val="00813E5D"/>
    <w:rsid w:val="008142AB"/>
    <w:rsid w:val="00814656"/>
    <w:rsid w:val="00814E74"/>
    <w:rsid w:val="008158AA"/>
    <w:rsid w:val="00816B47"/>
    <w:rsid w:val="0081785C"/>
    <w:rsid w:val="00817A3F"/>
    <w:rsid w:val="008203E0"/>
    <w:rsid w:val="00820E45"/>
    <w:rsid w:val="008217F1"/>
    <w:rsid w:val="00821C9F"/>
    <w:rsid w:val="00821E2C"/>
    <w:rsid w:val="00822835"/>
    <w:rsid w:val="00822AAC"/>
    <w:rsid w:val="0082340B"/>
    <w:rsid w:val="00823FB0"/>
    <w:rsid w:val="0082459B"/>
    <w:rsid w:val="00824D28"/>
    <w:rsid w:val="00825665"/>
    <w:rsid w:val="00826758"/>
    <w:rsid w:val="00826A58"/>
    <w:rsid w:val="008277B3"/>
    <w:rsid w:val="0082786C"/>
    <w:rsid w:val="00827EB3"/>
    <w:rsid w:val="008305D7"/>
    <w:rsid w:val="008308C1"/>
    <w:rsid w:val="00831A4B"/>
    <w:rsid w:val="00831B9F"/>
    <w:rsid w:val="00832A97"/>
    <w:rsid w:val="008336DB"/>
    <w:rsid w:val="0083377F"/>
    <w:rsid w:val="00833AB3"/>
    <w:rsid w:val="008346C3"/>
    <w:rsid w:val="00834873"/>
    <w:rsid w:val="00834B04"/>
    <w:rsid w:val="00834C93"/>
    <w:rsid w:val="008353E0"/>
    <w:rsid w:val="00835D7C"/>
    <w:rsid w:val="00836324"/>
    <w:rsid w:val="0083653E"/>
    <w:rsid w:val="008365F0"/>
    <w:rsid w:val="008367A9"/>
    <w:rsid w:val="00836929"/>
    <w:rsid w:val="00836B6F"/>
    <w:rsid w:val="00837348"/>
    <w:rsid w:val="008376AC"/>
    <w:rsid w:val="00837924"/>
    <w:rsid w:val="00837993"/>
    <w:rsid w:val="008403FB"/>
    <w:rsid w:val="00840437"/>
    <w:rsid w:val="00840BE3"/>
    <w:rsid w:val="0084110C"/>
    <w:rsid w:val="0084142A"/>
    <w:rsid w:val="00841534"/>
    <w:rsid w:val="008415AE"/>
    <w:rsid w:val="00842766"/>
    <w:rsid w:val="00843C0E"/>
    <w:rsid w:val="008462F1"/>
    <w:rsid w:val="00846402"/>
    <w:rsid w:val="00846930"/>
    <w:rsid w:val="00847142"/>
    <w:rsid w:val="0084777C"/>
    <w:rsid w:val="008478E2"/>
    <w:rsid w:val="00850208"/>
    <w:rsid w:val="00850358"/>
    <w:rsid w:val="00850D05"/>
    <w:rsid w:val="00850D5B"/>
    <w:rsid w:val="00850E84"/>
    <w:rsid w:val="00850FDE"/>
    <w:rsid w:val="00852127"/>
    <w:rsid w:val="00852303"/>
    <w:rsid w:val="0085260B"/>
    <w:rsid w:val="00852876"/>
    <w:rsid w:val="00852A18"/>
    <w:rsid w:val="008539B6"/>
    <w:rsid w:val="00853EDE"/>
    <w:rsid w:val="008543F5"/>
    <w:rsid w:val="00855004"/>
    <w:rsid w:val="00855011"/>
    <w:rsid w:val="0085544A"/>
    <w:rsid w:val="008555FE"/>
    <w:rsid w:val="00856053"/>
    <w:rsid w:val="00856872"/>
    <w:rsid w:val="008568A8"/>
    <w:rsid w:val="008572C4"/>
    <w:rsid w:val="0085733E"/>
    <w:rsid w:val="0085765A"/>
    <w:rsid w:val="00857C5E"/>
    <w:rsid w:val="00857E44"/>
    <w:rsid w:val="008604A8"/>
    <w:rsid w:val="00860621"/>
    <w:rsid w:val="00860E64"/>
    <w:rsid w:val="00861618"/>
    <w:rsid w:val="008616F7"/>
    <w:rsid w:val="008619F0"/>
    <w:rsid w:val="00861AFA"/>
    <w:rsid w:val="00862610"/>
    <w:rsid w:val="00862659"/>
    <w:rsid w:val="008627EF"/>
    <w:rsid w:val="00862B2B"/>
    <w:rsid w:val="0086351C"/>
    <w:rsid w:val="00863C61"/>
    <w:rsid w:val="00864356"/>
    <w:rsid w:val="00865522"/>
    <w:rsid w:val="0086554B"/>
    <w:rsid w:val="00865ADF"/>
    <w:rsid w:val="00865C7B"/>
    <w:rsid w:val="0086644C"/>
    <w:rsid w:val="008666B5"/>
    <w:rsid w:val="00867C72"/>
    <w:rsid w:val="00867D77"/>
    <w:rsid w:val="00867DDA"/>
    <w:rsid w:val="0087010B"/>
    <w:rsid w:val="008703B3"/>
    <w:rsid w:val="0087067B"/>
    <w:rsid w:val="00871211"/>
    <w:rsid w:val="0087189B"/>
    <w:rsid w:val="00872ED8"/>
    <w:rsid w:val="00872F0B"/>
    <w:rsid w:val="00872FF8"/>
    <w:rsid w:val="00874697"/>
    <w:rsid w:val="00874AA6"/>
    <w:rsid w:val="00874FCA"/>
    <w:rsid w:val="00875209"/>
    <w:rsid w:val="00876081"/>
    <w:rsid w:val="008766FA"/>
    <w:rsid w:val="00876985"/>
    <w:rsid w:val="008772F3"/>
    <w:rsid w:val="008773DC"/>
    <w:rsid w:val="00877481"/>
    <w:rsid w:val="0087767F"/>
    <w:rsid w:val="0088032B"/>
    <w:rsid w:val="00880AC9"/>
    <w:rsid w:val="00880AD5"/>
    <w:rsid w:val="0088215F"/>
    <w:rsid w:val="00882EDD"/>
    <w:rsid w:val="008836C9"/>
    <w:rsid w:val="00883780"/>
    <w:rsid w:val="0088393E"/>
    <w:rsid w:val="008839F7"/>
    <w:rsid w:val="00883B99"/>
    <w:rsid w:val="008843F6"/>
    <w:rsid w:val="00884BBC"/>
    <w:rsid w:val="00885066"/>
    <w:rsid w:val="0088546A"/>
    <w:rsid w:val="00885F85"/>
    <w:rsid w:val="0088659E"/>
    <w:rsid w:val="0088665E"/>
    <w:rsid w:val="00887538"/>
    <w:rsid w:val="00887EDE"/>
    <w:rsid w:val="00887F40"/>
    <w:rsid w:val="00887F48"/>
    <w:rsid w:val="00887FA8"/>
    <w:rsid w:val="0089034C"/>
    <w:rsid w:val="00890D45"/>
    <w:rsid w:val="0089195B"/>
    <w:rsid w:val="008923A3"/>
    <w:rsid w:val="008923C8"/>
    <w:rsid w:val="008924B5"/>
    <w:rsid w:val="00892512"/>
    <w:rsid w:val="00892C56"/>
    <w:rsid w:val="00892C5B"/>
    <w:rsid w:val="0089325A"/>
    <w:rsid w:val="00893260"/>
    <w:rsid w:val="008932A8"/>
    <w:rsid w:val="00893502"/>
    <w:rsid w:val="00893756"/>
    <w:rsid w:val="00894A9E"/>
    <w:rsid w:val="00894BA6"/>
    <w:rsid w:val="008950F6"/>
    <w:rsid w:val="00896815"/>
    <w:rsid w:val="0089706F"/>
    <w:rsid w:val="008973B8"/>
    <w:rsid w:val="008977CC"/>
    <w:rsid w:val="008A0704"/>
    <w:rsid w:val="008A0744"/>
    <w:rsid w:val="008A0A6E"/>
    <w:rsid w:val="008A0D0F"/>
    <w:rsid w:val="008A1FC1"/>
    <w:rsid w:val="008A24C4"/>
    <w:rsid w:val="008A2FB3"/>
    <w:rsid w:val="008A370F"/>
    <w:rsid w:val="008A398B"/>
    <w:rsid w:val="008A41BB"/>
    <w:rsid w:val="008A4AC1"/>
    <w:rsid w:val="008A4C4B"/>
    <w:rsid w:val="008A4E99"/>
    <w:rsid w:val="008A51EB"/>
    <w:rsid w:val="008A5601"/>
    <w:rsid w:val="008A59AD"/>
    <w:rsid w:val="008A651F"/>
    <w:rsid w:val="008A6574"/>
    <w:rsid w:val="008A72E5"/>
    <w:rsid w:val="008A7745"/>
    <w:rsid w:val="008B00DA"/>
    <w:rsid w:val="008B0434"/>
    <w:rsid w:val="008B0A12"/>
    <w:rsid w:val="008B0EEB"/>
    <w:rsid w:val="008B1452"/>
    <w:rsid w:val="008B159B"/>
    <w:rsid w:val="008B21F4"/>
    <w:rsid w:val="008B3483"/>
    <w:rsid w:val="008B4254"/>
    <w:rsid w:val="008B431D"/>
    <w:rsid w:val="008B47CA"/>
    <w:rsid w:val="008B4C78"/>
    <w:rsid w:val="008B51FD"/>
    <w:rsid w:val="008B5BBC"/>
    <w:rsid w:val="008B5DF9"/>
    <w:rsid w:val="008B5F4C"/>
    <w:rsid w:val="008B654D"/>
    <w:rsid w:val="008B6766"/>
    <w:rsid w:val="008B7186"/>
    <w:rsid w:val="008B7192"/>
    <w:rsid w:val="008B7F18"/>
    <w:rsid w:val="008C0037"/>
    <w:rsid w:val="008C048E"/>
    <w:rsid w:val="008C06BA"/>
    <w:rsid w:val="008C0929"/>
    <w:rsid w:val="008C11F9"/>
    <w:rsid w:val="008C13B3"/>
    <w:rsid w:val="008C1939"/>
    <w:rsid w:val="008C20CA"/>
    <w:rsid w:val="008C20EB"/>
    <w:rsid w:val="008C3396"/>
    <w:rsid w:val="008C38DA"/>
    <w:rsid w:val="008C41FB"/>
    <w:rsid w:val="008C43AA"/>
    <w:rsid w:val="008C4CE9"/>
    <w:rsid w:val="008C5D06"/>
    <w:rsid w:val="008C621C"/>
    <w:rsid w:val="008C68D4"/>
    <w:rsid w:val="008C697C"/>
    <w:rsid w:val="008C7448"/>
    <w:rsid w:val="008C75ED"/>
    <w:rsid w:val="008C7649"/>
    <w:rsid w:val="008C7A9D"/>
    <w:rsid w:val="008C7FB4"/>
    <w:rsid w:val="008D0127"/>
    <w:rsid w:val="008D07FB"/>
    <w:rsid w:val="008D0B20"/>
    <w:rsid w:val="008D0C08"/>
    <w:rsid w:val="008D1CE2"/>
    <w:rsid w:val="008D2246"/>
    <w:rsid w:val="008D2857"/>
    <w:rsid w:val="008D2A21"/>
    <w:rsid w:val="008D3E3F"/>
    <w:rsid w:val="008D599D"/>
    <w:rsid w:val="008D6DFB"/>
    <w:rsid w:val="008D7240"/>
    <w:rsid w:val="008D7B92"/>
    <w:rsid w:val="008D7CFA"/>
    <w:rsid w:val="008D7D54"/>
    <w:rsid w:val="008E0991"/>
    <w:rsid w:val="008E0F09"/>
    <w:rsid w:val="008E1FE5"/>
    <w:rsid w:val="008E337F"/>
    <w:rsid w:val="008E338E"/>
    <w:rsid w:val="008E3BDF"/>
    <w:rsid w:val="008E55A8"/>
    <w:rsid w:val="008E57FE"/>
    <w:rsid w:val="008E5884"/>
    <w:rsid w:val="008E5887"/>
    <w:rsid w:val="008E603E"/>
    <w:rsid w:val="008E6133"/>
    <w:rsid w:val="008E7256"/>
    <w:rsid w:val="008E73B2"/>
    <w:rsid w:val="008E74FC"/>
    <w:rsid w:val="008E7B57"/>
    <w:rsid w:val="008E7B91"/>
    <w:rsid w:val="008E7EBD"/>
    <w:rsid w:val="008F0383"/>
    <w:rsid w:val="008F04C0"/>
    <w:rsid w:val="008F073C"/>
    <w:rsid w:val="008F0D20"/>
    <w:rsid w:val="008F1787"/>
    <w:rsid w:val="008F1809"/>
    <w:rsid w:val="008F1E01"/>
    <w:rsid w:val="008F2665"/>
    <w:rsid w:val="008F3A46"/>
    <w:rsid w:val="008F3CCA"/>
    <w:rsid w:val="008F4C29"/>
    <w:rsid w:val="008F4CD6"/>
    <w:rsid w:val="008F507E"/>
    <w:rsid w:val="008F5251"/>
    <w:rsid w:val="008F5DD3"/>
    <w:rsid w:val="008F6376"/>
    <w:rsid w:val="008F737C"/>
    <w:rsid w:val="008F77FE"/>
    <w:rsid w:val="008F7D0B"/>
    <w:rsid w:val="009003B4"/>
    <w:rsid w:val="00900CC2"/>
    <w:rsid w:val="0090169E"/>
    <w:rsid w:val="00901770"/>
    <w:rsid w:val="009019FB"/>
    <w:rsid w:val="00901B3C"/>
    <w:rsid w:val="00902708"/>
    <w:rsid w:val="00902AA5"/>
    <w:rsid w:val="009040F9"/>
    <w:rsid w:val="00904371"/>
    <w:rsid w:val="00904E1A"/>
    <w:rsid w:val="009052B7"/>
    <w:rsid w:val="0090571B"/>
    <w:rsid w:val="009059FC"/>
    <w:rsid w:val="00905B05"/>
    <w:rsid w:val="009065C2"/>
    <w:rsid w:val="009069E2"/>
    <w:rsid w:val="0090753C"/>
    <w:rsid w:val="0091069C"/>
    <w:rsid w:val="00910927"/>
    <w:rsid w:val="009119F8"/>
    <w:rsid w:val="00911B66"/>
    <w:rsid w:val="00911F1E"/>
    <w:rsid w:val="00912A7E"/>
    <w:rsid w:val="00914252"/>
    <w:rsid w:val="00914DC5"/>
    <w:rsid w:val="009151AE"/>
    <w:rsid w:val="00915244"/>
    <w:rsid w:val="00915330"/>
    <w:rsid w:val="00915409"/>
    <w:rsid w:val="0091559F"/>
    <w:rsid w:val="00916E5F"/>
    <w:rsid w:val="00916E69"/>
    <w:rsid w:val="00917525"/>
    <w:rsid w:val="0091777D"/>
    <w:rsid w:val="00917BD6"/>
    <w:rsid w:val="00917C39"/>
    <w:rsid w:val="0092057D"/>
    <w:rsid w:val="00920B9E"/>
    <w:rsid w:val="009210BF"/>
    <w:rsid w:val="009218DE"/>
    <w:rsid w:val="0092262F"/>
    <w:rsid w:val="00922D00"/>
    <w:rsid w:val="00922E8B"/>
    <w:rsid w:val="00923012"/>
    <w:rsid w:val="009234F6"/>
    <w:rsid w:val="00923592"/>
    <w:rsid w:val="00923F17"/>
    <w:rsid w:val="00924EA6"/>
    <w:rsid w:val="00925221"/>
    <w:rsid w:val="009266DA"/>
    <w:rsid w:val="0092687F"/>
    <w:rsid w:val="0092740A"/>
    <w:rsid w:val="00927F94"/>
    <w:rsid w:val="0093014A"/>
    <w:rsid w:val="009309D7"/>
    <w:rsid w:val="00930DE8"/>
    <w:rsid w:val="00930FCB"/>
    <w:rsid w:val="0093163E"/>
    <w:rsid w:val="009318DD"/>
    <w:rsid w:val="00931B59"/>
    <w:rsid w:val="00931BE5"/>
    <w:rsid w:val="00931EEC"/>
    <w:rsid w:val="00931F35"/>
    <w:rsid w:val="00932986"/>
    <w:rsid w:val="009329AF"/>
    <w:rsid w:val="0093354C"/>
    <w:rsid w:val="00934667"/>
    <w:rsid w:val="00934ED4"/>
    <w:rsid w:val="00935413"/>
    <w:rsid w:val="00935507"/>
    <w:rsid w:val="00935AD2"/>
    <w:rsid w:val="00935B40"/>
    <w:rsid w:val="00935F5D"/>
    <w:rsid w:val="009364E6"/>
    <w:rsid w:val="00936661"/>
    <w:rsid w:val="0093669F"/>
    <w:rsid w:val="009368E0"/>
    <w:rsid w:val="0093720B"/>
    <w:rsid w:val="00937D5E"/>
    <w:rsid w:val="00940393"/>
    <w:rsid w:val="00940BCE"/>
    <w:rsid w:val="00940D8E"/>
    <w:rsid w:val="009418D7"/>
    <w:rsid w:val="00941FFB"/>
    <w:rsid w:val="0094260B"/>
    <w:rsid w:val="00942661"/>
    <w:rsid w:val="00944143"/>
    <w:rsid w:val="00944A85"/>
    <w:rsid w:val="009450FC"/>
    <w:rsid w:val="00945307"/>
    <w:rsid w:val="0094558D"/>
    <w:rsid w:val="0094574A"/>
    <w:rsid w:val="0094647C"/>
    <w:rsid w:val="00946A08"/>
    <w:rsid w:val="00946A1F"/>
    <w:rsid w:val="00946FCE"/>
    <w:rsid w:val="00947088"/>
    <w:rsid w:val="00950CA5"/>
    <w:rsid w:val="009510DD"/>
    <w:rsid w:val="009515BC"/>
    <w:rsid w:val="00951DB4"/>
    <w:rsid w:val="0095260A"/>
    <w:rsid w:val="009526DE"/>
    <w:rsid w:val="009528E8"/>
    <w:rsid w:val="0095349A"/>
    <w:rsid w:val="00953B5B"/>
    <w:rsid w:val="00953ED0"/>
    <w:rsid w:val="0095492E"/>
    <w:rsid w:val="0095563E"/>
    <w:rsid w:val="00955806"/>
    <w:rsid w:val="009558A3"/>
    <w:rsid w:val="00955AE2"/>
    <w:rsid w:val="00955F7D"/>
    <w:rsid w:val="00956CE2"/>
    <w:rsid w:val="00956D02"/>
    <w:rsid w:val="00957362"/>
    <w:rsid w:val="00957373"/>
    <w:rsid w:val="0096040E"/>
    <w:rsid w:val="00960505"/>
    <w:rsid w:val="00961802"/>
    <w:rsid w:val="00961988"/>
    <w:rsid w:val="00962411"/>
    <w:rsid w:val="0096242F"/>
    <w:rsid w:val="00962AFB"/>
    <w:rsid w:val="00962E16"/>
    <w:rsid w:val="00962E3B"/>
    <w:rsid w:val="00962E4A"/>
    <w:rsid w:val="00962FF5"/>
    <w:rsid w:val="00963C7B"/>
    <w:rsid w:val="00963D83"/>
    <w:rsid w:val="00964930"/>
    <w:rsid w:val="00964A4E"/>
    <w:rsid w:val="009656E8"/>
    <w:rsid w:val="009656FC"/>
    <w:rsid w:val="00965B02"/>
    <w:rsid w:val="00965C07"/>
    <w:rsid w:val="00965D2D"/>
    <w:rsid w:val="00965ED7"/>
    <w:rsid w:val="00965EF3"/>
    <w:rsid w:val="00966C0A"/>
    <w:rsid w:val="00967073"/>
    <w:rsid w:val="00970274"/>
    <w:rsid w:val="0097067C"/>
    <w:rsid w:val="00970A16"/>
    <w:rsid w:val="00970C84"/>
    <w:rsid w:val="009711D0"/>
    <w:rsid w:val="009717E4"/>
    <w:rsid w:val="00971847"/>
    <w:rsid w:val="00971BA4"/>
    <w:rsid w:val="00972964"/>
    <w:rsid w:val="009735D9"/>
    <w:rsid w:val="009737BD"/>
    <w:rsid w:val="00973E28"/>
    <w:rsid w:val="00974022"/>
    <w:rsid w:val="009760C4"/>
    <w:rsid w:val="00976D07"/>
    <w:rsid w:val="00976FB8"/>
    <w:rsid w:val="0097737B"/>
    <w:rsid w:val="0097762F"/>
    <w:rsid w:val="009778EA"/>
    <w:rsid w:val="0098046F"/>
    <w:rsid w:val="009804ED"/>
    <w:rsid w:val="00980771"/>
    <w:rsid w:val="00980C1B"/>
    <w:rsid w:val="00981280"/>
    <w:rsid w:val="00981386"/>
    <w:rsid w:val="009816B8"/>
    <w:rsid w:val="00981827"/>
    <w:rsid w:val="00981BDD"/>
    <w:rsid w:val="00981EE1"/>
    <w:rsid w:val="00982BD6"/>
    <w:rsid w:val="00983849"/>
    <w:rsid w:val="009838BD"/>
    <w:rsid w:val="00983970"/>
    <w:rsid w:val="00983B45"/>
    <w:rsid w:val="00983B5C"/>
    <w:rsid w:val="0098484B"/>
    <w:rsid w:val="00984F7E"/>
    <w:rsid w:val="009857CD"/>
    <w:rsid w:val="00986348"/>
    <w:rsid w:val="0098650E"/>
    <w:rsid w:val="00986C1D"/>
    <w:rsid w:val="0098766F"/>
    <w:rsid w:val="00987AF8"/>
    <w:rsid w:val="0099002F"/>
    <w:rsid w:val="00990B91"/>
    <w:rsid w:val="00990D03"/>
    <w:rsid w:val="00991315"/>
    <w:rsid w:val="00991BF2"/>
    <w:rsid w:val="00993912"/>
    <w:rsid w:val="00993936"/>
    <w:rsid w:val="00994050"/>
    <w:rsid w:val="00995140"/>
    <w:rsid w:val="00995AF3"/>
    <w:rsid w:val="009961AA"/>
    <w:rsid w:val="009962CF"/>
    <w:rsid w:val="009969D6"/>
    <w:rsid w:val="00996E02"/>
    <w:rsid w:val="009972D2"/>
    <w:rsid w:val="00997E70"/>
    <w:rsid w:val="009A0A5E"/>
    <w:rsid w:val="009A0CC5"/>
    <w:rsid w:val="009A0F47"/>
    <w:rsid w:val="009A166E"/>
    <w:rsid w:val="009A1C3A"/>
    <w:rsid w:val="009A1C3E"/>
    <w:rsid w:val="009A1DF1"/>
    <w:rsid w:val="009A2097"/>
    <w:rsid w:val="009A2283"/>
    <w:rsid w:val="009A2537"/>
    <w:rsid w:val="009A2A4B"/>
    <w:rsid w:val="009A33C3"/>
    <w:rsid w:val="009A3614"/>
    <w:rsid w:val="009A4543"/>
    <w:rsid w:val="009A4F20"/>
    <w:rsid w:val="009A5DB1"/>
    <w:rsid w:val="009A6585"/>
    <w:rsid w:val="009A714B"/>
    <w:rsid w:val="009A7C5A"/>
    <w:rsid w:val="009A7E51"/>
    <w:rsid w:val="009B019D"/>
    <w:rsid w:val="009B0307"/>
    <w:rsid w:val="009B13B0"/>
    <w:rsid w:val="009B1CD0"/>
    <w:rsid w:val="009B1F2E"/>
    <w:rsid w:val="009B1FDE"/>
    <w:rsid w:val="009B21B9"/>
    <w:rsid w:val="009B2475"/>
    <w:rsid w:val="009B2FAD"/>
    <w:rsid w:val="009B408C"/>
    <w:rsid w:val="009B40FC"/>
    <w:rsid w:val="009B4CC2"/>
    <w:rsid w:val="009B4CD0"/>
    <w:rsid w:val="009B4DA7"/>
    <w:rsid w:val="009B4E1D"/>
    <w:rsid w:val="009B4EA8"/>
    <w:rsid w:val="009B79D1"/>
    <w:rsid w:val="009C0647"/>
    <w:rsid w:val="009C0ADF"/>
    <w:rsid w:val="009C0CFF"/>
    <w:rsid w:val="009C21C6"/>
    <w:rsid w:val="009C2ADB"/>
    <w:rsid w:val="009C383B"/>
    <w:rsid w:val="009C3A80"/>
    <w:rsid w:val="009C41EC"/>
    <w:rsid w:val="009C42B1"/>
    <w:rsid w:val="009C45BE"/>
    <w:rsid w:val="009C4A06"/>
    <w:rsid w:val="009C4C61"/>
    <w:rsid w:val="009C522C"/>
    <w:rsid w:val="009C5238"/>
    <w:rsid w:val="009C5B3E"/>
    <w:rsid w:val="009C629B"/>
    <w:rsid w:val="009C66E4"/>
    <w:rsid w:val="009C6CE8"/>
    <w:rsid w:val="009D019A"/>
    <w:rsid w:val="009D040D"/>
    <w:rsid w:val="009D12B4"/>
    <w:rsid w:val="009D1E70"/>
    <w:rsid w:val="009D2094"/>
    <w:rsid w:val="009D2135"/>
    <w:rsid w:val="009D2DEE"/>
    <w:rsid w:val="009D2FA7"/>
    <w:rsid w:val="009D3992"/>
    <w:rsid w:val="009D3C31"/>
    <w:rsid w:val="009D3C70"/>
    <w:rsid w:val="009D45EA"/>
    <w:rsid w:val="009D4CAE"/>
    <w:rsid w:val="009D4EAC"/>
    <w:rsid w:val="009D5297"/>
    <w:rsid w:val="009D559B"/>
    <w:rsid w:val="009D55F9"/>
    <w:rsid w:val="009D5A11"/>
    <w:rsid w:val="009D6A87"/>
    <w:rsid w:val="009D6DA4"/>
    <w:rsid w:val="009D7182"/>
    <w:rsid w:val="009D765F"/>
    <w:rsid w:val="009D771F"/>
    <w:rsid w:val="009D7760"/>
    <w:rsid w:val="009E0840"/>
    <w:rsid w:val="009E0E7A"/>
    <w:rsid w:val="009E1200"/>
    <w:rsid w:val="009E16E6"/>
    <w:rsid w:val="009E1E62"/>
    <w:rsid w:val="009E1EF5"/>
    <w:rsid w:val="009E20F9"/>
    <w:rsid w:val="009E21B6"/>
    <w:rsid w:val="009E28CD"/>
    <w:rsid w:val="009E2953"/>
    <w:rsid w:val="009E2D6B"/>
    <w:rsid w:val="009E30CE"/>
    <w:rsid w:val="009E35D1"/>
    <w:rsid w:val="009E3878"/>
    <w:rsid w:val="009E38D5"/>
    <w:rsid w:val="009E3D78"/>
    <w:rsid w:val="009E4B71"/>
    <w:rsid w:val="009E4CDF"/>
    <w:rsid w:val="009E577C"/>
    <w:rsid w:val="009E682F"/>
    <w:rsid w:val="009E68C0"/>
    <w:rsid w:val="009E7FE1"/>
    <w:rsid w:val="009F009D"/>
    <w:rsid w:val="009F015C"/>
    <w:rsid w:val="009F0343"/>
    <w:rsid w:val="009F04C3"/>
    <w:rsid w:val="009F0760"/>
    <w:rsid w:val="009F17A2"/>
    <w:rsid w:val="009F1DFB"/>
    <w:rsid w:val="009F32A8"/>
    <w:rsid w:val="009F3B29"/>
    <w:rsid w:val="009F3F92"/>
    <w:rsid w:val="009F40E5"/>
    <w:rsid w:val="009F45B9"/>
    <w:rsid w:val="009F4860"/>
    <w:rsid w:val="009F4AE4"/>
    <w:rsid w:val="009F5F69"/>
    <w:rsid w:val="009F6801"/>
    <w:rsid w:val="009F6C8D"/>
    <w:rsid w:val="009F6F90"/>
    <w:rsid w:val="009F77DB"/>
    <w:rsid w:val="009F7E5E"/>
    <w:rsid w:val="009F7FA6"/>
    <w:rsid w:val="00A00057"/>
    <w:rsid w:val="00A00485"/>
    <w:rsid w:val="00A00BD4"/>
    <w:rsid w:val="00A0114E"/>
    <w:rsid w:val="00A01928"/>
    <w:rsid w:val="00A01A5F"/>
    <w:rsid w:val="00A02341"/>
    <w:rsid w:val="00A025AC"/>
    <w:rsid w:val="00A02603"/>
    <w:rsid w:val="00A02C96"/>
    <w:rsid w:val="00A02E65"/>
    <w:rsid w:val="00A0340A"/>
    <w:rsid w:val="00A0440C"/>
    <w:rsid w:val="00A0469E"/>
    <w:rsid w:val="00A047AE"/>
    <w:rsid w:val="00A04BF6"/>
    <w:rsid w:val="00A0516C"/>
    <w:rsid w:val="00A0526C"/>
    <w:rsid w:val="00A0585F"/>
    <w:rsid w:val="00A05BAA"/>
    <w:rsid w:val="00A05CD4"/>
    <w:rsid w:val="00A065DD"/>
    <w:rsid w:val="00A06688"/>
    <w:rsid w:val="00A06702"/>
    <w:rsid w:val="00A0694A"/>
    <w:rsid w:val="00A069A9"/>
    <w:rsid w:val="00A077AC"/>
    <w:rsid w:val="00A077D5"/>
    <w:rsid w:val="00A079DD"/>
    <w:rsid w:val="00A07A33"/>
    <w:rsid w:val="00A103DA"/>
    <w:rsid w:val="00A1049B"/>
    <w:rsid w:val="00A1058C"/>
    <w:rsid w:val="00A108B0"/>
    <w:rsid w:val="00A10A30"/>
    <w:rsid w:val="00A1137C"/>
    <w:rsid w:val="00A113D7"/>
    <w:rsid w:val="00A11F0F"/>
    <w:rsid w:val="00A120E2"/>
    <w:rsid w:val="00A12434"/>
    <w:rsid w:val="00A12935"/>
    <w:rsid w:val="00A12A23"/>
    <w:rsid w:val="00A12B9C"/>
    <w:rsid w:val="00A134C8"/>
    <w:rsid w:val="00A139F8"/>
    <w:rsid w:val="00A1412D"/>
    <w:rsid w:val="00A149E9"/>
    <w:rsid w:val="00A14A05"/>
    <w:rsid w:val="00A15DA7"/>
    <w:rsid w:val="00A15F9F"/>
    <w:rsid w:val="00A16126"/>
    <w:rsid w:val="00A162A9"/>
    <w:rsid w:val="00A1649C"/>
    <w:rsid w:val="00A20D9A"/>
    <w:rsid w:val="00A2120B"/>
    <w:rsid w:val="00A21633"/>
    <w:rsid w:val="00A21C6C"/>
    <w:rsid w:val="00A22121"/>
    <w:rsid w:val="00A22268"/>
    <w:rsid w:val="00A223FA"/>
    <w:rsid w:val="00A2248A"/>
    <w:rsid w:val="00A231E4"/>
    <w:rsid w:val="00A2363F"/>
    <w:rsid w:val="00A2365A"/>
    <w:rsid w:val="00A2387F"/>
    <w:rsid w:val="00A23F29"/>
    <w:rsid w:val="00A24133"/>
    <w:rsid w:val="00A2417C"/>
    <w:rsid w:val="00A24377"/>
    <w:rsid w:val="00A248AB"/>
    <w:rsid w:val="00A24E67"/>
    <w:rsid w:val="00A25544"/>
    <w:rsid w:val="00A2573D"/>
    <w:rsid w:val="00A262BF"/>
    <w:rsid w:val="00A263AE"/>
    <w:rsid w:val="00A263E3"/>
    <w:rsid w:val="00A26BE4"/>
    <w:rsid w:val="00A26BEE"/>
    <w:rsid w:val="00A27809"/>
    <w:rsid w:val="00A27CDC"/>
    <w:rsid w:val="00A30049"/>
    <w:rsid w:val="00A30324"/>
    <w:rsid w:val="00A30533"/>
    <w:rsid w:val="00A307AE"/>
    <w:rsid w:val="00A31670"/>
    <w:rsid w:val="00A317B0"/>
    <w:rsid w:val="00A31DFA"/>
    <w:rsid w:val="00A320D9"/>
    <w:rsid w:val="00A3293F"/>
    <w:rsid w:val="00A32FEF"/>
    <w:rsid w:val="00A3309E"/>
    <w:rsid w:val="00A3364F"/>
    <w:rsid w:val="00A34451"/>
    <w:rsid w:val="00A34591"/>
    <w:rsid w:val="00A34E44"/>
    <w:rsid w:val="00A35BFA"/>
    <w:rsid w:val="00A3640F"/>
    <w:rsid w:val="00A3677E"/>
    <w:rsid w:val="00A37543"/>
    <w:rsid w:val="00A37ECF"/>
    <w:rsid w:val="00A406CE"/>
    <w:rsid w:val="00A40A3C"/>
    <w:rsid w:val="00A40BA6"/>
    <w:rsid w:val="00A40CE2"/>
    <w:rsid w:val="00A42414"/>
    <w:rsid w:val="00A42747"/>
    <w:rsid w:val="00A42E69"/>
    <w:rsid w:val="00A42FAE"/>
    <w:rsid w:val="00A43A4E"/>
    <w:rsid w:val="00A44162"/>
    <w:rsid w:val="00A455E2"/>
    <w:rsid w:val="00A46954"/>
    <w:rsid w:val="00A46CA9"/>
    <w:rsid w:val="00A47176"/>
    <w:rsid w:val="00A47443"/>
    <w:rsid w:val="00A475C5"/>
    <w:rsid w:val="00A4768C"/>
    <w:rsid w:val="00A50946"/>
    <w:rsid w:val="00A5096B"/>
    <w:rsid w:val="00A50A68"/>
    <w:rsid w:val="00A50D3B"/>
    <w:rsid w:val="00A50E38"/>
    <w:rsid w:val="00A510C6"/>
    <w:rsid w:val="00A51431"/>
    <w:rsid w:val="00A518AA"/>
    <w:rsid w:val="00A51AD2"/>
    <w:rsid w:val="00A525E7"/>
    <w:rsid w:val="00A52A91"/>
    <w:rsid w:val="00A52E75"/>
    <w:rsid w:val="00A52E79"/>
    <w:rsid w:val="00A52F35"/>
    <w:rsid w:val="00A52F9E"/>
    <w:rsid w:val="00A5335B"/>
    <w:rsid w:val="00A53643"/>
    <w:rsid w:val="00A5368B"/>
    <w:rsid w:val="00A54437"/>
    <w:rsid w:val="00A546B6"/>
    <w:rsid w:val="00A54B22"/>
    <w:rsid w:val="00A55931"/>
    <w:rsid w:val="00A56348"/>
    <w:rsid w:val="00A565AA"/>
    <w:rsid w:val="00A56884"/>
    <w:rsid w:val="00A5703F"/>
    <w:rsid w:val="00A57D39"/>
    <w:rsid w:val="00A614A0"/>
    <w:rsid w:val="00A6261B"/>
    <w:rsid w:val="00A62CC3"/>
    <w:rsid w:val="00A6316B"/>
    <w:rsid w:val="00A636AA"/>
    <w:rsid w:val="00A63A9A"/>
    <w:rsid w:val="00A63B30"/>
    <w:rsid w:val="00A63C8D"/>
    <w:rsid w:val="00A63F0E"/>
    <w:rsid w:val="00A65316"/>
    <w:rsid w:val="00A65816"/>
    <w:rsid w:val="00A66727"/>
    <w:rsid w:val="00A66AD9"/>
    <w:rsid w:val="00A670BB"/>
    <w:rsid w:val="00A674FF"/>
    <w:rsid w:val="00A67AF2"/>
    <w:rsid w:val="00A67F05"/>
    <w:rsid w:val="00A70851"/>
    <w:rsid w:val="00A70A23"/>
    <w:rsid w:val="00A70F69"/>
    <w:rsid w:val="00A71978"/>
    <w:rsid w:val="00A71D09"/>
    <w:rsid w:val="00A71DC6"/>
    <w:rsid w:val="00A72611"/>
    <w:rsid w:val="00A7282B"/>
    <w:rsid w:val="00A728C0"/>
    <w:rsid w:val="00A72BCC"/>
    <w:rsid w:val="00A72F99"/>
    <w:rsid w:val="00A73ABB"/>
    <w:rsid w:val="00A74120"/>
    <w:rsid w:val="00A751A1"/>
    <w:rsid w:val="00A758D7"/>
    <w:rsid w:val="00A75BC4"/>
    <w:rsid w:val="00A76685"/>
    <w:rsid w:val="00A76D2C"/>
    <w:rsid w:val="00A77640"/>
    <w:rsid w:val="00A77746"/>
    <w:rsid w:val="00A77F10"/>
    <w:rsid w:val="00A806AA"/>
    <w:rsid w:val="00A80DD3"/>
    <w:rsid w:val="00A8300C"/>
    <w:rsid w:val="00A832E5"/>
    <w:rsid w:val="00A835E3"/>
    <w:rsid w:val="00A837DE"/>
    <w:rsid w:val="00A83BF6"/>
    <w:rsid w:val="00A843FF"/>
    <w:rsid w:val="00A84B60"/>
    <w:rsid w:val="00A84BC1"/>
    <w:rsid w:val="00A8531F"/>
    <w:rsid w:val="00A85E74"/>
    <w:rsid w:val="00A860E9"/>
    <w:rsid w:val="00A86DE4"/>
    <w:rsid w:val="00A870DE"/>
    <w:rsid w:val="00A8710E"/>
    <w:rsid w:val="00A87446"/>
    <w:rsid w:val="00A87B4F"/>
    <w:rsid w:val="00A87F31"/>
    <w:rsid w:val="00A905C7"/>
    <w:rsid w:val="00A90D03"/>
    <w:rsid w:val="00A90D27"/>
    <w:rsid w:val="00A9103B"/>
    <w:rsid w:val="00A91284"/>
    <w:rsid w:val="00A918A7"/>
    <w:rsid w:val="00A91ABB"/>
    <w:rsid w:val="00A92871"/>
    <w:rsid w:val="00A92A30"/>
    <w:rsid w:val="00A92AAC"/>
    <w:rsid w:val="00A932FB"/>
    <w:rsid w:val="00A944BD"/>
    <w:rsid w:val="00A955EB"/>
    <w:rsid w:val="00A95E17"/>
    <w:rsid w:val="00A96D07"/>
    <w:rsid w:val="00AA01A2"/>
    <w:rsid w:val="00AA062E"/>
    <w:rsid w:val="00AA0981"/>
    <w:rsid w:val="00AA14CF"/>
    <w:rsid w:val="00AA1C82"/>
    <w:rsid w:val="00AA1F49"/>
    <w:rsid w:val="00AA3A2E"/>
    <w:rsid w:val="00AA4099"/>
    <w:rsid w:val="00AA4604"/>
    <w:rsid w:val="00AA4C0D"/>
    <w:rsid w:val="00AA5F8C"/>
    <w:rsid w:val="00AA605D"/>
    <w:rsid w:val="00AA6913"/>
    <w:rsid w:val="00AA7235"/>
    <w:rsid w:val="00AB1D3F"/>
    <w:rsid w:val="00AB2190"/>
    <w:rsid w:val="00AB27D2"/>
    <w:rsid w:val="00AB28FD"/>
    <w:rsid w:val="00AB3098"/>
    <w:rsid w:val="00AB32E8"/>
    <w:rsid w:val="00AB39DD"/>
    <w:rsid w:val="00AB39EB"/>
    <w:rsid w:val="00AB3F27"/>
    <w:rsid w:val="00AB3FD9"/>
    <w:rsid w:val="00AB4313"/>
    <w:rsid w:val="00AB4CEE"/>
    <w:rsid w:val="00AB5181"/>
    <w:rsid w:val="00AB5578"/>
    <w:rsid w:val="00AB5B3A"/>
    <w:rsid w:val="00AB64FA"/>
    <w:rsid w:val="00AB6FC3"/>
    <w:rsid w:val="00AB7B55"/>
    <w:rsid w:val="00AB7DE7"/>
    <w:rsid w:val="00AC034B"/>
    <w:rsid w:val="00AC03AB"/>
    <w:rsid w:val="00AC0650"/>
    <w:rsid w:val="00AC1BE7"/>
    <w:rsid w:val="00AC275F"/>
    <w:rsid w:val="00AC2BEC"/>
    <w:rsid w:val="00AC2C99"/>
    <w:rsid w:val="00AC38A7"/>
    <w:rsid w:val="00AC3DB4"/>
    <w:rsid w:val="00AC3EE4"/>
    <w:rsid w:val="00AC4060"/>
    <w:rsid w:val="00AC41EF"/>
    <w:rsid w:val="00AC43BC"/>
    <w:rsid w:val="00AC4953"/>
    <w:rsid w:val="00AC50A4"/>
    <w:rsid w:val="00AC5A95"/>
    <w:rsid w:val="00AC6074"/>
    <w:rsid w:val="00AC61C3"/>
    <w:rsid w:val="00AC6471"/>
    <w:rsid w:val="00AC6B88"/>
    <w:rsid w:val="00AC71A3"/>
    <w:rsid w:val="00AC7392"/>
    <w:rsid w:val="00AD016A"/>
    <w:rsid w:val="00AD04F3"/>
    <w:rsid w:val="00AD0635"/>
    <w:rsid w:val="00AD0A84"/>
    <w:rsid w:val="00AD1649"/>
    <w:rsid w:val="00AD1751"/>
    <w:rsid w:val="00AD1861"/>
    <w:rsid w:val="00AD193A"/>
    <w:rsid w:val="00AD2334"/>
    <w:rsid w:val="00AD24BB"/>
    <w:rsid w:val="00AD24BE"/>
    <w:rsid w:val="00AD26B2"/>
    <w:rsid w:val="00AD2980"/>
    <w:rsid w:val="00AD2B6E"/>
    <w:rsid w:val="00AD3443"/>
    <w:rsid w:val="00AD36A6"/>
    <w:rsid w:val="00AD3738"/>
    <w:rsid w:val="00AD3F3B"/>
    <w:rsid w:val="00AD46A5"/>
    <w:rsid w:val="00AD4B3C"/>
    <w:rsid w:val="00AD4C53"/>
    <w:rsid w:val="00AD5AF5"/>
    <w:rsid w:val="00AD68A5"/>
    <w:rsid w:val="00AD71FE"/>
    <w:rsid w:val="00AD7268"/>
    <w:rsid w:val="00AD75E3"/>
    <w:rsid w:val="00AE086D"/>
    <w:rsid w:val="00AE0B96"/>
    <w:rsid w:val="00AE0EF0"/>
    <w:rsid w:val="00AE185D"/>
    <w:rsid w:val="00AE1BFE"/>
    <w:rsid w:val="00AE2EEC"/>
    <w:rsid w:val="00AE377F"/>
    <w:rsid w:val="00AE3842"/>
    <w:rsid w:val="00AE3912"/>
    <w:rsid w:val="00AE3B5B"/>
    <w:rsid w:val="00AE3CA7"/>
    <w:rsid w:val="00AE3D32"/>
    <w:rsid w:val="00AE3D83"/>
    <w:rsid w:val="00AE4374"/>
    <w:rsid w:val="00AE466A"/>
    <w:rsid w:val="00AE485C"/>
    <w:rsid w:val="00AE4A58"/>
    <w:rsid w:val="00AE4B05"/>
    <w:rsid w:val="00AE4C5E"/>
    <w:rsid w:val="00AE5275"/>
    <w:rsid w:val="00AE5340"/>
    <w:rsid w:val="00AE550E"/>
    <w:rsid w:val="00AE55D5"/>
    <w:rsid w:val="00AE683E"/>
    <w:rsid w:val="00AE7D4F"/>
    <w:rsid w:val="00AE7D82"/>
    <w:rsid w:val="00AE7FE4"/>
    <w:rsid w:val="00AF0117"/>
    <w:rsid w:val="00AF0D96"/>
    <w:rsid w:val="00AF0EC4"/>
    <w:rsid w:val="00AF17D3"/>
    <w:rsid w:val="00AF1D77"/>
    <w:rsid w:val="00AF1D91"/>
    <w:rsid w:val="00AF1DD8"/>
    <w:rsid w:val="00AF2A2D"/>
    <w:rsid w:val="00AF2E31"/>
    <w:rsid w:val="00AF38BA"/>
    <w:rsid w:val="00AF3E3D"/>
    <w:rsid w:val="00AF4272"/>
    <w:rsid w:val="00AF46E6"/>
    <w:rsid w:val="00AF47A9"/>
    <w:rsid w:val="00AF4F67"/>
    <w:rsid w:val="00AF4F90"/>
    <w:rsid w:val="00AF54F5"/>
    <w:rsid w:val="00AF552D"/>
    <w:rsid w:val="00AF5811"/>
    <w:rsid w:val="00AF6509"/>
    <w:rsid w:val="00AF6A22"/>
    <w:rsid w:val="00AF6A76"/>
    <w:rsid w:val="00AF70D2"/>
    <w:rsid w:val="00AF7BEF"/>
    <w:rsid w:val="00B00512"/>
    <w:rsid w:val="00B00BBE"/>
    <w:rsid w:val="00B01D85"/>
    <w:rsid w:val="00B02134"/>
    <w:rsid w:val="00B0235F"/>
    <w:rsid w:val="00B02BF1"/>
    <w:rsid w:val="00B02EDF"/>
    <w:rsid w:val="00B03741"/>
    <w:rsid w:val="00B03AC6"/>
    <w:rsid w:val="00B04398"/>
    <w:rsid w:val="00B0456E"/>
    <w:rsid w:val="00B04667"/>
    <w:rsid w:val="00B05042"/>
    <w:rsid w:val="00B05D6B"/>
    <w:rsid w:val="00B06204"/>
    <w:rsid w:val="00B06345"/>
    <w:rsid w:val="00B06446"/>
    <w:rsid w:val="00B06A05"/>
    <w:rsid w:val="00B06BC1"/>
    <w:rsid w:val="00B06BF6"/>
    <w:rsid w:val="00B06F7F"/>
    <w:rsid w:val="00B07627"/>
    <w:rsid w:val="00B07B87"/>
    <w:rsid w:val="00B10002"/>
    <w:rsid w:val="00B1001C"/>
    <w:rsid w:val="00B100F0"/>
    <w:rsid w:val="00B10363"/>
    <w:rsid w:val="00B112FA"/>
    <w:rsid w:val="00B11534"/>
    <w:rsid w:val="00B116AD"/>
    <w:rsid w:val="00B130C7"/>
    <w:rsid w:val="00B13239"/>
    <w:rsid w:val="00B1402E"/>
    <w:rsid w:val="00B1440A"/>
    <w:rsid w:val="00B146E4"/>
    <w:rsid w:val="00B14865"/>
    <w:rsid w:val="00B152DE"/>
    <w:rsid w:val="00B15B46"/>
    <w:rsid w:val="00B16A09"/>
    <w:rsid w:val="00B16AFC"/>
    <w:rsid w:val="00B17D39"/>
    <w:rsid w:val="00B20DAC"/>
    <w:rsid w:val="00B21D50"/>
    <w:rsid w:val="00B21F4C"/>
    <w:rsid w:val="00B22778"/>
    <w:rsid w:val="00B22F9B"/>
    <w:rsid w:val="00B2360A"/>
    <w:rsid w:val="00B23747"/>
    <w:rsid w:val="00B23888"/>
    <w:rsid w:val="00B23E0A"/>
    <w:rsid w:val="00B24090"/>
    <w:rsid w:val="00B240E9"/>
    <w:rsid w:val="00B242DE"/>
    <w:rsid w:val="00B247C4"/>
    <w:rsid w:val="00B24E12"/>
    <w:rsid w:val="00B25797"/>
    <w:rsid w:val="00B257E3"/>
    <w:rsid w:val="00B26032"/>
    <w:rsid w:val="00B260C7"/>
    <w:rsid w:val="00B26A3A"/>
    <w:rsid w:val="00B27494"/>
    <w:rsid w:val="00B279B9"/>
    <w:rsid w:val="00B27BFD"/>
    <w:rsid w:val="00B27D0A"/>
    <w:rsid w:val="00B27DE1"/>
    <w:rsid w:val="00B3011B"/>
    <w:rsid w:val="00B30720"/>
    <w:rsid w:val="00B30B48"/>
    <w:rsid w:val="00B31C5F"/>
    <w:rsid w:val="00B33601"/>
    <w:rsid w:val="00B34C43"/>
    <w:rsid w:val="00B34C68"/>
    <w:rsid w:val="00B34F48"/>
    <w:rsid w:val="00B364FD"/>
    <w:rsid w:val="00B4007C"/>
    <w:rsid w:val="00B404D0"/>
    <w:rsid w:val="00B40947"/>
    <w:rsid w:val="00B40B72"/>
    <w:rsid w:val="00B4227B"/>
    <w:rsid w:val="00B43F41"/>
    <w:rsid w:val="00B43F77"/>
    <w:rsid w:val="00B44112"/>
    <w:rsid w:val="00B44128"/>
    <w:rsid w:val="00B4479C"/>
    <w:rsid w:val="00B45B9F"/>
    <w:rsid w:val="00B45D35"/>
    <w:rsid w:val="00B45EC2"/>
    <w:rsid w:val="00B47597"/>
    <w:rsid w:val="00B50981"/>
    <w:rsid w:val="00B5167D"/>
    <w:rsid w:val="00B51BA0"/>
    <w:rsid w:val="00B520B4"/>
    <w:rsid w:val="00B5228B"/>
    <w:rsid w:val="00B52A27"/>
    <w:rsid w:val="00B5350E"/>
    <w:rsid w:val="00B535BD"/>
    <w:rsid w:val="00B53701"/>
    <w:rsid w:val="00B53EDD"/>
    <w:rsid w:val="00B55701"/>
    <w:rsid w:val="00B56A26"/>
    <w:rsid w:val="00B6021A"/>
    <w:rsid w:val="00B607A3"/>
    <w:rsid w:val="00B608F2"/>
    <w:rsid w:val="00B6110A"/>
    <w:rsid w:val="00B61235"/>
    <w:rsid w:val="00B6148A"/>
    <w:rsid w:val="00B6176A"/>
    <w:rsid w:val="00B61812"/>
    <w:rsid w:val="00B61AED"/>
    <w:rsid w:val="00B6240F"/>
    <w:rsid w:val="00B6252D"/>
    <w:rsid w:val="00B62EF9"/>
    <w:rsid w:val="00B62FD2"/>
    <w:rsid w:val="00B6301A"/>
    <w:rsid w:val="00B642BC"/>
    <w:rsid w:val="00B64AFA"/>
    <w:rsid w:val="00B64CAD"/>
    <w:rsid w:val="00B65060"/>
    <w:rsid w:val="00B651FA"/>
    <w:rsid w:val="00B66751"/>
    <w:rsid w:val="00B66797"/>
    <w:rsid w:val="00B66E24"/>
    <w:rsid w:val="00B67124"/>
    <w:rsid w:val="00B6752C"/>
    <w:rsid w:val="00B675A1"/>
    <w:rsid w:val="00B679B7"/>
    <w:rsid w:val="00B67AA6"/>
    <w:rsid w:val="00B7008F"/>
    <w:rsid w:val="00B70443"/>
    <w:rsid w:val="00B7066C"/>
    <w:rsid w:val="00B70C15"/>
    <w:rsid w:val="00B71552"/>
    <w:rsid w:val="00B717D8"/>
    <w:rsid w:val="00B72DF3"/>
    <w:rsid w:val="00B74146"/>
    <w:rsid w:val="00B75AB2"/>
    <w:rsid w:val="00B75D45"/>
    <w:rsid w:val="00B76346"/>
    <w:rsid w:val="00B76596"/>
    <w:rsid w:val="00B76651"/>
    <w:rsid w:val="00B76F6C"/>
    <w:rsid w:val="00B77CAA"/>
    <w:rsid w:val="00B8080B"/>
    <w:rsid w:val="00B811EF"/>
    <w:rsid w:val="00B812BC"/>
    <w:rsid w:val="00B817C7"/>
    <w:rsid w:val="00B8260A"/>
    <w:rsid w:val="00B82A2D"/>
    <w:rsid w:val="00B82A43"/>
    <w:rsid w:val="00B82BA8"/>
    <w:rsid w:val="00B82DFF"/>
    <w:rsid w:val="00B831B9"/>
    <w:rsid w:val="00B83CFB"/>
    <w:rsid w:val="00B83F2A"/>
    <w:rsid w:val="00B84422"/>
    <w:rsid w:val="00B846B9"/>
    <w:rsid w:val="00B84A05"/>
    <w:rsid w:val="00B8591C"/>
    <w:rsid w:val="00B861C1"/>
    <w:rsid w:val="00B86EF1"/>
    <w:rsid w:val="00B86FED"/>
    <w:rsid w:val="00B87292"/>
    <w:rsid w:val="00B87E84"/>
    <w:rsid w:val="00B90674"/>
    <w:rsid w:val="00B91FFF"/>
    <w:rsid w:val="00B934E3"/>
    <w:rsid w:val="00B937C0"/>
    <w:rsid w:val="00B93FAB"/>
    <w:rsid w:val="00B94008"/>
    <w:rsid w:val="00B94323"/>
    <w:rsid w:val="00B94444"/>
    <w:rsid w:val="00B94570"/>
    <w:rsid w:val="00B94B2D"/>
    <w:rsid w:val="00B94DA7"/>
    <w:rsid w:val="00B9566B"/>
    <w:rsid w:val="00B95BFC"/>
    <w:rsid w:val="00B95CA9"/>
    <w:rsid w:val="00B95F92"/>
    <w:rsid w:val="00B961B7"/>
    <w:rsid w:val="00B963D4"/>
    <w:rsid w:val="00B96B8C"/>
    <w:rsid w:val="00B9772B"/>
    <w:rsid w:val="00B9788E"/>
    <w:rsid w:val="00B978FC"/>
    <w:rsid w:val="00BA0E2B"/>
    <w:rsid w:val="00BA0F39"/>
    <w:rsid w:val="00BA145A"/>
    <w:rsid w:val="00BA2DEF"/>
    <w:rsid w:val="00BA3070"/>
    <w:rsid w:val="00BA334A"/>
    <w:rsid w:val="00BA3393"/>
    <w:rsid w:val="00BA35F2"/>
    <w:rsid w:val="00BA3A77"/>
    <w:rsid w:val="00BA42FB"/>
    <w:rsid w:val="00BA4768"/>
    <w:rsid w:val="00BA4A92"/>
    <w:rsid w:val="00BA516F"/>
    <w:rsid w:val="00BA59A4"/>
    <w:rsid w:val="00BA5BE3"/>
    <w:rsid w:val="00BA628C"/>
    <w:rsid w:val="00BA6A2F"/>
    <w:rsid w:val="00BA6C80"/>
    <w:rsid w:val="00BA7059"/>
    <w:rsid w:val="00BB0051"/>
    <w:rsid w:val="00BB02C6"/>
    <w:rsid w:val="00BB060E"/>
    <w:rsid w:val="00BB095E"/>
    <w:rsid w:val="00BB0A33"/>
    <w:rsid w:val="00BB0AD3"/>
    <w:rsid w:val="00BB1082"/>
    <w:rsid w:val="00BB2040"/>
    <w:rsid w:val="00BB2127"/>
    <w:rsid w:val="00BB24C9"/>
    <w:rsid w:val="00BB2FA4"/>
    <w:rsid w:val="00BB3180"/>
    <w:rsid w:val="00BB3805"/>
    <w:rsid w:val="00BB3C79"/>
    <w:rsid w:val="00BB4589"/>
    <w:rsid w:val="00BB52A5"/>
    <w:rsid w:val="00BB53E2"/>
    <w:rsid w:val="00BB55CD"/>
    <w:rsid w:val="00BB570F"/>
    <w:rsid w:val="00BB5893"/>
    <w:rsid w:val="00BB625A"/>
    <w:rsid w:val="00BB6740"/>
    <w:rsid w:val="00BB6BBE"/>
    <w:rsid w:val="00BB76D8"/>
    <w:rsid w:val="00BB76F8"/>
    <w:rsid w:val="00BB7B2B"/>
    <w:rsid w:val="00BB7E04"/>
    <w:rsid w:val="00BB7EA1"/>
    <w:rsid w:val="00BB7F78"/>
    <w:rsid w:val="00BB7F81"/>
    <w:rsid w:val="00BC181C"/>
    <w:rsid w:val="00BC188E"/>
    <w:rsid w:val="00BC22EE"/>
    <w:rsid w:val="00BC269B"/>
    <w:rsid w:val="00BC27D2"/>
    <w:rsid w:val="00BC4A32"/>
    <w:rsid w:val="00BC5DC1"/>
    <w:rsid w:val="00BC5E23"/>
    <w:rsid w:val="00BC5FCA"/>
    <w:rsid w:val="00BC6661"/>
    <w:rsid w:val="00BC6D35"/>
    <w:rsid w:val="00BC767C"/>
    <w:rsid w:val="00BC774E"/>
    <w:rsid w:val="00BC7FCB"/>
    <w:rsid w:val="00BD0137"/>
    <w:rsid w:val="00BD0692"/>
    <w:rsid w:val="00BD0BB9"/>
    <w:rsid w:val="00BD15B3"/>
    <w:rsid w:val="00BD1D41"/>
    <w:rsid w:val="00BD26E4"/>
    <w:rsid w:val="00BD3343"/>
    <w:rsid w:val="00BD349B"/>
    <w:rsid w:val="00BD35E1"/>
    <w:rsid w:val="00BD4116"/>
    <w:rsid w:val="00BD428D"/>
    <w:rsid w:val="00BD435B"/>
    <w:rsid w:val="00BD4D7F"/>
    <w:rsid w:val="00BD4EFB"/>
    <w:rsid w:val="00BD5156"/>
    <w:rsid w:val="00BD5414"/>
    <w:rsid w:val="00BD54FC"/>
    <w:rsid w:val="00BD63C3"/>
    <w:rsid w:val="00BD67CE"/>
    <w:rsid w:val="00BD76A4"/>
    <w:rsid w:val="00BD770C"/>
    <w:rsid w:val="00BD7FD8"/>
    <w:rsid w:val="00BE0C05"/>
    <w:rsid w:val="00BE1C8A"/>
    <w:rsid w:val="00BE2688"/>
    <w:rsid w:val="00BE2723"/>
    <w:rsid w:val="00BE29EA"/>
    <w:rsid w:val="00BE2AF1"/>
    <w:rsid w:val="00BE336B"/>
    <w:rsid w:val="00BE384A"/>
    <w:rsid w:val="00BE4370"/>
    <w:rsid w:val="00BE4857"/>
    <w:rsid w:val="00BE48FC"/>
    <w:rsid w:val="00BE4A78"/>
    <w:rsid w:val="00BE4E81"/>
    <w:rsid w:val="00BE562A"/>
    <w:rsid w:val="00BE5847"/>
    <w:rsid w:val="00BE5BE0"/>
    <w:rsid w:val="00BE67C5"/>
    <w:rsid w:val="00BE697B"/>
    <w:rsid w:val="00BE6D52"/>
    <w:rsid w:val="00BE70E8"/>
    <w:rsid w:val="00BE750B"/>
    <w:rsid w:val="00BE7693"/>
    <w:rsid w:val="00BF01A9"/>
    <w:rsid w:val="00BF0E76"/>
    <w:rsid w:val="00BF10EA"/>
    <w:rsid w:val="00BF110E"/>
    <w:rsid w:val="00BF19DC"/>
    <w:rsid w:val="00BF1A14"/>
    <w:rsid w:val="00BF2016"/>
    <w:rsid w:val="00BF218F"/>
    <w:rsid w:val="00BF2320"/>
    <w:rsid w:val="00BF272C"/>
    <w:rsid w:val="00BF2B03"/>
    <w:rsid w:val="00BF2B3E"/>
    <w:rsid w:val="00BF2B59"/>
    <w:rsid w:val="00BF2DAF"/>
    <w:rsid w:val="00BF3033"/>
    <w:rsid w:val="00BF30A0"/>
    <w:rsid w:val="00BF31F6"/>
    <w:rsid w:val="00BF405E"/>
    <w:rsid w:val="00BF4713"/>
    <w:rsid w:val="00BF4B7D"/>
    <w:rsid w:val="00BF4E1B"/>
    <w:rsid w:val="00BF689D"/>
    <w:rsid w:val="00C000E8"/>
    <w:rsid w:val="00C01083"/>
    <w:rsid w:val="00C0150A"/>
    <w:rsid w:val="00C01B9C"/>
    <w:rsid w:val="00C021A8"/>
    <w:rsid w:val="00C022F0"/>
    <w:rsid w:val="00C02A9B"/>
    <w:rsid w:val="00C02D22"/>
    <w:rsid w:val="00C033A5"/>
    <w:rsid w:val="00C035DB"/>
    <w:rsid w:val="00C03B4C"/>
    <w:rsid w:val="00C03ECF"/>
    <w:rsid w:val="00C0480F"/>
    <w:rsid w:val="00C0688C"/>
    <w:rsid w:val="00C06939"/>
    <w:rsid w:val="00C06FC2"/>
    <w:rsid w:val="00C06FDA"/>
    <w:rsid w:val="00C07C63"/>
    <w:rsid w:val="00C1043C"/>
    <w:rsid w:val="00C10926"/>
    <w:rsid w:val="00C10AAF"/>
    <w:rsid w:val="00C10EA2"/>
    <w:rsid w:val="00C11146"/>
    <w:rsid w:val="00C117B2"/>
    <w:rsid w:val="00C11B2A"/>
    <w:rsid w:val="00C11F17"/>
    <w:rsid w:val="00C12A51"/>
    <w:rsid w:val="00C12CD1"/>
    <w:rsid w:val="00C12EA0"/>
    <w:rsid w:val="00C13456"/>
    <w:rsid w:val="00C13DE4"/>
    <w:rsid w:val="00C13FF1"/>
    <w:rsid w:val="00C147D7"/>
    <w:rsid w:val="00C14F39"/>
    <w:rsid w:val="00C1572C"/>
    <w:rsid w:val="00C1591E"/>
    <w:rsid w:val="00C15E25"/>
    <w:rsid w:val="00C1619F"/>
    <w:rsid w:val="00C17209"/>
    <w:rsid w:val="00C173EE"/>
    <w:rsid w:val="00C20B69"/>
    <w:rsid w:val="00C20D36"/>
    <w:rsid w:val="00C21038"/>
    <w:rsid w:val="00C21625"/>
    <w:rsid w:val="00C21672"/>
    <w:rsid w:val="00C216D4"/>
    <w:rsid w:val="00C21D9B"/>
    <w:rsid w:val="00C2237A"/>
    <w:rsid w:val="00C2286B"/>
    <w:rsid w:val="00C22D73"/>
    <w:rsid w:val="00C230AD"/>
    <w:rsid w:val="00C2396B"/>
    <w:rsid w:val="00C23DCE"/>
    <w:rsid w:val="00C24524"/>
    <w:rsid w:val="00C245C3"/>
    <w:rsid w:val="00C248D3"/>
    <w:rsid w:val="00C24B64"/>
    <w:rsid w:val="00C24D1E"/>
    <w:rsid w:val="00C24EE9"/>
    <w:rsid w:val="00C25014"/>
    <w:rsid w:val="00C252EB"/>
    <w:rsid w:val="00C26865"/>
    <w:rsid w:val="00C2785F"/>
    <w:rsid w:val="00C27DF1"/>
    <w:rsid w:val="00C30374"/>
    <w:rsid w:val="00C30BA6"/>
    <w:rsid w:val="00C312F1"/>
    <w:rsid w:val="00C31467"/>
    <w:rsid w:val="00C32A71"/>
    <w:rsid w:val="00C33F0C"/>
    <w:rsid w:val="00C34654"/>
    <w:rsid w:val="00C34C11"/>
    <w:rsid w:val="00C34CCB"/>
    <w:rsid w:val="00C34D57"/>
    <w:rsid w:val="00C34F70"/>
    <w:rsid w:val="00C3534B"/>
    <w:rsid w:val="00C35515"/>
    <w:rsid w:val="00C35807"/>
    <w:rsid w:val="00C35A4B"/>
    <w:rsid w:val="00C364D6"/>
    <w:rsid w:val="00C36696"/>
    <w:rsid w:val="00C36720"/>
    <w:rsid w:val="00C36777"/>
    <w:rsid w:val="00C37518"/>
    <w:rsid w:val="00C378B2"/>
    <w:rsid w:val="00C37F00"/>
    <w:rsid w:val="00C37FE6"/>
    <w:rsid w:val="00C4052F"/>
    <w:rsid w:val="00C4172B"/>
    <w:rsid w:val="00C41B6A"/>
    <w:rsid w:val="00C41F48"/>
    <w:rsid w:val="00C421C9"/>
    <w:rsid w:val="00C4261D"/>
    <w:rsid w:val="00C42A3A"/>
    <w:rsid w:val="00C42CF8"/>
    <w:rsid w:val="00C437C6"/>
    <w:rsid w:val="00C44520"/>
    <w:rsid w:val="00C44EA3"/>
    <w:rsid w:val="00C44FB7"/>
    <w:rsid w:val="00C4517F"/>
    <w:rsid w:val="00C45232"/>
    <w:rsid w:val="00C4568E"/>
    <w:rsid w:val="00C4632D"/>
    <w:rsid w:val="00C46E94"/>
    <w:rsid w:val="00C4713F"/>
    <w:rsid w:val="00C472D8"/>
    <w:rsid w:val="00C501F9"/>
    <w:rsid w:val="00C50831"/>
    <w:rsid w:val="00C516AB"/>
    <w:rsid w:val="00C52097"/>
    <w:rsid w:val="00C52A9A"/>
    <w:rsid w:val="00C52ADD"/>
    <w:rsid w:val="00C52BA5"/>
    <w:rsid w:val="00C52F47"/>
    <w:rsid w:val="00C53323"/>
    <w:rsid w:val="00C5339C"/>
    <w:rsid w:val="00C53FCD"/>
    <w:rsid w:val="00C544C1"/>
    <w:rsid w:val="00C54D8C"/>
    <w:rsid w:val="00C54E51"/>
    <w:rsid w:val="00C54E5B"/>
    <w:rsid w:val="00C55318"/>
    <w:rsid w:val="00C553C6"/>
    <w:rsid w:val="00C553F2"/>
    <w:rsid w:val="00C557A2"/>
    <w:rsid w:val="00C56193"/>
    <w:rsid w:val="00C572A4"/>
    <w:rsid w:val="00C57493"/>
    <w:rsid w:val="00C605E1"/>
    <w:rsid w:val="00C605E6"/>
    <w:rsid w:val="00C618F9"/>
    <w:rsid w:val="00C61A8B"/>
    <w:rsid w:val="00C620B5"/>
    <w:rsid w:val="00C625AA"/>
    <w:rsid w:val="00C62F3E"/>
    <w:rsid w:val="00C6308B"/>
    <w:rsid w:val="00C630A0"/>
    <w:rsid w:val="00C633A6"/>
    <w:rsid w:val="00C63E0E"/>
    <w:rsid w:val="00C6446C"/>
    <w:rsid w:val="00C6454C"/>
    <w:rsid w:val="00C64D07"/>
    <w:rsid w:val="00C65D97"/>
    <w:rsid w:val="00C65F59"/>
    <w:rsid w:val="00C66769"/>
    <w:rsid w:val="00C66CEF"/>
    <w:rsid w:val="00C66F50"/>
    <w:rsid w:val="00C670FE"/>
    <w:rsid w:val="00C67B73"/>
    <w:rsid w:val="00C67D6B"/>
    <w:rsid w:val="00C7042D"/>
    <w:rsid w:val="00C70865"/>
    <w:rsid w:val="00C70E2B"/>
    <w:rsid w:val="00C71087"/>
    <w:rsid w:val="00C71E3C"/>
    <w:rsid w:val="00C71FA7"/>
    <w:rsid w:val="00C72E44"/>
    <w:rsid w:val="00C72FB0"/>
    <w:rsid w:val="00C73511"/>
    <w:rsid w:val="00C739EE"/>
    <w:rsid w:val="00C73C17"/>
    <w:rsid w:val="00C74DE2"/>
    <w:rsid w:val="00C75492"/>
    <w:rsid w:val="00C7554F"/>
    <w:rsid w:val="00C76A9F"/>
    <w:rsid w:val="00C778E9"/>
    <w:rsid w:val="00C77C78"/>
    <w:rsid w:val="00C80C06"/>
    <w:rsid w:val="00C80EE5"/>
    <w:rsid w:val="00C81300"/>
    <w:rsid w:val="00C8146C"/>
    <w:rsid w:val="00C81C57"/>
    <w:rsid w:val="00C81C63"/>
    <w:rsid w:val="00C820B7"/>
    <w:rsid w:val="00C8231E"/>
    <w:rsid w:val="00C823CB"/>
    <w:rsid w:val="00C828F8"/>
    <w:rsid w:val="00C846DD"/>
    <w:rsid w:val="00C84DCC"/>
    <w:rsid w:val="00C84FBB"/>
    <w:rsid w:val="00C85365"/>
    <w:rsid w:val="00C858C2"/>
    <w:rsid w:val="00C85CA6"/>
    <w:rsid w:val="00C85FD0"/>
    <w:rsid w:val="00C86920"/>
    <w:rsid w:val="00C86A9C"/>
    <w:rsid w:val="00C873DA"/>
    <w:rsid w:val="00C90797"/>
    <w:rsid w:val="00C90835"/>
    <w:rsid w:val="00C90A7F"/>
    <w:rsid w:val="00C90B3C"/>
    <w:rsid w:val="00C9147E"/>
    <w:rsid w:val="00C9222F"/>
    <w:rsid w:val="00C925ED"/>
    <w:rsid w:val="00C925F0"/>
    <w:rsid w:val="00C931E8"/>
    <w:rsid w:val="00C9339F"/>
    <w:rsid w:val="00C9403C"/>
    <w:rsid w:val="00C94DE6"/>
    <w:rsid w:val="00C9549F"/>
    <w:rsid w:val="00C95D76"/>
    <w:rsid w:val="00C96034"/>
    <w:rsid w:val="00C966E5"/>
    <w:rsid w:val="00C96A10"/>
    <w:rsid w:val="00C96CAD"/>
    <w:rsid w:val="00C9753B"/>
    <w:rsid w:val="00C97AF2"/>
    <w:rsid w:val="00CA040E"/>
    <w:rsid w:val="00CA0C87"/>
    <w:rsid w:val="00CA0F6F"/>
    <w:rsid w:val="00CA168F"/>
    <w:rsid w:val="00CA19CD"/>
    <w:rsid w:val="00CA1E8D"/>
    <w:rsid w:val="00CA1EE5"/>
    <w:rsid w:val="00CA24FA"/>
    <w:rsid w:val="00CA3808"/>
    <w:rsid w:val="00CA3E44"/>
    <w:rsid w:val="00CA41D1"/>
    <w:rsid w:val="00CA45AB"/>
    <w:rsid w:val="00CA4A62"/>
    <w:rsid w:val="00CA4EE1"/>
    <w:rsid w:val="00CA510F"/>
    <w:rsid w:val="00CA561E"/>
    <w:rsid w:val="00CA58B6"/>
    <w:rsid w:val="00CA5B58"/>
    <w:rsid w:val="00CA659E"/>
    <w:rsid w:val="00CA6A4E"/>
    <w:rsid w:val="00CA7221"/>
    <w:rsid w:val="00CB0235"/>
    <w:rsid w:val="00CB1DE3"/>
    <w:rsid w:val="00CB23DD"/>
    <w:rsid w:val="00CB2757"/>
    <w:rsid w:val="00CB2A76"/>
    <w:rsid w:val="00CB2FE7"/>
    <w:rsid w:val="00CB3772"/>
    <w:rsid w:val="00CB3B45"/>
    <w:rsid w:val="00CB3B57"/>
    <w:rsid w:val="00CB40E7"/>
    <w:rsid w:val="00CB42AE"/>
    <w:rsid w:val="00CB42E8"/>
    <w:rsid w:val="00CB4E91"/>
    <w:rsid w:val="00CB5673"/>
    <w:rsid w:val="00CB5F3A"/>
    <w:rsid w:val="00CB6064"/>
    <w:rsid w:val="00CB6173"/>
    <w:rsid w:val="00CB6768"/>
    <w:rsid w:val="00CB6838"/>
    <w:rsid w:val="00CB6F42"/>
    <w:rsid w:val="00CB7620"/>
    <w:rsid w:val="00CB7D78"/>
    <w:rsid w:val="00CB7FBF"/>
    <w:rsid w:val="00CC0084"/>
    <w:rsid w:val="00CC048F"/>
    <w:rsid w:val="00CC115C"/>
    <w:rsid w:val="00CC14F0"/>
    <w:rsid w:val="00CC17DB"/>
    <w:rsid w:val="00CC1A46"/>
    <w:rsid w:val="00CC1C4B"/>
    <w:rsid w:val="00CC2F01"/>
    <w:rsid w:val="00CC2FB7"/>
    <w:rsid w:val="00CC385A"/>
    <w:rsid w:val="00CC3A40"/>
    <w:rsid w:val="00CC6413"/>
    <w:rsid w:val="00CC6453"/>
    <w:rsid w:val="00CC6720"/>
    <w:rsid w:val="00CC7B50"/>
    <w:rsid w:val="00CC7F5C"/>
    <w:rsid w:val="00CD0095"/>
    <w:rsid w:val="00CD0156"/>
    <w:rsid w:val="00CD031D"/>
    <w:rsid w:val="00CD0420"/>
    <w:rsid w:val="00CD0882"/>
    <w:rsid w:val="00CD0953"/>
    <w:rsid w:val="00CD1029"/>
    <w:rsid w:val="00CD1D35"/>
    <w:rsid w:val="00CD1FAC"/>
    <w:rsid w:val="00CD214B"/>
    <w:rsid w:val="00CD2D8A"/>
    <w:rsid w:val="00CD31EA"/>
    <w:rsid w:val="00CD344F"/>
    <w:rsid w:val="00CD3E73"/>
    <w:rsid w:val="00CD4FAD"/>
    <w:rsid w:val="00CD5D98"/>
    <w:rsid w:val="00CD6775"/>
    <w:rsid w:val="00CD692F"/>
    <w:rsid w:val="00CD6EA3"/>
    <w:rsid w:val="00CD7C39"/>
    <w:rsid w:val="00CD7E18"/>
    <w:rsid w:val="00CE0392"/>
    <w:rsid w:val="00CE0717"/>
    <w:rsid w:val="00CE2303"/>
    <w:rsid w:val="00CE2EDD"/>
    <w:rsid w:val="00CE339B"/>
    <w:rsid w:val="00CE3507"/>
    <w:rsid w:val="00CE3703"/>
    <w:rsid w:val="00CE39E6"/>
    <w:rsid w:val="00CE4303"/>
    <w:rsid w:val="00CE479B"/>
    <w:rsid w:val="00CE5481"/>
    <w:rsid w:val="00CE5866"/>
    <w:rsid w:val="00CE6536"/>
    <w:rsid w:val="00CE699A"/>
    <w:rsid w:val="00CE6A08"/>
    <w:rsid w:val="00CE771E"/>
    <w:rsid w:val="00CE7899"/>
    <w:rsid w:val="00CE78B2"/>
    <w:rsid w:val="00CF003F"/>
    <w:rsid w:val="00CF0045"/>
    <w:rsid w:val="00CF082A"/>
    <w:rsid w:val="00CF1CA4"/>
    <w:rsid w:val="00CF1DE0"/>
    <w:rsid w:val="00CF22E5"/>
    <w:rsid w:val="00CF256B"/>
    <w:rsid w:val="00CF38DA"/>
    <w:rsid w:val="00CF3ACC"/>
    <w:rsid w:val="00CF40AE"/>
    <w:rsid w:val="00CF590C"/>
    <w:rsid w:val="00CF59BC"/>
    <w:rsid w:val="00CF697E"/>
    <w:rsid w:val="00CF6A48"/>
    <w:rsid w:val="00CF6ACA"/>
    <w:rsid w:val="00CF6EFF"/>
    <w:rsid w:val="00CF7113"/>
    <w:rsid w:val="00CF7127"/>
    <w:rsid w:val="00CF7194"/>
    <w:rsid w:val="00CF7C90"/>
    <w:rsid w:val="00CF7EA0"/>
    <w:rsid w:val="00D00600"/>
    <w:rsid w:val="00D00A29"/>
    <w:rsid w:val="00D01299"/>
    <w:rsid w:val="00D018D7"/>
    <w:rsid w:val="00D01D58"/>
    <w:rsid w:val="00D01FE7"/>
    <w:rsid w:val="00D02061"/>
    <w:rsid w:val="00D022EB"/>
    <w:rsid w:val="00D02612"/>
    <w:rsid w:val="00D027A0"/>
    <w:rsid w:val="00D0322C"/>
    <w:rsid w:val="00D0329F"/>
    <w:rsid w:val="00D04133"/>
    <w:rsid w:val="00D04F9C"/>
    <w:rsid w:val="00D05ED7"/>
    <w:rsid w:val="00D06189"/>
    <w:rsid w:val="00D06299"/>
    <w:rsid w:val="00D06632"/>
    <w:rsid w:val="00D0684F"/>
    <w:rsid w:val="00D0758D"/>
    <w:rsid w:val="00D076AB"/>
    <w:rsid w:val="00D077FE"/>
    <w:rsid w:val="00D07F69"/>
    <w:rsid w:val="00D1045D"/>
    <w:rsid w:val="00D106A3"/>
    <w:rsid w:val="00D10CEF"/>
    <w:rsid w:val="00D10DF1"/>
    <w:rsid w:val="00D12059"/>
    <w:rsid w:val="00D133AA"/>
    <w:rsid w:val="00D135B9"/>
    <w:rsid w:val="00D13B0B"/>
    <w:rsid w:val="00D13CCF"/>
    <w:rsid w:val="00D1470C"/>
    <w:rsid w:val="00D149EC"/>
    <w:rsid w:val="00D14CF7"/>
    <w:rsid w:val="00D14EBA"/>
    <w:rsid w:val="00D1576E"/>
    <w:rsid w:val="00D15E67"/>
    <w:rsid w:val="00D16770"/>
    <w:rsid w:val="00D16FE7"/>
    <w:rsid w:val="00D17184"/>
    <w:rsid w:val="00D17AA6"/>
    <w:rsid w:val="00D17D42"/>
    <w:rsid w:val="00D20ABB"/>
    <w:rsid w:val="00D2128D"/>
    <w:rsid w:val="00D222A5"/>
    <w:rsid w:val="00D22951"/>
    <w:rsid w:val="00D22E79"/>
    <w:rsid w:val="00D239C5"/>
    <w:rsid w:val="00D24AEE"/>
    <w:rsid w:val="00D24B6B"/>
    <w:rsid w:val="00D251F0"/>
    <w:rsid w:val="00D25B52"/>
    <w:rsid w:val="00D262CF"/>
    <w:rsid w:val="00D26736"/>
    <w:rsid w:val="00D26A33"/>
    <w:rsid w:val="00D2728F"/>
    <w:rsid w:val="00D274E5"/>
    <w:rsid w:val="00D27B7F"/>
    <w:rsid w:val="00D3073E"/>
    <w:rsid w:val="00D30D8C"/>
    <w:rsid w:val="00D31676"/>
    <w:rsid w:val="00D316C8"/>
    <w:rsid w:val="00D32493"/>
    <w:rsid w:val="00D32F94"/>
    <w:rsid w:val="00D3324C"/>
    <w:rsid w:val="00D337D5"/>
    <w:rsid w:val="00D33966"/>
    <w:rsid w:val="00D34463"/>
    <w:rsid w:val="00D3458C"/>
    <w:rsid w:val="00D3458E"/>
    <w:rsid w:val="00D34817"/>
    <w:rsid w:val="00D3487B"/>
    <w:rsid w:val="00D348DE"/>
    <w:rsid w:val="00D34A62"/>
    <w:rsid w:val="00D34AF0"/>
    <w:rsid w:val="00D35BFC"/>
    <w:rsid w:val="00D35F4E"/>
    <w:rsid w:val="00D365BB"/>
    <w:rsid w:val="00D36D61"/>
    <w:rsid w:val="00D36D78"/>
    <w:rsid w:val="00D36F1A"/>
    <w:rsid w:val="00D370BE"/>
    <w:rsid w:val="00D3795A"/>
    <w:rsid w:val="00D37AB5"/>
    <w:rsid w:val="00D40C74"/>
    <w:rsid w:val="00D40FDB"/>
    <w:rsid w:val="00D4189A"/>
    <w:rsid w:val="00D41CD9"/>
    <w:rsid w:val="00D43140"/>
    <w:rsid w:val="00D43282"/>
    <w:rsid w:val="00D43AC2"/>
    <w:rsid w:val="00D43EA4"/>
    <w:rsid w:val="00D440EC"/>
    <w:rsid w:val="00D443CB"/>
    <w:rsid w:val="00D4441E"/>
    <w:rsid w:val="00D44508"/>
    <w:rsid w:val="00D44660"/>
    <w:rsid w:val="00D44A1D"/>
    <w:rsid w:val="00D45527"/>
    <w:rsid w:val="00D45A30"/>
    <w:rsid w:val="00D468A2"/>
    <w:rsid w:val="00D46CFB"/>
    <w:rsid w:val="00D47260"/>
    <w:rsid w:val="00D473BD"/>
    <w:rsid w:val="00D47810"/>
    <w:rsid w:val="00D506A3"/>
    <w:rsid w:val="00D50DC4"/>
    <w:rsid w:val="00D50E06"/>
    <w:rsid w:val="00D51096"/>
    <w:rsid w:val="00D5128E"/>
    <w:rsid w:val="00D513B1"/>
    <w:rsid w:val="00D51669"/>
    <w:rsid w:val="00D51930"/>
    <w:rsid w:val="00D519DC"/>
    <w:rsid w:val="00D51BE9"/>
    <w:rsid w:val="00D522CF"/>
    <w:rsid w:val="00D52A8D"/>
    <w:rsid w:val="00D52B4A"/>
    <w:rsid w:val="00D52FD0"/>
    <w:rsid w:val="00D53406"/>
    <w:rsid w:val="00D53743"/>
    <w:rsid w:val="00D54385"/>
    <w:rsid w:val="00D5507B"/>
    <w:rsid w:val="00D56183"/>
    <w:rsid w:val="00D56692"/>
    <w:rsid w:val="00D56A8B"/>
    <w:rsid w:val="00D57D9A"/>
    <w:rsid w:val="00D60049"/>
    <w:rsid w:val="00D60865"/>
    <w:rsid w:val="00D6133A"/>
    <w:rsid w:val="00D6196A"/>
    <w:rsid w:val="00D61C7C"/>
    <w:rsid w:val="00D61D3D"/>
    <w:rsid w:val="00D6259C"/>
    <w:rsid w:val="00D62946"/>
    <w:rsid w:val="00D6323A"/>
    <w:rsid w:val="00D63419"/>
    <w:rsid w:val="00D638A9"/>
    <w:rsid w:val="00D63B91"/>
    <w:rsid w:val="00D64162"/>
    <w:rsid w:val="00D64401"/>
    <w:rsid w:val="00D64817"/>
    <w:rsid w:val="00D64A4A"/>
    <w:rsid w:val="00D656FE"/>
    <w:rsid w:val="00D65793"/>
    <w:rsid w:val="00D662F6"/>
    <w:rsid w:val="00D6679C"/>
    <w:rsid w:val="00D66A6B"/>
    <w:rsid w:val="00D67D03"/>
    <w:rsid w:val="00D7027D"/>
    <w:rsid w:val="00D70708"/>
    <w:rsid w:val="00D714A8"/>
    <w:rsid w:val="00D719C0"/>
    <w:rsid w:val="00D71ACF"/>
    <w:rsid w:val="00D721AC"/>
    <w:rsid w:val="00D72630"/>
    <w:rsid w:val="00D72822"/>
    <w:rsid w:val="00D72A61"/>
    <w:rsid w:val="00D72F5D"/>
    <w:rsid w:val="00D73EE6"/>
    <w:rsid w:val="00D73FD3"/>
    <w:rsid w:val="00D742D2"/>
    <w:rsid w:val="00D744DC"/>
    <w:rsid w:val="00D7547F"/>
    <w:rsid w:val="00D756AE"/>
    <w:rsid w:val="00D7579B"/>
    <w:rsid w:val="00D75CF7"/>
    <w:rsid w:val="00D75F59"/>
    <w:rsid w:val="00D76016"/>
    <w:rsid w:val="00D7618F"/>
    <w:rsid w:val="00D7731D"/>
    <w:rsid w:val="00D776C3"/>
    <w:rsid w:val="00D77846"/>
    <w:rsid w:val="00D77853"/>
    <w:rsid w:val="00D80030"/>
    <w:rsid w:val="00D80153"/>
    <w:rsid w:val="00D80372"/>
    <w:rsid w:val="00D809BA"/>
    <w:rsid w:val="00D80C66"/>
    <w:rsid w:val="00D80DBD"/>
    <w:rsid w:val="00D80F1A"/>
    <w:rsid w:val="00D80F86"/>
    <w:rsid w:val="00D80FA1"/>
    <w:rsid w:val="00D81AC7"/>
    <w:rsid w:val="00D82B74"/>
    <w:rsid w:val="00D832A5"/>
    <w:rsid w:val="00D838DA"/>
    <w:rsid w:val="00D83AAD"/>
    <w:rsid w:val="00D83E45"/>
    <w:rsid w:val="00D842CD"/>
    <w:rsid w:val="00D8495C"/>
    <w:rsid w:val="00D8512E"/>
    <w:rsid w:val="00D86533"/>
    <w:rsid w:val="00D86737"/>
    <w:rsid w:val="00D8696A"/>
    <w:rsid w:val="00D86F18"/>
    <w:rsid w:val="00D8775A"/>
    <w:rsid w:val="00D87872"/>
    <w:rsid w:val="00D90006"/>
    <w:rsid w:val="00D905B3"/>
    <w:rsid w:val="00D90F5A"/>
    <w:rsid w:val="00D9153B"/>
    <w:rsid w:val="00D91975"/>
    <w:rsid w:val="00D928B5"/>
    <w:rsid w:val="00D92C0D"/>
    <w:rsid w:val="00D92EB8"/>
    <w:rsid w:val="00D93339"/>
    <w:rsid w:val="00D93666"/>
    <w:rsid w:val="00D9475B"/>
    <w:rsid w:val="00D94DE9"/>
    <w:rsid w:val="00D95903"/>
    <w:rsid w:val="00D95D78"/>
    <w:rsid w:val="00D96D8D"/>
    <w:rsid w:val="00D970D4"/>
    <w:rsid w:val="00DA0810"/>
    <w:rsid w:val="00DA1076"/>
    <w:rsid w:val="00DA2F9C"/>
    <w:rsid w:val="00DA30AC"/>
    <w:rsid w:val="00DA3665"/>
    <w:rsid w:val="00DA3FCE"/>
    <w:rsid w:val="00DA472B"/>
    <w:rsid w:val="00DA484E"/>
    <w:rsid w:val="00DA4A53"/>
    <w:rsid w:val="00DA4D75"/>
    <w:rsid w:val="00DA4D8C"/>
    <w:rsid w:val="00DA4DB2"/>
    <w:rsid w:val="00DA5510"/>
    <w:rsid w:val="00DA5F46"/>
    <w:rsid w:val="00DA6465"/>
    <w:rsid w:val="00DA667E"/>
    <w:rsid w:val="00DA7B71"/>
    <w:rsid w:val="00DB03CA"/>
    <w:rsid w:val="00DB1035"/>
    <w:rsid w:val="00DB1239"/>
    <w:rsid w:val="00DB135A"/>
    <w:rsid w:val="00DB1962"/>
    <w:rsid w:val="00DB2BE7"/>
    <w:rsid w:val="00DB321A"/>
    <w:rsid w:val="00DB4203"/>
    <w:rsid w:val="00DB4740"/>
    <w:rsid w:val="00DB4D66"/>
    <w:rsid w:val="00DB57A6"/>
    <w:rsid w:val="00DB6471"/>
    <w:rsid w:val="00DB70BC"/>
    <w:rsid w:val="00DB78D2"/>
    <w:rsid w:val="00DB7CA1"/>
    <w:rsid w:val="00DC0795"/>
    <w:rsid w:val="00DC094F"/>
    <w:rsid w:val="00DC09A6"/>
    <w:rsid w:val="00DC1346"/>
    <w:rsid w:val="00DC140F"/>
    <w:rsid w:val="00DC15F6"/>
    <w:rsid w:val="00DC1789"/>
    <w:rsid w:val="00DC1BB9"/>
    <w:rsid w:val="00DC2103"/>
    <w:rsid w:val="00DC213E"/>
    <w:rsid w:val="00DC2377"/>
    <w:rsid w:val="00DC24B5"/>
    <w:rsid w:val="00DC25DA"/>
    <w:rsid w:val="00DC27CB"/>
    <w:rsid w:val="00DC2CAC"/>
    <w:rsid w:val="00DC2CC1"/>
    <w:rsid w:val="00DC3108"/>
    <w:rsid w:val="00DC3609"/>
    <w:rsid w:val="00DC388F"/>
    <w:rsid w:val="00DC3EC9"/>
    <w:rsid w:val="00DC40C1"/>
    <w:rsid w:val="00DC462E"/>
    <w:rsid w:val="00DC4C59"/>
    <w:rsid w:val="00DC5149"/>
    <w:rsid w:val="00DC68E1"/>
    <w:rsid w:val="00DC6BB9"/>
    <w:rsid w:val="00DC7737"/>
    <w:rsid w:val="00DC7FCE"/>
    <w:rsid w:val="00DD064B"/>
    <w:rsid w:val="00DD0848"/>
    <w:rsid w:val="00DD08AF"/>
    <w:rsid w:val="00DD1AAD"/>
    <w:rsid w:val="00DD1B88"/>
    <w:rsid w:val="00DD334C"/>
    <w:rsid w:val="00DD3486"/>
    <w:rsid w:val="00DD3C08"/>
    <w:rsid w:val="00DD4274"/>
    <w:rsid w:val="00DD5C65"/>
    <w:rsid w:val="00DD6BB2"/>
    <w:rsid w:val="00DD726F"/>
    <w:rsid w:val="00DD768E"/>
    <w:rsid w:val="00DE0105"/>
    <w:rsid w:val="00DE0476"/>
    <w:rsid w:val="00DE0A6D"/>
    <w:rsid w:val="00DE147A"/>
    <w:rsid w:val="00DE1488"/>
    <w:rsid w:val="00DE1B2F"/>
    <w:rsid w:val="00DE1C5A"/>
    <w:rsid w:val="00DE2AAC"/>
    <w:rsid w:val="00DE3B4F"/>
    <w:rsid w:val="00DE4078"/>
    <w:rsid w:val="00DE416F"/>
    <w:rsid w:val="00DE4A2F"/>
    <w:rsid w:val="00DE4B31"/>
    <w:rsid w:val="00DE4E81"/>
    <w:rsid w:val="00DE5E04"/>
    <w:rsid w:val="00DE6059"/>
    <w:rsid w:val="00DE6634"/>
    <w:rsid w:val="00DE70D1"/>
    <w:rsid w:val="00DF0343"/>
    <w:rsid w:val="00DF0B4F"/>
    <w:rsid w:val="00DF0F24"/>
    <w:rsid w:val="00DF1125"/>
    <w:rsid w:val="00DF1A5F"/>
    <w:rsid w:val="00DF1ED8"/>
    <w:rsid w:val="00DF27AC"/>
    <w:rsid w:val="00DF28E7"/>
    <w:rsid w:val="00DF2ABA"/>
    <w:rsid w:val="00DF2FD1"/>
    <w:rsid w:val="00DF399A"/>
    <w:rsid w:val="00DF3AA9"/>
    <w:rsid w:val="00DF3B4A"/>
    <w:rsid w:val="00DF4302"/>
    <w:rsid w:val="00DF447B"/>
    <w:rsid w:val="00DF47FD"/>
    <w:rsid w:val="00DF52FA"/>
    <w:rsid w:val="00DF5838"/>
    <w:rsid w:val="00DF6280"/>
    <w:rsid w:val="00DF6B6B"/>
    <w:rsid w:val="00DF7528"/>
    <w:rsid w:val="00DF79FF"/>
    <w:rsid w:val="00DF7B14"/>
    <w:rsid w:val="00E00009"/>
    <w:rsid w:val="00E0024B"/>
    <w:rsid w:val="00E0072A"/>
    <w:rsid w:val="00E009C8"/>
    <w:rsid w:val="00E009F5"/>
    <w:rsid w:val="00E01806"/>
    <w:rsid w:val="00E01EF4"/>
    <w:rsid w:val="00E0217B"/>
    <w:rsid w:val="00E0222D"/>
    <w:rsid w:val="00E02782"/>
    <w:rsid w:val="00E02CF2"/>
    <w:rsid w:val="00E0306E"/>
    <w:rsid w:val="00E03A28"/>
    <w:rsid w:val="00E03E90"/>
    <w:rsid w:val="00E044BD"/>
    <w:rsid w:val="00E04947"/>
    <w:rsid w:val="00E04C4C"/>
    <w:rsid w:val="00E05C89"/>
    <w:rsid w:val="00E0623D"/>
    <w:rsid w:val="00E0659E"/>
    <w:rsid w:val="00E06978"/>
    <w:rsid w:val="00E069F7"/>
    <w:rsid w:val="00E06C35"/>
    <w:rsid w:val="00E06EBD"/>
    <w:rsid w:val="00E070EC"/>
    <w:rsid w:val="00E0710D"/>
    <w:rsid w:val="00E0728D"/>
    <w:rsid w:val="00E074A5"/>
    <w:rsid w:val="00E0782C"/>
    <w:rsid w:val="00E07C14"/>
    <w:rsid w:val="00E07D81"/>
    <w:rsid w:val="00E07DC0"/>
    <w:rsid w:val="00E07F71"/>
    <w:rsid w:val="00E104F8"/>
    <w:rsid w:val="00E1080D"/>
    <w:rsid w:val="00E108C3"/>
    <w:rsid w:val="00E10E96"/>
    <w:rsid w:val="00E114D8"/>
    <w:rsid w:val="00E11FFD"/>
    <w:rsid w:val="00E1256E"/>
    <w:rsid w:val="00E12C94"/>
    <w:rsid w:val="00E131D1"/>
    <w:rsid w:val="00E1347F"/>
    <w:rsid w:val="00E13E4F"/>
    <w:rsid w:val="00E15EA1"/>
    <w:rsid w:val="00E1621B"/>
    <w:rsid w:val="00E168C0"/>
    <w:rsid w:val="00E17755"/>
    <w:rsid w:val="00E1776C"/>
    <w:rsid w:val="00E178DF"/>
    <w:rsid w:val="00E200DE"/>
    <w:rsid w:val="00E21114"/>
    <w:rsid w:val="00E219DC"/>
    <w:rsid w:val="00E22160"/>
    <w:rsid w:val="00E22B84"/>
    <w:rsid w:val="00E22FFC"/>
    <w:rsid w:val="00E24845"/>
    <w:rsid w:val="00E26045"/>
    <w:rsid w:val="00E26A47"/>
    <w:rsid w:val="00E26BDB"/>
    <w:rsid w:val="00E27304"/>
    <w:rsid w:val="00E27909"/>
    <w:rsid w:val="00E27F28"/>
    <w:rsid w:val="00E304D5"/>
    <w:rsid w:val="00E3127F"/>
    <w:rsid w:val="00E33084"/>
    <w:rsid w:val="00E3375B"/>
    <w:rsid w:val="00E337F5"/>
    <w:rsid w:val="00E339E4"/>
    <w:rsid w:val="00E34581"/>
    <w:rsid w:val="00E34593"/>
    <w:rsid w:val="00E34867"/>
    <w:rsid w:val="00E34EBC"/>
    <w:rsid w:val="00E356B6"/>
    <w:rsid w:val="00E35700"/>
    <w:rsid w:val="00E3650A"/>
    <w:rsid w:val="00E3674F"/>
    <w:rsid w:val="00E36C22"/>
    <w:rsid w:val="00E36FAF"/>
    <w:rsid w:val="00E3710F"/>
    <w:rsid w:val="00E37211"/>
    <w:rsid w:val="00E37848"/>
    <w:rsid w:val="00E37D54"/>
    <w:rsid w:val="00E37F5B"/>
    <w:rsid w:val="00E40085"/>
    <w:rsid w:val="00E4034D"/>
    <w:rsid w:val="00E40405"/>
    <w:rsid w:val="00E404B3"/>
    <w:rsid w:val="00E4158C"/>
    <w:rsid w:val="00E4164D"/>
    <w:rsid w:val="00E41EE7"/>
    <w:rsid w:val="00E42084"/>
    <w:rsid w:val="00E421F7"/>
    <w:rsid w:val="00E4329B"/>
    <w:rsid w:val="00E44854"/>
    <w:rsid w:val="00E46254"/>
    <w:rsid w:val="00E46C69"/>
    <w:rsid w:val="00E47128"/>
    <w:rsid w:val="00E4783C"/>
    <w:rsid w:val="00E47943"/>
    <w:rsid w:val="00E47A8E"/>
    <w:rsid w:val="00E47BC6"/>
    <w:rsid w:val="00E502E9"/>
    <w:rsid w:val="00E51344"/>
    <w:rsid w:val="00E51637"/>
    <w:rsid w:val="00E522F9"/>
    <w:rsid w:val="00E5273A"/>
    <w:rsid w:val="00E52BB2"/>
    <w:rsid w:val="00E52FB4"/>
    <w:rsid w:val="00E53796"/>
    <w:rsid w:val="00E5406F"/>
    <w:rsid w:val="00E54B2C"/>
    <w:rsid w:val="00E55382"/>
    <w:rsid w:val="00E55808"/>
    <w:rsid w:val="00E559EA"/>
    <w:rsid w:val="00E55C66"/>
    <w:rsid w:val="00E55E7B"/>
    <w:rsid w:val="00E56192"/>
    <w:rsid w:val="00E564AD"/>
    <w:rsid w:val="00E567B5"/>
    <w:rsid w:val="00E5696D"/>
    <w:rsid w:val="00E56996"/>
    <w:rsid w:val="00E56C61"/>
    <w:rsid w:val="00E56E45"/>
    <w:rsid w:val="00E56E8F"/>
    <w:rsid w:val="00E570EE"/>
    <w:rsid w:val="00E60528"/>
    <w:rsid w:val="00E6161C"/>
    <w:rsid w:val="00E6177B"/>
    <w:rsid w:val="00E618CA"/>
    <w:rsid w:val="00E61C92"/>
    <w:rsid w:val="00E61EB0"/>
    <w:rsid w:val="00E62DEC"/>
    <w:rsid w:val="00E63089"/>
    <w:rsid w:val="00E63233"/>
    <w:rsid w:val="00E63519"/>
    <w:rsid w:val="00E63D40"/>
    <w:rsid w:val="00E63FE6"/>
    <w:rsid w:val="00E64B3F"/>
    <w:rsid w:val="00E650BD"/>
    <w:rsid w:val="00E65960"/>
    <w:rsid w:val="00E65F8A"/>
    <w:rsid w:val="00E661B7"/>
    <w:rsid w:val="00E66ECB"/>
    <w:rsid w:val="00E67302"/>
    <w:rsid w:val="00E67486"/>
    <w:rsid w:val="00E70B55"/>
    <w:rsid w:val="00E71594"/>
    <w:rsid w:val="00E71596"/>
    <w:rsid w:val="00E71CF9"/>
    <w:rsid w:val="00E727CE"/>
    <w:rsid w:val="00E7292B"/>
    <w:rsid w:val="00E72F48"/>
    <w:rsid w:val="00E7322B"/>
    <w:rsid w:val="00E73D84"/>
    <w:rsid w:val="00E748AC"/>
    <w:rsid w:val="00E749E1"/>
    <w:rsid w:val="00E753A7"/>
    <w:rsid w:val="00E75454"/>
    <w:rsid w:val="00E760A9"/>
    <w:rsid w:val="00E7615A"/>
    <w:rsid w:val="00E7657D"/>
    <w:rsid w:val="00E767F6"/>
    <w:rsid w:val="00E76B88"/>
    <w:rsid w:val="00E772CF"/>
    <w:rsid w:val="00E77EC0"/>
    <w:rsid w:val="00E8007A"/>
    <w:rsid w:val="00E80199"/>
    <w:rsid w:val="00E80578"/>
    <w:rsid w:val="00E80B43"/>
    <w:rsid w:val="00E81587"/>
    <w:rsid w:val="00E8197E"/>
    <w:rsid w:val="00E819B1"/>
    <w:rsid w:val="00E81FF3"/>
    <w:rsid w:val="00E82FFD"/>
    <w:rsid w:val="00E83269"/>
    <w:rsid w:val="00E833CB"/>
    <w:rsid w:val="00E83995"/>
    <w:rsid w:val="00E83CBA"/>
    <w:rsid w:val="00E83D2E"/>
    <w:rsid w:val="00E83FB2"/>
    <w:rsid w:val="00E844D4"/>
    <w:rsid w:val="00E849E0"/>
    <w:rsid w:val="00E85ABC"/>
    <w:rsid w:val="00E87074"/>
    <w:rsid w:val="00E879B9"/>
    <w:rsid w:val="00E90575"/>
    <w:rsid w:val="00E90615"/>
    <w:rsid w:val="00E9121C"/>
    <w:rsid w:val="00E9168A"/>
    <w:rsid w:val="00E91C1F"/>
    <w:rsid w:val="00E91FE0"/>
    <w:rsid w:val="00E92B0F"/>
    <w:rsid w:val="00E93807"/>
    <w:rsid w:val="00E94081"/>
    <w:rsid w:val="00E9450B"/>
    <w:rsid w:val="00E95A61"/>
    <w:rsid w:val="00E95AC2"/>
    <w:rsid w:val="00E95EAF"/>
    <w:rsid w:val="00E9613B"/>
    <w:rsid w:val="00E962E9"/>
    <w:rsid w:val="00E96885"/>
    <w:rsid w:val="00E97167"/>
    <w:rsid w:val="00E973FC"/>
    <w:rsid w:val="00E9777B"/>
    <w:rsid w:val="00E97CB4"/>
    <w:rsid w:val="00E97DBB"/>
    <w:rsid w:val="00EA0169"/>
    <w:rsid w:val="00EA0570"/>
    <w:rsid w:val="00EA093A"/>
    <w:rsid w:val="00EA1EBC"/>
    <w:rsid w:val="00EA2B70"/>
    <w:rsid w:val="00EA3781"/>
    <w:rsid w:val="00EA3ECF"/>
    <w:rsid w:val="00EA3F51"/>
    <w:rsid w:val="00EA41A8"/>
    <w:rsid w:val="00EA45C9"/>
    <w:rsid w:val="00EA48FD"/>
    <w:rsid w:val="00EA4BEE"/>
    <w:rsid w:val="00EA4E8E"/>
    <w:rsid w:val="00EA5023"/>
    <w:rsid w:val="00EA52A8"/>
    <w:rsid w:val="00EA5765"/>
    <w:rsid w:val="00EA64FC"/>
    <w:rsid w:val="00EA6DE8"/>
    <w:rsid w:val="00EA6E98"/>
    <w:rsid w:val="00EA6FF2"/>
    <w:rsid w:val="00EA7061"/>
    <w:rsid w:val="00EA7391"/>
    <w:rsid w:val="00EA73B4"/>
    <w:rsid w:val="00EA7A72"/>
    <w:rsid w:val="00EA7C5B"/>
    <w:rsid w:val="00EA7FC8"/>
    <w:rsid w:val="00EB0329"/>
    <w:rsid w:val="00EB13FE"/>
    <w:rsid w:val="00EB1552"/>
    <w:rsid w:val="00EB1A84"/>
    <w:rsid w:val="00EB21AB"/>
    <w:rsid w:val="00EB254B"/>
    <w:rsid w:val="00EB2A29"/>
    <w:rsid w:val="00EB2DD7"/>
    <w:rsid w:val="00EB2FA8"/>
    <w:rsid w:val="00EB38BC"/>
    <w:rsid w:val="00EB39F1"/>
    <w:rsid w:val="00EB3A5F"/>
    <w:rsid w:val="00EB41D6"/>
    <w:rsid w:val="00EB460F"/>
    <w:rsid w:val="00EB472E"/>
    <w:rsid w:val="00EB5037"/>
    <w:rsid w:val="00EB52B3"/>
    <w:rsid w:val="00EB5434"/>
    <w:rsid w:val="00EB5CEC"/>
    <w:rsid w:val="00EB5D41"/>
    <w:rsid w:val="00EB5D6C"/>
    <w:rsid w:val="00EB644E"/>
    <w:rsid w:val="00EB6A9B"/>
    <w:rsid w:val="00EB76D6"/>
    <w:rsid w:val="00EB7EDD"/>
    <w:rsid w:val="00EC0178"/>
    <w:rsid w:val="00EC047A"/>
    <w:rsid w:val="00EC049F"/>
    <w:rsid w:val="00EC0657"/>
    <w:rsid w:val="00EC11E3"/>
    <w:rsid w:val="00EC1221"/>
    <w:rsid w:val="00EC175B"/>
    <w:rsid w:val="00EC1836"/>
    <w:rsid w:val="00EC1A53"/>
    <w:rsid w:val="00EC344B"/>
    <w:rsid w:val="00EC46B8"/>
    <w:rsid w:val="00EC4ACA"/>
    <w:rsid w:val="00EC4F0D"/>
    <w:rsid w:val="00EC5CE4"/>
    <w:rsid w:val="00EC6BD3"/>
    <w:rsid w:val="00EC6D40"/>
    <w:rsid w:val="00EC6E74"/>
    <w:rsid w:val="00EC7AD9"/>
    <w:rsid w:val="00EC7B33"/>
    <w:rsid w:val="00ED0104"/>
    <w:rsid w:val="00ED024E"/>
    <w:rsid w:val="00ED11C7"/>
    <w:rsid w:val="00ED1751"/>
    <w:rsid w:val="00ED194C"/>
    <w:rsid w:val="00ED2A61"/>
    <w:rsid w:val="00ED2C26"/>
    <w:rsid w:val="00ED3183"/>
    <w:rsid w:val="00ED3898"/>
    <w:rsid w:val="00ED421C"/>
    <w:rsid w:val="00ED4ECC"/>
    <w:rsid w:val="00ED4FE7"/>
    <w:rsid w:val="00ED5E2B"/>
    <w:rsid w:val="00ED5EC2"/>
    <w:rsid w:val="00ED634B"/>
    <w:rsid w:val="00ED711C"/>
    <w:rsid w:val="00ED74FE"/>
    <w:rsid w:val="00EE09BF"/>
    <w:rsid w:val="00EE0DF2"/>
    <w:rsid w:val="00EE0F07"/>
    <w:rsid w:val="00EE1124"/>
    <w:rsid w:val="00EE1144"/>
    <w:rsid w:val="00EE1A27"/>
    <w:rsid w:val="00EE1CE8"/>
    <w:rsid w:val="00EE21DD"/>
    <w:rsid w:val="00EE23A1"/>
    <w:rsid w:val="00EE2B14"/>
    <w:rsid w:val="00EE31C7"/>
    <w:rsid w:val="00EE35B7"/>
    <w:rsid w:val="00EE4EBF"/>
    <w:rsid w:val="00EE56DF"/>
    <w:rsid w:val="00EE5ED7"/>
    <w:rsid w:val="00EE62B1"/>
    <w:rsid w:val="00EE62D9"/>
    <w:rsid w:val="00EE64CC"/>
    <w:rsid w:val="00EE6B8B"/>
    <w:rsid w:val="00EE6D6B"/>
    <w:rsid w:val="00EF0A12"/>
    <w:rsid w:val="00EF0B6A"/>
    <w:rsid w:val="00EF19C5"/>
    <w:rsid w:val="00EF1A24"/>
    <w:rsid w:val="00EF1BF1"/>
    <w:rsid w:val="00EF2525"/>
    <w:rsid w:val="00EF377D"/>
    <w:rsid w:val="00EF451D"/>
    <w:rsid w:val="00EF4839"/>
    <w:rsid w:val="00EF59BC"/>
    <w:rsid w:val="00EF6AD5"/>
    <w:rsid w:val="00EF71E1"/>
    <w:rsid w:val="00EF7C95"/>
    <w:rsid w:val="00F00F8C"/>
    <w:rsid w:val="00F01778"/>
    <w:rsid w:val="00F01BD5"/>
    <w:rsid w:val="00F0222D"/>
    <w:rsid w:val="00F024E3"/>
    <w:rsid w:val="00F0264E"/>
    <w:rsid w:val="00F02815"/>
    <w:rsid w:val="00F02D14"/>
    <w:rsid w:val="00F0383C"/>
    <w:rsid w:val="00F051A4"/>
    <w:rsid w:val="00F05EAA"/>
    <w:rsid w:val="00F05EAF"/>
    <w:rsid w:val="00F06AD4"/>
    <w:rsid w:val="00F06D7C"/>
    <w:rsid w:val="00F07CA6"/>
    <w:rsid w:val="00F1003C"/>
    <w:rsid w:val="00F1049D"/>
    <w:rsid w:val="00F10BE8"/>
    <w:rsid w:val="00F10C64"/>
    <w:rsid w:val="00F1113A"/>
    <w:rsid w:val="00F119F0"/>
    <w:rsid w:val="00F11BBF"/>
    <w:rsid w:val="00F122DB"/>
    <w:rsid w:val="00F12497"/>
    <w:rsid w:val="00F124B1"/>
    <w:rsid w:val="00F12834"/>
    <w:rsid w:val="00F12A7E"/>
    <w:rsid w:val="00F12DD5"/>
    <w:rsid w:val="00F147FD"/>
    <w:rsid w:val="00F14F08"/>
    <w:rsid w:val="00F1538A"/>
    <w:rsid w:val="00F158FC"/>
    <w:rsid w:val="00F15FC1"/>
    <w:rsid w:val="00F16395"/>
    <w:rsid w:val="00F16514"/>
    <w:rsid w:val="00F166B5"/>
    <w:rsid w:val="00F166CE"/>
    <w:rsid w:val="00F166F6"/>
    <w:rsid w:val="00F16B76"/>
    <w:rsid w:val="00F16CBF"/>
    <w:rsid w:val="00F16F66"/>
    <w:rsid w:val="00F17495"/>
    <w:rsid w:val="00F17762"/>
    <w:rsid w:val="00F17E3D"/>
    <w:rsid w:val="00F20940"/>
    <w:rsid w:val="00F21FDD"/>
    <w:rsid w:val="00F2207D"/>
    <w:rsid w:val="00F22C58"/>
    <w:rsid w:val="00F22CCE"/>
    <w:rsid w:val="00F23070"/>
    <w:rsid w:val="00F237CE"/>
    <w:rsid w:val="00F237DA"/>
    <w:rsid w:val="00F23BEA"/>
    <w:rsid w:val="00F23C5A"/>
    <w:rsid w:val="00F23E91"/>
    <w:rsid w:val="00F24168"/>
    <w:rsid w:val="00F245D1"/>
    <w:rsid w:val="00F24AA2"/>
    <w:rsid w:val="00F24FF8"/>
    <w:rsid w:val="00F25665"/>
    <w:rsid w:val="00F261BC"/>
    <w:rsid w:val="00F2658B"/>
    <w:rsid w:val="00F26889"/>
    <w:rsid w:val="00F26EB8"/>
    <w:rsid w:val="00F27133"/>
    <w:rsid w:val="00F277D4"/>
    <w:rsid w:val="00F30068"/>
    <w:rsid w:val="00F30648"/>
    <w:rsid w:val="00F3086E"/>
    <w:rsid w:val="00F309EE"/>
    <w:rsid w:val="00F30B59"/>
    <w:rsid w:val="00F30FC5"/>
    <w:rsid w:val="00F31104"/>
    <w:rsid w:val="00F3150F"/>
    <w:rsid w:val="00F31755"/>
    <w:rsid w:val="00F31EAB"/>
    <w:rsid w:val="00F32089"/>
    <w:rsid w:val="00F332E2"/>
    <w:rsid w:val="00F33E65"/>
    <w:rsid w:val="00F3430C"/>
    <w:rsid w:val="00F34367"/>
    <w:rsid w:val="00F34E28"/>
    <w:rsid w:val="00F34E93"/>
    <w:rsid w:val="00F35E94"/>
    <w:rsid w:val="00F40043"/>
    <w:rsid w:val="00F40133"/>
    <w:rsid w:val="00F40D36"/>
    <w:rsid w:val="00F411E5"/>
    <w:rsid w:val="00F41A05"/>
    <w:rsid w:val="00F41DB0"/>
    <w:rsid w:val="00F42A9C"/>
    <w:rsid w:val="00F43077"/>
    <w:rsid w:val="00F43BA8"/>
    <w:rsid w:val="00F43D78"/>
    <w:rsid w:val="00F43F5A"/>
    <w:rsid w:val="00F4405D"/>
    <w:rsid w:val="00F440F7"/>
    <w:rsid w:val="00F44511"/>
    <w:rsid w:val="00F44670"/>
    <w:rsid w:val="00F4474B"/>
    <w:rsid w:val="00F45166"/>
    <w:rsid w:val="00F457C5"/>
    <w:rsid w:val="00F45C81"/>
    <w:rsid w:val="00F46B9F"/>
    <w:rsid w:val="00F5097D"/>
    <w:rsid w:val="00F50AE4"/>
    <w:rsid w:val="00F513E5"/>
    <w:rsid w:val="00F5144A"/>
    <w:rsid w:val="00F51ED1"/>
    <w:rsid w:val="00F5219B"/>
    <w:rsid w:val="00F523A9"/>
    <w:rsid w:val="00F52ED9"/>
    <w:rsid w:val="00F53138"/>
    <w:rsid w:val="00F5320D"/>
    <w:rsid w:val="00F533AA"/>
    <w:rsid w:val="00F534C0"/>
    <w:rsid w:val="00F535EB"/>
    <w:rsid w:val="00F53741"/>
    <w:rsid w:val="00F539EA"/>
    <w:rsid w:val="00F539F0"/>
    <w:rsid w:val="00F548C3"/>
    <w:rsid w:val="00F54930"/>
    <w:rsid w:val="00F5513E"/>
    <w:rsid w:val="00F5523B"/>
    <w:rsid w:val="00F5532D"/>
    <w:rsid w:val="00F55666"/>
    <w:rsid w:val="00F55D6B"/>
    <w:rsid w:val="00F55E69"/>
    <w:rsid w:val="00F563BA"/>
    <w:rsid w:val="00F56C58"/>
    <w:rsid w:val="00F57241"/>
    <w:rsid w:val="00F57BF7"/>
    <w:rsid w:val="00F57EEE"/>
    <w:rsid w:val="00F623B6"/>
    <w:rsid w:val="00F62558"/>
    <w:rsid w:val="00F6280F"/>
    <w:rsid w:val="00F62819"/>
    <w:rsid w:val="00F62DC5"/>
    <w:rsid w:val="00F62F0A"/>
    <w:rsid w:val="00F63284"/>
    <w:rsid w:val="00F6394B"/>
    <w:rsid w:val="00F64433"/>
    <w:rsid w:val="00F6452F"/>
    <w:rsid w:val="00F65043"/>
    <w:rsid w:val="00F652F4"/>
    <w:rsid w:val="00F6535F"/>
    <w:rsid w:val="00F6653B"/>
    <w:rsid w:val="00F66B92"/>
    <w:rsid w:val="00F67345"/>
    <w:rsid w:val="00F676FA"/>
    <w:rsid w:val="00F678D7"/>
    <w:rsid w:val="00F67AC5"/>
    <w:rsid w:val="00F67B7D"/>
    <w:rsid w:val="00F70111"/>
    <w:rsid w:val="00F708D9"/>
    <w:rsid w:val="00F70B19"/>
    <w:rsid w:val="00F71348"/>
    <w:rsid w:val="00F71B4B"/>
    <w:rsid w:val="00F720FB"/>
    <w:rsid w:val="00F72161"/>
    <w:rsid w:val="00F721C2"/>
    <w:rsid w:val="00F73A6A"/>
    <w:rsid w:val="00F73ED6"/>
    <w:rsid w:val="00F74110"/>
    <w:rsid w:val="00F741E6"/>
    <w:rsid w:val="00F746B1"/>
    <w:rsid w:val="00F746FE"/>
    <w:rsid w:val="00F74A87"/>
    <w:rsid w:val="00F74EC3"/>
    <w:rsid w:val="00F76709"/>
    <w:rsid w:val="00F767AD"/>
    <w:rsid w:val="00F76BB9"/>
    <w:rsid w:val="00F776CB"/>
    <w:rsid w:val="00F801A0"/>
    <w:rsid w:val="00F80405"/>
    <w:rsid w:val="00F80602"/>
    <w:rsid w:val="00F8097E"/>
    <w:rsid w:val="00F81376"/>
    <w:rsid w:val="00F81CBB"/>
    <w:rsid w:val="00F82007"/>
    <w:rsid w:val="00F82557"/>
    <w:rsid w:val="00F82588"/>
    <w:rsid w:val="00F82CF3"/>
    <w:rsid w:val="00F84727"/>
    <w:rsid w:val="00F84C20"/>
    <w:rsid w:val="00F84D95"/>
    <w:rsid w:val="00F84DCA"/>
    <w:rsid w:val="00F84F98"/>
    <w:rsid w:val="00F853BC"/>
    <w:rsid w:val="00F8568A"/>
    <w:rsid w:val="00F85857"/>
    <w:rsid w:val="00F85E50"/>
    <w:rsid w:val="00F85EC2"/>
    <w:rsid w:val="00F864FD"/>
    <w:rsid w:val="00F86882"/>
    <w:rsid w:val="00F8717A"/>
    <w:rsid w:val="00F87614"/>
    <w:rsid w:val="00F876B0"/>
    <w:rsid w:val="00F87926"/>
    <w:rsid w:val="00F879B1"/>
    <w:rsid w:val="00F905B7"/>
    <w:rsid w:val="00F91474"/>
    <w:rsid w:val="00F92112"/>
    <w:rsid w:val="00F9230A"/>
    <w:rsid w:val="00F92366"/>
    <w:rsid w:val="00F9255B"/>
    <w:rsid w:val="00F925B9"/>
    <w:rsid w:val="00F92753"/>
    <w:rsid w:val="00F9298C"/>
    <w:rsid w:val="00F92A02"/>
    <w:rsid w:val="00F9328E"/>
    <w:rsid w:val="00F932DB"/>
    <w:rsid w:val="00F93C7B"/>
    <w:rsid w:val="00F947CA"/>
    <w:rsid w:val="00F94A0A"/>
    <w:rsid w:val="00F9598E"/>
    <w:rsid w:val="00F95C5A"/>
    <w:rsid w:val="00F95F38"/>
    <w:rsid w:val="00F96B32"/>
    <w:rsid w:val="00F9735A"/>
    <w:rsid w:val="00F9766B"/>
    <w:rsid w:val="00FA0044"/>
    <w:rsid w:val="00FA01FC"/>
    <w:rsid w:val="00FA2352"/>
    <w:rsid w:val="00FA2A59"/>
    <w:rsid w:val="00FA32BB"/>
    <w:rsid w:val="00FA3424"/>
    <w:rsid w:val="00FA40FC"/>
    <w:rsid w:val="00FA42F4"/>
    <w:rsid w:val="00FA46A3"/>
    <w:rsid w:val="00FA4A79"/>
    <w:rsid w:val="00FA4AD5"/>
    <w:rsid w:val="00FA4BD5"/>
    <w:rsid w:val="00FA5278"/>
    <w:rsid w:val="00FA61FD"/>
    <w:rsid w:val="00FA6502"/>
    <w:rsid w:val="00FA69F7"/>
    <w:rsid w:val="00FA75D3"/>
    <w:rsid w:val="00FA775B"/>
    <w:rsid w:val="00FB057D"/>
    <w:rsid w:val="00FB06D6"/>
    <w:rsid w:val="00FB0730"/>
    <w:rsid w:val="00FB08B7"/>
    <w:rsid w:val="00FB0BC1"/>
    <w:rsid w:val="00FB0D7C"/>
    <w:rsid w:val="00FB0FE3"/>
    <w:rsid w:val="00FB14A0"/>
    <w:rsid w:val="00FB1E45"/>
    <w:rsid w:val="00FB1FA5"/>
    <w:rsid w:val="00FB1FFD"/>
    <w:rsid w:val="00FB2501"/>
    <w:rsid w:val="00FB30F1"/>
    <w:rsid w:val="00FB3642"/>
    <w:rsid w:val="00FB3AAB"/>
    <w:rsid w:val="00FB3B19"/>
    <w:rsid w:val="00FB4183"/>
    <w:rsid w:val="00FB4A49"/>
    <w:rsid w:val="00FB4E4A"/>
    <w:rsid w:val="00FB5170"/>
    <w:rsid w:val="00FB5721"/>
    <w:rsid w:val="00FB62EF"/>
    <w:rsid w:val="00FB6A07"/>
    <w:rsid w:val="00FB6D3A"/>
    <w:rsid w:val="00FB7924"/>
    <w:rsid w:val="00FB7F35"/>
    <w:rsid w:val="00FC0144"/>
    <w:rsid w:val="00FC0B57"/>
    <w:rsid w:val="00FC0E70"/>
    <w:rsid w:val="00FC11D6"/>
    <w:rsid w:val="00FC1A05"/>
    <w:rsid w:val="00FC2BD6"/>
    <w:rsid w:val="00FC307D"/>
    <w:rsid w:val="00FC3322"/>
    <w:rsid w:val="00FC3836"/>
    <w:rsid w:val="00FC3A8A"/>
    <w:rsid w:val="00FC3BA0"/>
    <w:rsid w:val="00FC48DD"/>
    <w:rsid w:val="00FC4ECF"/>
    <w:rsid w:val="00FC569E"/>
    <w:rsid w:val="00FC5E69"/>
    <w:rsid w:val="00FC602E"/>
    <w:rsid w:val="00FC628F"/>
    <w:rsid w:val="00FC637F"/>
    <w:rsid w:val="00FC67E5"/>
    <w:rsid w:val="00FC6BFF"/>
    <w:rsid w:val="00FC6EBA"/>
    <w:rsid w:val="00FC755C"/>
    <w:rsid w:val="00FC77B4"/>
    <w:rsid w:val="00FC7937"/>
    <w:rsid w:val="00FC7A74"/>
    <w:rsid w:val="00FC7B5F"/>
    <w:rsid w:val="00FD04EB"/>
    <w:rsid w:val="00FD0545"/>
    <w:rsid w:val="00FD056D"/>
    <w:rsid w:val="00FD0A5C"/>
    <w:rsid w:val="00FD0EB9"/>
    <w:rsid w:val="00FD1036"/>
    <w:rsid w:val="00FD131D"/>
    <w:rsid w:val="00FD15C8"/>
    <w:rsid w:val="00FD1AAF"/>
    <w:rsid w:val="00FD1E78"/>
    <w:rsid w:val="00FD2DE6"/>
    <w:rsid w:val="00FD3545"/>
    <w:rsid w:val="00FD3D3C"/>
    <w:rsid w:val="00FD3EF0"/>
    <w:rsid w:val="00FD4BF6"/>
    <w:rsid w:val="00FD4E85"/>
    <w:rsid w:val="00FD5177"/>
    <w:rsid w:val="00FD52B4"/>
    <w:rsid w:val="00FD55A1"/>
    <w:rsid w:val="00FD5B07"/>
    <w:rsid w:val="00FD6CEE"/>
    <w:rsid w:val="00FD7A8D"/>
    <w:rsid w:val="00FE0482"/>
    <w:rsid w:val="00FE1112"/>
    <w:rsid w:val="00FE11CE"/>
    <w:rsid w:val="00FE1B39"/>
    <w:rsid w:val="00FE2058"/>
    <w:rsid w:val="00FE279B"/>
    <w:rsid w:val="00FE35E1"/>
    <w:rsid w:val="00FE3AFC"/>
    <w:rsid w:val="00FE47D9"/>
    <w:rsid w:val="00FE4DEA"/>
    <w:rsid w:val="00FE5197"/>
    <w:rsid w:val="00FE534F"/>
    <w:rsid w:val="00FE5569"/>
    <w:rsid w:val="00FE6D86"/>
    <w:rsid w:val="00FE6EFA"/>
    <w:rsid w:val="00FE72AB"/>
    <w:rsid w:val="00FE72FD"/>
    <w:rsid w:val="00FE7F91"/>
    <w:rsid w:val="00FF0DA7"/>
    <w:rsid w:val="00FF11A0"/>
    <w:rsid w:val="00FF1C4F"/>
    <w:rsid w:val="00FF3276"/>
    <w:rsid w:val="00FF3676"/>
    <w:rsid w:val="00FF3C71"/>
    <w:rsid w:val="00FF3D63"/>
    <w:rsid w:val="00FF4397"/>
    <w:rsid w:val="00FF4DAF"/>
    <w:rsid w:val="00FF521F"/>
    <w:rsid w:val="00FF552E"/>
    <w:rsid w:val="00FF552F"/>
    <w:rsid w:val="00FF5A1E"/>
    <w:rsid w:val="00FF5B26"/>
    <w:rsid w:val="00FF5BA8"/>
    <w:rsid w:val="00FF5BDB"/>
    <w:rsid w:val="00FF6470"/>
    <w:rsid w:val="00FF6480"/>
    <w:rsid w:val="00FF69CB"/>
    <w:rsid w:val="00FF6E78"/>
    <w:rsid w:val="00FF7DE7"/>
    <w:rsid w:val="00FF7EE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4FB24E54"/>
  <w15:docId w15:val="{29E6F424-F6FB-4DFA-BB06-61C5D49AD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4398"/>
  </w:style>
  <w:style w:type="paragraph" w:styleId="Heading1">
    <w:name w:val="heading 1"/>
    <w:basedOn w:val="Normal"/>
    <w:next w:val="Normal"/>
    <w:link w:val="Heading1Char"/>
    <w:autoRedefine/>
    <w:qFormat/>
    <w:rsid w:val="007B6DB0"/>
    <w:pPr>
      <w:keepNext/>
      <w:widowControl w:val="0"/>
      <w:shd w:val="clear" w:color="auto" w:fill="FFFFFF"/>
      <w:suppressAutoHyphens/>
      <w:ind w:left="709" w:right="856"/>
      <w:outlineLvl w:val="0"/>
    </w:pPr>
    <w:rPr>
      <w:b/>
      <w:spacing w:val="-3"/>
      <w:sz w:val="22"/>
      <w:lang w:val="x-none" w:eastAsia="x-none"/>
    </w:rPr>
  </w:style>
  <w:style w:type="paragraph" w:styleId="Heading2">
    <w:name w:val="heading 2"/>
    <w:basedOn w:val="Normal"/>
    <w:next w:val="Normal"/>
    <w:link w:val="Heading2Char"/>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Footnote Text Char Char Char Char Char,Footnote Text Char Char Char Char,Footnote reference,FA Fu,FOOTNOTES,fn,single space,Testo nota a piè di pagina Carattere,ALTS FOOTNOTE,Footnote Text Char Char Char,Car1,Car1 Car2,ft Char,ADB"/>
    <w:basedOn w:val="Normal"/>
    <w:link w:val="FootnoteTextChar"/>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tref,Texto de nota al pie,Footnotes refss,Appel note de bas de page,Nota a pie,Footnote Text Char1 Car Car Car Car,Footnote Text Char Char Car Car Car Car,Char Car Car Car Car,Char Char Char Car Car Car Car Car,Ref"/>
    <w:link w:val="Char2"/>
    <w:uiPriority w:val="99"/>
    <w:qFormat/>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rPr>
  </w:style>
  <w:style w:type="paragraph" w:customStyle="1" w:styleId="SingleTxt">
    <w:name w:val="__Single Txt"/>
    <w:basedOn w:val="Normal"/>
    <w:qFormat/>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rPr>
  </w:style>
  <w:style w:type="paragraph" w:styleId="BalloonText">
    <w:name w:val="Balloon Text"/>
    <w:basedOn w:val="Normal"/>
    <w:semiHidden/>
    <w:rsid w:val="005D4084"/>
    <w:rPr>
      <w:rFonts w:ascii="Tahoma" w:hAnsi="Tahoma" w:cs="Tahoma"/>
      <w:sz w:val="16"/>
      <w:szCs w:val="16"/>
    </w:rPr>
  </w:style>
  <w:style w:type="character" w:styleId="Hyperlink">
    <w:name w:val="Hyperlink"/>
    <w:uiPriority w:val="99"/>
    <w:rsid w:val="0079421C"/>
    <w:rPr>
      <w:rFonts w:cs="Times New Roman"/>
      <w:color w:val="336699"/>
      <w:u w:val="none"/>
      <w:effect w:val="none"/>
    </w:rPr>
  </w:style>
  <w:style w:type="paragraph" w:styleId="ListParagraph">
    <w:name w:val="List Paragraph"/>
    <w:aliases w:val="List Paragraph (numbered (a)),References,Liste couleur - Accent 11,Lapis Bulleted List,Numbered Paragraph,Main numbered paragraph,Numbered List Paragraph,123 List Paragraph,List Paragraph1,WB Para,Dot pt,F5 List Paragraph,No Spacing1"/>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uiPriority w:val="99"/>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7B6DB0"/>
    <w:rPr>
      <w:b/>
      <w:spacing w:val="-3"/>
      <w:sz w:val="22"/>
      <w:shd w:val="clear" w:color="auto" w:fill="FFFFFF"/>
      <w:lang w:val="x-none" w:eastAsia="x-none"/>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Footnote Text Char Char Char Char Char Char,Footnote Text Char Char Char Char Char1,Footnote reference Char,FA Fu Char,FOOTNOTES Char,fn Char,single space Char,Testo nota a piè di pagina Carattere Char,ALTS FOOTNOTE Char,Car1 Char"/>
    <w:basedOn w:val="DefaultParagraphFont"/>
    <w:link w:val="FootnoteText"/>
    <w:rsid w:val="00D6679C"/>
    <w:rPr>
      <w:rFonts w:ascii="Courier" w:hAnsi="Courier"/>
      <w:lang w:val="en-US" w:eastAsia="en-US"/>
    </w:rPr>
  </w:style>
  <w:style w:type="character" w:customStyle="1" w:styleId="ListParagraphChar">
    <w:name w:val="List Paragraph Char"/>
    <w:aliases w:val="List Paragraph (numbered (a)) Char,References Char,Liste couleur - Accent 11 Char,Lapis Bulleted List Char,Numbered Paragraph Char,Main numbered paragraph Char,Numbered List Paragraph Char,123 List Paragraph Char,List Paragraph1 Char"/>
    <w:link w:val="ListParagraph"/>
    <w:uiPriority w:val="34"/>
    <w:qFormat/>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table" w:styleId="TableGrid">
    <w:name w:val="Table Grid"/>
    <w:basedOn w:val="TableNormal"/>
    <w:uiPriority w:val="39"/>
    <w:rsid w:val="00AD1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5739C8"/>
    <w:pPr>
      <w:spacing w:before="100" w:beforeAutospacing="1" w:after="100" w:afterAutospacing="1"/>
    </w:pPr>
    <w:rPr>
      <w:sz w:val="24"/>
      <w:szCs w:val="24"/>
      <w:lang w:val="fr-FR" w:eastAsia="fr-FR"/>
    </w:rPr>
  </w:style>
  <w:style w:type="paragraph" w:customStyle="1" w:styleId="Char2">
    <w:name w:val="Char2"/>
    <w:basedOn w:val="Normal"/>
    <w:link w:val="FootnoteReference"/>
    <w:uiPriority w:val="99"/>
    <w:rsid w:val="00EA3F51"/>
    <w:pPr>
      <w:spacing w:after="160" w:line="240" w:lineRule="exact"/>
    </w:pPr>
    <w:rPr>
      <w:vertAlign w:val="superscript"/>
    </w:rPr>
  </w:style>
  <w:style w:type="paragraph" w:styleId="EndnoteText">
    <w:name w:val="endnote text"/>
    <w:basedOn w:val="Normal"/>
    <w:link w:val="EndnoteTextChar"/>
    <w:semiHidden/>
    <w:unhideWhenUsed/>
    <w:rsid w:val="003C27BD"/>
  </w:style>
  <w:style w:type="character" w:customStyle="1" w:styleId="EndnoteTextChar">
    <w:name w:val="Endnote Text Char"/>
    <w:basedOn w:val="DefaultParagraphFont"/>
    <w:link w:val="EndnoteText"/>
    <w:semiHidden/>
    <w:rsid w:val="003C27BD"/>
    <w:rPr>
      <w:lang w:val="en-US" w:eastAsia="en-US"/>
    </w:rPr>
  </w:style>
  <w:style w:type="character" w:styleId="EndnoteReference">
    <w:name w:val="endnote reference"/>
    <w:basedOn w:val="DefaultParagraphFont"/>
    <w:semiHidden/>
    <w:unhideWhenUsed/>
    <w:rsid w:val="003C27BD"/>
    <w:rPr>
      <w:vertAlign w:val="superscript"/>
    </w:rPr>
  </w:style>
  <w:style w:type="paragraph" w:customStyle="1" w:styleId="Default">
    <w:name w:val="Default"/>
    <w:link w:val="DefaultCar"/>
    <w:rsid w:val="00BA5BE3"/>
    <w:pPr>
      <w:autoSpaceDE w:val="0"/>
      <w:autoSpaceDN w:val="0"/>
      <w:adjustRightInd w:val="0"/>
    </w:pPr>
    <w:rPr>
      <w:rFonts w:eastAsiaTheme="minorHAnsi"/>
      <w:color w:val="000000"/>
      <w:sz w:val="24"/>
      <w:szCs w:val="24"/>
      <w:lang w:val="fr-FR" w:eastAsia="en-US"/>
    </w:rPr>
  </w:style>
  <w:style w:type="character" w:customStyle="1" w:styleId="DefaultCar">
    <w:name w:val="Default Car"/>
    <w:basedOn w:val="DefaultParagraphFont"/>
    <w:link w:val="Default"/>
    <w:rsid w:val="00BA5BE3"/>
    <w:rPr>
      <w:rFonts w:eastAsiaTheme="minorHAnsi"/>
      <w:color w:val="000000"/>
      <w:sz w:val="24"/>
      <w:szCs w:val="24"/>
      <w:lang w:val="fr-FR" w:eastAsia="en-US"/>
    </w:rPr>
  </w:style>
  <w:style w:type="character" w:customStyle="1" w:styleId="Heading2Char">
    <w:name w:val="Heading 2 Char"/>
    <w:basedOn w:val="DefaultParagraphFont"/>
    <w:link w:val="Heading2"/>
    <w:rsid w:val="00827EB3"/>
    <w:rPr>
      <w:rFonts w:ascii="Arial" w:hAnsi="Arial"/>
      <w:b/>
      <w:sz w:val="28"/>
      <w:lang w:val="en-US" w:eastAsia="en-US"/>
    </w:rPr>
  </w:style>
  <w:style w:type="character" w:customStyle="1" w:styleId="lettrine">
    <w:name w:val="lettrine"/>
    <w:basedOn w:val="DefaultParagraphFont"/>
    <w:rsid w:val="00983970"/>
  </w:style>
  <w:style w:type="character" w:styleId="Emphasis">
    <w:name w:val="Emphasis"/>
    <w:basedOn w:val="DefaultParagraphFont"/>
    <w:uiPriority w:val="20"/>
    <w:qFormat/>
    <w:locked/>
    <w:rsid w:val="00556A21"/>
    <w:rPr>
      <w:i/>
      <w:iCs/>
    </w:rPr>
  </w:style>
  <w:style w:type="character" w:customStyle="1" w:styleId="ts-alignment-element">
    <w:name w:val="ts-alignment-element"/>
    <w:basedOn w:val="DefaultParagraphFont"/>
    <w:rsid w:val="006473AA"/>
  </w:style>
  <w:style w:type="character" w:customStyle="1" w:styleId="ts-alignment-element-highlighted">
    <w:name w:val="ts-alignment-element-highlighted"/>
    <w:basedOn w:val="DefaultParagraphFont"/>
    <w:rsid w:val="006473AA"/>
  </w:style>
  <w:style w:type="character" w:customStyle="1" w:styleId="A51">
    <w:name w:val="A5+1"/>
    <w:uiPriority w:val="99"/>
    <w:rsid w:val="00EF4839"/>
    <w:rPr>
      <w:rFonts w:cs="Econ Sans OS Light"/>
      <w:color w:val="000000"/>
      <w:sz w:val="48"/>
      <w:szCs w:val="48"/>
    </w:rPr>
  </w:style>
  <w:style w:type="character" w:styleId="Strong">
    <w:name w:val="Strong"/>
    <w:basedOn w:val="DefaultParagraphFont"/>
    <w:uiPriority w:val="22"/>
    <w:qFormat/>
    <w:locked/>
    <w:rsid w:val="00651DC7"/>
    <w:rPr>
      <w:b/>
      <w:bCs/>
    </w:rPr>
  </w:style>
  <w:style w:type="paragraph" w:styleId="NormalWeb">
    <w:name w:val="Normal (Web)"/>
    <w:basedOn w:val="Normal"/>
    <w:uiPriority w:val="99"/>
    <w:unhideWhenUsed/>
    <w:rsid w:val="00DC1346"/>
    <w:pPr>
      <w:spacing w:before="100" w:beforeAutospacing="1" w:after="100" w:afterAutospacing="1"/>
    </w:pPr>
    <w:rPr>
      <w:sz w:val="24"/>
      <w:szCs w:val="24"/>
      <w:lang w:val="fr-CD" w:eastAsia="fr-CD"/>
    </w:rPr>
  </w:style>
  <w:style w:type="character" w:customStyle="1" w:styleId="apple-converted-space">
    <w:name w:val="apple-converted-space"/>
    <w:basedOn w:val="DefaultParagraphFont"/>
    <w:rsid w:val="0061228D"/>
  </w:style>
  <w:style w:type="character" w:customStyle="1" w:styleId="MSGENFONTSTYLENAMETEMPLATEROLENUMBERMSGENFONTSTYLENAMEBYROLETEXT41">
    <w:name w:val="MSG_EN_FONT_STYLE_NAME_TEMPLATE_ROLE_NUMBER MSG_EN_FONT_STYLE_NAME_BY_ROLE_TEXT 41_"/>
    <w:basedOn w:val="DefaultParagraphFont"/>
    <w:link w:val="MSGENFONTSTYLENAMETEMPLATEROLENUMBERMSGENFONTSTYLENAMEBYROLETEXT410"/>
    <w:rsid w:val="00E522F9"/>
    <w:rPr>
      <w:rFonts w:ascii="Arial" w:eastAsia="Arial" w:hAnsi="Arial" w:cs="Arial"/>
      <w:sz w:val="12"/>
      <w:szCs w:val="12"/>
      <w:shd w:val="clear" w:color="auto" w:fill="FFFFFF"/>
    </w:rPr>
  </w:style>
  <w:style w:type="paragraph" w:customStyle="1" w:styleId="MSGENFONTSTYLENAMETEMPLATEROLENUMBERMSGENFONTSTYLENAMEBYROLETEXT410">
    <w:name w:val="MSG_EN_FONT_STYLE_NAME_TEMPLATE_ROLE_NUMBER MSG_EN_FONT_STYLE_NAME_BY_ROLE_TEXT 41"/>
    <w:basedOn w:val="Normal"/>
    <w:link w:val="MSGENFONTSTYLENAMETEMPLATEROLENUMBERMSGENFONTSTYLENAMEBYROLETEXT41"/>
    <w:rsid w:val="00E522F9"/>
    <w:pPr>
      <w:widowControl w:val="0"/>
      <w:shd w:val="clear" w:color="auto" w:fill="FFFFFF"/>
      <w:spacing w:line="0" w:lineRule="atLeast"/>
    </w:pPr>
    <w:rPr>
      <w:rFonts w:ascii="Arial" w:eastAsia="Arial" w:hAnsi="Arial" w:cs="Arial"/>
      <w:sz w:val="12"/>
      <w:szCs w:val="12"/>
    </w:rPr>
  </w:style>
  <w:style w:type="table" w:styleId="LightList-Accent1">
    <w:name w:val="Light List Accent 1"/>
    <w:basedOn w:val="TableNormal"/>
    <w:uiPriority w:val="61"/>
    <w:rsid w:val="00E522F9"/>
    <w:rPr>
      <w:rFonts w:asciiTheme="minorHAnsi" w:eastAsiaTheme="minorHAnsi" w:hAnsiTheme="minorHAnsi" w:cstheme="minorBidi"/>
      <w:sz w:val="22"/>
      <w:szCs w:val="22"/>
      <w:lang w:val="fr-FR"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TMLPreformatted">
    <w:name w:val="HTML Preformatted"/>
    <w:basedOn w:val="Normal"/>
    <w:link w:val="HTMLPreformattedChar"/>
    <w:uiPriority w:val="99"/>
    <w:unhideWhenUsed/>
    <w:rsid w:val="00C10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t-IT" w:eastAsia="it-IT"/>
    </w:rPr>
  </w:style>
  <w:style w:type="character" w:customStyle="1" w:styleId="HTMLPreformattedChar">
    <w:name w:val="HTML Preformatted Char"/>
    <w:basedOn w:val="DefaultParagraphFont"/>
    <w:link w:val="HTMLPreformatted"/>
    <w:uiPriority w:val="99"/>
    <w:rsid w:val="00C10926"/>
    <w:rPr>
      <w:rFonts w:ascii="Courier New" w:hAnsi="Courier New" w:cs="Courier New"/>
      <w:lang w:val="it-IT" w:eastAsia="it-IT"/>
    </w:rPr>
  </w:style>
  <w:style w:type="character" w:customStyle="1" w:styleId="Mentionnonrsolue1">
    <w:name w:val="Mention non résolue1"/>
    <w:basedOn w:val="DefaultParagraphFont"/>
    <w:uiPriority w:val="99"/>
    <w:semiHidden/>
    <w:unhideWhenUsed/>
    <w:rsid w:val="005638D4"/>
    <w:rPr>
      <w:color w:val="605E5C"/>
      <w:shd w:val="clear" w:color="auto" w:fill="E1DFDD"/>
    </w:rPr>
  </w:style>
  <w:style w:type="paragraph" w:styleId="TOCHeading">
    <w:name w:val="TOC Heading"/>
    <w:basedOn w:val="Heading1"/>
    <w:next w:val="Normal"/>
    <w:uiPriority w:val="39"/>
    <w:unhideWhenUsed/>
    <w:qFormat/>
    <w:rsid w:val="00C02A9B"/>
    <w:pPr>
      <w:keepLines/>
      <w:widowControl/>
      <w:shd w:val="clear" w:color="auto" w:fill="auto"/>
      <w:suppressAutoHyphens w:val="0"/>
      <w:spacing w:before="240" w:line="259" w:lineRule="auto"/>
      <w:ind w:left="0" w:right="0"/>
      <w:outlineLvl w:val="9"/>
    </w:pPr>
    <w:rPr>
      <w:rFonts w:asciiTheme="majorHAnsi" w:eastAsiaTheme="majorEastAsia" w:hAnsiTheme="majorHAnsi" w:cstheme="majorBidi"/>
      <w:b w:val="0"/>
      <w:color w:val="365F91" w:themeColor="accent1" w:themeShade="BF"/>
      <w:spacing w:val="0"/>
      <w:sz w:val="32"/>
      <w:szCs w:val="32"/>
      <w:lang w:val="en-US" w:eastAsia="en-US"/>
    </w:rPr>
  </w:style>
  <w:style w:type="paragraph" w:styleId="TOC1">
    <w:name w:val="toc 1"/>
    <w:basedOn w:val="Normal"/>
    <w:next w:val="Normal"/>
    <w:autoRedefine/>
    <w:uiPriority w:val="39"/>
    <w:unhideWhenUsed/>
    <w:rsid w:val="00C02A9B"/>
    <w:pPr>
      <w:spacing w:after="100"/>
    </w:pPr>
  </w:style>
  <w:style w:type="paragraph" w:styleId="TOC2">
    <w:name w:val="toc 2"/>
    <w:basedOn w:val="Normal"/>
    <w:next w:val="Normal"/>
    <w:autoRedefine/>
    <w:uiPriority w:val="39"/>
    <w:unhideWhenUsed/>
    <w:rsid w:val="00C02A9B"/>
    <w:pPr>
      <w:spacing w:after="100"/>
      <w:ind w:left="200"/>
    </w:pPr>
  </w:style>
  <w:style w:type="character" w:customStyle="1" w:styleId="UnresolvedMention1">
    <w:name w:val="Unresolved Mention1"/>
    <w:basedOn w:val="DefaultParagraphFont"/>
    <w:uiPriority w:val="99"/>
    <w:semiHidden/>
    <w:unhideWhenUsed/>
    <w:rsid w:val="00B064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920979">
      <w:bodyDiv w:val="1"/>
      <w:marLeft w:val="0"/>
      <w:marRight w:val="0"/>
      <w:marTop w:val="0"/>
      <w:marBottom w:val="0"/>
      <w:divBdr>
        <w:top w:val="none" w:sz="0" w:space="0" w:color="auto"/>
        <w:left w:val="none" w:sz="0" w:space="0" w:color="auto"/>
        <w:bottom w:val="none" w:sz="0" w:space="0" w:color="auto"/>
        <w:right w:val="none" w:sz="0" w:space="0" w:color="auto"/>
      </w:divBdr>
    </w:div>
    <w:div w:id="65030444">
      <w:bodyDiv w:val="1"/>
      <w:marLeft w:val="0"/>
      <w:marRight w:val="0"/>
      <w:marTop w:val="0"/>
      <w:marBottom w:val="0"/>
      <w:divBdr>
        <w:top w:val="none" w:sz="0" w:space="0" w:color="auto"/>
        <w:left w:val="none" w:sz="0" w:space="0" w:color="auto"/>
        <w:bottom w:val="none" w:sz="0" w:space="0" w:color="auto"/>
        <w:right w:val="none" w:sz="0" w:space="0" w:color="auto"/>
      </w:divBdr>
    </w:div>
    <w:div w:id="67388253">
      <w:bodyDiv w:val="1"/>
      <w:marLeft w:val="0"/>
      <w:marRight w:val="0"/>
      <w:marTop w:val="0"/>
      <w:marBottom w:val="0"/>
      <w:divBdr>
        <w:top w:val="none" w:sz="0" w:space="0" w:color="auto"/>
        <w:left w:val="none" w:sz="0" w:space="0" w:color="auto"/>
        <w:bottom w:val="none" w:sz="0" w:space="0" w:color="auto"/>
        <w:right w:val="none" w:sz="0" w:space="0" w:color="auto"/>
      </w:divBdr>
      <w:divsChild>
        <w:div w:id="1986156940">
          <w:marLeft w:val="0"/>
          <w:marRight w:val="0"/>
          <w:marTop w:val="0"/>
          <w:marBottom w:val="0"/>
          <w:divBdr>
            <w:top w:val="none" w:sz="0" w:space="0" w:color="auto"/>
            <w:left w:val="none" w:sz="0" w:space="0" w:color="auto"/>
            <w:bottom w:val="none" w:sz="0" w:space="0" w:color="auto"/>
            <w:right w:val="none" w:sz="0" w:space="0" w:color="auto"/>
          </w:divBdr>
          <w:divsChild>
            <w:div w:id="258612099">
              <w:marLeft w:val="0"/>
              <w:marRight w:val="0"/>
              <w:marTop w:val="0"/>
              <w:marBottom w:val="0"/>
              <w:divBdr>
                <w:top w:val="none" w:sz="0" w:space="0" w:color="auto"/>
                <w:left w:val="none" w:sz="0" w:space="0" w:color="auto"/>
                <w:bottom w:val="none" w:sz="0" w:space="0" w:color="auto"/>
                <w:right w:val="none" w:sz="0" w:space="0" w:color="auto"/>
              </w:divBdr>
              <w:divsChild>
                <w:div w:id="331563306">
                  <w:marLeft w:val="0"/>
                  <w:marRight w:val="0"/>
                  <w:marTop w:val="0"/>
                  <w:marBottom w:val="0"/>
                  <w:divBdr>
                    <w:top w:val="none" w:sz="0" w:space="0" w:color="auto"/>
                    <w:left w:val="none" w:sz="0" w:space="0" w:color="auto"/>
                    <w:bottom w:val="none" w:sz="0" w:space="0" w:color="auto"/>
                    <w:right w:val="none" w:sz="0" w:space="0" w:color="auto"/>
                  </w:divBdr>
                  <w:divsChild>
                    <w:div w:id="119568466">
                      <w:marLeft w:val="0"/>
                      <w:marRight w:val="0"/>
                      <w:marTop w:val="0"/>
                      <w:marBottom w:val="0"/>
                      <w:divBdr>
                        <w:top w:val="none" w:sz="0" w:space="0" w:color="auto"/>
                        <w:left w:val="none" w:sz="0" w:space="0" w:color="auto"/>
                        <w:bottom w:val="none" w:sz="0" w:space="0" w:color="auto"/>
                        <w:right w:val="none" w:sz="0" w:space="0" w:color="auto"/>
                      </w:divBdr>
                      <w:divsChild>
                        <w:div w:id="758213476">
                          <w:marLeft w:val="0"/>
                          <w:marRight w:val="0"/>
                          <w:marTop w:val="0"/>
                          <w:marBottom w:val="0"/>
                          <w:divBdr>
                            <w:top w:val="none" w:sz="0" w:space="0" w:color="auto"/>
                            <w:left w:val="none" w:sz="0" w:space="0" w:color="auto"/>
                            <w:bottom w:val="none" w:sz="0" w:space="0" w:color="auto"/>
                            <w:right w:val="none" w:sz="0" w:space="0" w:color="auto"/>
                          </w:divBdr>
                          <w:divsChild>
                            <w:div w:id="890073774">
                              <w:marLeft w:val="0"/>
                              <w:marRight w:val="0"/>
                              <w:marTop w:val="0"/>
                              <w:marBottom w:val="0"/>
                              <w:divBdr>
                                <w:top w:val="none" w:sz="0" w:space="0" w:color="auto"/>
                                <w:left w:val="none" w:sz="0" w:space="0" w:color="auto"/>
                                <w:bottom w:val="none" w:sz="0" w:space="0" w:color="auto"/>
                                <w:right w:val="none" w:sz="0" w:space="0" w:color="auto"/>
                              </w:divBdr>
                              <w:divsChild>
                                <w:div w:id="788429200">
                                  <w:marLeft w:val="0"/>
                                  <w:marRight w:val="0"/>
                                  <w:marTop w:val="0"/>
                                  <w:marBottom w:val="0"/>
                                  <w:divBdr>
                                    <w:top w:val="none" w:sz="0" w:space="0" w:color="auto"/>
                                    <w:left w:val="none" w:sz="0" w:space="0" w:color="auto"/>
                                    <w:bottom w:val="none" w:sz="0" w:space="0" w:color="auto"/>
                                    <w:right w:val="none" w:sz="0" w:space="0" w:color="auto"/>
                                  </w:divBdr>
                                  <w:divsChild>
                                    <w:div w:id="954093478">
                                      <w:marLeft w:val="0"/>
                                      <w:marRight w:val="0"/>
                                      <w:marTop w:val="0"/>
                                      <w:marBottom w:val="0"/>
                                      <w:divBdr>
                                        <w:top w:val="none" w:sz="0" w:space="0" w:color="auto"/>
                                        <w:left w:val="none" w:sz="0" w:space="0" w:color="auto"/>
                                        <w:bottom w:val="none" w:sz="0" w:space="0" w:color="auto"/>
                                        <w:right w:val="none" w:sz="0" w:space="0" w:color="auto"/>
                                      </w:divBdr>
                                      <w:divsChild>
                                        <w:div w:id="2022970694">
                                          <w:marLeft w:val="0"/>
                                          <w:marRight w:val="0"/>
                                          <w:marTop w:val="0"/>
                                          <w:marBottom w:val="0"/>
                                          <w:divBdr>
                                            <w:top w:val="none" w:sz="0" w:space="0" w:color="auto"/>
                                            <w:left w:val="none" w:sz="0" w:space="0" w:color="auto"/>
                                            <w:bottom w:val="none" w:sz="0" w:space="0" w:color="auto"/>
                                            <w:right w:val="none" w:sz="0" w:space="0" w:color="auto"/>
                                          </w:divBdr>
                                          <w:divsChild>
                                            <w:div w:id="342636437">
                                              <w:marLeft w:val="0"/>
                                              <w:marRight w:val="0"/>
                                              <w:marTop w:val="0"/>
                                              <w:marBottom w:val="0"/>
                                              <w:divBdr>
                                                <w:top w:val="none" w:sz="0" w:space="0" w:color="auto"/>
                                                <w:left w:val="none" w:sz="0" w:space="0" w:color="auto"/>
                                                <w:bottom w:val="none" w:sz="0" w:space="0" w:color="auto"/>
                                                <w:right w:val="none" w:sz="0" w:space="0" w:color="auto"/>
                                              </w:divBdr>
                                              <w:divsChild>
                                                <w:div w:id="1710838557">
                                                  <w:marLeft w:val="0"/>
                                                  <w:marRight w:val="0"/>
                                                  <w:marTop w:val="0"/>
                                                  <w:marBottom w:val="0"/>
                                                  <w:divBdr>
                                                    <w:top w:val="none" w:sz="0" w:space="0" w:color="auto"/>
                                                    <w:left w:val="none" w:sz="0" w:space="0" w:color="auto"/>
                                                    <w:bottom w:val="none" w:sz="0" w:space="0" w:color="auto"/>
                                                    <w:right w:val="none" w:sz="0" w:space="0" w:color="auto"/>
                                                  </w:divBdr>
                                                  <w:divsChild>
                                                    <w:div w:id="1141384210">
                                                      <w:marLeft w:val="0"/>
                                                      <w:marRight w:val="0"/>
                                                      <w:marTop w:val="0"/>
                                                      <w:marBottom w:val="0"/>
                                                      <w:divBdr>
                                                        <w:top w:val="none" w:sz="0" w:space="0" w:color="auto"/>
                                                        <w:left w:val="none" w:sz="0" w:space="0" w:color="auto"/>
                                                        <w:bottom w:val="none" w:sz="0" w:space="0" w:color="auto"/>
                                                        <w:right w:val="none" w:sz="0" w:space="0" w:color="auto"/>
                                                      </w:divBdr>
                                                      <w:divsChild>
                                                        <w:div w:id="1927617550">
                                                          <w:marLeft w:val="0"/>
                                                          <w:marRight w:val="0"/>
                                                          <w:marTop w:val="0"/>
                                                          <w:marBottom w:val="0"/>
                                                          <w:divBdr>
                                                            <w:top w:val="none" w:sz="0" w:space="0" w:color="auto"/>
                                                            <w:left w:val="none" w:sz="0" w:space="0" w:color="auto"/>
                                                            <w:bottom w:val="none" w:sz="0" w:space="0" w:color="auto"/>
                                                            <w:right w:val="none" w:sz="0" w:space="0" w:color="auto"/>
                                                          </w:divBdr>
                                                          <w:divsChild>
                                                            <w:div w:id="114839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252802">
      <w:bodyDiv w:val="1"/>
      <w:marLeft w:val="0"/>
      <w:marRight w:val="0"/>
      <w:marTop w:val="0"/>
      <w:marBottom w:val="0"/>
      <w:divBdr>
        <w:top w:val="none" w:sz="0" w:space="0" w:color="auto"/>
        <w:left w:val="none" w:sz="0" w:space="0" w:color="auto"/>
        <w:bottom w:val="none" w:sz="0" w:space="0" w:color="auto"/>
        <w:right w:val="none" w:sz="0" w:space="0" w:color="auto"/>
      </w:divBdr>
      <w:divsChild>
        <w:div w:id="1860506582">
          <w:marLeft w:val="0"/>
          <w:marRight w:val="0"/>
          <w:marTop w:val="0"/>
          <w:marBottom w:val="0"/>
          <w:divBdr>
            <w:top w:val="none" w:sz="0" w:space="0" w:color="auto"/>
            <w:left w:val="none" w:sz="0" w:space="0" w:color="auto"/>
            <w:bottom w:val="none" w:sz="0" w:space="0" w:color="auto"/>
            <w:right w:val="none" w:sz="0" w:space="0" w:color="auto"/>
          </w:divBdr>
          <w:divsChild>
            <w:div w:id="974027811">
              <w:marLeft w:val="0"/>
              <w:marRight w:val="0"/>
              <w:marTop w:val="0"/>
              <w:marBottom w:val="0"/>
              <w:divBdr>
                <w:top w:val="none" w:sz="0" w:space="0" w:color="auto"/>
                <w:left w:val="none" w:sz="0" w:space="0" w:color="auto"/>
                <w:bottom w:val="none" w:sz="0" w:space="0" w:color="auto"/>
                <w:right w:val="none" w:sz="0" w:space="0" w:color="auto"/>
              </w:divBdr>
              <w:divsChild>
                <w:div w:id="884103676">
                  <w:marLeft w:val="0"/>
                  <w:marRight w:val="0"/>
                  <w:marTop w:val="0"/>
                  <w:marBottom w:val="0"/>
                  <w:divBdr>
                    <w:top w:val="none" w:sz="0" w:space="0" w:color="auto"/>
                    <w:left w:val="none" w:sz="0" w:space="0" w:color="auto"/>
                    <w:bottom w:val="none" w:sz="0" w:space="0" w:color="auto"/>
                    <w:right w:val="none" w:sz="0" w:space="0" w:color="auto"/>
                  </w:divBdr>
                  <w:divsChild>
                    <w:div w:id="277689769">
                      <w:marLeft w:val="0"/>
                      <w:marRight w:val="0"/>
                      <w:marTop w:val="0"/>
                      <w:marBottom w:val="0"/>
                      <w:divBdr>
                        <w:top w:val="none" w:sz="0" w:space="0" w:color="auto"/>
                        <w:left w:val="none" w:sz="0" w:space="0" w:color="auto"/>
                        <w:bottom w:val="none" w:sz="0" w:space="0" w:color="auto"/>
                        <w:right w:val="none" w:sz="0" w:space="0" w:color="auto"/>
                      </w:divBdr>
                      <w:divsChild>
                        <w:div w:id="788623949">
                          <w:marLeft w:val="0"/>
                          <w:marRight w:val="0"/>
                          <w:marTop w:val="0"/>
                          <w:marBottom w:val="0"/>
                          <w:divBdr>
                            <w:top w:val="none" w:sz="0" w:space="0" w:color="auto"/>
                            <w:left w:val="none" w:sz="0" w:space="0" w:color="auto"/>
                            <w:bottom w:val="none" w:sz="0" w:space="0" w:color="auto"/>
                            <w:right w:val="none" w:sz="0" w:space="0" w:color="auto"/>
                          </w:divBdr>
                          <w:divsChild>
                            <w:div w:id="2083720601">
                              <w:marLeft w:val="0"/>
                              <w:marRight w:val="0"/>
                              <w:marTop w:val="0"/>
                              <w:marBottom w:val="0"/>
                              <w:divBdr>
                                <w:top w:val="none" w:sz="0" w:space="0" w:color="auto"/>
                                <w:left w:val="none" w:sz="0" w:space="0" w:color="auto"/>
                                <w:bottom w:val="none" w:sz="0" w:space="0" w:color="auto"/>
                                <w:right w:val="none" w:sz="0" w:space="0" w:color="auto"/>
                              </w:divBdr>
                              <w:divsChild>
                                <w:div w:id="1939024061">
                                  <w:marLeft w:val="0"/>
                                  <w:marRight w:val="0"/>
                                  <w:marTop w:val="0"/>
                                  <w:marBottom w:val="0"/>
                                  <w:divBdr>
                                    <w:top w:val="none" w:sz="0" w:space="0" w:color="auto"/>
                                    <w:left w:val="none" w:sz="0" w:space="0" w:color="auto"/>
                                    <w:bottom w:val="none" w:sz="0" w:space="0" w:color="auto"/>
                                    <w:right w:val="none" w:sz="0" w:space="0" w:color="auto"/>
                                  </w:divBdr>
                                  <w:divsChild>
                                    <w:div w:id="1112944583">
                                      <w:marLeft w:val="0"/>
                                      <w:marRight w:val="0"/>
                                      <w:marTop w:val="0"/>
                                      <w:marBottom w:val="0"/>
                                      <w:divBdr>
                                        <w:top w:val="none" w:sz="0" w:space="0" w:color="auto"/>
                                        <w:left w:val="none" w:sz="0" w:space="0" w:color="auto"/>
                                        <w:bottom w:val="none" w:sz="0" w:space="0" w:color="auto"/>
                                        <w:right w:val="none" w:sz="0" w:space="0" w:color="auto"/>
                                      </w:divBdr>
                                      <w:divsChild>
                                        <w:div w:id="4137765">
                                          <w:marLeft w:val="0"/>
                                          <w:marRight w:val="0"/>
                                          <w:marTop w:val="0"/>
                                          <w:marBottom w:val="0"/>
                                          <w:divBdr>
                                            <w:top w:val="none" w:sz="0" w:space="0" w:color="auto"/>
                                            <w:left w:val="none" w:sz="0" w:space="0" w:color="auto"/>
                                            <w:bottom w:val="none" w:sz="0" w:space="0" w:color="auto"/>
                                            <w:right w:val="none" w:sz="0" w:space="0" w:color="auto"/>
                                          </w:divBdr>
                                          <w:divsChild>
                                            <w:div w:id="230044936">
                                              <w:marLeft w:val="0"/>
                                              <w:marRight w:val="0"/>
                                              <w:marTop w:val="0"/>
                                              <w:marBottom w:val="0"/>
                                              <w:divBdr>
                                                <w:top w:val="none" w:sz="0" w:space="0" w:color="auto"/>
                                                <w:left w:val="none" w:sz="0" w:space="0" w:color="auto"/>
                                                <w:bottom w:val="none" w:sz="0" w:space="0" w:color="auto"/>
                                                <w:right w:val="none" w:sz="0" w:space="0" w:color="auto"/>
                                              </w:divBdr>
                                              <w:divsChild>
                                                <w:div w:id="860434676">
                                                  <w:marLeft w:val="0"/>
                                                  <w:marRight w:val="0"/>
                                                  <w:marTop w:val="0"/>
                                                  <w:marBottom w:val="0"/>
                                                  <w:divBdr>
                                                    <w:top w:val="none" w:sz="0" w:space="0" w:color="auto"/>
                                                    <w:left w:val="none" w:sz="0" w:space="0" w:color="auto"/>
                                                    <w:bottom w:val="none" w:sz="0" w:space="0" w:color="auto"/>
                                                    <w:right w:val="none" w:sz="0" w:space="0" w:color="auto"/>
                                                  </w:divBdr>
                                                  <w:divsChild>
                                                    <w:div w:id="1378429319">
                                                      <w:marLeft w:val="0"/>
                                                      <w:marRight w:val="0"/>
                                                      <w:marTop w:val="0"/>
                                                      <w:marBottom w:val="0"/>
                                                      <w:divBdr>
                                                        <w:top w:val="none" w:sz="0" w:space="0" w:color="auto"/>
                                                        <w:left w:val="none" w:sz="0" w:space="0" w:color="auto"/>
                                                        <w:bottom w:val="none" w:sz="0" w:space="0" w:color="auto"/>
                                                        <w:right w:val="none" w:sz="0" w:space="0" w:color="auto"/>
                                                      </w:divBdr>
                                                      <w:divsChild>
                                                        <w:div w:id="599795039">
                                                          <w:marLeft w:val="0"/>
                                                          <w:marRight w:val="0"/>
                                                          <w:marTop w:val="0"/>
                                                          <w:marBottom w:val="0"/>
                                                          <w:divBdr>
                                                            <w:top w:val="none" w:sz="0" w:space="0" w:color="auto"/>
                                                            <w:left w:val="none" w:sz="0" w:space="0" w:color="auto"/>
                                                            <w:bottom w:val="none" w:sz="0" w:space="0" w:color="auto"/>
                                                            <w:right w:val="none" w:sz="0" w:space="0" w:color="auto"/>
                                                          </w:divBdr>
                                                          <w:divsChild>
                                                            <w:div w:id="113884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530823">
      <w:bodyDiv w:val="1"/>
      <w:marLeft w:val="0"/>
      <w:marRight w:val="0"/>
      <w:marTop w:val="0"/>
      <w:marBottom w:val="0"/>
      <w:divBdr>
        <w:top w:val="none" w:sz="0" w:space="0" w:color="auto"/>
        <w:left w:val="none" w:sz="0" w:space="0" w:color="auto"/>
        <w:bottom w:val="none" w:sz="0" w:space="0" w:color="auto"/>
        <w:right w:val="none" w:sz="0" w:space="0" w:color="auto"/>
      </w:divBdr>
      <w:divsChild>
        <w:div w:id="1657026400">
          <w:marLeft w:val="0"/>
          <w:marRight w:val="0"/>
          <w:marTop w:val="0"/>
          <w:marBottom w:val="0"/>
          <w:divBdr>
            <w:top w:val="none" w:sz="0" w:space="0" w:color="auto"/>
            <w:left w:val="none" w:sz="0" w:space="0" w:color="auto"/>
            <w:bottom w:val="none" w:sz="0" w:space="0" w:color="auto"/>
            <w:right w:val="none" w:sz="0" w:space="0" w:color="auto"/>
          </w:divBdr>
          <w:divsChild>
            <w:div w:id="1960455591">
              <w:marLeft w:val="0"/>
              <w:marRight w:val="0"/>
              <w:marTop w:val="0"/>
              <w:marBottom w:val="0"/>
              <w:divBdr>
                <w:top w:val="none" w:sz="0" w:space="0" w:color="auto"/>
                <w:left w:val="none" w:sz="0" w:space="0" w:color="auto"/>
                <w:bottom w:val="none" w:sz="0" w:space="0" w:color="auto"/>
                <w:right w:val="none" w:sz="0" w:space="0" w:color="auto"/>
              </w:divBdr>
              <w:divsChild>
                <w:div w:id="333651539">
                  <w:marLeft w:val="0"/>
                  <w:marRight w:val="0"/>
                  <w:marTop w:val="0"/>
                  <w:marBottom w:val="0"/>
                  <w:divBdr>
                    <w:top w:val="none" w:sz="0" w:space="0" w:color="auto"/>
                    <w:left w:val="none" w:sz="0" w:space="0" w:color="auto"/>
                    <w:bottom w:val="none" w:sz="0" w:space="0" w:color="auto"/>
                    <w:right w:val="none" w:sz="0" w:space="0" w:color="auto"/>
                  </w:divBdr>
                  <w:divsChild>
                    <w:div w:id="1399593996">
                      <w:marLeft w:val="0"/>
                      <w:marRight w:val="0"/>
                      <w:marTop w:val="0"/>
                      <w:marBottom w:val="0"/>
                      <w:divBdr>
                        <w:top w:val="none" w:sz="0" w:space="0" w:color="auto"/>
                        <w:left w:val="none" w:sz="0" w:space="0" w:color="auto"/>
                        <w:bottom w:val="none" w:sz="0" w:space="0" w:color="auto"/>
                        <w:right w:val="none" w:sz="0" w:space="0" w:color="auto"/>
                      </w:divBdr>
                      <w:divsChild>
                        <w:div w:id="571619427">
                          <w:marLeft w:val="0"/>
                          <w:marRight w:val="0"/>
                          <w:marTop w:val="0"/>
                          <w:marBottom w:val="0"/>
                          <w:divBdr>
                            <w:top w:val="none" w:sz="0" w:space="0" w:color="auto"/>
                            <w:left w:val="none" w:sz="0" w:space="0" w:color="auto"/>
                            <w:bottom w:val="none" w:sz="0" w:space="0" w:color="auto"/>
                            <w:right w:val="none" w:sz="0" w:space="0" w:color="auto"/>
                          </w:divBdr>
                          <w:divsChild>
                            <w:div w:id="1541744740">
                              <w:marLeft w:val="0"/>
                              <w:marRight w:val="0"/>
                              <w:marTop w:val="0"/>
                              <w:marBottom w:val="0"/>
                              <w:divBdr>
                                <w:top w:val="none" w:sz="0" w:space="0" w:color="auto"/>
                                <w:left w:val="none" w:sz="0" w:space="0" w:color="auto"/>
                                <w:bottom w:val="none" w:sz="0" w:space="0" w:color="auto"/>
                                <w:right w:val="none" w:sz="0" w:space="0" w:color="auto"/>
                              </w:divBdr>
                              <w:divsChild>
                                <w:div w:id="1985966567">
                                  <w:marLeft w:val="0"/>
                                  <w:marRight w:val="0"/>
                                  <w:marTop w:val="0"/>
                                  <w:marBottom w:val="0"/>
                                  <w:divBdr>
                                    <w:top w:val="none" w:sz="0" w:space="0" w:color="auto"/>
                                    <w:left w:val="none" w:sz="0" w:space="0" w:color="auto"/>
                                    <w:bottom w:val="none" w:sz="0" w:space="0" w:color="auto"/>
                                    <w:right w:val="none" w:sz="0" w:space="0" w:color="auto"/>
                                  </w:divBdr>
                                  <w:divsChild>
                                    <w:div w:id="961375743">
                                      <w:marLeft w:val="0"/>
                                      <w:marRight w:val="0"/>
                                      <w:marTop w:val="0"/>
                                      <w:marBottom w:val="0"/>
                                      <w:divBdr>
                                        <w:top w:val="none" w:sz="0" w:space="0" w:color="auto"/>
                                        <w:left w:val="none" w:sz="0" w:space="0" w:color="auto"/>
                                        <w:bottom w:val="none" w:sz="0" w:space="0" w:color="auto"/>
                                        <w:right w:val="none" w:sz="0" w:space="0" w:color="auto"/>
                                      </w:divBdr>
                                      <w:divsChild>
                                        <w:div w:id="234897587">
                                          <w:marLeft w:val="0"/>
                                          <w:marRight w:val="0"/>
                                          <w:marTop w:val="0"/>
                                          <w:marBottom w:val="0"/>
                                          <w:divBdr>
                                            <w:top w:val="none" w:sz="0" w:space="0" w:color="auto"/>
                                            <w:left w:val="none" w:sz="0" w:space="0" w:color="auto"/>
                                            <w:bottom w:val="none" w:sz="0" w:space="0" w:color="auto"/>
                                            <w:right w:val="none" w:sz="0" w:space="0" w:color="auto"/>
                                          </w:divBdr>
                                          <w:divsChild>
                                            <w:div w:id="1206793827">
                                              <w:marLeft w:val="0"/>
                                              <w:marRight w:val="0"/>
                                              <w:marTop w:val="0"/>
                                              <w:marBottom w:val="0"/>
                                              <w:divBdr>
                                                <w:top w:val="none" w:sz="0" w:space="0" w:color="auto"/>
                                                <w:left w:val="none" w:sz="0" w:space="0" w:color="auto"/>
                                                <w:bottom w:val="none" w:sz="0" w:space="0" w:color="auto"/>
                                                <w:right w:val="none" w:sz="0" w:space="0" w:color="auto"/>
                                              </w:divBdr>
                                              <w:divsChild>
                                                <w:div w:id="156504347">
                                                  <w:marLeft w:val="0"/>
                                                  <w:marRight w:val="0"/>
                                                  <w:marTop w:val="0"/>
                                                  <w:marBottom w:val="0"/>
                                                  <w:divBdr>
                                                    <w:top w:val="none" w:sz="0" w:space="0" w:color="auto"/>
                                                    <w:left w:val="none" w:sz="0" w:space="0" w:color="auto"/>
                                                    <w:bottom w:val="none" w:sz="0" w:space="0" w:color="auto"/>
                                                    <w:right w:val="none" w:sz="0" w:space="0" w:color="auto"/>
                                                  </w:divBdr>
                                                  <w:divsChild>
                                                    <w:div w:id="878513273">
                                                      <w:marLeft w:val="0"/>
                                                      <w:marRight w:val="0"/>
                                                      <w:marTop w:val="0"/>
                                                      <w:marBottom w:val="0"/>
                                                      <w:divBdr>
                                                        <w:top w:val="none" w:sz="0" w:space="0" w:color="auto"/>
                                                        <w:left w:val="none" w:sz="0" w:space="0" w:color="auto"/>
                                                        <w:bottom w:val="none" w:sz="0" w:space="0" w:color="auto"/>
                                                        <w:right w:val="none" w:sz="0" w:space="0" w:color="auto"/>
                                                      </w:divBdr>
                                                      <w:divsChild>
                                                        <w:div w:id="266036869">
                                                          <w:marLeft w:val="0"/>
                                                          <w:marRight w:val="0"/>
                                                          <w:marTop w:val="0"/>
                                                          <w:marBottom w:val="0"/>
                                                          <w:divBdr>
                                                            <w:top w:val="none" w:sz="0" w:space="0" w:color="auto"/>
                                                            <w:left w:val="none" w:sz="0" w:space="0" w:color="auto"/>
                                                            <w:bottom w:val="none" w:sz="0" w:space="0" w:color="auto"/>
                                                            <w:right w:val="none" w:sz="0" w:space="0" w:color="auto"/>
                                                          </w:divBdr>
                                                          <w:divsChild>
                                                            <w:div w:id="8088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803969">
      <w:bodyDiv w:val="1"/>
      <w:marLeft w:val="0"/>
      <w:marRight w:val="0"/>
      <w:marTop w:val="0"/>
      <w:marBottom w:val="0"/>
      <w:divBdr>
        <w:top w:val="none" w:sz="0" w:space="0" w:color="auto"/>
        <w:left w:val="none" w:sz="0" w:space="0" w:color="auto"/>
        <w:bottom w:val="none" w:sz="0" w:space="0" w:color="auto"/>
        <w:right w:val="none" w:sz="0" w:space="0" w:color="auto"/>
      </w:divBdr>
    </w:div>
    <w:div w:id="268514192">
      <w:bodyDiv w:val="1"/>
      <w:marLeft w:val="0"/>
      <w:marRight w:val="0"/>
      <w:marTop w:val="0"/>
      <w:marBottom w:val="0"/>
      <w:divBdr>
        <w:top w:val="none" w:sz="0" w:space="0" w:color="auto"/>
        <w:left w:val="none" w:sz="0" w:space="0" w:color="auto"/>
        <w:bottom w:val="none" w:sz="0" w:space="0" w:color="auto"/>
        <w:right w:val="none" w:sz="0" w:space="0" w:color="auto"/>
      </w:divBdr>
    </w:div>
    <w:div w:id="292174796">
      <w:bodyDiv w:val="1"/>
      <w:marLeft w:val="0"/>
      <w:marRight w:val="0"/>
      <w:marTop w:val="0"/>
      <w:marBottom w:val="0"/>
      <w:divBdr>
        <w:top w:val="none" w:sz="0" w:space="0" w:color="auto"/>
        <w:left w:val="none" w:sz="0" w:space="0" w:color="auto"/>
        <w:bottom w:val="none" w:sz="0" w:space="0" w:color="auto"/>
        <w:right w:val="none" w:sz="0" w:space="0" w:color="auto"/>
      </w:divBdr>
      <w:divsChild>
        <w:div w:id="1710490905">
          <w:marLeft w:val="0"/>
          <w:marRight w:val="0"/>
          <w:marTop w:val="0"/>
          <w:marBottom w:val="0"/>
          <w:divBdr>
            <w:top w:val="none" w:sz="0" w:space="0" w:color="auto"/>
            <w:left w:val="none" w:sz="0" w:space="0" w:color="auto"/>
            <w:bottom w:val="none" w:sz="0" w:space="0" w:color="auto"/>
            <w:right w:val="none" w:sz="0" w:space="0" w:color="auto"/>
          </w:divBdr>
          <w:divsChild>
            <w:div w:id="1077483457">
              <w:marLeft w:val="0"/>
              <w:marRight w:val="0"/>
              <w:marTop w:val="0"/>
              <w:marBottom w:val="0"/>
              <w:divBdr>
                <w:top w:val="none" w:sz="0" w:space="0" w:color="auto"/>
                <w:left w:val="none" w:sz="0" w:space="0" w:color="auto"/>
                <w:bottom w:val="none" w:sz="0" w:space="0" w:color="auto"/>
                <w:right w:val="none" w:sz="0" w:space="0" w:color="auto"/>
              </w:divBdr>
              <w:divsChild>
                <w:div w:id="2105422059">
                  <w:marLeft w:val="0"/>
                  <w:marRight w:val="0"/>
                  <w:marTop w:val="0"/>
                  <w:marBottom w:val="0"/>
                  <w:divBdr>
                    <w:top w:val="none" w:sz="0" w:space="0" w:color="auto"/>
                    <w:left w:val="none" w:sz="0" w:space="0" w:color="auto"/>
                    <w:bottom w:val="none" w:sz="0" w:space="0" w:color="auto"/>
                    <w:right w:val="none" w:sz="0" w:space="0" w:color="auto"/>
                  </w:divBdr>
                  <w:divsChild>
                    <w:div w:id="2010134208">
                      <w:marLeft w:val="0"/>
                      <w:marRight w:val="0"/>
                      <w:marTop w:val="0"/>
                      <w:marBottom w:val="0"/>
                      <w:divBdr>
                        <w:top w:val="none" w:sz="0" w:space="0" w:color="auto"/>
                        <w:left w:val="none" w:sz="0" w:space="0" w:color="auto"/>
                        <w:bottom w:val="none" w:sz="0" w:space="0" w:color="auto"/>
                        <w:right w:val="none" w:sz="0" w:space="0" w:color="auto"/>
                      </w:divBdr>
                      <w:divsChild>
                        <w:div w:id="116458376">
                          <w:marLeft w:val="0"/>
                          <w:marRight w:val="0"/>
                          <w:marTop w:val="0"/>
                          <w:marBottom w:val="0"/>
                          <w:divBdr>
                            <w:top w:val="none" w:sz="0" w:space="0" w:color="auto"/>
                            <w:left w:val="none" w:sz="0" w:space="0" w:color="auto"/>
                            <w:bottom w:val="none" w:sz="0" w:space="0" w:color="auto"/>
                            <w:right w:val="none" w:sz="0" w:space="0" w:color="auto"/>
                          </w:divBdr>
                          <w:divsChild>
                            <w:div w:id="2054189981">
                              <w:marLeft w:val="0"/>
                              <w:marRight w:val="0"/>
                              <w:marTop w:val="0"/>
                              <w:marBottom w:val="0"/>
                              <w:divBdr>
                                <w:top w:val="none" w:sz="0" w:space="0" w:color="auto"/>
                                <w:left w:val="none" w:sz="0" w:space="0" w:color="auto"/>
                                <w:bottom w:val="none" w:sz="0" w:space="0" w:color="auto"/>
                                <w:right w:val="none" w:sz="0" w:space="0" w:color="auto"/>
                              </w:divBdr>
                              <w:divsChild>
                                <w:div w:id="1334188347">
                                  <w:marLeft w:val="0"/>
                                  <w:marRight w:val="0"/>
                                  <w:marTop w:val="0"/>
                                  <w:marBottom w:val="0"/>
                                  <w:divBdr>
                                    <w:top w:val="none" w:sz="0" w:space="0" w:color="auto"/>
                                    <w:left w:val="none" w:sz="0" w:space="0" w:color="auto"/>
                                    <w:bottom w:val="none" w:sz="0" w:space="0" w:color="auto"/>
                                    <w:right w:val="none" w:sz="0" w:space="0" w:color="auto"/>
                                  </w:divBdr>
                                  <w:divsChild>
                                    <w:div w:id="2104260912">
                                      <w:marLeft w:val="0"/>
                                      <w:marRight w:val="0"/>
                                      <w:marTop w:val="0"/>
                                      <w:marBottom w:val="0"/>
                                      <w:divBdr>
                                        <w:top w:val="none" w:sz="0" w:space="0" w:color="auto"/>
                                        <w:left w:val="none" w:sz="0" w:space="0" w:color="auto"/>
                                        <w:bottom w:val="none" w:sz="0" w:space="0" w:color="auto"/>
                                        <w:right w:val="none" w:sz="0" w:space="0" w:color="auto"/>
                                      </w:divBdr>
                                      <w:divsChild>
                                        <w:div w:id="746075123">
                                          <w:marLeft w:val="0"/>
                                          <w:marRight w:val="0"/>
                                          <w:marTop w:val="0"/>
                                          <w:marBottom w:val="0"/>
                                          <w:divBdr>
                                            <w:top w:val="none" w:sz="0" w:space="0" w:color="auto"/>
                                            <w:left w:val="none" w:sz="0" w:space="0" w:color="auto"/>
                                            <w:bottom w:val="none" w:sz="0" w:space="0" w:color="auto"/>
                                            <w:right w:val="none" w:sz="0" w:space="0" w:color="auto"/>
                                          </w:divBdr>
                                          <w:divsChild>
                                            <w:div w:id="1390689142">
                                              <w:marLeft w:val="0"/>
                                              <w:marRight w:val="0"/>
                                              <w:marTop w:val="0"/>
                                              <w:marBottom w:val="0"/>
                                              <w:divBdr>
                                                <w:top w:val="none" w:sz="0" w:space="0" w:color="auto"/>
                                                <w:left w:val="none" w:sz="0" w:space="0" w:color="auto"/>
                                                <w:bottom w:val="none" w:sz="0" w:space="0" w:color="auto"/>
                                                <w:right w:val="none" w:sz="0" w:space="0" w:color="auto"/>
                                              </w:divBdr>
                                              <w:divsChild>
                                                <w:div w:id="271788611">
                                                  <w:marLeft w:val="0"/>
                                                  <w:marRight w:val="0"/>
                                                  <w:marTop w:val="0"/>
                                                  <w:marBottom w:val="0"/>
                                                  <w:divBdr>
                                                    <w:top w:val="none" w:sz="0" w:space="0" w:color="auto"/>
                                                    <w:left w:val="none" w:sz="0" w:space="0" w:color="auto"/>
                                                    <w:bottom w:val="none" w:sz="0" w:space="0" w:color="auto"/>
                                                    <w:right w:val="none" w:sz="0" w:space="0" w:color="auto"/>
                                                  </w:divBdr>
                                                  <w:divsChild>
                                                    <w:div w:id="34618422">
                                                      <w:marLeft w:val="0"/>
                                                      <w:marRight w:val="0"/>
                                                      <w:marTop w:val="0"/>
                                                      <w:marBottom w:val="0"/>
                                                      <w:divBdr>
                                                        <w:top w:val="none" w:sz="0" w:space="0" w:color="auto"/>
                                                        <w:left w:val="none" w:sz="0" w:space="0" w:color="auto"/>
                                                        <w:bottom w:val="none" w:sz="0" w:space="0" w:color="auto"/>
                                                        <w:right w:val="none" w:sz="0" w:space="0" w:color="auto"/>
                                                      </w:divBdr>
                                                      <w:divsChild>
                                                        <w:div w:id="222757648">
                                                          <w:marLeft w:val="0"/>
                                                          <w:marRight w:val="0"/>
                                                          <w:marTop w:val="0"/>
                                                          <w:marBottom w:val="0"/>
                                                          <w:divBdr>
                                                            <w:top w:val="none" w:sz="0" w:space="0" w:color="auto"/>
                                                            <w:left w:val="none" w:sz="0" w:space="0" w:color="auto"/>
                                                            <w:bottom w:val="none" w:sz="0" w:space="0" w:color="auto"/>
                                                            <w:right w:val="none" w:sz="0" w:space="0" w:color="auto"/>
                                                          </w:divBdr>
                                                          <w:divsChild>
                                                            <w:div w:id="176024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3120936">
      <w:bodyDiv w:val="1"/>
      <w:marLeft w:val="0"/>
      <w:marRight w:val="0"/>
      <w:marTop w:val="0"/>
      <w:marBottom w:val="0"/>
      <w:divBdr>
        <w:top w:val="none" w:sz="0" w:space="0" w:color="auto"/>
        <w:left w:val="none" w:sz="0" w:space="0" w:color="auto"/>
        <w:bottom w:val="none" w:sz="0" w:space="0" w:color="auto"/>
        <w:right w:val="none" w:sz="0" w:space="0" w:color="auto"/>
      </w:divBdr>
      <w:divsChild>
        <w:div w:id="945506052">
          <w:marLeft w:val="0"/>
          <w:marRight w:val="0"/>
          <w:marTop w:val="0"/>
          <w:marBottom w:val="0"/>
          <w:divBdr>
            <w:top w:val="none" w:sz="0" w:space="0" w:color="auto"/>
            <w:left w:val="none" w:sz="0" w:space="0" w:color="auto"/>
            <w:bottom w:val="none" w:sz="0" w:space="0" w:color="auto"/>
            <w:right w:val="none" w:sz="0" w:space="0" w:color="auto"/>
          </w:divBdr>
          <w:divsChild>
            <w:div w:id="2064518293">
              <w:marLeft w:val="0"/>
              <w:marRight w:val="0"/>
              <w:marTop w:val="0"/>
              <w:marBottom w:val="0"/>
              <w:divBdr>
                <w:top w:val="none" w:sz="0" w:space="0" w:color="auto"/>
                <w:left w:val="none" w:sz="0" w:space="0" w:color="auto"/>
                <w:bottom w:val="none" w:sz="0" w:space="0" w:color="auto"/>
                <w:right w:val="none" w:sz="0" w:space="0" w:color="auto"/>
              </w:divBdr>
              <w:divsChild>
                <w:div w:id="976183276">
                  <w:marLeft w:val="0"/>
                  <w:marRight w:val="0"/>
                  <w:marTop w:val="0"/>
                  <w:marBottom w:val="0"/>
                  <w:divBdr>
                    <w:top w:val="none" w:sz="0" w:space="0" w:color="auto"/>
                    <w:left w:val="none" w:sz="0" w:space="0" w:color="auto"/>
                    <w:bottom w:val="none" w:sz="0" w:space="0" w:color="auto"/>
                    <w:right w:val="none" w:sz="0" w:space="0" w:color="auto"/>
                  </w:divBdr>
                  <w:divsChild>
                    <w:div w:id="1860309702">
                      <w:marLeft w:val="0"/>
                      <w:marRight w:val="0"/>
                      <w:marTop w:val="0"/>
                      <w:marBottom w:val="0"/>
                      <w:divBdr>
                        <w:top w:val="none" w:sz="0" w:space="0" w:color="auto"/>
                        <w:left w:val="none" w:sz="0" w:space="0" w:color="auto"/>
                        <w:bottom w:val="none" w:sz="0" w:space="0" w:color="auto"/>
                        <w:right w:val="none" w:sz="0" w:space="0" w:color="auto"/>
                      </w:divBdr>
                      <w:divsChild>
                        <w:div w:id="1075514572">
                          <w:marLeft w:val="0"/>
                          <w:marRight w:val="0"/>
                          <w:marTop w:val="0"/>
                          <w:marBottom w:val="0"/>
                          <w:divBdr>
                            <w:top w:val="none" w:sz="0" w:space="0" w:color="auto"/>
                            <w:left w:val="none" w:sz="0" w:space="0" w:color="auto"/>
                            <w:bottom w:val="none" w:sz="0" w:space="0" w:color="auto"/>
                            <w:right w:val="none" w:sz="0" w:space="0" w:color="auto"/>
                          </w:divBdr>
                          <w:divsChild>
                            <w:div w:id="1094087243">
                              <w:marLeft w:val="0"/>
                              <w:marRight w:val="0"/>
                              <w:marTop w:val="0"/>
                              <w:marBottom w:val="0"/>
                              <w:divBdr>
                                <w:top w:val="none" w:sz="0" w:space="0" w:color="auto"/>
                                <w:left w:val="none" w:sz="0" w:space="0" w:color="auto"/>
                                <w:bottom w:val="none" w:sz="0" w:space="0" w:color="auto"/>
                                <w:right w:val="none" w:sz="0" w:space="0" w:color="auto"/>
                              </w:divBdr>
                              <w:divsChild>
                                <w:div w:id="1621914994">
                                  <w:marLeft w:val="0"/>
                                  <w:marRight w:val="0"/>
                                  <w:marTop w:val="0"/>
                                  <w:marBottom w:val="0"/>
                                  <w:divBdr>
                                    <w:top w:val="none" w:sz="0" w:space="0" w:color="auto"/>
                                    <w:left w:val="none" w:sz="0" w:space="0" w:color="auto"/>
                                    <w:bottom w:val="none" w:sz="0" w:space="0" w:color="auto"/>
                                    <w:right w:val="none" w:sz="0" w:space="0" w:color="auto"/>
                                  </w:divBdr>
                                  <w:divsChild>
                                    <w:div w:id="1023751985">
                                      <w:marLeft w:val="0"/>
                                      <w:marRight w:val="0"/>
                                      <w:marTop w:val="0"/>
                                      <w:marBottom w:val="0"/>
                                      <w:divBdr>
                                        <w:top w:val="none" w:sz="0" w:space="0" w:color="auto"/>
                                        <w:left w:val="none" w:sz="0" w:space="0" w:color="auto"/>
                                        <w:bottom w:val="none" w:sz="0" w:space="0" w:color="auto"/>
                                        <w:right w:val="none" w:sz="0" w:space="0" w:color="auto"/>
                                      </w:divBdr>
                                      <w:divsChild>
                                        <w:div w:id="362749635">
                                          <w:marLeft w:val="0"/>
                                          <w:marRight w:val="0"/>
                                          <w:marTop w:val="0"/>
                                          <w:marBottom w:val="0"/>
                                          <w:divBdr>
                                            <w:top w:val="none" w:sz="0" w:space="0" w:color="auto"/>
                                            <w:left w:val="none" w:sz="0" w:space="0" w:color="auto"/>
                                            <w:bottom w:val="none" w:sz="0" w:space="0" w:color="auto"/>
                                            <w:right w:val="none" w:sz="0" w:space="0" w:color="auto"/>
                                          </w:divBdr>
                                          <w:divsChild>
                                            <w:div w:id="1665039359">
                                              <w:marLeft w:val="0"/>
                                              <w:marRight w:val="0"/>
                                              <w:marTop w:val="0"/>
                                              <w:marBottom w:val="0"/>
                                              <w:divBdr>
                                                <w:top w:val="none" w:sz="0" w:space="0" w:color="auto"/>
                                                <w:left w:val="none" w:sz="0" w:space="0" w:color="auto"/>
                                                <w:bottom w:val="none" w:sz="0" w:space="0" w:color="auto"/>
                                                <w:right w:val="none" w:sz="0" w:space="0" w:color="auto"/>
                                              </w:divBdr>
                                              <w:divsChild>
                                                <w:div w:id="1891068428">
                                                  <w:marLeft w:val="0"/>
                                                  <w:marRight w:val="0"/>
                                                  <w:marTop w:val="0"/>
                                                  <w:marBottom w:val="0"/>
                                                  <w:divBdr>
                                                    <w:top w:val="none" w:sz="0" w:space="0" w:color="auto"/>
                                                    <w:left w:val="none" w:sz="0" w:space="0" w:color="auto"/>
                                                    <w:bottom w:val="none" w:sz="0" w:space="0" w:color="auto"/>
                                                    <w:right w:val="none" w:sz="0" w:space="0" w:color="auto"/>
                                                  </w:divBdr>
                                                  <w:divsChild>
                                                    <w:div w:id="1533374471">
                                                      <w:marLeft w:val="0"/>
                                                      <w:marRight w:val="0"/>
                                                      <w:marTop w:val="0"/>
                                                      <w:marBottom w:val="0"/>
                                                      <w:divBdr>
                                                        <w:top w:val="none" w:sz="0" w:space="0" w:color="auto"/>
                                                        <w:left w:val="none" w:sz="0" w:space="0" w:color="auto"/>
                                                        <w:bottom w:val="none" w:sz="0" w:space="0" w:color="auto"/>
                                                        <w:right w:val="none" w:sz="0" w:space="0" w:color="auto"/>
                                                      </w:divBdr>
                                                      <w:divsChild>
                                                        <w:div w:id="850879948">
                                                          <w:marLeft w:val="0"/>
                                                          <w:marRight w:val="0"/>
                                                          <w:marTop w:val="0"/>
                                                          <w:marBottom w:val="0"/>
                                                          <w:divBdr>
                                                            <w:top w:val="none" w:sz="0" w:space="0" w:color="auto"/>
                                                            <w:left w:val="none" w:sz="0" w:space="0" w:color="auto"/>
                                                            <w:bottom w:val="none" w:sz="0" w:space="0" w:color="auto"/>
                                                            <w:right w:val="none" w:sz="0" w:space="0" w:color="auto"/>
                                                          </w:divBdr>
                                                          <w:divsChild>
                                                            <w:div w:id="68455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7443107">
      <w:bodyDiv w:val="1"/>
      <w:marLeft w:val="0"/>
      <w:marRight w:val="0"/>
      <w:marTop w:val="0"/>
      <w:marBottom w:val="0"/>
      <w:divBdr>
        <w:top w:val="none" w:sz="0" w:space="0" w:color="auto"/>
        <w:left w:val="none" w:sz="0" w:space="0" w:color="auto"/>
        <w:bottom w:val="none" w:sz="0" w:space="0" w:color="auto"/>
        <w:right w:val="none" w:sz="0" w:space="0" w:color="auto"/>
      </w:divBdr>
    </w:div>
    <w:div w:id="328218985">
      <w:bodyDiv w:val="1"/>
      <w:marLeft w:val="0"/>
      <w:marRight w:val="0"/>
      <w:marTop w:val="0"/>
      <w:marBottom w:val="0"/>
      <w:divBdr>
        <w:top w:val="none" w:sz="0" w:space="0" w:color="auto"/>
        <w:left w:val="none" w:sz="0" w:space="0" w:color="auto"/>
        <w:bottom w:val="none" w:sz="0" w:space="0" w:color="auto"/>
        <w:right w:val="none" w:sz="0" w:space="0" w:color="auto"/>
      </w:divBdr>
    </w:div>
    <w:div w:id="352338937">
      <w:bodyDiv w:val="1"/>
      <w:marLeft w:val="0"/>
      <w:marRight w:val="0"/>
      <w:marTop w:val="0"/>
      <w:marBottom w:val="0"/>
      <w:divBdr>
        <w:top w:val="none" w:sz="0" w:space="0" w:color="auto"/>
        <w:left w:val="none" w:sz="0" w:space="0" w:color="auto"/>
        <w:bottom w:val="none" w:sz="0" w:space="0" w:color="auto"/>
        <w:right w:val="none" w:sz="0" w:space="0" w:color="auto"/>
      </w:divBdr>
    </w:div>
    <w:div w:id="369382681">
      <w:bodyDiv w:val="1"/>
      <w:marLeft w:val="0"/>
      <w:marRight w:val="0"/>
      <w:marTop w:val="0"/>
      <w:marBottom w:val="0"/>
      <w:divBdr>
        <w:top w:val="none" w:sz="0" w:space="0" w:color="auto"/>
        <w:left w:val="none" w:sz="0" w:space="0" w:color="auto"/>
        <w:bottom w:val="none" w:sz="0" w:space="0" w:color="auto"/>
        <w:right w:val="none" w:sz="0" w:space="0" w:color="auto"/>
      </w:divBdr>
      <w:divsChild>
        <w:div w:id="530850155">
          <w:marLeft w:val="0"/>
          <w:marRight w:val="0"/>
          <w:marTop w:val="0"/>
          <w:marBottom w:val="0"/>
          <w:divBdr>
            <w:top w:val="none" w:sz="0" w:space="0" w:color="auto"/>
            <w:left w:val="none" w:sz="0" w:space="0" w:color="auto"/>
            <w:bottom w:val="none" w:sz="0" w:space="0" w:color="auto"/>
            <w:right w:val="none" w:sz="0" w:space="0" w:color="auto"/>
          </w:divBdr>
          <w:divsChild>
            <w:div w:id="1808740313">
              <w:marLeft w:val="0"/>
              <w:marRight w:val="0"/>
              <w:marTop w:val="0"/>
              <w:marBottom w:val="0"/>
              <w:divBdr>
                <w:top w:val="none" w:sz="0" w:space="0" w:color="auto"/>
                <w:left w:val="none" w:sz="0" w:space="0" w:color="auto"/>
                <w:bottom w:val="none" w:sz="0" w:space="0" w:color="auto"/>
                <w:right w:val="none" w:sz="0" w:space="0" w:color="auto"/>
              </w:divBdr>
              <w:divsChild>
                <w:div w:id="328945856">
                  <w:marLeft w:val="0"/>
                  <w:marRight w:val="0"/>
                  <w:marTop w:val="0"/>
                  <w:marBottom w:val="0"/>
                  <w:divBdr>
                    <w:top w:val="none" w:sz="0" w:space="0" w:color="auto"/>
                    <w:left w:val="none" w:sz="0" w:space="0" w:color="auto"/>
                    <w:bottom w:val="none" w:sz="0" w:space="0" w:color="auto"/>
                    <w:right w:val="none" w:sz="0" w:space="0" w:color="auto"/>
                  </w:divBdr>
                  <w:divsChild>
                    <w:div w:id="2034308692">
                      <w:marLeft w:val="0"/>
                      <w:marRight w:val="0"/>
                      <w:marTop w:val="0"/>
                      <w:marBottom w:val="0"/>
                      <w:divBdr>
                        <w:top w:val="none" w:sz="0" w:space="0" w:color="auto"/>
                        <w:left w:val="none" w:sz="0" w:space="0" w:color="auto"/>
                        <w:bottom w:val="none" w:sz="0" w:space="0" w:color="auto"/>
                        <w:right w:val="none" w:sz="0" w:space="0" w:color="auto"/>
                      </w:divBdr>
                      <w:divsChild>
                        <w:div w:id="22366860">
                          <w:marLeft w:val="0"/>
                          <w:marRight w:val="0"/>
                          <w:marTop w:val="0"/>
                          <w:marBottom w:val="0"/>
                          <w:divBdr>
                            <w:top w:val="none" w:sz="0" w:space="0" w:color="auto"/>
                            <w:left w:val="none" w:sz="0" w:space="0" w:color="auto"/>
                            <w:bottom w:val="none" w:sz="0" w:space="0" w:color="auto"/>
                            <w:right w:val="none" w:sz="0" w:space="0" w:color="auto"/>
                          </w:divBdr>
                          <w:divsChild>
                            <w:div w:id="812604539">
                              <w:marLeft w:val="0"/>
                              <w:marRight w:val="0"/>
                              <w:marTop w:val="0"/>
                              <w:marBottom w:val="0"/>
                              <w:divBdr>
                                <w:top w:val="none" w:sz="0" w:space="0" w:color="auto"/>
                                <w:left w:val="none" w:sz="0" w:space="0" w:color="auto"/>
                                <w:bottom w:val="none" w:sz="0" w:space="0" w:color="auto"/>
                                <w:right w:val="none" w:sz="0" w:space="0" w:color="auto"/>
                              </w:divBdr>
                              <w:divsChild>
                                <w:div w:id="325406236">
                                  <w:marLeft w:val="0"/>
                                  <w:marRight w:val="0"/>
                                  <w:marTop w:val="0"/>
                                  <w:marBottom w:val="0"/>
                                  <w:divBdr>
                                    <w:top w:val="none" w:sz="0" w:space="0" w:color="auto"/>
                                    <w:left w:val="none" w:sz="0" w:space="0" w:color="auto"/>
                                    <w:bottom w:val="none" w:sz="0" w:space="0" w:color="auto"/>
                                    <w:right w:val="none" w:sz="0" w:space="0" w:color="auto"/>
                                  </w:divBdr>
                                  <w:divsChild>
                                    <w:div w:id="1342318999">
                                      <w:marLeft w:val="0"/>
                                      <w:marRight w:val="0"/>
                                      <w:marTop w:val="0"/>
                                      <w:marBottom w:val="0"/>
                                      <w:divBdr>
                                        <w:top w:val="none" w:sz="0" w:space="0" w:color="auto"/>
                                        <w:left w:val="none" w:sz="0" w:space="0" w:color="auto"/>
                                        <w:bottom w:val="none" w:sz="0" w:space="0" w:color="auto"/>
                                        <w:right w:val="none" w:sz="0" w:space="0" w:color="auto"/>
                                      </w:divBdr>
                                      <w:divsChild>
                                        <w:div w:id="1346597481">
                                          <w:marLeft w:val="0"/>
                                          <w:marRight w:val="0"/>
                                          <w:marTop w:val="0"/>
                                          <w:marBottom w:val="0"/>
                                          <w:divBdr>
                                            <w:top w:val="none" w:sz="0" w:space="0" w:color="auto"/>
                                            <w:left w:val="none" w:sz="0" w:space="0" w:color="auto"/>
                                            <w:bottom w:val="none" w:sz="0" w:space="0" w:color="auto"/>
                                            <w:right w:val="none" w:sz="0" w:space="0" w:color="auto"/>
                                          </w:divBdr>
                                          <w:divsChild>
                                            <w:div w:id="1952856407">
                                              <w:marLeft w:val="0"/>
                                              <w:marRight w:val="0"/>
                                              <w:marTop w:val="0"/>
                                              <w:marBottom w:val="0"/>
                                              <w:divBdr>
                                                <w:top w:val="none" w:sz="0" w:space="0" w:color="auto"/>
                                                <w:left w:val="none" w:sz="0" w:space="0" w:color="auto"/>
                                                <w:bottom w:val="none" w:sz="0" w:space="0" w:color="auto"/>
                                                <w:right w:val="none" w:sz="0" w:space="0" w:color="auto"/>
                                              </w:divBdr>
                                              <w:divsChild>
                                                <w:div w:id="458652153">
                                                  <w:marLeft w:val="0"/>
                                                  <w:marRight w:val="0"/>
                                                  <w:marTop w:val="0"/>
                                                  <w:marBottom w:val="0"/>
                                                  <w:divBdr>
                                                    <w:top w:val="none" w:sz="0" w:space="0" w:color="auto"/>
                                                    <w:left w:val="none" w:sz="0" w:space="0" w:color="auto"/>
                                                    <w:bottom w:val="none" w:sz="0" w:space="0" w:color="auto"/>
                                                    <w:right w:val="none" w:sz="0" w:space="0" w:color="auto"/>
                                                  </w:divBdr>
                                                  <w:divsChild>
                                                    <w:div w:id="1099255334">
                                                      <w:marLeft w:val="0"/>
                                                      <w:marRight w:val="0"/>
                                                      <w:marTop w:val="0"/>
                                                      <w:marBottom w:val="0"/>
                                                      <w:divBdr>
                                                        <w:top w:val="none" w:sz="0" w:space="0" w:color="auto"/>
                                                        <w:left w:val="none" w:sz="0" w:space="0" w:color="auto"/>
                                                        <w:bottom w:val="none" w:sz="0" w:space="0" w:color="auto"/>
                                                        <w:right w:val="none" w:sz="0" w:space="0" w:color="auto"/>
                                                      </w:divBdr>
                                                      <w:divsChild>
                                                        <w:div w:id="1007097606">
                                                          <w:marLeft w:val="0"/>
                                                          <w:marRight w:val="0"/>
                                                          <w:marTop w:val="0"/>
                                                          <w:marBottom w:val="0"/>
                                                          <w:divBdr>
                                                            <w:top w:val="none" w:sz="0" w:space="0" w:color="auto"/>
                                                            <w:left w:val="none" w:sz="0" w:space="0" w:color="auto"/>
                                                            <w:bottom w:val="none" w:sz="0" w:space="0" w:color="auto"/>
                                                            <w:right w:val="none" w:sz="0" w:space="0" w:color="auto"/>
                                                          </w:divBdr>
                                                          <w:divsChild>
                                                            <w:div w:id="12710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3623982">
      <w:bodyDiv w:val="1"/>
      <w:marLeft w:val="0"/>
      <w:marRight w:val="0"/>
      <w:marTop w:val="0"/>
      <w:marBottom w:val="0"/>
      <w:divBdr>
        <w:top w:val="none" w:sz="0" w:space="0" w:color="auto"/>
        <w:left w:val="none" w:sz="0" w:space="0" w:color="auto"/>
        <w:bottom w:val="none" w:sz="0" w:space="0" w:color="auto"/>
        <w:right w:val="none" w:sz="0" w:space="0" w:color="auto"/>
      </w:divBdr>
      <w:divsChild>
        <w:div w:id="667093837">
          <w:marLeft w:val="0"/>
          <w:marRight w:val="0"/>
          <w:marTop w:val="0"/>
          <w:marBottom w:val="0"/>
          <w:divBdr>
            <w:top w:val="none" w:sz="0" w:space="0" w:color="auto"/>
            <w:left w:val="none" w:sz="0" w:space="0" w:color="auto"/>
            <w:bottom w:val="none" w:sz="0" w:space="0" w:color="auto"/>
            <w:right w:val="none" w:sz="0" w:space="0" w:color="auto"/>
          </w:divBdr>
          <w:divsChild>
            <w:div w:id="1318680125">
              <w:marLeft w:val="0"/>
              <w:marRight w:val="0"/>
              <w:marTop w:val="0"/>
              <w:marBottom w:val="0"/>
              <w:divBdr>
                <w:top w:val="none" w:sz="0" w:space="0" w:color="auto"/>
                <w:left w:val="none" w:sz="0" w:space="0" w:color="auto"/>
                <w:bottom w:val="none" w:sz="0" w:space="0" w:color="auto"/>
                <w:right w:val="none" w:sz="0" w:space="0" w:color="auto"/>
              </w:divBdr>
              <w:divsChild>
                <w:div w:id="287125716">
                  <w:marLeft w:val="0"/>
                  <w:marRight w:val="0"/>
                  <w:marTop w:val="0"/>
                  <w:marBottom w:val="0"/>
                  <w:divBdr>
                    <w:top w:val="none" w:sz="0" w:space="0" w:color="auto"/>
                    <w:left w:val="none" w:sz="0" w:space="0" w:color="auto"/>
                    <w:bottom w:val="none" w:sz="0" w:space="0" w:color="auto"/>
                    <w:right w:val="none" w:sz="0" w:space="0" w:color="auto"/>
                  </w:divBdr>
                  <w:divsChild>
                    <w:div w:id="1042288141">
                      <w:marLeft w:val="0"/>
                      <w:marRight w:val="0"/>
                      <w:marTop w:val="0"/>
                      <w:marBottom w:val="0"/>
                      <w:divBdr>
                        <w:top w:val="none" w:sz="0" w:space="0" w:color="auto"/>
                        <w:left w:val="none" w:sz="0" w:space="0" w:color="auto"/>
                        <w:bottom w:val="none" w:sz="0" w:space="0" w:color="auto"/>
                        <w:right w:val="none" w:sz="0" w:space="0" w:color="auto"/>
                      </w:divBdr>
                      <w:divsChild>
                        <w:div w:id="345444838">
                          <w:marLeft w:val="0"/>
                          <w:marRight w:val="0"/>
                          <w:marTop w:val="0"/>
                          <w:marBottom w:val="0"/>
                          <w:divBdr>
                            <w:top w:val="none" w:sz="0" w:space="0" w:color="auto"/>
                            <w:left w:val="none" w:sz="0" w:space="0" w:color="auto"/>
                            <w:bottom w:val="none" w:sz="0" w:space="0" w:color="auto"/>
                            <w:right w:val="none" w:sz="0" w:space="0" w:color="auto"/>
                          </w:divBdr>
                          <w:divsChild>
                            <w:div w:id="408774627">
                              <w:marLeft w:val="0"/>
                              <w:marRight w:val="0"/>
                              <w:marTop w:val="0"/>
                              <w:marBottom w:val="0"/>
                              <w:divBdr>
                                <w:top w:val="none" w:sz="0" w:space="0" w:color="auto"/>
                                <w:left w:val="none" w:sz="0" w:space="0" w:color="auto"/>
                                <w:bottom w:val="none" w:sz="0" w:space="0" w:color="auto"/>
                                <w:right w:val="none" w:sz="0" w:space="0" w:color="auto"/>
                              </w:divBdr>
                              <w:divsChild>
                                <w:div w:id="1127433161">
                                  <w:marLeft w:val="0"/>
                                  <w:marRight w:val="0"/>
                                  <w:marTop w:val="0"/>
                                  <w:marBottom w:val="0"/>
                                  <w:divBdr>
                                    <w:top w:val="none" w:sz="0" w:space="0" w:color="auto"/>
                                    <w:left w:val="none" w:sz="0" w:space="0" w:color="auto"/>
                                    <w:bottom w:val="none" w:sz="0" w:space="0" w:color="auto"/>
                                    <w:right w:val="none" w:sz="0" w:space="0" w:color="auto"/>
                                  </w:divBdr>
                                  <w:divsChild>
                                    <w:div w:id="1859000614">
                                      <w:marLeft w:val="0"/>
                                      <w:marRight w:val="0"/>
                                      <w:marTop w:val="0"/>
                                      <w:marBottom w:val="0"/>
                                      <w:divBdr>
                                        <w:top w:val="none" w:sz="0" w:space="0" w:color="auto"/>
                                        <w:left w:val="none" w:sz="0" w:space="0" w:color="auto"/>
                                        <w:bottom w:val="none" w:sz="0" w:space="0" w:color="auto"/>
                                        <w:right w:val="none" w:sz="0" w:space="0" w:color="auto"/>
                                      </w:divBdr>
                                      <w:divsChild>
                                        <w:div w:id="941952961">
                                          <w:marLeft w:val="0"/>
                                          <w:marRight w:val="0"/>
                                          <w:marTop w:val="0"/>
                                          <w:marBottom w:val="0"/>
                                          <w:divBdr>
                                            <w:top w:val="none" w:sz="0" w:space="0" w:color="auto"/>
                                            <w:left w:val="none" w:sz="0" w:space="0" w:color="auto"/>
                                            <w:bottom w:val="none" w:sz="0" w:space="0" w:color="auto"/>
                                            <w:right w:val="none" w:sz="0" w:space="0" w:color="auto"/>
                                          </w:divBdr>
                                          <w:divsChild>
                                            <w:div w:id="822352719">
                                              <w:marLeft w:val="0"/>
                                              <w:marRight w:val="0"/>
                                              <w:marTop w:val="0"/>
                                              <w:marBottom w:val="0"/>
                                              <w:divBdr>
                                                <w:top w:val="none" w:sz="0" w:space="0" w:color="auto"/>
                                                <w:left w:val="none" w:sz="0" w:space="0" w:color="auto"/>
                                                <w:bottom w:val="none" w:sz="0" w:space="0" w:color="auto"/>
                                                <w:right w:val="none" w:sz="0" w:space="0" w:color="auto"/>
                                              </w:divBdr>
                                              <w:divsChild>
                                                <w:div w:id="429669448">
                                                  <w:marLeft w:val="0"/>
                                                  <w:marRight w:val="0"/>
                                                  <w:marTop w:val="0"/>
                                                  <w:marBottom w:val="0"/>
                                                  <w:divBdr>
                                                    <w:top w:val="none" w:sz="0" w:space="0" w:color="auto"/>
                                                    <w:left w:val="none" w:sz="0" w:space="0" w:color="auto"/>
                                                    <w:bottom w:val="none" w:sz="0" w:space="0" w:color="auto"/>
                                                    <w:right w:val="none" w:sz="0" w:space="0" w:color="auto"/>
                                                  </w:divBdr>
                                                  <w:divsChild>
                                                    <w:div w:id="567694513">
                                                      <w:marLeft w:val="0"/>
                                                      <w:marRight w:val="0"/>
                                                      <w:marTop w:val="0"/>
                                                      <w:marBottom w:val="0"/>
                                                      <w:divBdr>
                                                        <w:top w:val="none" w:sz="0" w:space="0" w:color="auto"/>
                                                        <w:left w:val="none" w:sz="0" w:space="0" w:color="auto"/>
                                                        <w:bottom w:val="none" w:sz="0" w:space="0" w:color="auto"/>
                                                        <w:right w:val="none" w:sz="0" w:space="0" w:color="auto"/>
                                                      </w:divBdr>
                                                      <w:divsChild>
                                                        <w:div w:id="560484825">
                                                          <w:marLeft w:val="0"/>
                                                          <w:marRight w:val="0"/>
                                                          <w:marTop w:val="0"/>
                                                          <w:marBottom w:val="0"/>
                                                          <w:divBdr>
                                                            <w:top w:val="none" w:sz="0" w:space="0" w:color="auto"/>
                                                            <w:left w:val="none" w:sz="0" w:space="0" w:color="auto"/>
                                                            <w:bottom w:val="none" w:sz="0" w:space="0" w:color="auto"/>
                                                            <w:right w:val="none" w:sz="0" w:space="0" w:color="auto"/>
                                                          </w:divBdr>
                                                          <w:divsChild>
                                                            <w:div w:id="13726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6882540">
      <w:bodyDiv w:val="1"/>
      <w:marLeft w:val="0"/>
      <w:marRight w:val="0"/>
      <w:marTop w:val="0"/>
      <w:marBottom w:val="0"/>
      <w:divBdr>
        <w:top w:val="none" w:sz="0" w:space="0" w:color="auto"/>
        <w:left w:val="none" w:sz="0" w:space="0" w:color="auto"/>
        <w:bottom w:val="none" w:sz="0" w:space="0" w:color="auto"/>
        <w:right w:val="none" w:sz="0" w:space="0" w:color="auto"/>
      </w:divBdr>
      <w:divsChild>
        <w:div w:id="1438409355">
          <w:marLeft w:val="0"/>
          <w:marRight w:val="0"/>
          <w:marTop w:val="0"/>
          <w:marBottom w:val="0"/>
          <w:divBdr>
            <w:top w:val="none" w:sz="0" w:space="0" w:color="auto"/>
            <w:left w:val="none" w:sz="0" w:space="0" w:color="auto"/>
            <w:bottom w:val="none" w:sz="0" w:space="0" w:color="auto"/>
            <w:right w:val="none" w:sz="0" w:space="0" w:color="auto"/>
          </w:divBdr>
          <w:divsChild>
            <w:div w:id="1597059715">
              <w:marLeft w:val="0"/>
              <w:marRight w:val="0"/>
              <w:marTop w:val="0"/>
              <w:marBottom w:val="0"/>
              <w:divBdr>
                <w:top w:val="none" w:sz="0" w:space="0" w:color="auto"/>
                <w:left w:val="none" w:sz="0" w:space="0" w:color="auto"/>
                <w:bottom w:val="none" w:sz="0" w:space="0" w:color="auto"/>
                <w:right w:val="none" w:sz="0" w:space="0" w:color="auto"/>
              </w:divBdr>
              <w:divsChild>
                <w:div w:id="1222205766">
                  <w:marLeft w:val="0"/>
                  <w:marRight w:val="0"/>
                  <w:marTop w:val="0"/>
                  <w:marBottom w:val="0"/>
                  <w:divBdr>
                    <w:top w:val="none" w:sz="0" w:space="0" w:color="auto"/>
                    <w:left w:val="none" w:sz="0" w:space="0" w:color="auto"/>
                    <w:bottom w:val="none" w:sz="0" w:space="0" w:color="auto"/>
                    <w:right w:val="none" w:sz="0" w:space="0" w:color="auto"/>
                  </w:divBdr>
                  <w:divsChild>
                    <w:div w:id="1828209123">
                      <w:marLeft w:val="0"/>
                      <w:marRight w:val="0"/>
                      <w:marTop w:val="0"/>
                      <w:marBottom w:val="0"/>
                      <w:divBdr>
                        <w:top w:val="none" w:sz="0" w:space="0" w:color="auto"/>
                        <w:left w:val="none" w:sz="0" w:space="0" w:color="auto"/>
                        <w:bottom w:val="none" w:sz="0" w:space="0" w:color="auto"/>
                        <w:right w:val="none" w:sz="0" w:space="0" w:color="auto"/>
                      </w:divBdr>
                      <w:divsChild>
                        <w:div w:id="1734694550">
                          <w:marLeft w:val="0"/>
                          <w:marRight w:val="0"/>
                          <w:marTop w:val="0"/>
                          <w:marBottom w:val="0"/>
                          <w:divBdr>
                            <w:top w:val="none" w:sz="0" w:space="0" w:color="auto"/>
                            <w:left w:val="none" w:sz="0" w:space="0" w:color="auto"/>
                            <w:bottom w:val="none" w:sz="0" w:space="0" w:color="auto"/>
                            <w:right w:val="none" w:sz="0" w:space="0" w:color="auto"/>
                          </w:divBdr>
                          <w:divsChild>
                            <w:div w:id="1720787443">
                              <w:marLeft w:val="0"/>
                              <w:marRight w:val="0"/>
                              <w:marTop w:val="0"/>
                              <w:marBottom w:val="0"/>
                              <w:divBdr>
                                <w:top w:val="none" w:sz="0" w:space="0" w:color="auto"/>
                                <w:left w:val="none" w:sz="0" w:space="0" w:color="auto"/>
                                <w:bottom w:val="none" w:sz="0" w:space="0" w:color="auto"/>
                                <w:right w:val="none" w:sz="0" w:space="0" w:color="auto"/>
                              </w:divBdr>
                              <w:divsChild>
                                <w:div w:id="416444383">
                                  <w:marLeft w:val="0"/>
                                  <w:marRight w:val="0"/>
                                  <w:marTop w:val="0"/>
                                  <w:marBottom w:val="0"/>
                                  <w:divBdr>
                                    <w:top w:val="none" w:sz="0" w:space="0" w:color="auto"/>
                                    <w:left w:val="none" w:sz="0" w:space="0" w:color="auto"/>
                                    <w:bottom w:val="none" w:sz="0" w:space="0" w:color="auto"/>
                                    <w:right w:val="none" w:sz="0" w:space="0" w:color="auto"/>
                                  </w:divBdr>
                                  <w:divsChild>
                                    <w:div w:id="2022462987">
                                      <w:marLeft w:val="0"/>
                                      <w:marRight w:val="0"/>
                                      <w:marTop w:val="0"/>
                                      <w:marBottom w:val="0"/>
                                      <w:divBdr>
                                        <w:top w:val="none" w:sz="0" w:space="0" w:color="auto"/>
                                        <w:left w:val="none" w:sz="0" w:space="0" w:color="auto"/>
                                        <w:bottom w:val="none" w:sz="0" w:space="0" w:color="auto"/>
                                        <w:right w:val="none" w:sz="0" w:space="0" w:color="auto"/>
                                      </w:divBdr>
                                      <w:divsChild>
                                        <w:div w:id="1422527495">
                                          <w:marLeft w:val="0"/>
                                          <w:marRight w:val="0"/>
                                          <w:marTop w:val="0"/>
                                          <w:marBottom w:val="0"/>
                                          <w:divBdr>
                                            <w:top w:val="none" w:sz="0" w:space="0" w:color="auto"/>
                                            <w:left w:val="none" w:sz="0" w:space="0" w:color="auto"/>
                                            <w:bottom w:val="none" w:sz="0" w:space="0" w:color="auto"/>
                                            <w:right w:val="none" w:sz="0" w:space="0" w:color="auto"/>
                                          </w:divBdr>
                                          <w:divsChild>
                                            <w:div w:id="1820265615">
                                              <w:marLeft w:val="0"/>
                                              <w:marRight w:val="0"/>
                                              <w:marTop w:val="0"/>
                                              <w:marBottom w:val="0"/>
                                              <w:divBdr>
                                                <w:top w:val="none" w:sz="0" w:space="0" w:color="auto"/>
                                                <w:left w:val="none" w:sz="0" w:space="0" w:color="auto"/>
                                                <w:bottom w:val="none" w:sz="0" w:space="0" w:color="auto"/>
                                                <w:right w:val="none" w:sz="0" w:space="0" w:color="auto"/>
                                              </w:divBdr>
                                              <w:divsChild>
                                                <w:div w:id="1887915383">
                                                  <w:marLeft w:val="0"/>
                                                  <w:marRight w:val="0"/>
                                                  <w:marTop w:val="0"/>
                                                  <w:marBottom w:val="0"/>
                                                  <w:divBdr>
                                                    <w:top w:val="none" w:sz="0" w:space="0" w:color="auto"/>
                                                    <w:left w:val="none" w:sz="0" w:space="0" w:color="auto"/>
                                                    <w:bottom w:val="none" w:sz="0" w:space="0" w:color="auto"/>
                                                    <w:right w:val="none" w:sz="0" w:space="0" w:color="auto"/>
                                                  </w:divBdr>
                                                  <w:divsChild>
                                                    <w:div w:id="1098058265">
                                                      <w:marLeft w:val="0"/>
                                                      <w:marRight w:val="0"/>
                                                      <w:marTop w:val="0"/>
                                                      <w:marBottom w:val="0"/>
                                                      <w:divBdr>
                                                        <w:top w:val="none" w:sz="0" w:space="0" w:color="auto"/>
                                                        <w:left w:val="none" w:sz="0" w:space="0" w:color="auto"/>
                                                        <w:bottom w:val="none" w:sz="0" w:space="0" w:color="auto"/>
                                                        <w:right w:val="none" w:sz="0" w:space="0" w:color="auto"/>
                                                      </w:divBdr>
                                                      <w:divsChild>
                                                        <w:div w:id="683362711">
                                                          <w:marLeft w:val="0"/>
                                                          <w:marRight w:val="0"/>
                                                          <w:marTop w:val="0"/>
                                                          <w:marBottom w:val="0"/>
                                                          <w:divBdr>
                                                            <w:top w:val="none" w:sz="0" w:space="0" w:color="auto"/>
                                                            <w:left w:val="none" w:sz="0" w:space="0" w:color="auto"/>
                                                            <w:bottom w:val="none" w:sz="0" w:space="0" w:color="auto"/>
                                                            <w:right w:val="none" w:sz="0" w:space="0" w:color="auto"/>
                                                          </w:divBdr>
                                                          <w:divsChild>
                                                            <w:div w:id="12073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9599012">
      <w:bodyDiv w:val="1"/>
      <w:marLeft w:val="0"/>
      <w:marRight w:val="0"/>
      <w:marTop w:val="0"/>
      <w:marBottom w:val="0"/>
      <w:divBdr>
        <w:top w:val="none" w:sz="0" w:space="0" w:color="auto"/>
        <w:left w:val="none" w:sz="0" w:space="0" w:color="auto"/>
        <w:bottom w:val="none" w:sz="0" w:space="0" w:color="auto"/>
        <w:right w:val="none" w:sz="0" w:space="0" w:color="auto"/>
      </w:divBdr>
    </w:div>
    <w:div w:id="404646886">
      <w:bodyDiv w:val="1"/>
      <w:marLeft w:val="0"/>
      <w:marRight w:val="0"/>
      <w:marTop w:val="0"/>
      <w:marBottom w:val="0"/>
      <w:divBdr>
        <w:top w:val="none" w:sz="0" w:space="0" w:color="auto"/>
        <w:left w:val="none" w:sz="0" w:space="0" w:color="auto"/>
        <w:bottom w:val="none" w:sz="0" w:space="0" w:color="auto"/>
        <w:right w:val="none" w:sz="0" w:space="0" w:color="auto"/>
      </w:divBdr>
    </w:div>
    <w:div w:id="405416287">
      <w:bodyDiv w:val="1"/>
      <w:marLeft w:val="0"/>
      <w:marRight w:val="0"/>
      <w:marTop w:val="0"/>
      <w:marBottom w:val="0"/>
      <w:divBdr>
        <w:top w:val="none" w:sz="0" w:space="0" w:color="auto"/>
        <w:left w:val="none" w:sz="0" w:space="0" w:color="auto"/>
        <w:bottom w:val="none" w:sz="0" w:space="0" w:color="auto"/>
        <w:right w:val="none" w:sz="0" w:space="0" w:color="auto"/>
      </w:divBdr>
      <w:divsChild>
        <w:div w:id="489713439">
          <w:marLeft w:val="0"/>
          <w:marRight w:val="0"/>
          <w:marTop w:val="0"/>
          <w:marBottom w:val="0"/>
          <w:divBdr>
            <w:top w:val="none" w:sz="0" w:space="0" w:color="auto"/>
            <w:left w:val="none" w:sz="0" w:space="0" w:color="auto"/>
            <w:bottom w:val="none" w:sz="0" w:space="0" w:color="auto"/>
            <w:right w:val="none" w:sz="0" w:space="0" w:color="auto"/>
          </w:divBdr>
          <w:divsChild>
            <w:div w:id="2100439477">
              <w:marLeft w:val="0"/>
              <w:marRight w:val="0"/>
              <w:marTop w:val="0"/>
              <w:marBottom w:val="0"/>
              <w:divBdr>
                <w:top w:val="none" w:sz="0" w:space="0" w:color="auto"/>
                <w:left w:val="none" w:sz="0" w:space="0" w:color="auto"/>
                <w:bottom w:val="none" w:sz="0" w:space="0" w:color="auto"/>
                <w:right w:val="none" w:sz="0" w:space="0" w:color="auto"/>
              </w:divBdr>
              <w:divsChild>
                <w:div w:id="1195921036">
                  <w:marLeft w:val="0"/>
                  <w:marRight w:val="0"/>
                  <w:marTop w:val="0"/>
                  <w:marBottom w:val="0"/>
                  <w:divBdr>
                    <w:top w:val="none" w:sz="0" w:space="0" w:color="auto"/>
                    <w:left w:val="none" w:sz="0" w:space="0" w:color="auto"/>
                    <w:bottom w:val="none" w:sz="0" w:space="0" w:color="auto"/>
                    <w:right w:val="none" w:sz="0" w:space="0" w:color="auto"/>
                  </w:divBdr>
                  <w:divsChild>
                    <w:div w:id="1912307035">
                      <w:marLeft w:val="0"/>
                      <w:marRight w:val="0"/>
                      <w:marTop w:val="0"/>
                      <w:marBottom w:val="0"/>
                      <w:divBdr>
                        <w:top w:val="none" w:sz="0" w:space="0" w:color="auto"/>
                        <w:left w:val="none" w:sz="0" w:space="0" w:color="auto"/>
                        <w:bottom w:val="none" w:sz="0" w:space="0" w:color="auto"/>
                        <w:right w:val="none" w:sz="0" w:space="0" w:color="auto"/>
                      </w:divBdr>
                      <w:divsChild>
                        <w:div w:id="407381895">
                          <w:marLeft w:val="0"/>
                          <w:marRight w:val="0"/>
                          <w:marTop w:val="0"/>
                          <w:marBottom w:val="0"/>
                          <w:divBdr>
                            <w:top w:val="none" w:sz="0" w:space="0" w:color="auto"/>
                            <w:left w:val="none" w:sz="0" w:space="0" w:color="auto"/>
                            <w:bottom w:val="none" w:sz="0" w:space="0" w:color="auto"/>
                            <w:right w:val="none" w:sz="0" w:space="0" w:color="auto"/>
                          </w:divBdr>
                          <w:divsChild>
                            <w:div w:id="1909879346">
                              <w:marLeft w:val="0"/>
                              <w:marRight w:val="0"/>
                              <w:marTop w:val="0"/>
                              <w:marBottom w:val="0"/>
                              <w:divBdr>
                                <w:top w:val="none" w:sz="0" w:space="0" w:color="auto"/>
                                <w:left w:val="none" w:sz="0" w:space="0" w:color="auto"/>
                                <w:bottom w:val="none" w:sz="0" w:space="0" w:color="auto"/>
                                <w:right w:val="none" w:sz="0" w:space="0" w:color="auto"/>
                              </w:divBdr>
                              <w:divsChild>
                                <w:div w:id="1745832214">
                                  <w:marLeft w:val="0"/>
                                  <w:marRight w:val="0"/>
                                  <w:marTop w:val="0"/>
                                  <w:marBottom w:val="0"/>
                                  <w:divBdr>
                                    <w:top w:val="none" w:sz="0" w:space="0" w:color="auto"/>
                                    <w:left w:val="none" w:sz="0" w:space="0" w:color="auto"/>
                                    <w:bottom w:val="none" w:sz="0" w:space="0" w:color="auto"/>
                                    <w:right w:val="none" w:sz="0" w:space="0" w:color="auto"/>
                                  </w:divBdr>
                                  <w:divsChild>
                                    <w:div w:id="1158231984">
                                      <w:marLeft w:val="0"/>
                                      <w:marRight w:val="0"/>
                                      <w:marTop w:val="0"/>
                                      <w:marBottom w:val="0"/>
                                      <w:divBdr>
                                        <w:top w:val="none" w:sz="0" w:space="0" w:color="auto"/>
                                        <w:left w:val="none" w:sz="0" w:space="0" w:color="auto"/>
                                        <w:bottom w:val="none" w:sz="0" w:space="0" w:color="auto"/>
                                        <w:right w:val="none" w:sz="0" w:space="0" w:color="auto"/>
                                      </w:divBdr>
                                      <w:divsChild>
                                        <w:div w:id="421336768">
                                          <w:marLeft w:val="0"/>
                                          <w:marRight w:val="0"/>
                                          <w:marTop w:val="0"/>
                                          <w:marBottom w:val="0"/>
                                          <w:divBdr>
                                            <w:top w:val="none" w:sz="0" w:space="0" w:color="auto"/>
                                            <w:left w:val="none" w:sz="0" w:space="0" w:color="auto"/>
                                            <w:bottom w:val="none" w:sz="0" w:space="0" w:color="auto"/>
                                            <w:right w:val="none" w:sz="0" w:space="0" w:color="auto"/>
                                          </w:divBdr>
                                          <w:divsChild>
                                            <w:div w:id="892036004">
                                              <w:marLeft w:val="0"/>
                                              <w:marRight w:val="0"/>
                                              <w:marTop w:val="0"/>
                                              <w:marBottom w:val="0"/>
                                              <w:divBdr>
                                                <w:top w:val="none" w:sz="0" w:space="0" w:color="auto"/>
                                                <w:left w:val="none" w:sz="0" w:space="0" w:color="auto"/>
                                                <w:bottom w:val="none" w:sz="0" w:space="0" w:color="auto"/>
                                                <w:right w:val="none" w:sz="0" w:space="0" w:color="auto"/>
                                              </w:divBdr>
                                              <w:divsChild>
                                                <w:div w:id="1527593436">
                                                  <w:marLeft w:val="0"/>
                                                  <w:marRight w:val="0"/>
                                                  <w:marTop w:val="0"/>
                                                  <w:marBottom w:val="0"/>
                                                  <w:divBdr>
                                                    <w:top w:val="none" w:sz="0" w:space="0" w:color="auto"/>
                                                    <w:left w:val="none" w:sz="0" w:space="0" w:color="auto"/>
                                                    <w:bottom w:val="none" w:sz="0" w:space="0" w:color="auto"/>
                                                    <w:right w:val="none" w:sz="0" w:space="0" w:color="auto"/>
                                                  </w:divBdr>
                                                  <w:divsChild>
                                                    <w:div w:id="2007128456">
                                                      <w:marLeft w:val="0"/>
                                                      <w:marRight w:val="0"/>
                                                      <w:marTop w:val="0"/>
                                                      <w:marBottom w:val="0"/>
                                                      <w:divBdr>
                                                        <w:top w:val="none" w:sz="0" w:space="0" w:color="auto"/>
                                                        <w:left w:val="none" w:sz="0" w:space="0" w:color="auto"/>
                                                        <w:bottom w:val="none" w:sz="0" w:space="0" w:color="auto"/>
                                                        <w:right w:val="none" w:sz="0" w:space="0" w:color="auto"/>
                                                      </w:divBdr>
                                                      <w:divsChild>
                                                        <w:div w:id="1114598621">
                                                          <w:marLeft w:val="0"/>
                                                          <w:marRight w:val="0"/>
                                                          <w:marTop w:val="0"/>
                                                          <w:marBottom w:val="0"/>
                                                          <w:divBdr>
                                                            <w:top w:val="none" w:sz="0" w:space="0" w:color="auto"/>
                                                            <w:left w:val="none" w:sz="0" w:space="0" w:color="auto"/>
                                                            <w:bottom w:val="none" w:sz="0" w:space="0" w:color="auto"/>
                                                            <w:right w:val="none" w:sz="0" w:space="0" w:color="auto"/>
                                                          </w:divBdr>
                                                          <w:divsChild>
                                                            <w:div w:id="206676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437195">
                                              <w:marLeft w:val="0"/>
                                              <w:marRight w:val="0"/>
                                              <w:marTop w:val="0"/>
                                              <w:marBottom w:val="0"/>
                                              <w:divBdr>
                                                <w:top w:val="none" w:sz="0" w:space="0" w:color="auto"/>
                                                <w:left w:val="none" w:sz="0" w:space="0" w:color="auto"/>
                                                <w:bottom w:val="none" w:sz="0" w:space="0" w:color="auto"/>
                                                <w:right w:val="none" w:sz="0" w:space="0" w:color="auto"/>
                                              </w:divBdr>
                                              <w:divsChild>
                                                <w:div w:id="1052729627">
                                                  <w:marLeft w:val="0"/>
                                                  <w:marRight w:val="0"/>
                                                  <w:marTop w:val="0"/>
                                                  <w:marBottom w:val="0"/>
                                                  <w:divBdr>
                                                    <w:top w:val="none" w:sz="0" w:space="0" w:color="auto"/>
                                                    <w:left w:val="none" w:sz="0" w:space="0" w:color="auto"/>
                                                    <w:bottom w:val="none" w:sz="0" w:space="0" w:color="auto"/>
                                                    <w:right w:val="none" w:sz="0" w:space="0" w:color="auto"/>
                                                  </w:divBdr>
                                                  <w:divsChild>
                                                    <w:div w:id="1104688247">
                                                      <w:marLeft w:val="0"/>
                                                      <w:marRight w:val="0"/>
                                                      <w:marTop w:val="0"/>
                                                      <w:marBottom w:val="0"/>
                                                      <w:divBdr>
                                                        <w:top w:val="none" w:sz="0" w:space="0" w:color="auto"/>
                                                        <w:left w:val="none" w:sz="0" w:space="0" w:color="auto"/>
                                                        <w:bottom w:val="none" w:sz="0" w:space="0" w:color="auto"/>
                                                        <w:right w:val="none" w:sz="0" w:space="0" w:color="auto"/>
                                                      </w:divBdr>
                                                      <w:divsChild>
                                                        <w:div w:id="1520700699">
                                                          <w:marLeft w:val="0"/>
                                                          <w:marRight w:val="0"/>
                                                          <w:marTop w:val="0"/>
                                                          <w:marBottom w:val="0"/>
                                                          <w:divBdr>
                                                            <w:top w:val="none" w:sz="0" w:space="0" w:color="auto"/>
                                                            <w:left w:val="none" w:sz="0" w:space="0" w:color="auto"/>
                                                            <w:bottom w:val="none" w:sz="0" w:space="0" w:color="auto"/>
                                                            <w:right w:val="none" w:sz="0" w:space="0" w:color="auto"/>
                                                          </w:divBdr>
                                                          <w:divsChild>
                                                            <w:div w:id="99545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5169311">
      <w:bodyDiv w:val="1"/>
      <w:marLeft w:val="0"/>
      <w:marRight w:val="0"/>
      <w:marTop w:val="0"/>
      <w:marBottom w:val="0"/>
      <w:divBdr>
        <w:top w:val="none" w:sz="0" w:space="0" w:color="auto"/>
        <w:left w:val="none" w:sz="0" w:space="0" w:color="auto"/>
        <w:bottom w:val="none" w:sz="0" w:space="0" w:color="auto"/>
        <w:right w:val="none" w:sz="0" w:space="0" w:color="auto"/>
      </w:divBdr>
    </w:div>
    <w:div w:id="504786021">
      <w:bodyDiv w:val="1"/>
      <w:marLeft w:val="0"/>
      <w:marRight w:val="0"/>
      <w:marTop w:val="0"/>
      <w:marBottom w:val="0"/>
      <w:divBdr>
        <w:top w:val="none" w:sz="0" w:space="0" w:color="auto"/>
        <w:left w:val="none" w:sz="0" w:space="0" w:color="auto"/>
        <w:bottom w:val="none" w:sz="0" w:space="0" w:color="auto"/>
        <w:right w:val="none" w:sz="0" w:space="0" w:color="auto"/>
      </w:divBdr>
    </w:div>
    <w:div w:id="528370124">
      <w:bodyDiv w:val="1"/>
      <w:marLeft w:val="0"/>
      <w:marRight w:val="0"/>
      <w:marTop w:val="0"/>
      <w:marBottom w:val="0"/>
      <w:divBdr>
        <w:top w:val="none" w:sz="0" w:space="0" w:color="auto"/>
        <w:left w:val="none" w:sz="0" w:space="0" w:color="auto"/>
        <w:bottom w:val="none" w:sz="0" w:space="0" w:color="auto"/>
        <w:right w:val="none" w:sz="0" w:space="0" w:color="auto"/>
      </w:divBdr>
    </w:div>
    <w:div w:id="543445347">
      <w:bodyDiv w:val="1"/>
      <w:marLeft w:val="0"/>
      <w:marRight w:val="0"/>
      <w:marTop w:val="0"/>
      <w:marBottom w:val="0"/>
      <w:divBdr>
        <w:top w:val="none" w:sz="0" w:space="0" w:color="auto"/>
        <w:left w:val="none" w:sz="0" w:space="0" w:color="auto"/>
        <w:bottom w:val="none" w:sz="0" w:space="0" w:color="auto"/>
        <w:right w:val="none" w:sz="0" w:space="0" w:color="auto"/>
      </w:divBdr>
      <w:divsChild>
        <w:div w:id="639846382">
          <w:marLeft w:val="0"/>
          <w:marRight w:val="0"/>
          <w:marTop w:val="0"/>
          <w:marBottom w:val="0"/>
          <w:divBdr>
            <w:top w:val="none" w:sz="0" w:space="0" w:color="auto"/>
            <w:left w:val="none" w:sz="0" w:space="0" w:color="auto"/>
            <w:bottom w:val="none" w:sz="0" w:space="0" w:color="auto"/>
            <w:right w:val="none" w:sz="0" w:space="0" w:color="auto"/>
          </w:divBdr>
          <w:divsChild>
            <w:div w:id="945768210">
              <w:marLeft w:val="0"/>
              <w:marRight w:val="0"/>
              <w:marTop w:val="0"/>
              <w:marBottom w:val="0"/>
              <w:divBdr>
                <w:top w:val="none" w:sz="0" w:space="0" w:color="auto"/>
                <w:left w:val="none" w:sz="0" w:space="0" w:color="auto"/>
                <w:bottom w:val="none" w:sz="0" w:space="0" w:color="auto"/>
                <w:right w:val="none" w:sz="0" w:space="0" w:color="auto"/>
              </w:divBdr>
              <w:divsChild>
                <w:div w:id="529729358">
                  <w:marLeft w:val="0"/>
                  <w:marRight w:val="0"/>
                  <w:marTop w:val="0"/>
                  <w:marBottom w:val="0"/>
                  <w:divBdr>
                    <w:top w:val="none" w:sz="0" w:space="0" w:color="auto"/>
                    <w:left w:val="none" w:sz="0" w:space="0" w:color="auto"/>
                    <w:bottom w:val="none" w:sz="0" w:space="0" w:color="auto"/>
                    <w:right w:val="none" w:sz="0" w:space="0" w:color="auto"/>
                  </w:divBdr>
                  <w:divsChild>
                    <w:div w:id="1552959961">
                      <w:marLeft w:val="0"/>
                      <w:marRight w:val="0"/>
                      <w:marTop w:val="0"/>
                      <w:marBottom w:val="0"/>
                      <w:divBdr>
                        <w:top w:val="none" w:sz="0" w:space="0" w:color="auto"/>
                        <w:left w:val="none" w:sz="0" w:space="0" w:color="auto"/>
                        <w:bottom w:val="none" w:sz="0" w:space="0" w:color="auto"/>
                        <w:right w:val="none" w:sz="0" w:space="0" w:color="auto"/>
                      </w:divBdr>
                      <w:divsChild>
                        <w:div w:id="67701940">
                          <w:marLeft w:val="0"/>
                          <w:marRight w:val="0"/>
                          <w:marTop w:val="0"/>
                          <w:marBottom w:val="0"/>
                          <w:divBdr>
                            <w:top w:val="none" w:sz="0" w:space="0" w:color="auto"/>
                            <w:left w:val="none" w:sz="0" w:space="0" w:color="auto"/>
                            <w:bottom w:val="none" w:sz="0" w:space="0" w:color="auto"/>
                            <w:right w:val="none" w:sz="0" w:space="0" w:color="auto"/>
                          </w:divBdr>
                          <w:divsChild>
                            <w:div w:id="1024860943">
                              <w:marLeft w:val="0"/>
                              <w:marRight w:val="0"/>
                              <w:marTop w:val="0"/>
                              <w:marBottom w:val="0"/>
                              <w:divBdr>
                                <w:top w:val="none" w:sz="0" w:space="0" w:color="auto"/>
                                <w:left w:val="none" w:sz="0" w:space="0" w:color="auto"/>
                                <w:bottom w:val="none" w:sz="0" w:space="0" w:color="auto"/>
                                <w:right w:val="none" w:sz="0" w:space="0" w:color="auto"/>
                              </w:divBdr>
                              <w:divsChild>
                                <w:div w:id="680739382">
                                  <w:marLeft w:val="0"/>
                                  <w:marRight w:val="0"/>
                                  <w:marTop w:val="0"/>
                                  <w:marBottom w:val="0"/>
                                  <w:divBdr>
                                    <w:top w:val="none" w:sz="0" w:space="0" w:color="auto"/>
                                    <w:left w:val="none" w:sz="0" w:space="0" w:color="auto"/>
                                    <w:bottom w:val="none" w:sz="0" w:space="0" w:color="auto"/>
                                    <w:right w:val="none" w:sz="0" w:space="0" w:color="auto"/>
                                  </w:divBdr>
                                  <w:divsChild>
                                    <w:div w:id="1846548729">
                                      <w:marLeft w:val="0"/>
                                      <w:marRight w:val="0"/>
                                      <w:marTop w:val="0"/>
                                      <w:marBottom w:val="0"/>
                                      <w:divBdr>
                                        <w:top w:val="none" w:sz="0" w:space="0" w:color="auto"/>
                                        <w:left w:val="none" w:sz="0" w:space="0" w:color="auto"/>
                                        <w:bottom w:val="none" w:sz="0" w:space="0" w:color="auto"/>
                                        <w:right w:val="none" w:sz="0" w:space="0" w:color="auto"/>
                                      </w:divBdr>
                                      <w:divsChild>
                                        <w:div w:id="2006664163">
                                          <w:marLeft w:val="0"/>
                                          <w:marRight w:val="0"/>
                                          <w:marTop w:val="0"/>
                                          <w:marBottom w:val="0"/>
                                          <w:divBdr>
                                            <w:top w:val="none" w:sz="0" w:space="0" w:color="auto"/>
                                            <w:left w:val="none" w:sz="0" w:space="0" w:color="auto"/>
                                            <w:bottom w:val="none" w:sz="0" w:space="0" w:color="auto"/>
                                            <w:right w:val="none" w:sz="0" w:space="0" w:color="auto"/>
                                          </w:divBdr>
                                          <w:divsChild>
                                            <w:div w:id="1525903134">
                                              <w:marLeft w:val="0"/>
                                              <w:marRight w:val="0"/>
                                              <w:marTop w:val="0"/>
                                              <w:marBottom w:val="0"/>
                                              <w:divBdr>
                                                <w:top w:val="none" w:sz="0" w:space="0" w:color="auto"/>
                                                <w:left w:val="none" w:sz="0" w:space="0" w:color="auto"/>
                                                <w:bottom w:val="none" w:sz="0" w:space="0" w:color="auto"/>
                                                <w:right w:val="none" w:sz="0" w:space="0" w:color="auto"/>
                                              </w:divBdr>
                                              <w:divsChild>
                                                <w:div w:id="506137389">
                                                  <w:marLeft w:val="0"/>
                                                  <w:marRight w:val="0"/>
                                                  <w:marTop w:val="0"/>
                                                  <w:marBottom w:val="0"/>
                                                  <w:divBdr>
                                                    <w:top w:val="none" w:sz="0" w:space="0" w:color="auto"/>
                                                    <w:left w:val="none" w:sz="0" w:space="0" w:color="auto"/>
                                                    <w:bottom w:val="none" w:sz="0" w:space="0" w:color="auto"/>
                                                    <w:right w:val="none" w:sz="0" w:space="0" w:color="auto"/>
                                                  </w:divBdr>
                                                  <w:divsChild>
                                                    <w:div w:id="318966148">
                                                      <w:marLeft w:val="0"/>
                                                      <w:marRight w:val="0"/>
                                                      <w:marTop w:val="0"/>
                                                      <w:marBottom w:val="0"/>
                                                      <w:divBdr>
                                                        <w:top w:val="none" w:sz="0" w:space="0" w:color="auto"/>
                                                        <w:left w:val="none" w:sz="0" w:space="0" w:color="auto"/>
                                                        <w:bottom w:val="none" w:sz="0" w:space="0" w:color="auto"/>
                                                        <w:right w:val="none" w:sz="0" w:space="0" w:color="auto"/>
                                                      </w:divBdr>
                                                      <w:divsChild>
                                                        <w:div w:id="1029263653">
                                                          <w:marLeft w:val="0"/>
                                                          <w:marRight w:val="0"/>
                                                          <w:marTop w:val="0"/>
                                                          <w:marBottom w:val="0"/>
                                                          <w:divBdr>
                                                            <w:top w:val="none" w:sz="0" w:space="0" w:color="auto"/>
                                                            <w:left w:val="none" w:sz="0" w:space="0" w:color="auto"/>
                                                            <w:bottom w:val="none" w:sz="0" w:space="0" w:color="auto"/>
                                                            <w:right w:val="none" w:sz="0" w:space="0" w:color="auto"/>
                                                          </w:divBdr>
                                                          <w:divsChild>
                                                            <w:div w:id="20726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5139376">
      <w:bodyDiv w:val="1"/>
      <w:marLeft w:val="0"/>
      <w:marRight w:val="0"/>
      <w:marTop w:val="0"/>
      <w:marBottom w:val="0"/>
      <w:divBdr>
        <w:top w:val="none" w:sz="0" w:space="0" w:color="auto"/>
        <w:left w:val="none" w:sz="0" w:space="0" w:color="auto"/>
        <w:bottom w:val="none" w:sz="0" w:space="0" w:color="auto"/>
        <w:right w:val="none" w:sz="0" w:space="0" w:color="auto"/>
      </w:divBdr>
      <w:divsChild>
        <w:div w:id="1129084497">
          <w:marLeft w:val="0"/>
          <w:marRight w:val="0"/>
          <w:marTop w:val="0"/>
          <w:marBottom w:val="0"/>
          <w:divBdr>
            <w:top w:val="none" w:sz="0" w:space="0" w:color="auto"/>
            <w:left w:val="none" w:sz="0" w:space="0" w:color="auto"/>
            <w:bottom w:val="none" w:sz="0" w:space="0" w:color="auto"/>
            <w:right w:val="none" w:sz="0" w:space="0" w:color="auto"/>
          </w:divBdr>
          <w:divsChild>
            <w:div w:id="709114052">
              <w:marLeft w:val="0"/>
              <w:marRight w:val="0"/>
              <w:marTop w:val="0"/>
              <w:marBottom w:val="0"/>
              <w:divBdr>
                <w:top w:val="none" w:sz="0" w:space="0" w:color="auto"/>
                <w:left w:val="none" w:sz="0" w:space="0" w:color="auto"/>
                <w:bottom w:val="none" w:sz="0" w:space="0" w:color="auto"/>
                <w:right w:val="none" w:sz="0" w:space="0" w:color="auto"/>
              </w:divBdr>
              <w:divsChild>
                <w:div w:id="545797111">
                  <w:marLeft w:val="0"/>
                  <w:marRight w:val="0"/>
                  <w:marTop w:val="0"/>
                  <w:marBottom w:val="0"/>
                  <w:divBdr>
                    <w:top w:val="none" w:sz="0" w:space="0" w:color="auto"/>
                    <w:left w:val="none" w:sz="0" w:space="0" w:color="auto"/>
                    <w:bottom w:val="none" w:sz="0" w:space="0" w:color="auto"/>
                    <w:right w:val="none" w:sz="0" w:space="0" w:color="auto"/>
                  </w:divBdr>
                  <w:divsChild>
                    <w:div w:id="1159807572">
                      <w:marLeft w:val="0"/>
                      <w:marRight w:val="0"/>
                      <w:marTop w:val="0"/>
                      <w:marBottom w:val="0"/>
                      <w:divBdr>
                        <w:top w:val="none" w:sz="0" w:space="0" w:color="auto"/>
                        <w:left w:val="none" w:sz="0" w:space="0" w:color="auto"/>
                        <w:bottom w:val="none" w:sz="0" w:space="0" w:color="auto"/>
                        <w:right w:val="none" w:sz="0" w:space="0" w:color="auto"/>
                      </w:divBdr>
                      <w:divsChild>
                        <w:div w:id="1011948804">
                          <w:marLeft w:val="0"/>
                          <w:marRight w:val="0"/>
                          <w:marTop w:val="0"/>
                          <w:marBottom w:val="0"/>
                          <w:divBdr>
                            <w:top w:val="none" w:sz="0" w:space="0" w:color="auto"/>
                            <w:left w:val="none" w:sz="0" w:space="0" w:color="auto"/>
                            <w:bottom w:val="none" w:sz="0" w:space="0" w:color="auto"/>
                            <w:right w:val="none" w:sz="0" w:space="0" w:color="auto"/>
                          </w:divBdr>
                          <w:divsChild>
                            <w:div w:id="335502804">
                              <w:marLeft w:val="0"/>
                              <w:marRight w:val="0"/>
                              <w:marTop w:val="0"/>
                              <w:marBottom w:val="0"/>
                              <w:divBdr>
                                <w:top w:val="none" w:sz="0" w:space="0" w:color="auto"/>
                                <w:left w:val="none" w:sz="0" w:space="0" w:color="auto"/>
                                <w:bottom w:val="none" w:sz="0" w:space="0" w:color="auto"/>
                                <w:right w:val="none" w:sz="0" w:space="0" w:color="auto"/>
                              </w:divBdr>
                              <w:divsChild>
                                <w:div w:id="920220110">
                                  <w:marLeft w:val="0"/>
                                  <w:marRight w:val="0"/>
                                  <w:marTop w:val="0"/>
                                  <w:marBottom w:val="0"/>
                                  <w:divBdr>
                                    <w:top w:val="none" w:sz="0" w:space="0" w:color="auto"/>
                                    <w:left w:val="none" w:sz="0" w:space="0" w:color="auto"/>
                                    <w:bottom w:val="none" w:sz="0" w:space="0" w:color="auto"/>
                                    <w:right w:val="none" w:sz="0" w:space="0" w:color="auto"/>
                                  </w:divBdr>
                                  <w:divsChild>
                                    <w:div w:id="317075210">
                                      <w:marLeft w:val="0"/>
                                      <w:marRight w:val="0"/>
                                      <w:marTop w:val="0"/>
                                      <w:marBottom w:val="0"/>
                                      <w:divBdr>
                                        <w:top w:val="none" w:sz="0" w:space="0" w:color="auto"/>
                                        <w:left w:val="none" w:sz="0" w:space="0" w:color="auto"/>
                                        <w:bottom w:val="none" w:sz="0" w:space="0" w:color="auto"/>
                                        <w:right w:val="none" w:sz="0" w:space="0" w:color="auto"/>
                                      </w:divBdr>
                                      <w:divsChild>
                                        <w:div w:id="143399845">
                                          <w:marLeft w:val="0"/>
                                          <w:marRight w:val="0"/>
                                          <w:marTop w:val="0"/>
                                          <w:marBottom w:val="0"/>
                                          <w:divBdr>
                                            <w:top w:val="none" w:sz="0" w:space="0" w:color="auto"/>
                                            <w:left w:val="none" w:sz="0" w:space="0" w:color="auto"/>
                                            <w:bottom w:val="none" w:sz="0" w:space="0" w:color="auto"/>
                                            <w:right w:val="none" w:sz="0" w:space="0" w:color="auto"/>
                                          </w:divBdr>
                                          <w:divsChild>
                                            <w:div w:id="352729759">
                                              <w:marLeft w:val="0"/>
                                              <w:marRight w:val="0"/>
                                              <w:marTop w:val="0"/>
                                              <w:marBottom w:val="0"/>
                                              <w:divBdr>
                                                <w:top w:val="none" w:sz="0" w:space="0" w:color="auto"/>
                                                <w:left w:val="none" w:sz="0" w:space="0" w:color="auto"/>
                                                <w:bottom w:val="none" w:sz="0" w:space="0" w:color="auto"/>
                                                <w:right w:val="none" w:sz="0" w:space="0" w:color="auto"/>
                                              </w:divBdr>
                                              <w:divsChild>
                                                <w:div w:id="1864173295">
                                                  <w:marLeft w:val="0"/>
                                                  <w:marRight w:val="0"/>
                                                  <w:marTop w:val="0"/>
                                                  <w:marBottom w:val="0"/>
                                                  <w:divBdr>
                                                    <w:top w:val="none" w:sz="0" w:space="0" w:color="auto"/>
                                                    <w:left w:val="none" w:sz="0" w:space="0" w:color="auto"/>
                                                    <w:bottom w:val="none" w:sz="0" w:space="0" w:color="auto"/>
                                                    <w:right w:val="none" w:sz="0" w:space="0" w:color="auto"/>
                                                  </w:divBdr>
                                                  <w:divsChild>
                                                    <w:div w:id="457987705">
                                                      <w:marLeft w:val="0"/>
                                                      <w:marRight w:val="0"/>
                                                      <w:marTop w:val="0"/>
                                                      <w:marBottom w:val="0"/>
                                                      <w:divBdr>
                                                        <w:top w:val="none" w:sz="0" w:space="0" w:color="auto"/>
                                                        <w:left w:val="none" w:sz="0" w:space="0" w:color="auto"/>
                                                        <w:bottom w:val="none" w:sz="0" w:space="0" w:color="auto"/>
                                                        <w:right w:val="none" w:sz="0" w:space="0" w:color="auto"/>
                                                      </w:divBdr>
                                                      <w:divsChild>
                                                        <w:div w:id="191500406">
                                                          <w:marLeft w:val="0"/>
                                                          <w:marRight w:val="0"/>
                                                          <w:marTop w:val="0"/>
                                                          <w:marBottom w:val="0"/>
                                                          <w:divBdr>
                                                            <w:top w:val="none" w:sz="0" w:space="0" w:color="auto"/>
                                                            <w:left w:val="none" w:sz="0" w:space="0" w:color="auto"/>
                                                            <w:bottom w:val="none" w:sz="0" w:space="0" w:color="auto"/>
                                                            <w:right w:val="none" w:sz="0" w:space="0" w:color="auto"/>
                                                          </w:divBdr>
                                                          <w:divsChild>
                                                            <w:div w:id="82466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1941413">
      <w:bodyDiv w:val="1"/>
      <w:marLeft w:val="0"/>
      <w:marRight w:val="0"/>
      <w:marTop w:val="0"/>
      <w:marBottom w:val="0"/>
      <w:divBdr>
        <w:top w:val="none" w:sz="0" w:space="0" w:color="auto"/>
        <w:left w:val="none" w:sz="0" w:space="0" w:color="auto"/>
        <w:bottom w:val="none" w:sz="0" w:space="0" w:color="auto"/>
        <w:right w:val="none" w:sz="0" w:space="0" w:color="auto"/>
      </w:divBdr>
      <w:divsChild>
        <w:div w:id="1857575726">
          <w:marLeft w:val="547"/>
          <w:marRight w:val="0"/>
          <w:marTop w:val="0"/>
          <w:marBottom w:val="0"/>
          <w:divBdr>
            <w:top w:val="none" w:sz="0" w:space="0" w:color="auto"/>
            <w:left w:val="none" w:sz="0" w:space="0" w:color="auto"/>
            <w:bottom w:val="none" w:sz="0" w:space="0" w:color="auto"/>
            <w:right w:val="none" w:sz="0" w:space="0" w:color="auto"/>
          </w:divBdr>
        </w:div>
      </w:divsChild>
    </w:div>
    <w:div w:id="623659656">
      <w:bodyDiv w:val="1"/>
      <w:marLeft w:val="0"/>
      <w:marRight w:val="0"/>
      <w:marTop w:val="0"/>
      <w:marBottom w:val="0"/>
      <w:divBdr>
        <w:top w:val="none" w:sz="0" w:space="0" w:color="auto"/>
        <w:left w:val="none" w:sz="0" w:space="0" w:color="auto"/>
        <w:bottom w:val="none" w:sz="0" w:space="0" w:color="auto"/>
        <w:right w:val="none" w:sz="0" w:space="0" w:color="auto"/>
      </w:divBdr>
      <w:divsChild>
        <w:div w:id="1436973382">
          <w:marLeft w:val="0"/>
          <w:marRight w:val="0"/>
          <w:marTop w:val="0"/>
          <w:marBottom w:val="0"/>
          <w:divBdr>
            <w:top w:val="none" w:sz="0" w:space="0" w:color="auto"/>
            <w:left w:val="none" w:sz="0" w:space="0" w:color="auto"/>
            <w:bottom w:val="none" w:sz="0" w:space="0" w:color="auto"/>
            <w:right w:val="none" w:sz="0" w:space="0" w:color="auto"/>
          </w:divBdr>
          <w:divsChild>
            <w:div w:id="616134767">
              <w:marLeft w:val="0"/>
              <w:marRight w:val="0"/>
              <w:marTop w:val="0"/>
              <w:marBottom w:val="0"/>
              <w:divBdr>
                <w:top w:val="none" w:sz="0" w:space="0" w:color="auto"/>
                <w:left w:val="none" w:sz="0" w:space="0" w:color="auto"/>
                <w:bottom w:val="none" w:sz="0" w:space="0" w:color="auto"/>
                <w:right w:val="none" w:sz="0" w:space="0" w:color="auto"/>
              </w:divBdr>
              <w:divsChild>
                <w:div w:id="744306436">
                  <w:marLeft w:val="0"/>
                  <w:marRight w:val="0"/>
                  <w:marTop w:val="0"/>
                  <w:marBottom w:val="0"/>
                  <w:divBdr>
                    <w:top w:val="none" w:sz="0" w:space="0" w:color="auto"/>
                    <w:left w:val="none" w:sz="0" w:space="0" w:color="auto"/>
                    <w:bottom w:val="none" w:sz="0" w:space="0" w:color="auto"/>
                    <w:right w:val="none" w:sz="0" w:space="0" w:color="auto"/>
                  </w:divBdr>
                  <w:divsChild>
                    <w:div w:id="1808428181">
                      <w:marLeft w:val="0"/>
                      <w:marRight w:val="0"/>
                      <w:marTop w:val="0"/>
                      <w:marBottom w:val="0"/>
                      <w:divBdr>
                        <w:top w:val="none" w:sz="0" w:space="0" w:color="auto"/>
                        <w:left w:val="none" w:sz="0" w:space="0" w:color="auto"/>
                        <w:bottom w:val="none" w:sz="0" w:space="0" w:color="auto"/>
                        <w:right w:val="none" w:sz="0" w:space="0" w:color="auto"/>
                      </w:divBdr>
                      <w:divsChild>
                        <w:div w:id="219026503">
                          <w:marLeft w:val="0"/>
                          <w:marRight w:val="0"/>
                          <w:marTop w:val="0"/>
                          <w:marBottom w:val="0"/>
                          <w:divBdr>
                            <w:top w:val="none" w:sz="0" w:space="0" w:color="auto"/>
                            <w:left w:val="none" w:sz="0" w:space="0" w:color="auto"/>
                            <w:bottom w:val="none" w:sz="0" w:space="0" w:color="auto"/>
                            <w:right w:val="none" w:sz="0" w:space="0" w:color="auto"/>
                          </w:divBdr>
                          <w:divsChild>
                            <w:div w:id="152333920">
                              <w:marLeft w:val="0"/>
                              <w:marRight w:val="0"/>
                              <w:marTop w:val="0"/>
                              <w:marBottom w:val="0"/>
                              <w:divBdr>
                                <w:top w:val="none" w:sz="0" w:space="0" w:color="auto"/>
                                <w:left w:val="none" w:sz="0" w:space="0" w:color="auto"/>
                                <w:bottom w:val="none" w:sz="0" w:space="0" w:color="auto"/>
                                <w:right w:val="none" w:sz="0" w:space="0" w:color="auto"/>
                              </w:divBdr>
                              <w:divsChild>
                                <w:div w:id="1565294071">
                                  <w:marLeft w:val="0"/>
                                  <w:marRight w:val="0"/>
                                  <w:marTop w:val="0"/>
                                  <w:marBottom w:val="0"/>
                                  <w:divBdr>
                                    <w:top w:val="none" w:sz="0" w:space="0" w:color="auto"/>
                                    <w:left w:val="none" w:sz="0" w:space="0" w:color="auto"/>
                                    <w:bottom w:val="none" w:sz="0" w:space="0" w:color="auto"/>
                                    <w:right w:val="none" w:sz="0" w:space="0" w:color="auto"/>
                                  </w:divBdr>
                                  <w:divsChild>
                                    <w:div w:id="2031494025">
                                      <w:marLeft w:val="0"/>
                                      <w:marRight w:val="0"/>
                                      <w:marTop w:val="0"/>
                                      <w:marBottom w:val="0"/>
                                      <w:divBdr>
                                        <w:top w:val="none" w:sz="0" w:space="0" w:color="auto"/>
                                        <w:left w:val="none" w:sz="0" w:space="0" w:color="auto"/>
                                        <w:bottom w:val="none" w:sz="0" w:space="0" w:color="auto"/>
                                        <w:right w:val="none" w:sz="0" w:space="0" w:color="auto"/>
                                      </w:divBdr>
                                      <w:divsChild>
                                        <w:div w:id="2006396941">
                                          <w:marLeft w:val="0"/>
                                          <w:marRight w:val="0"/>
                                          <w:marTop w:val="0"/>
                                          <w:marBottom w:val="0"/>
                                          <w:divBdr>
                                            <w:top w:val="none" w:sz="0" w:space="0" w:color="auto"/>
                                            <w:left w:val="none" w:sz="0" w:space="0" w:color="auto"/>
                                            <w:bottom w:val="none" w:sz="0" w:space="0" w:color="auto"/>
                                            <w:right w:val="none" w:sz="0" w:space="0" w:color="auto"/>
                                          </w:divBdr>
                                          <w:divsChild>
                                            <w:div w:id="1641375671">
                                              <w:marLeft w:val="0"/>
                                              <w:marRight w:val="0"/>
                                              <w:marTop w:val="0"/>
                                              <w:marBottom w:val="0"/>
                                              <w:divBdr>
                                                <w:top w:val="none" w:sz="0" w:space="0" w:color="auto"/>
                                                <w:left w:val="none" w:sz="0" w:space="0" w:color="auto"/>
                                                <w:bottom w:val="none" w:sz="0" w:space="0" w:color="auto"/>
                                                <w:right w:val="none" w:sz="0" w:space="0" w:color="auto"/>
                                              </w:divBdr>
                                              <w:divsChild>
                                                <w:div w:id="1379932007">
                                                  <w:marLeft w:val="0"/>
                                                  <w:marRight w:val="0"/>
                                                  <w:marTop w:val="0"/>
                                                  <w:marBottom w:val="0"/>
                                                  <w:divBdr>
                                                    <w:top w:val="none" w:sz="0" w:space="0" w:color="auto"/>
                                                    <w:left w:val="none" w:sz="0" w:space="0" w:color="auto"/>
                                                    <w:bottom w:val="none" w:sz="0" w:space="0" w:color="auto"/>
                                                    <w:right w:val="none" w:sz="0" w:space="0" w:color="auto"/>
                                                  </w:divBdr>
                                                  <w:divsChild>
                                                    <w:div w:id="1809592936">
                                                      <w:marLeft w:val="0"/>
                                                      <w:marRight w:val="0"/>
                                                      <w:marTop w:val="0"/>
                                                      <w:marBottom w:val="0"/>
                                                      <w:divBdr>
                                                        <w:top w:val="none" w:sz="0" w:space="0" w:color="auto"/>
                                                        <w:left w:val="none" w:sz="0" w:space="0" w:color="auto"/>
                                                        <w:bottom w:val="none" w:sz="0" w:space="0" w:color="auto"/>
                                                        <w:right w:val="none" w:sz="0" w:space="0" w:color="auto"/>
                                                      </w:divBdr>
                                                      <w:divsChild>
                                                        <w:div w:id="1785533274">
                                                          <w:marLeft w:val="0"/>
                                                          <w:marRight w:val="0"/>
                                                          <w:marTop w:val="0"/>
                                                          <w:marBottom w:val="0"/>
                                                          <w:divBdr>
                                                            <w:top w:val="none" w:sz="0" w:space="0" w:color="auto"/>
                                                            <w:left w:val="none" w:sz="0" w:space="0" w:color="auto"/>
                                                            <w:bottom w:val="none" w:sz="0" w:space="0" w:color="auto"/>
                                                            <w:right w:val="none" w:sz="0" w:space="0" w:color="auto"/>
                                                          </w:divBdr>
                                                          <w:divsChild>
                                                            <w:div w:id="1132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5702679">
      <w:bodyDiv w:val="1"/>
      <w:marLeft w:val="0"/>
      <w:marRight w:val="0"/>
      <w:marTop w:val="0"/>
      <w:marBottom w:val="0"/>
      <w:divBdr>
        <w:top w:val="none" w:sz="0" w:space="0" w:color="auto"/>
        <w:left w:val="none" w:sz="0" w:space="0" w:color="auto"/>
        <w:bottom w:val="none" w:sz="0" w:space="0" w:color="auto"/>
        <w:right w:val="none" w:sz="0" w:space="0" w:color="auto"/>
      </w:divBdr>
      <w:divsChild>
        <w:div w:id="2099204349">
          <w:marLeft w:val="0"/>
          <w:marRight w:val="0"/>
          <w:marTop w:val="0"/>
          <w:marBottom w:val="0"/>
          <w:divBdr>
            <w:top w:val="none" w:sz="0" w:space="0" w:color="auto"/>
            <w:left w:val="none" w:sz="0" w:space="0" w:color="auto"/>
            <w:bottom w:val="none" w:sz="0" w:space="0" w:color="auto"/>
            <w:right w:val="none" w:sz="0" w:space="0" w:color="auto"/>
          </w:divBdr>
          <w:divsChild>
            <w:div w:id="1487159847">
              <w:marLeft w:val="0"/>
              <w:marRight w:val="0"/>
              <w:marTop w:val="0"/>
              <w:marBottom w:val="0"/>
              <w:divBdr>
                <w:top w:val="none" w:sz="0" w:space="0" w:color="auto"/>
                <w:left w:val="none" w:sz="0" w:space="0" w:color="auto"/>
                <w:bottom w:val="none" w:sz="0" w:space="0" w:color="auto"/>
                <w:right w:val="none" w:sz="0" w:space="0" w:color="auto"/>
              </w:divBdr>
              <w:divsChild>
                <w:div w:id="636423491">
                  <w:marLeft w:val="0"/>
                  <w:marRight w:val="0"/>
                  <w:marTop w:val="0"/>
                  <w:marBottom w:val="0"/>
                  <w:divBdr>
                    <w:top w:val="none" w:sz="0" w:space="0" w:color="auto"/>
                    <w:left w:val="none" w:sz="0" w:space="0" w:color="auto"/>
                    <w:bottom w:val="none" w:sz="0" w:space="0" w:color="auto"/>
                    <w:right w:val="none" w:sz="0" w:space="0" w:color="auto"/>
                  </w:divBdr>
                  <w:divsChild>
                    <w:div w:id="897017517">
                      <w:marLeft w:val="0"/>
                      <w:marRight w:val="0"/>
                      <w:marTop w:val="0"/>
                      <w:marBottom w:val="0"/>
                      <w:divBdr>
                        <w:top w:val="none" w:sz="0" w:space="0" w:color="auto"/>
                        <w:left w:val="none" w:sz="0" w:space="0" w:color="auto"/>
                        <w:bottom w:val="none" w:sz="0" w:space="0" w:color="auto"/>
                        <w:right w:val="none" w:sz="0" w:space="0" w:color="auto"/>
                      </w:divBdr>
                      <w:divsChild>
                        <w:div w:id="1764718782">
                          <w:marLeft w:val="0"/>
                          <w:marRight w:val="0"/>
                          <w:marTop w:val="0"/>
                          <w:marBottom w:val="0"/>
                          <w:divBdr>
                            <w:top w:val="none" w:sz="0" w:space="0" w:color="auto"/>
                            <w:left w:val="none" w:sz="0" w:space="0" w:color="auto"/>
                            <w:bottom w:val="none" w:sz="0" w:space="0" w:color="auto"/>
                            <w:right w:val="none" w:sz="0" w:space="0" w:color="auto"/>
                          </w:divBdr>
                          <w:divsChild>
                            <w:div w:id="514075073">
                              <w:marLeft w:val="0"/>
                              <w:marRight w:val="0"/>
                              <w:marTop w:val="0"/>
                              <w:marBottom w:val="0"/>
                              <w:divBdr>
                                <w:top w:val="none" w:sz="0" w:space="0" w:color="auto"/>
                                <w:left w:val="none" w:sz="0" w:space="0" w:color="auto"/>
                                <w:bottom w:val="none" w:sz="0" w:space="0" w:color="auto"/>
                                <w:right w:val="none" w:sz="0" w:space="0" w:color="auto"/>
                              </w:divBdr>
                              <w:divsChild>
                                <w:div w:id="2102682979">
                                  <w:marLeft w:val="0"/>
                                  <w:marRight w:val="0"/>
                                  <w:marTop w:val="0"/>
                                  <w:marBottom w:val="0"/>
                                  <w:divBdr>
                                    <w:top w:val="none" w:sz="0" w:space="0" w:color="auto"/>
                                    <w:left w:val="none" w:sz="0" w:space="0" w:color="auto"/>
                                    <w:bottom w:val="none" w:sz="0" w:space="0" w:color="auto"/>
                                    <w:right w:val="none" w:sz="0" w:space="0" w:color="auto"/>
                                  </w:divBdr>
                                  <w:divsChild>
                                    <w:div w:id="295723985">
                                      <w:marLeft w:val="0"/>
                                      <w:marRight w:val="0"/>
                                      <w:marTop w:val="0"/>
                                      <w:marBottom w:val="0"/>
                                      <w:divBdr>
                                        <w:top w:val="none" w:sz="0" w:space="0" w:color="auto"/>
                                        <w:left w:val="none" w:sz="0" w:space="0" w:color="auto"/>
                                        <w:bottom w:val="none" w:sz="0" w:space="0" w:color="auto"/>
                                        <w:right w:val="none" w:sz="0" w:space="0" w:color="auto"/>
                                      </w:divBdr>
                                      <w:divsChild>
                                        <w:div w:id="1140152240">
                                          <w:marLeft w:val="0"/>
                                          <w:marRight w:val="0"/>
                                          <w:marTop w:val="0"/>
                                          <w:marBottom w:val="0"/>
                                          <w:divBdr>
                                            <w:top w:val="none" w:sz="0" w:space="0" w:color="auto"/>
                                            <w:left w:val="none" w:sz="0" w:space="0" w:color="auto"/>
                                            <w:bottom w:val="none" w:sz="0" w:space="0" w:color="auto"/>
                                            <w:right w:val="none" w:sz="0" w:space="0" w:color="auto"/>
                                          </w:divBdr>
                                          <w:divsChild>
                                            <w:div w:id="1606690477">
                                              <w:marLeft w:val="0"/>
                                              <w:marRight w:val="0"/>
                                              <w:marTop w:val="0"/>
                                              <w:marBottom w:val="0"/>
                                              <w:divBdr>
                                                <w:top w:val="none" w:sz="0" w:space="0" w:color="auto"/>
                                                <w:left w:val="none" w:sz="0" w:space="0" w:color="auto"/>
                                                <w:bottom w:val="none" w:sz="0" w:space="0" w:color="auto"/>
                                                <w:right w:val="none" w:sz="0" w:space="0" w:color="auto"/>
                                              </w:divBdr>
                                              <w:divsChild>
                                                <w:div w:id="519200634">
                                                  <w:marLeft w:val="0"/>
                                                  <w:marRight w:val="0"/>
                                                  <w:marTop w:val="0"/>
                                                  <w:marBottom w:val="0"/>
                                                  <w:divBdr>
                                                    <w:top w:val="none" w:sz="0" w:space="0" w:color="auto"/>
                                                    <w:left w:val="none" w:sz="0" w:space="0" w:color="auto"/>
                                                    <w:bottom w:val="none" w:sz="0" w:space="0" w:color="auto"/>
                                                    <w:right w:val="none" w:sz="0" w:space="0" w:color="auto"/>
                                                  </w:divBdr>
                                                  <w:divsChild>
                                                    <w:div w:id="1207643166">
                                                      <w:marLeft w:val="0"/>
                                                      <w:marRight w:val="0"/>
                                                      <w:marTop w:val="0"/>
                                                      <w:marBottom w:val="0"/>
                                                      <w:divBdr>
                                                        <w:top w:val="none" w:sz="0" w:space="0" w:color="auto"/>
                                                        <w:left w:val="none" w:sz="0" w:space="0" w:color="auto"/>
                                                        <w:bottom w:val="none" w:sz="0" w:space="0" w:color="auto"/>
                                                        <w:right w:val="none" w:sz="0" w:space="0" w:color="auto"/>
                                                      </w:divBdr>
                                                      <w:divsChild>
                                                        <w:div w:id="565720717">
                                                          <w:marLeft w:val="0"/>
                                                          <w:marRight w:val="0"/>
                                                          <w:marTop w:val="0"/>
                                                          <w:marBottom w:val="0"/>
                                                          <w:divBdr>
                                                            <w:top w:val="none" w:sz="0" w:space="0" w:color="auto"/>
                                                            <w:left w:val="none" w:sz="0" w:space="0" w:color="auto"/>
                                                            <w:bottom w:val="none" w:sz="0" w:space="0" w:color="auto"/>
                                                            <w:right w:val="none" w:sz="0" w:space="0" w:color="auto"/>
                                                          </w:divBdr>
                                                          <w:divsChild>
                                                            <w:div w:id="52752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9164889">
      <w:bodyDiv w:val="1"/>
      <w:marLeft w:val="0"/>
      <w:marRight w:val="0"/>
      <w:marTop w:val="0"/>
      <w:marBottom w:val="0"/>
      <w:divBdr>
        <w:top w:val="none" w:sz="0" w:space="0" w:color="auto"/>
        <w:left w:val="none" w:sz="0" w:space="0" w:color="auto"/>
        <w:bottom w:val="none" w:sz="0" w:space="0" w:color="auto"/>
        <w:right w:val="none" w:sz="0" w:space="0" w:color="auto"/>
      </w:divBdr>
      <w:divsChild>
        <w:div w:id="1321881897">
          <w:marLeft w:val="0"/>
          <w:marRight w:val="0"/>
          <w:marTop w:val="0"/>
          <w:marBottom w:val="0"/>
          <w:divBdr>
            <w:top w:val="none" w:sz="0" w:space="0" w:color="auto"/>
            <w:left w:val="none" w:sz="0" w:space="0" w:color="auto"/>
            <w:bottom w:val="none" w:sz="0" w:space="0" w:color="auto"/>
            <w:right w:val="none" w:sz="0" w:space="0" w:color="auto"/>
          </w:divBdr>
          <w:divsChild>
            <w:div w:id="721558996">
              <w:marLeft w:val="0"/>
              <w:marRight w:val="0"/>
              <w:marTop w:val="0"/>
              <w:marBottom w:val="0"/>
              <w:divBdr>
                <w:top w:val="none" w:sz="0" w:space="0" w:color="auto"/>
                <w:left w:val="none" w:sz="0" w:space="0" w:color="auto"/>
                <w:bottom w:val="none" w:sz="0" w:space="0" w:color="auto"/>
                <w:right w:val="none" w:sz="0" w:space="0" w:color="auto"/>
              </w:divBdr>
              <w:divsChild>
                <w:div w:id="481309033">
                  <w:marLeft w:val="0"/>
                  <w:marRight w:val="0"/>
                  <w:marTop w:val="0"/>
                  <w:marBottom w:val="0"/>
                  <w:divBdr>
                    <w:top w:val="none" w:sz="0" w:space="0" w:color="auto"/>
                    <w:left w:val="none" w:sz="0" w:space="0" w:color="auto"/>
                    <w:bottom w:val="none" w:sz="0" w:space="0" w:color="auto"/>
                    <w:right w:val="none" w:sz="0" w:space="0" w:color="auto"/>
                  </w:divBdr>
                  <w:divsChild>
                    <w:div w:id="174198342">
                      <w:marLeft w:val="0"/>
                      <w:marRight w:val="0"/>
                      <w:marTop w:val="0"/>
                      <w:marBottom w:val="0"/>
                      <w:divBdr>
                        <w:top w:val="none" w:sz="0" w:space="0" w:color="auto"/>
                        <w:left w:val="none" w:sz="0" w:space="0" w:color="auto"/>
                        <w:bottom w:val="none" w:sz="0" w:space="0" w:color="auto"/>
                        <w:right w:val="none" w:sz="0" w:space="0" w:color="auto"/>
                      </w:divBdr>
                      <w:divsChild>
                        <w:div w:id="369231102">
                          <w:marLeft w:val="0"/>
                          <w:marRight w:val="0"/>
                          <w:marTop w:val="0"/>
                          <w:marBottom w:val="0"/>
                          <w:divBdr>
                            <w:top w:val="none" w:sz="0" w:space="0" w:color="auto"/>
                            <w:left w:val="none" w:sz="0" w:space="0" w:color="auto"/>
                            <w:bottom w:val="none" w:sz="0" w:space="0" w:color="auto"/>
                            <w:right w:val="none" w:sz="0" w:space="0" w:color="auto"/>
                          </w:divBdr>
                          <w:divsChild>
                            <w:div w:id="780145379">
                              <w:marLeft w:val="0"/>
                              <w:marRight w:val="0"/>
                              <w:marTop w:val="0"/>
                              <w:marBottom w:val="0"/>
                              <w:divBdr>
                                <w:top w:val="none" w:sz="0" w:space="0" w:color="auto"/>
                                <w:left w:val="none" w:sz="0" w:space="0" w:color="auto"/>
                                <w:bottom w:val="none" w:sz="0" w:space="0" w:color="auto"/>
                                <w:right w:val="none" w:sz="0" w:space="0" w:color="auto"/>
                              </w:divBdr>
                              <w:divsChild>
                                <w:div w:id="1723168517">
                                  <w:marLeft w:val="0"/>
                                  <w:marRight w:val="0"/>
                                  <w:marTop w:val="0"/>
                                  <w:marBottom w:val="0"/>
                                  <w:divBdr>
                                    <w:top w:val="none" w:sz="0" w:space="0" w:color="auto"/>
                                    <w:left w:val="none" w:sz="0" w:space="0" w:color="auto"/>
                                    <w:bottom w:val="none" w:sz="0" w:space="0" w:color="auto"/>
                                    <w:right w:val="none" w:sz="0" w:space="0" w:color="auto"/>
                                  </w:divBdr>
                                  <w:divsChild>
                                    <w:div w:id="879051820">
                                      <w:marLeft w:val="0"/>
                                      <w:marRight w:val="0"/>
                                      <w:marTop w:val="0"/>
                                      <w:marBottom w:val="0"/>
                                      <w:divBdr>
                                        <w:top w:val="none" w:sz="0" w:space="0" w:color="auto"/>
                                        <w:left w:val="none" w:sz="0" w:space="0" w:color="auto"/>
                                        <w:bottom w:val="none" w:sz="0" w:space="0" w:color="auto"/>
                                        <w:right w:val="none" w:sz="0" w:space="0" w:color="auto"/>
                                      </w:divBdr>
                                      <w:divsChild>
                                        <w:div w:id="1794863343">
                                          <w:marLeft w:val="0"/>
                                          <w:marRight w:val="0"/>
                                          <w:marTop w:val="0"/>
                                          <w:marBottom w:val="0"/>
                                          <w:divBdr>
                                            <w:top w:val="none" w:sz="0" w:space="0" w:color="auto"/>
                                            <w:left w:val="none" w:sz="0" w:space="0" w:color="auto"/>
                                            <w:bottom w:val="none" w:sz="0" w:space="0" w:color="auto"/>
                                            <w:right w:val="none" w:sz="0" w:space="0" w:color="auto"/>
                                          </w:divBdr>
                                          <w:divsChild>
                                            <w:div w:id="938488751">
                                              <w:marLeft w:val="0"/>
                                              <w:marRight w:val="0"/>
                                              <w:marTop w:val="0"/>
                                              <w:marBottom w:val="0"/>
                                              <w:divBdr>
                                                <w:top w:val="none" w:sz="0" w:space="0" w:color="auto"/>
                                                <w:left w:val="none" w:sz="0" w:space="0" w:color="auto"/>
                                                <w:bottom w:val="none" w:sz="0" w:space="0" w:color="auto"/>
                                                <w:right w:val="none" w:sz="0" w:space="0" w:color="auto"/>
                                              </w:divBdr>
                                              <w:divsChild>
                                                <w:div w:id="2064020059">
                                                  <w:marLeft w:val="0"/>
                                                  <w:marRight w:val="0"/>
                                                  <w:marTop w:val="0"/>
                                                  <w:marBottom w:val="0"/>
                                                  <w:divBdr>
                                                    <w:top w:val="none" w:sz="0" w:space="0" w:color="auto"/>
                                                    <w:left w:val="none" w:sz="0" w:space="0" w:color="auto"/>
                                                    <w:bottom w:val="none" w:sz="0" w:space="0" w:color="auto"/>
                                                    <w:right w:val="none" w:sz="0" w:space="0" w:color="auto"/>
                                                  </w:divBdr>
                                                  <w:divsChild>
                                                    <w:div w:id="1326862004">
                                                      <w:marLeft w:val="0"/>
                                                      <w:marRight w:val="0"/>
                                                      <w:marTop w:val="0"/>
                                                      <w:marBottom w:val="0"/>
                                                      <w:divBdr>
                                                        <w:top w:val="none" w:sz="0" w:space="0" w:color="auto"/>
                                                        <w:left w:val="none" w:sz="0" w:space="0" w:color="auto"/>
                                                        <w:bottom w:val="none" w:sz="0" w:space="0" w:color="auto"/>
                                                        <w:right w:val="none" w:sz="0" w:space="0" w:color="auto"/>
                                                      </w:divBdr>
                                                      <w:divsChild>
                                                        <w:div w:id="213662459">
                                                          <w:marLeft w:val="0"/>
                                                          <w:marRight w:val="0"/>
                                                          <w:marTop w:val="0"/>
                                                          <w:marBottom w:val="0"/>
                                                          <w:divBdr>
                                                            <w:top w:val="none" w:sz="0" w:space="0" w:color="auto"/>
                                                            <w:left w:val="none" w:sz="0" w:space="0" w:color="auto"/>
                                                            <w:bottom w:val="none" w:sz="0" w:space="0" w:color="auto"/>
                                                            <w:right w:val="none" w:sz="0" w:space="0" w:color="auto"/>
                                                          </w:divBdr>
                                                          <w:divsChild>
                                                            <w:div w:id="5219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1512499">
      <w:bodyDiv w:val="1"/>
      <w:marLeft w:val="0"/>
      <w:marRight w:val="0"/>
      <w:marTop w:val="0"/>
      <w:marBottom w:val="0"/>
      <w:divBdr>
        <w:top w:val="none" w:sz="0" w:space="0" w:color="auto"/>
        <w:left w:val="none" w:sz="0" w:space="0" w:color="auto"/>
        <w:bottom w:val="none" w:sz="0" w:space="0" w:color="auto"/>
        <w:right w:val="none" w:sz="0" w:space="0" w:color="auto"/>
      </w:divBdr>
    </w:div>
    <w:div w:id="700857891">
      <w:bodyDiv w:val="1"/>
      <w:marLeft w:val="0"/>
      <w:marRight w:val="0"/>
      <w:marTop w:val="0"/>
      <w:marBottom w:val="0"/>
      <w:divBdr>
        <w:top w:val="none" w:sz="0" w:space="0" w:color="auto"/>
        <w:left w:val="none" w:sz="0" w:space="0" w:color="auto"/>
        <w:bottom w:val="none" w:sz="0" w:space="0" w:color="auto"/>
        <w:right w:val="none" w:sz="0" w:space="0" w:color="auto"/>
      </w:divBdr>
      <w:divsChild>
        <w:div w:id="886840697">
          <w:marLeft w:val="0"/>
          <w:marRight w:val="0"/>
          <w:marTop w:val="0"/>
          <w:marBottom w:val="0"/>
          <w:divBdr>
            <w:top w:val="none" w:sz="0" w:space="0" w:color="auto"/>
            <w:left w:val="none" w:sz="0" w:space="0" w:color="auto"/>
            <w:bottom w:val="none" w:sz="0" w:space="0" w:color="auto"/>
            <w:right w:val="none" w:sz="0" w:space="0" w:color="auto"/>
          </w:divBdr>
          <w:divsChild>
            <w:div w:id="1699236307">
              <w:marLeft w:val="0"/>
              <w:marRight w:val="0"/>
              <w:marTop w:val="0"/>
              <w:marBottom w:val="0"/>
              <w:divBdr>
                <w:top w:val="none" w:sz="0" w:space="0" w:color="auto"/>
                <w:left w:val="none" w:sz="0" w:space="0" w:color="auto"/>
                <w:bottom w:val="none" w:sz="0" w:space="0" w:color="auto"/>
                <w:right w:val="none" w:sz="0" w:space="0" w:color="auto"/>
              </w:divBdr>
              <w:divsChild>
                <w:div w:id="1688487380">
                  <w:marLeft w:val="0"/>
                  <w:marRight w:val="0"/>
                  <w:marTop w:val="0"/>
                  <w:marBottom w:val="0"/>
                  <w:divBdr>
                    <w:top w:val="none" w:sz="0" w:space="0" w:color="auto"/>
                    <w:left w:val="none" w:sz="0" w:space="0" w:color="auto"/>
                    <w:bottom w:val="none" w:sz="0" w:space="0" w:color="auto"/>
                    <w:right w:val="none" w:sz="0" w:space="0" w:color="auto"/>
                  </w:divBdr>
                  <w:divsChild>
                    <w:div w:id="369260398">
                      <w:marLeft w:val="0"/>
                      <w:marRight w:val="0"/>
                      <w:marTop w:val="0"/>
                      <w:marBottom w:val="0"/>
                      <w:divBdr>
                        <w:top w:val="none" w:sz="0" w:space="0" w:color="auto"/>
                        <w:left w:val="none" w:sz="0" w:space="0" w:color="auto"/>
                        <w:bottom w:val="none" w:sz="0" w:space="0" w:color="auto"/>
                        <w:right w:val="none" w:sz="0" w:space="0" w:color="auto"/>
                      </w:divBdr>
                      <w:divsChild>
                        <w:div w:id="1627002485">
                          <w:marLeft w:val="0"/>
                          <w:marRight w:val="0"/>
                          <w:marTop w:val="0"/>
                          <w:marBottom w:val="0"/>
                          <w:divBdr>
                            <w:top w:val="none" w:sz="0" w:space="0" w:color="auto"/>
                            <w:left w:val="none" w:sz="0" w:space="0" w:color="auto"/>
                            <w:bottom w:val="none" w:sz="0" w:space="0" w:color="auto"/>
                            <w:right w:val="none" w:sz="0" w:space="0" w:color="auto"/>
                          </w:divBdr>
                          <w:divsChild>
                            <w:div w:id="1352998466">
                              <w:marLeft w:val="0"/>
                              <w:marRight w:val="0"/>
                              <w:marTop w:val="0"/>
                              <w:marBottom w:val="0"/>
                              <w:divBdr>
                                <w:top w:val="none" w:sz="0" w:space="0" w:color="auto"/>
                                <w:left w:val="none" w:sz="0" w:space="0" w:color="auto"/>
                                <w:bottom w:val="none" w:sz="0" w:space="0" w:color="auto"/>
                                <w:right w:val="none" w:sz="0" w:space="0" w:color="auto"/>
                              </w:divBdr>
                              <w:divsChild>
                                <w:div w:id="589972126">
                                  <w:marLeft w:val="0"/>
                                  <w:marRight w:val="0"/>
                                  <w:marTop w:val="0"/>
                                  <w:marBottom w:val="0"/>
                                  <w:divBdr>
                                    <w:top w:val="none" w:sz="0" w:space="0" w:color="auto"/>
                                    <w:left w:val="none" w:sz="0" w:space="0" w:color="auto"/>
                                    <w:bottom w:val="none" w:sz="0" w:space="0" w:color="auto"/>
                                    <w:right w:val="none" w:sz="0" w:space="0" w:color="auto"/>
                                  </w:divBdr>
                                  <w:divsChild>
                                    <w:div w:id="454448051">
                                      <w:marLeft w:val="0"/>
                                      <w:marRight w:val="0"/>
                                      <w:marTop w:val="0"/>
                                      <w:marBottom w:val="0"/>
                                      <w:divBdr>
                                        <w:top w:val="none" w:sz="0" w:space="0" w:color="auto"/>
                                        <w:left w:val="none" w:sz="0" w:space="0" w:color="auto"/>
                                        <w:bottom w:val="none" w:sz="0" w:space="0" w:color="auto"/>
                                        <w:right w:val="none" w:sz="0" w:space="0" w:color="auto"/>
                                      </w:divBdr>
                                      <w:divsChild>
                                        <w:div w:id="862326182">
                                          <w:marLeft w:val="0"/>
                                          <w:marRight w:val="0"/>
                                          <w:marTop w:val="0"/>
                                          <w:marBottom w:val="0"/>
                                          <w:divBdr>
                                            <w:top w:val="none" w:sz="0" w:space="0" w:color="auto"/>
                                            <w:left w:val="none" w:sz="0" w:space="0" w:color="auto"/>
                                            <w:bottom w:val="none" w:sz="0" w:space="0" w:color="auto"/>
                                            <w:right w:val="none" w:sz="0" w:space="0" w:color="auto"/>
                                          </w:divBdr>
                                          <w:divsChild>
                                            <w:div w:id="1554583010">
                                              <w:marLeft w:val="0"/>
                                              <w:marRight w:val="0"/>
                                              <w:marTop w:val="0"/>
                                              <w:marBottom w:val="0"/>
                                              <w:divBdr>
                                                <w:top w:val="none" w:sz="0" w:space="0" w:color="auto"/>
                                                <w:left w:val="none" w:sz="0" w:space="0" w:color="auto"/>
                                                <w:bottom w:val="none" w:sz="0" w:space="0" w:color="auto"/>
                                                <w:right w:val="none" w:sz="0" w:space="0" w:color="auto"/>
                                              </w:divBdr>
                                              <w:divsChild>
                                                <w:div w:id="1741520070">
                                                  <w:marLeft w:val="0"/>
                                                  <w:marRight w:val="0"/>
                                                  <w:marTop w:val="0"/>
                                                  <w:marBottom w:val="0"/>
                                                  <w:divBdr>
                                                    <w:top w:val="none" w:sz="0" w:space="0" w:color="auto"/>
                                                    <w:left w:val="none" w:sz="0" w:space="0" w:color="auto"/>
                                                    <w:bottom w:val="none" w:sz="0" w:space="0" w:color="auto"/>
                                                    <w:right w:val="none" w:sz="0" w:space="0" w:color="auto"/>
                                                  </w:divBdr>
                                                  <w:divsChild>
                                                    <w:div w:id="1891765488">
                                                      <w:marLeft w:val="0"/>
                                                      <w:marRight w:val="0"/>
                                                      <w:marTop w:val="0"/>
                                                      <w:marBottom w:val="0"/>
                                                      <w:divBdr>
                                                        <w:top w:val="none" w:sz="0" w:space="0" w:color="auto"/>
                                                        <w:left w:val="none" w:sz="0" w:space="0" w:color="auto"/>
                                                        <w:bottom w:val="none" w:sz="0" w:space="0" w:color="auto"/>
                                                        <w:right w:val="none" w:sz="0" w:space="0" w:color="auto"/>
                                                      </w:divBdr>
                                                      <w:divsChild>
                                                        <w:div w:id="1906136320">
                                                          <w:marLeft w:val="0"/>
                                                          <w:marRight w:val="0"/>
                                                          <w:marTop w:val="0"/>
                                                          <w:marBottom w:val="0"/>
                                                          <w:divBdr>
                                                            <w:top w:val="none" w:sz="0" w:space="0" w:color="auto"/>
                                                            <w:left w:val="none" w:sz="0" w:space="0" w:color="auto"/>
                                                            <w:bottom w:val="none" w:sz="0" w:space="0" w:color="auto"/>
                                                            <w:right w:val="none" w:sz="0" w:space="0" w:color="auto"/>
                                                          </w:divBdr>
                                                          <w:divsChild>
                                                            <w:div w:id="15367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1950520">
      <w:bodyDiv w:val="1"/>
      <w:marLeft w:val="0"/>
      <w:marRight w:val="0"/>
      <w:marTop w:val="0"/>
      <w:marBottom w:val="0"/>
      <w:divBdr>
        <w:top w:val="none" w:sz="0" w:space="0" w:color="auto"/>
        <w:left w:val="none" w:sz="0" w:space="0" w:color="auto"/>
        <w:bottom w:val="none" w:sz="0" w:space="0" w:color="auto"/>
        <w:right w:val="none" w:sz="0" w:space="0" w:color="auto"/>
      </w:divBdr>
    </w:div>
    <w:div w:id="757138050">
      <w:bodyDiv w:val="1"/>
      <w:marLeft w:val="0"/>
      <w:marRight w:val="0"/>
      <w:marTop w:val="0"/>
      <w:marBottom w:val="0"/>
      <w:divBdr>
        <w:top w:val="none" w:sz="0" w:space="0" w:color="auto"/>
        <w:left w:val="none" w:sz="0" w:space="0" w:color="auto"/>
        <w:bottom w:val="none" w:sz="0" w:space="0" w:color="auto"/>
        <w:right w:val="none" w:sz="0" w:space="0" w:color="auto"/>
      </w:divBdr>
      <w:divsChild>
        <w:div w:id="318927935">
          <w:marLeft w:val="0"/>
          <w:marRight w:val="0"/>
          <w:marTop w:val="0"/>
          <w:marBottom w:val="0"/>
          <w:divBdr>
            <w:top w:val="none" w:sz="0" w:space="0" w:color="auto"/>
            <w:left w:val="none" w:sz="0" w:space="0" w:color="auto"/>
            <w:bottom w:val="none" w:sz="0" w:space="0" w:color="auto"/>
            <w:right w:val="none" w:sz="0" w:space="0" w:color="auto"/>
          </w:divBdr>
          <w:divsChild>
            <w:div w:id="626660621">
              <w:marLeft w:val="0"/>
              <w:marRight w:val="0"/>
              <w:marTop w:val="0"/>
              <w:marBottom w:val="0"/>
              <w:divBdr>
                <w:top w:val="none" w:sz="0" w:space="0" w:color="auto"/>
                <w:left w:val="none" w:sz="0" w:space="0" w:color="auto"/>
                <w:bottom w:val="none" w:sz="0" w:space="0" w:color="auto"/>
                <w:right w:val="none" w:sz="0" w:space="0" w:color="auto"/>
              </w:divBdr>
              <w:divsChild>
                <w:div w:id="820193337">
                  <w:marLeft w:val="0"/>
                  <w:marRight w:val="0"/>
                  <w:marTop w:val="0"/>
                  <w:marBottom w:val="0"/>
                  <w:divBdr>
                    <w:top w:val="none" w:sz="0" w:space="0" w:color="auto"/>
                    <w:left w:val="none" w:sz="0" w:space="0" w:color="auto"/>
                    <w:bottom w:val="none" w:sz="0" w:space="0" w:color="auto"/>
                    <w:right w:val="none" w:sz="0" w:space="0" w:color="auto"/>
                  </w:divBdr>
                  <w:divsChild>
                    <w:div w:id="29654333">
                      <w:marLeft w:val="0"/>
                      <w:marRight w:val="0"/>
                      <w:marTop w:val="0"/>
                      <w:marBottom w:val="0"/>
                      <w:divBdr>
                        <w:top w:val="none" w:sz="0" w:space="0" w:color="auto"/>
                        <w:left w:val="none" w:sz="0" w:space="0" w:color="auto"/>
                        <w:bottom w:val="none" w:sz="0" w:space="0" w:color="auto"/>
                        <w:right w:val="none" w:sz="0" w:space="0" w:color="auto"/>
                      </w:divBdr>
                      <w:divsChild>
                        <w:div w:id="815954989">
                          <w:marLeft w:val="0"/>
                          <w:marRight w:val="0"/>
                          <w:marTop w:val="0"/>
                          <w:marBottom w:val="0"/>
                          <w:divBdr>
                            <w:top w:val="none" w:sz="0" w:space="0" w:color="auto"/>
                            <w:left w:val="none" w:sz="0" w:space="0" w:color="auto"/>
                            <w:bottom w:val="none" w:sz="0" w:space="0" w:color="auto"/>
                            <w:right w:val="none" w:sz="0" w:space="0" w:color="auto"/>
                          </w:divBdr>
                          <w:divsChild>
                            <w:div w:id="1939948600">
                              <w:marLeft w:val="0"/>
                              <w:marRight w:val="0"/>
                              <w:marTop w:val="0"/>
                              <w:marBottom w:val="0"/>
                              <w:divBdr>
                                <w:top w:val="none" w:sz="0" w:space="0" w:color="auto"/>
                                <w:left w:val="none" w:sz="0" w:space="0" w:color="auto"/>
                                <w:bottom w:val="none" w:sz="0" w:space="0" w:color="auto"/>
                                <w:right w:val="none" w:sz="0" w:space="0" w:color="auto"/>
                              </w:divBdr>
                              <w:divsChild>
                                <w:div w:id="88357898">
                                  <w:marLeft w:val="0"/>
                                  <w:marRight w:val="0"/>
                                  <w:marTop w:val="0"/>
                                  <w:marBottom w:val="0"/>
                                  <w:divBdr>
                                    <w:top w:val="none" w:sz="0" w:space="0" w:color="auto"/>
                                    <w:left w:val="none" w:sz="0" w:space="0" w:color="auto"/>
                                    <w:bottom w:val="none" w:sz="0" w:space="0" w:color="auto"/>
                                    <w:right w:val="none" w:sz="0" w:space="0" w:color="auto"/>
                                  </w:divBdr>
                                  <w:divsChild>
                                    <w:div w:id="1924726794">
                                      <w:marLeft w:val="0"/>
                                      <w:marRight w:val="0"/>
                                      <w:marTop w:val="0"/>
                                      <w:marBottom w:val="0"/>
                                      <w:divBdr>
                                        <w:top w:val="none" w:sz="0" w:space="0" w:color="auto"/>
                                        <w:left w:val="none" w:sz="0" w:space="0" w:color="auto"/>
                                        <w:bottom w:val="none" w:sz="0" w:space="0" w:color="auto"/>
                                        <w:right w:val="none" w:sz="0" w:space="0" w:color="auto"/>
                                      </w:divBdr>
                                      <w:divsChild>
                                        <w:div w:id="881745025">
                                          <w:marLeft w:val="0"/>
                                          <w:marRight w:val="0"/>
                                          <w:marTop w:val="0"/>
                                          <w:marBottom w:val="0"/>
                                          <w:divBdr>
                                            <w:top w:val="none" w:sz="0" w:space="0" w:color="auto"/>
                                            <w:left w:val="none" w:sz="0" w:space="0" w:color="auto"/>
                                            <w:bottom w:val="none" w:sz="0" w:space="0" w:color="auto"/>
                                            <w:right w:val="none" w:sz="0" w:space="0" w:color="auto"/>
                                          </w:divBdr>
                                          <w:divsChild>
                                            <w:div w:id="1317493311">
                                              <w:marLeft w:val="0"/>
                                              <w:marRight w:val="0"/>
                                              <w:marTop w:val="0"/>
                                              <w:marBottom w:val="0"/>
                                              <w:divBdr>
                                                <w:top w:val="none" w:sz="0" w:space="0" w:color="auto"/>
                                                <w:left w:val="none" w:sz="0" w:space="0" w:color="auto"/>
                                                <w:bottom w:val="none" w:sz="0" w:space="0" w:color="auto"/>
                                                <w:right w:val="none" w:sz="0" w:space="0" w:color="auto"/>
                                              </w:divBdr>
                                              <w:divsChild>
                                                <w:div w:id="1382023380">
                                                  <w:marLeft w:val="0"/>
                                                  <w:marRight w:val="0"/>
                                                  <w:marTop w:val="0"/>
                                                  <w:marBottom w:val="0"/>
                                                  <w:divBdr>
                                                    <w:top w:val="none" w:sz="0" w:space="0" w:color="auto"/>
                                                    <w:left w:val="none" w:sz="0" w:space="0" w:color="auto"/>
                                                    <w:bottom w:val="none" w:sz="0" w:space="0" w:color="auto"/>
                                                    <w:right w:val="none" w:sz="0" w:space="0" w:color="auto"/>
                                                  </w:divBdr>
                                                  <w:divsChild>
                                                    <w:div w:id="45305266">
                                                      <w:marLeft w:val="0"/>
                                                      <w:marRight w:val="0"/>
                                                      <w:marTop w:val="0"/>
                                                      <w:marBottom w:val="0"/>
                                                      <w:divBdr>
                                                        <w:top w:val="none" w:sz="0" w:space="0" w:color="auto"/>
                                                        <w:left w:val="none" w:sz="0" w:space="0" w:color="auto"/>
                                                        <w:bottom w:val="none" w:sz="0" w:space="0" w:color="auto"/>
                                                        <w:right w:val="none" w:sz="0" w:space="0" w:color="auto"/>
                                                      </w:divBdr>
                                                      <w:divsChild>
                                                        <w:div w:id="283080319">
                                                          <w:marLeft w:val="0"/>
                                                          <w:marRight w:val="0"/>
                                                          <w:marTop w:val="0"/>
                                                          <w:marBottom w:val="0"/>
                                                          <w:divBdr>
                                                            <w:top w:val="none" w:sz="0" w:space="0" w:color="auto"/>
                                                            <w:left w:val="none" w:sz="0" w:space="0" w:color="auto"/>
                                                            <w:bottom w:val="none" w:sz="0" w:space="0" w:color="auto"/>
                                                            <w:right w:val="none" w:sz="0" w:space="0" w:color="auto"/>
                                                          </w:divBdr>
                                                          <w:divsChild>
                                                            <w:div w:id="143832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9936000">
      <w:bodyDiv w:val="1"/>
      <w:marLeft w:val="0"/>
      <w:marRight w:val="0"/>
      <w:marTop w:val="0"/>
      <w:marBottom w:val="0"/>
      <w:divBdr>
        <w:top w:val="none" w:sz="0" w:space="0" w:color="auto"/>
        <w:left w:val="none" w:sz="0" w:space="0" w:color="auto"/>
        <w:bottom w:val="none" w:sz="0" w:space="0" w:color="auto"/>
        <w:right w:val="none" w:sz="0" w:space="0" w:color="auto"/>
      </w:divBdr>
    </w:div>
    <w:div w:id="796264380">
      <w:bodyDiv w:val="1"/>
      <w:marLeft w:val="0"/>
      <w:marRight w:val="0"/>
      <w:marTop w:val="0"/>
      <w:marBottom w:val="0"/>
      <w:divBdr>
        <w:top w:val="none" w:sz="0" w:space="0" w:color="auto"/>
        <w:left w:val="none" w:sz="0" w:space="0" w:color="auto"/>
        <w:bottom w:val="none" w:sz="0" w:space="0" w:color="auto"/>
        <w:right w:val="none" w:sz="0" w:space="0" w:color="auto"/>
      </w:divBdr>
    </w:div>
    <w:div w:id="816528149">
      <w:bodyDiv w:val="1"/>
      <w:marLeft w:val="0"/>
      <w:marRight w:val="0"/>
      <w:marTop w:val="0"/>
      <w:marBottom w:val="0"/>
      <w:divBdr>
        <w:top w:val="none" w:sz="0" w:space="0" w:color="auto"/>
        <w:left w:val="none" w:sz="0" w:space="0" w:color="auto"/>
        <w:bottom w:val="none" w:sz="0" w:space="0" w:color="auto"/>
        <w:right w:val="none" w:sz="0" w:space="0" w:color="auto"/>
      </w:divBdr>
    </w:div>
    <w:div w:id="822088453">
      <w:bodyDiv w:val="1"/>
      <w:marLeft w:val="0"/>
      <w:marRight w:val="0"/>
      <w:marTop w:val="0"/>
      <w:marBottom w:val="0"/>
      <w:divBdr>
        <w:top w:val="none" w:sz="0" w:space="0" w:color="auto"/>
        <w:left w:val="none" w:sz="0" w:space="0" w:color="auto"/>
        <w:bottom w:val="none" w:sz="0" w:space="0" w:color="auto"/>
        <w:right w:val="none" w:sz="0" w:space="0" w:color="auto"/>
      </w:divBdr>
      <w:divsChild>
        <w:div w:id="217866255">
          <w:marLeft w:val="0"/>
          <w:marRight w:val="0"/>
          <w:marTop w:val="0"/>
          <w:marBottom w:val="0"/>
          <w:divBdr>
            <w:top w:val="none" w:sz="0" w:space="0" w:color="auto"/>
            <w:left w:val="none" w:sz="0" w:space="0" w:color="auto"/>
            <w:bottom w:val="none" w:sz="0" w:space="0" w:color="auto"/>
            <w:right w:val="none" w:sz="0" w:space="0" w:color="auto"/>
          </w:divBdr>
          <w:divsChild>
            <w:div w:id="59519794">
              <w:marLeft w:val="0"/>
              <w:marRight w:val="0"/>
              <w:marTop w:val="0"/>
              <w:marBottom w:val="0"/>
              <w:divBdr>
                <w:top w:val="none" w:sz="0" w:space="0" w:color="auto"/>
                <w:left w:val="none" w:sz="0" w:space="0" w:color="auto"/>
                <w:bottom w:val="none" w:sz="0" w:space="0" w:color="auto"/>
                <w:right w:val="none" w:sz="0" w:space="0" w:color="auto"/>
              </w:divBdr>
              <w:divsChild>
                <w:div w:id="1988775434">
                  <w:marLeft w:val="0"/>
                  <w:marRight w:val="0"/>
                  <w:marTop w:val="0"/>
                  <w:marBottom w:val="0"/>
                  <w:divBdr>
                    <w:top w:val="none" w:sz="0" w:space="0" w:color="auto"/>
                    <w:left w:val="none" w:sz="0" w:space="0" w:color="auto"/>
                    <w:bottom w:val="none" w:sz="0" w:space="0" w:color="auto"/>
                    <w:right w:val="none" w:sz="0" w:space="0" w:color="auto"/>
                  </w:divBdr>
                  <w:divsChild>
                    <w:div w:id="1988708050">
                      <w:marLeft w:val="0"/>
                      <w:marRight w:val="0"/>
                      <w:marTop w:val="0"/>
                      <w:marBottom w:val="0"/>
                      <w:divBdr>
                        <w:top w:val="none" w:sz="0" w:space="0" w:color="auto"/>
                        <w:left w:val="none" w:sz="0" w:space="0" w:color="auto"/>
                        <w:bottom w:val="none" w:sz="0" w:space="0" w:color="auto"/>
                        <w:right w:val="none" w:sz="0" w:space="0" w:color="auto"/>
                      </w:divBdr>
                      <w:divsChild>
                        <w:div w:id="1391349265">
                          <w:marLeft w:val="0"/>
                          <w:marRight w:val="0"/>
                          <w:marTop w:val="0"/>
                          <w:marBottom w:val="0"/>
                          <w:divBdr>
                            <w:top w:val="none" w:sz="0" w:space="0" w:color="auto"/>
                            <w:left w:val="none" w:sz="0" w:space="0" w:color="auto"/>
                            <w:bottom w:val="none" w:sz="0" w:space="0" w:color="auto"/>
                            <w:right w:val="none" w:sz="0" w:space="0" w:color="auto"/>
                          </w:divBdr>
                          <w:divsChild>
                            <w:div w:id="411972921">
                              <w:marLeft w:val="0"/>
                              <w:marRight w:val="0"/>
                              <w:marTop w:val="0"/>
                              <w:marBottom w:val="0"/>
                              <w:divBdr>
                                <w:top w:val="none" w:sz="0" w:space="0" w:color="auto"/>
                                <w:left w:val="none" w:sz="0" w:space="0" w:color="auto"/>
                                <w:bottom w:val="none" w:sz="0" w:space="0" w:color="auto"/>
                                <w:right w:val="none" w:sz="0" w:space="0" w:color="auto"/>
                              </w:divBdr>
                              <w:divsChild>
                                <w:div w:id="1425683143">
                                  <w:marLeft w:val="0"/>
                                  <w:marRight w:val="0"/>
                                  <w:marTop w:val="0"/>
                                  <w:marBottom w:val="0"/>
                                  <w:divBdr>
                                    <w:top w:val="none" w:sz="0" w:space="0" w:color="auto"/>
                                    <w:left w:val="none" w:sz="0" w:space="0" w:color="auto"/>
                                    <w:bottom w:val="none" w:sz="0" w:space="0" w:color="auto"/>
                                    <w:right w:val="none" w:sz="0" w:space="0" w:color="auto"/>
                                  </w:divBdr>
                                  <w:divsChild>
                                    <w:div w:id="934097632">
                                      <w:marLeft w:val="0"/>
                                      <w:marRight w:val="0"/>
                                      <w:marTop w:val="0"/>
                                      <w:marBottom w:val="0"/>
                                      <w:divBdr>
                                        <w:top w:val="none" w:sz="0" w:space="0" w:color="auto"/>
                                        <w:left w:val="none" w:sz="0" w:space="0" w:color="auto"/>
                                        <w:bottom w:val="none" w:sz="0" w:space="0" w:color="auto"/>
                                        <w:right w:val="none" w:sz="0" w:space="0" w:color="auto"/>
                                      </w:divBdr>
                                      <w:divsChild>
                                        <w:div w:id="573900919">
                                          <w:marLeft w:val="0"/>
                                          <w:marRight w:val="0"/>
                                          <w:marTop w:val="0"/>
                                          <w:marBottom w:val="0"/>
                                          <w:divBdr>
                                            <w:top w:val="none" w:sz="0" w:space="0" w:color="auto"/>
                                            <w:left w:val="none" w:sz="0" w:space="0" w:color="auto"/>
                                            <w:bottom w:val="none" w:sz="0" w:space="0" w:color="auto"/>
                                            <w:right w:val="none" w:sz="0" w:space="0" w:color="auto"/>
                                          </w:divBdr>
                                          <w:divsChild>
                                            <w:div w:id="871576173">
                                              <w:marLeft w:val="0"/>
                                              <w:marRight w:val="0"/>
                                              <w:marTop w:val="0"/>
                                              <w:marBottom w:val="0"/>
                                              <w:divBdr>
                                                <w:top w:val="none" w:sz="0" w:space="0" w:color="auto"/>
                                                <w:left w:val="none" w:sz="0" w:space="0" w:color="auto"/>
                                                <w:bottom w:val="none" w:sz="0" w:space="0" w:color="auto"/>
                                                <w:right w:val="none" w:sz="0" w:space="0" w:color="auto"/>
                                              </w:divBdr>
                                              <w:divsChild>
                                                <w:div w:id="1092043725">
                                                  <w:marLeft w:val="0"/>
                                                  <w:marRight w:val="0"/>
                                                  <w:marTop w:val="0"/>
                                                  <w:marBottom w:val="0"/>
                                                  <w:divBdr>
                                                    <w:top w:val="none" w:sz="0" w:space="0" w:color="auto"/>
                                                    <w:left w:val="none" w:sz="0" w:space="0" w:color="auto"/>
                                                    <w:bottom w:val="none" w:sz="0" w:space="0" w:color="auto"/>
                                                    <w:right w:val="none" w:sz="0" w:space="0" w:color="auto"/>
                                                  </w:divBdr>
                                                  <w:divsChild>
                                                    <w:div w:id="471868360">
                                                      <w:marLeft w:val="0"/>
                                                      <w:marRight w:val="0"/>
                                                      <w:marTop w:val="0"/>
                                                      <w:marBottom w:val="0"/>
                                                      <w:divBdr>
                                                        <w:top w:val="none" w:sz="0" w:space="0" w:color="auto"/>
                                                        <w:left w:val="none" w:sz="0" w:space="0" w:color="auto"/>
                                                        <w:bottom w:val="none" w:sz="0" w:space="0" w:color="auto"/>
                                                        <w:right w:val="none" w:sz="0" w:space="0" w:color="auto"/>
                                                      </w:divBdr>
                                                      <w:divsChild>
                                                        <w:div w:id="33888922">
                                                          <w:marLeft w:val="0"/>
                                                          <w:marRight w:val="0"/>
                                                          <w:marTop w:val="0"/>
                                                          <w:marBottom w:val="0"/>
                                                          <w:divBdr>
                                                            <w:top w:val="none" w:sz="0" w:space="0" w:color="auto"/>
                                                            <w:left w:val="none" w:sz="0" w:space="0" w:color="auto"/>
                                                            <w:bottom w:val="none" w:sz="0" w:space="0" w:color="auto"/>
                                                            <w:right w:val="none" w:sz="0" w:space="0" w:color="auto"/>
                                                          </w:divBdr>
                                                          <w:divsChild>
                                                            <w:div w:id="55319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0561053">
      <w:bodyDiv w:val="1"/>
      <w:marLeft w:val="0"/>
      <w:marRight w:val="0"/>
      <w:marTop w:val="0"/>
      <w:marBottom w:val="0"/>
      <w:divBdr>
        <w:top w:val="none" w:sz="0" w:space="0" w:color="auto"/>
        <w:left w:val="none" w:sz="0" w:space="0" w:color="auto"/>
        <w:bottom w:val="none" w:sz="0" w:space="0" w:color="auto"/>
        <w:right w:val="none" w:sz="0" w:space="0" w:color="auto"/>
      </w:divBdr>
      <w:divsChild>
        <w:div w:id="956714968">
          <w:marLeft w:val="0"/>
          <w:marRight w:val="0"/>
          <w:marTop w:val="0"/>
          <w:marBottom w:val="0"/>
          <w:divBdr>
            <w:top w:val="none" w:sz="0" w:space="0" w:color="auto"/>
            <w:left w:val="none" w:sz="0" w:space="0" w:color="auto"/>
            <w:bottom w:val="none" w:sz="0" w:space="0" w:color="auto"/>
            <w:right w:val="none" w:sz="0" w:space="0" w:color="auto"/>
          </w:divBdr>
          <w:divsChild>
            <w:div w:id="972829114">
              <w:marLeft w:val="0"/>
              <w:marRight w:val="0"/>
              <w:marTop w:val="0"/>
              <w:marBottom w:val="0"/>
              <w:divBdr>
                <w:top w:val="none" w:sz="0" w:space="0" w:color="auto"/>
                <w:left w:val="none" w:sz="0" w:space="0" w:color="auto"/>
                <w:bottom w:val="none" w:sz="0" w:space="0" w:color="auto"/>
                <w:right w:val="none" w:sz="0" w:space="0" w:color="auto"/>
              </w:divBdr>
              <w:divsChild>
                <w:div w:id="1770154977">
                  <w:marLeft w:val="0"/>
                  <w:marRight w:val="0"/>
                  <w:marTop w:val="0"/>
                  <w:marBottom w:val="0"/>
                  <w:divBdr>
                    <w:top w:val="none" w:sz="0" w:space="0" w:color="auto"/>
                    <w:left w:val="none" w:sz="0" w:space="0" w:color="auto"/>
                    <w:bottom w:val="none" w:sz="0" w:space="0" w:color="auto"/>
                    <w:right w:val="none" w:sz="0" w:space="0" w:color="auto"/>
                  </w:divBdr>
                  <w:divsChild>
                    <w:div w:id="1208487966">
                      <w:marLeft w:val="0"/>
                      <w:marRight w:val="0"/>
                      <w:marTop w:val="0"/>
                      <w:marBottom w:val="0"/>
                      <w:divBdr>
                        <w:top w:val="none" w:sz="0" w:space="0" w:color="auto"/>
                        <w:left w:val="none" w:sz="0" w:space="0" w:color="auto"/>
                        <w:bottom w:val="none" w:sz="0" w:space="0" w:color="auto"/>
                        <w:right w:val="none" w:sz="0" w:space="0" w:color="auto"/>
                      </w:divBdr>
                      <w:divsChild>
                        <w:div w:id="2084989331">
                          <w:marLeft w:val="0"/>
                          <w:marRight w:val="0"/>
                          <w:marTop w:val="0"/>
                          <w:marBottom w:val="0"/>
                          <w:divBdr>
                            <w:top w:val="none" w:sz="0" w:space="0" w:color="auto"/>
                            <w:left w:val="none" w:sz="0" w:space="0" w:color="auto"/>
                            <w:bottom w:val="none" w:sz="0" w:space="0" w:color="auto"/>
                            <w:right w:val="none" w:sz="0" w:space="0" w:color="auto"/>
                          </w:divBdr>
                          <w:divsChild>
                            <w:div w:id="725226197">
                              <w:marLeft w:val="0"/>
                              <w:marRight w:val="0"/>
                              <w:marTop w:val="0"/>
                              <w:marBottom w:val="0"/>
                              <w:divBdr>
                                <w:top w:val="none" w:sz="0" w:space="0" w:color="auto"/>
                                <w:left w:val="none" w:sz="0" w:space="0" w:color="auto"/>
                                <w:bottom w:val="none" w:sz="0" w:space="0" w:color="auto"/>
                                <w:right w:val="none" w:sz="0" w:space="0" w:color="auto"/>
                              </w:divBdr>
                              <w:divsChild>
                                <w:div w:id="1428384570">
                                  <w:marLeft w:val="0"/>
                                  <w:marRight w:val="0"/>
                                  <w:marTop w:val="0"/>
                                  <w:marBottom w:val="0"/>
                                  <w:divBdr>
                                    <w:top w:val="none" w:sz="0" w:space="0" w:color="auto"/>
                                    <w:left w:val="none" w:sz="0" w:space="0" w:color="auto"/>
                                    <w:bottom w:val="none" w:sz="0" w:space="0" w:color="auto"/>
                                    <w:right w:val="none" w:sz="0" w:space="0" w:color="auto"/>
                                  </w:divBdr>
                                  <w:divsChild>
                                    <w:div w:id="335695656">
                                      <w:marLeft w:val="0"/>
                                      <w:marRight w:val="0"/>
                                      <w:marTop w:val="0"/>
                                      <w:marBottom w:val="0"/>
                                      <w:divBdr>
                                        <w:top w:val="none" w:sz="0" w:space="0" w:color="auto"/>
                                        <w:left w:val="none" w:sz="0" w:space="0" w:color="auto"/>
                                        <w:bottom w:val="none" w:sz="0" w:space="0" w:color="auto"/>
                                        <w:right w:val="none" w:sz="0" w:space="0" w:color="auto"/>
                                      </w:divBdr>
                                      <w:divsChild>
                                        <w:div w:id="176039512">
                                          <w:marLeft w:val="0"/>
                                          <w:marRight w:val="0"/>
                                          <w:marTop w:val="0"/>
                                          <w:marBottom w:val="0"/>
                                          <w:divBdr>
                                            <w:top w:val="none" w:sz="0" w:space="0" w:color="auto"/>
                                            <w:left w:val="none" w:sz="0" w:space="0" w:color="auto"/>
                                            <w:bottom w:val="none" w:sz="0" w:space="0" w:color="auto"/>
                                            <w:right w:val="none" w:sz="0" w:space="0" w:color="auto"/>
                                          </w:divBdr>
                                          <w:divsChild>
                                            <w:div w:id="1292635717">
                                              <w:marLeft w:val="0"/>
                                              <w:marRight w:val="0"/>
                                              <w:marTop w:val="0"/>
                                              <w:marBottom w:val="0"/>
                                              <w:divBdr>
                                                <w:top w:val="none" w:sz="0" w:space="0" w:color="auto"/>
                                                <w:left w:val="none" w:sz="0" w:space="0" w:color="auto"/>
                                                <w:bottom w:val="none" w:sz="0" w:space="0" w:color="auto"/>
                                                <w:right w:val="none" w:sz="0" w:space="0" w:color="auto"/>
                                              </w:divBdr>
                                              <w:divsChild>
                                                <w:div w:id="52891664">
                                                  <w:marLeft w:val="0"/>
                                                  <w:marRight w:val="0"/>
                                                  <w:marTop w:val="0"/>
                                                  <w:marBottom w:val="0"/>
                                                  <w:divBdr>
                                                    <w:top w:val="none" w:sz="0" w:space="0" w:color="auto"/>
                                                    <w:left w:val="none" w:sz="0" w:space="0" w:color="auto"/>
                                                    <w:bottom w:val="none" w:sz="0" w:space="0" w:color="auto"/>
                                                    <w:right w:val="none" w:sz="0" w:space="0" w:color="auto"/>
                                                  </w:divBdr>
                                                  <w:divsChild>
                                                    <w:div w:id="1619750012">
                                                      <w:marLeft w:val="0"/>
                                                      <w:marRight w:val="0"/>
                                                      <w:marTop w:val="0"/>
                                                      <w:marBottom w:val="0"/>
                                                      <w:divBdr>
                                                        <w:top w:val="none" w:sz="0" w:space="0" w:color="auto"/>
                                                        <w:left w:val="none" w:sz="0" w:space="0" w:color="auto"/>
                                                        <w:bottom w:val="none" w:sz="0" w:space="0" w:color="auto"/>
                                                        <w:right w:val="none" w:sz="0" w:space="0" w:color="auto"/>
                                                      </w:divBdr>
                                                      <w:divsChild>
                                                        <w:div w:id="616761430">
                                                          <w:marLeft w:val="0"/>
                                                          <w:marRight w:val="0"/>
                                                          <w:marTop w:val="0"/>
                                                          <w:marBottom w:val="0"/>
                                                          <w:divBdr>
                                                            <w:top w:val="none" w:sz="0" w:space="0" w:color="auto"/>
                                                            <w:left w:val="none" w:sz="0" w:space="0" w:color="auto"/>
                                                            <w:bottom w:val="none" w:sz="0" w:space="0" w:color="auto"/>
                                                            <w:right w:val="none" w:sz="0" w:space="0" w:color="auto"/>
                                                          </w:divBdr>
                                                          <w:divsChild>
                                                            <w:div w:id="18147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4508408">
      <w:bodyDiv w:val="1"/>
      <w:marLeft w:val="0"/>
      <w:marRight w:val="0"/>
      <w:marTop w:val="0"/>
      <w:marBottom w:val="0"/>
      <w:divBdr>
        <w:top w:val="none" w:sz="0" w:space="0" w:color="auto"/>
        <w:left w:val="none" w:sz="0" w:space="0" w:color="auto"/>
        <w:bottom w:val="none" w:sz="0" w:space="0" w:color="auto"/>
        <w:right w:val="none" w:sz="0" w:space="0" w:color="auto"/>
      </w:divBdr>
    </w:div>
    <w:div w:id="974141801">
      <w:bodyDiv w:val="1"/>
      <w:marLeft w:val="0"/>
      <w:marRight w:val="0"/>
      <w:marTop w:val="0"/>
      <w:marBottom w:val="0"/>
      <w:divBdr>
        <w:top w:val="none" w:sz="0" w:space="0" w:color="auto"/>
        <w:left w:val="none" w:sz="0" w:space="0" w:color="auto"/>
        <w:bottom w:val="none" w:sz="0" w:space="0" w:color="auto"/>
        <w:right w:val="none" w:sz="0" w:space="0" w:color="auto"/>
      </w:divBdr>
      <w:divsChild>
        <w:div w:id="1189415698">
          <w:marLeft w:val="0"/>
          <w:marRight w:val="0"/>
          <w:marTop w:val="0"/>
          <w:marBottom w:val="0"/>
          <w:divBdr>
            <w:top w:val="none" w:sz="0" w:space="0" w:color="auto"/>
            <w:left w:val="none" w:sz="0" w:space="0" w:color="auto"/>
            <w:bottom w:val="none" w:sz="0" w:space="0" w:color="auto"/>
            <w:right w:val="none" w:sz="0" w:space="0" w:color="auto"/>
          </w:divBdr>
          <w:divsChild>
            <w:div w:id="1063479168">
              <w:marLeft w:val="0"/>
              <w:marRight w:val="0"/>
              <w:marTop w:val="0"/>
              <w:marBottom w:val="0"/>
              <w:divBdr>
                <w:top w:val="none" w:sz="0" w:space="0" w:color="auto"/>
                <w:left w:val="none" w:sz="0" w:space="0" w:color="auto"/>
                <w:bottom w:val="none" w:sz="0" w:space="0" w:color="auto"/>
                <w:right w:val="none" w:sz="0" w:space="0" w:color="auto"/>
              </w:divBdr>
              <w:divsChild>
                <w:div w:id="758909978">
                  <w:marLeft w:val="0"/>
                  <w:marRight w:val="0"/>
                  <w:marTop w:val="0"/>
                  <w:marBottom w:val="0"/>
                  <w:divBdr>
                    <w:top w:val="none" w:sz="0" w:space="0" w:color="auto"/>
                    <w:left w:val="none" w:sz="0" w:space="0" w:color="auto"/>
                    <w:bottom w:val="none" w:sz="0" w:space="0" w:color="auto"/>
                    <w:right w:val="none" w:sz="0" w:space="0" w:color="auto"/>
                  </w:divBdr>
                  <w:divsChild>
                    <w:div w:id="190848774">
                      <w:marLeft w:val="0"/>
                      <w:marRight w:val="0"/>
                      <w:marTop w:val="0"/>
                      <w:marBottom w:val="0"/>
                      <w:divBdr>
                        <w:top w:val="none" w:sz="0" w:space="0" w:color="auto"/>
                        <w:left w:val="none" w:sz="0" w:space="0" w:color="auto"/>
                        <w:bottom w:val="none" w:sz="0" w:space="0" w:color="auto"/>
                        <w:right w:val="none" w:sz="0" w:space="0" w:color="auto"/>
                      </w:divBdr>
                      <w:divsChild>
                        <w:div w:id="533344703">
                          <w:marLeft w:val="0"/>
                          <w:marRight w:val="0"/>
                          <w:marTop w:val="0"/>
                          <w:marBottom w:val="0"/>
                          <w:divBdr>
                            <w:top w:val="none" w:sz="0" w:space="0" w:color="auto"/>
                            <w:left w:val="none" w:sz="0" w:space="0" w:color="auto"/>
                            <w:bottom w:val="none" w:sz="0" w:space="0" w:color="auto"/>
                            <w:right w:val="none" w:sz="0" w:space="0" w:color="auto"/>
                          </w:divBdr>
                          <w:divsChild>
                            <w:div w:id="1641838528">
                              <w:marLeft w:val="0"/>
                              <w:marRight w:val="0"/>
                              <w:marTop w:val="0"/>
                              <w:marBottom w:val="0"/>
                              <w:divBdr>
                                <w:top w:val="none" w:sz="0" w:space="0" w:color="auto"/>
                                <w:left w:val="none" w:sz="0" w:space="0" w:color="auto"/>
                                <w:bottom w:val="none" w:sz="0" w:space="0" w:color="auto"/>
                                <w:right w:val="none" w:sz="0" w:space="0" w:color="auto"/>
                              </w:divBdr>
                              <w:divsChild>
                                <w:div w:id="1049719355">
                                  <w:marLeft w:val="0"/>
                                  <w:marRight w:val="0"/>
                                  <w:marTop w:val="0"/>
                                  <w:marBottom w:val="0"/>
                                  <w:divBdr>
                                    <w:top w:val="none" w:sz="0" w:space="0" w:color="auto"/>
                                    <w:left w:val="none" w:sz="0" w:space="0" w:color="auto"/>
                                    <w:bottom w:val="none" w:sz="0" w:space="0" w:color="auto"/>
                                    <w:right w:val="none" w:sz="0" w:space="0" w:color="auto"/>
                                  </w:divBdr>
                                  <w:divsChild>
                                    <w:div w:id="2144999948">
                                      <w:marLeft w:val="0"/>
                                      <w:marRight w:val="0"/>
                                      <w:marTop w:val="0"/>
                                      <w:marBottom w:val="0"/>
                                      <w:divBdr>
                                        <w:top w:val="none" w:sz="0" w:space="0" w:color="auto"/>
                                        <w:left w:val="none" w:sz="0" w:space="0" w:color="auto"/>
                                        <w:bottom w:val="none" w:sz="0" w:space="0" w:color="auto"/>
                                        <w:right w:val="none" w:sz="0" w:space="0" w:color="auto"/>
                                      </w:divBdr>
                                      <w:divsChild>
                                        <w:div w:id="2057506907">
                                          <w:marLeft w:val="0"/>
                                          <w:marRight w:val="0"/>
                                          <w:marTop w:val="0"/>
                                          <w:marBottom w:val="0"/>
                                          <w:divBdr>
                                            <w:top w:val="none" w:sz="0" w:space="0" w:color="auto"/>
                                            <w:left w:val="none" w:sz="0" w:space="0" w:color="auto"/>
                                            <w:bottom w:val="none" w:sz="0" w:space="0" w:color="auto"/>
                                            <w:right w:val="none" w:sz="0" w:space="0" w:color="auto"/>
                                          </w:divBdr>
                                          <w:divsChild>
                                            <w:div w:id="1890457501">
                                              <w:marLeft w:val="0"/>
                                              <w:marRight w:val="0"/>
                                              <w:marTop w:val="0"/>
                                              <w:marBottom w:val="0"/>
                                              <w:divBdr>
                                                <w:top w:val="none" w:sz="0" w:space="0" w:color="auto"/>
                                                <w:left w:val="none" w:sz="0" w:space="0" w:color="auto"/>
                                                <w:bottom w:val="none" w:sz="0" w:space="0" w:color="auto"/>
                                                <w:right w:val="none" w:sz="0" w:space="0" w:color="auto"/>
                                              </w:divBdr>
                                              <w:divsChild>
                                                <w:div w:id="419259939">
                                                  <w:marLeft w:val="0"/>
                                                  <w:marRight w:val="0"/>
                                                  <w:marTop w:val="0"/>
                                                  <w:marBottom w:val="0"/>
                                                  <w:divBdr>
                                                    <w:top w:val="none" w:sz="0" w:space="0" w:color="auto"/>
                                                    <w:left w:val="none" w:sz="0" w:space="0" w:color="auto"/>
                                                    <w:bottom w:val="none" w:sz="0" w:space="0" w:color="auto"/>
                                                    <w:right w:val="none" w:sz="0" w:space="0" w:color="auto"/>
                                                  </w:divBdr>
                                                  <w:divsChild>
                                                    <w:div w:id="1355644314">
                                                      <w:marLeft w:val="0"/>
                                                      <w:marRight w:val="0"/>
                                                      <w:marTop w:val="0"/>
                                                      <w:marBottom w:val="0"/>
                                                      <w:divBdr>
                                                        <w:top w:val="none" w:sz="0" w:space="0" w:color="auto"/>
                                                        <w:left w:val="none" w:sz="0" w:space="0" w:color="auto"/>
                                                        <w:bottom w:val="none" w:sz="0" w:space="0" w:color="auto"/>
                                                        <w:right w:val="none" w:sz="0" w:space="0" w:color="auto"/>
                                                      </w:divBdr>
                                                      <w:divsChild>
                                                        <w:div w:id="482744897">
                                                          <w:marLeft w:val="0"/>
                                                          <w:marRight w:val="0"/>
                                                          <w:marTop w:val="0"/>
                                                          <w:marBottom w:val="0"/>
                                                          <w:divBdr>
                                                            <w:top w:val="none" w:sz="0" w:space="0" w:color="auto"/>
                                                            <w:left w:val="none" w:sz="0" w:space="0" w:color="auto"/>
                                                            <w:bottom w:val="none" w:sz="0" w:space="0" w:color="auto"/>
                                                            <w:right w:val="none" w:sz="0" w:space="0" w:color="auto"/>
                                                          </w:divBdr>
                                                          <w:divsChild>
                                                            <w:div w:id="5313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7897800">
      <w:bodyDiv w:val="1"/>
      <w:marLeft w:val="0"/>
      <w:marRight w:val="0"/>
      <w:marTop w:val="0"/>
      <w:marBottom w:val="0"/>
      <w:divBdr>
        <w:top w:val="none" w:sz="0" w:space="0" w:color="auto"/>
        <w:left w:val="none" w:sz="0" w:space="0" w:color="auto"/>
        <w:bottom w:val="none" w:sz="0" w:space="0" w:color="auto"/>
        <w:right w:val="none" w:sz="0" w:space="0" w:color="auto"/>
      </w:divBdr>
    </w:div>
    <w:div w:id="997155054">
      <w:bodyDiv w:val="1"/>
      <w:marLeft w:val="0"/>
      <w:marRight w:val="0"/>
      <w:marTop w:val="0"/>
      <w:marBottom w:val="0"/>
      <w:divBdr>
        <w:top w:val="none" w:sz="0" w:space="0" w:color="auto"/>
        <w:left w:val="none" w:sz="0" w:space="0" w:color="auto"/>
        <w:bottom w:val="none" w:sz="0" w:space="0" w:color="auto"/>
        <w:right w:val="none" w:sz="0" w:space="0" w:color="auto"/>
      </w:divBdr>
    </w:div>
    <w:div w:id="1006904895">
      <w:bodyDiv w:val="1"/>
      <w:marLeft w:val="0"/>
      <w:marRight w:val="0"/>
      <w:marTop w:val="0"/>
      <w:marBottom w:val="0"/>
      <w:divBdr>
        <w:top w:val="none" w:sz="0" w:space="0" w:color="auto"/>
        <w:left w:val="none" w:sz="0" w:space="0" w:color="auto"/>
        <w:bottom w:val="none" w:sz="0" w:space="0" w:color="auto"/>
        <w:right w:val="none" w:sz="0" w:space="0" w:color="auto"/>
      </w:divBdr>
    </w:div>
    <w:div w:id="1096942967">
      <w:bodyDiv w:val="1"/>
      <w:marLeft w:val="0"/>
      <w:marRight w:val="0"/>
      <w:marTop w:val="0"/>
      <w:marBottom w:val="0"/>
      <w:divBdr>
        <w:top w:val="none" w:sz="0" w:space="0" w:color="auto"/>
        <w:left w:val="none" w:sz="0" w:space="0" w:color="auto"/>
        <w:bottom w:val="none" w:sz="0" w:space="0" w:color="auto"/>
        <w:right w:val="none" w:sz="0" w:space="0" w:color="auto"/>
      </w:divBdr>
      <w:divsChild>
        <w:div w:id="2102875540">
          <w:marLeft w:val="0"/>
          <w:marRight w:val="0"/>
          <w:marTop w:val="0"/>
          <w:marBottom w:val="0"/>
          <w:divBdr>
            <w:top w:val="none" w:sz="0" w:space="0" w:color="auto"/>
            <w:left w:val="none" w:sz="0" w:space="0" w:color="auto"/>
            <w:bottom w:val="none" w:sz="0" w:space="0" w:color="auto"/>
            <w:right w:val="none" w:sz="0" w:space="0" w:color="auto"/>
          </w:divBdr>
          <w:divsChild>
            <w:div w:id="847910376">
              <w:marLeft w:val="0"/>
              <w:marRight w:val="0"/>
              <w:marTop w:val="0"/>
              <w:marBottom w:val="0"/>
              <w:divBdr>
                <w:top w:val="none" w:sz="0" w:space="0" w:color="auto"/>
                <w:left w:val="none" w:sz="0" w:space="0" w:color="auto"/>
                <w:bottom w:val="none" w:sz="0" w:space="0" w:color="auto"/>
                <w:right w:val="none" w:sz="0" w:space="0" w:color="auto"/>
              </w:divBdr>
              <w:divsChild>
                <w:div w:id="96021752">
                  <w:marLeft w:val="0"/>
                  <w:marRight w:val="0"/>
                  <w:marTop w:val="0"/>
                  <w:marBottom w:val="0"/>
                  <w:divBdr>
                    <w:top w:val="none" w:sz="0" w:space="0" w:color="auto"/>
                    <w:left w:val="none" w:sz="0" w:space="0" w:color="auto"/>
                    <w:bottom w:val="none" w:sz="0" w:space="0" w:color="auto"/>
                    <w:right w:val="none" w:sz="0" w:space="0" w:color="auto"/>
                  </w:divBdr>
                  <w:divsChild>
                    <w:div w:id="1525825927">
                      <w:marLeft w:val="0"/>
                      <w:marRight w:val="0"/>
                      <w:marTop w:val="0"/>
                      <w:marBottom w:val="0"/>
                      <w:divBdr>
                        <w:top w:val="none" w:sz="0" w:space="0" w:color="auto"/>
                        <w:left w:val="none" w:sz="0" w:space="0" w:color="auto"/>
                        <w:bottom w:val="none" w:sz="0" w:space="0" w:color="auto"/>
                        <w:right w:val="none" w:sz="0" w:space="0" w:color="auto"/>
                      </w:divBdr>
                      <w:divsChild>
                        <w:div w:id="819686400">
                          <w:marLeft w:val="0"/>
                          <w:marRight w:val="0"/>
                          <w:marTop w:val="0"/>
                          <w:marBottom w:val="0"/>
                          <w:divBdr>
                            <w:top w:val="none" w:sz="0" w:space="0" w:color="auto"/>
                            <w:left w:val="none" w:sz="0" w:space="0" w:color="auto"/>
                            <w:bottom w:val="none" w:sz="0" w:space="0" w:color="auto"/>
                            <w:right w:val="none" w:sz="0" w:space="0" w:color="auto"/>
                          </w:divBdr>
                          <w:divsChild>
                            <w:div w:id="1033845392">
                              <w:marLeft w:val="0"/>
                              <w:marRight w:val="0"/>
                              <w:marTop w:val="0"/>
                              <w:marBottom w:val="0"/>
                              <w:divBdr>
                                <w:top w:val="none" w:sz="0" w:space="0" w:color="auto"/>
                                <w:left w:val="none" w:sz="0" w:space="0" w:color="auto"/>
                                <w:bottom w:val="none" w:sz="0" w:space="0" w:color="auto"/>
                                <w:right w:val="none" w:sz="0" w:space="0" w:color="auto"/>
                              </w:divBdr>
                              <w:divsChild>
                                <w:div w:id="1590893064">
                                  <w:marLeft w:val="0"/>
                                  <w:marRight w:val="0"/>
                                  <w:marTop w:val="0"/>
                                  <w:marBottom w:val="0"/>
                                  <w:divBdr>
                                    <w:top w:val="none" w:sz="0" w:space="0" w:color="auto"/>
                                    <w:left w:val="none" w:sz="0" w:space="0" w:color="auto"/>
                                    <w:bottom w:val="none" w:sz="0" w:space="0" w:color="auto"/>
                                    <w:right w:val="none" w:sz="0" w:space="0" w:color="auto"/>
                                  </w:divBdr>
                                  <w:divsChild>
                                    <w:div w:id="1206260686">
                                      <w:marLeft w:val="0"/>
                                      <w:marRight w:val="0"/>
                                      <w:marTop w:val="0"/>
                                      <w:marBottom w:val="0"/>
                                      <w:divBdr>
                                        <w:top w:val="none" w:sz="0" w:space="0" w:color="auto"/>
                                        <w:left w:val="none" w:sz="0" w:space="0" w:color="auto"/>
                                        <w:bottom w:val="none" w:sz="0" w:space="0" w:color="auto"/>
                                        <w:right w:val="none" w:sz="0" w:space="0" w:color="auto"/>
                                      </w:divBdr>
                                      <w:divsChild>
                                        <w:div w:id="1019770803">
                                          <w:marLeft w:val="0"/>
                                          <w:marRight w:val="0"/>
                                          <w:marTop w:val="0"/>
                                          <w:marBottom w:val="0"/>
                                          <w:divBdr>
                                            <w:top w:val="none" w:sz="0" w:space="0" w:color="auto"/>
                                            <w:left w:val="none" w:sz="0" w:space="0" w:color="auto"/>
                                            <w:bottom w:val="none" w:sz="0" w:space="0" w:color="auto"/>
                                            <w:right w:val="none" w:sz="0" w:space="0" w:color="auto"/>
                                          </w:divBdr>
                                          <w:divsChild>
                                            <w:div w:id="514418924">
                                              <w:marLeft w:val="0"/>
                                              <w:marRight w:val="0"/>
                                              <w:marTop w:val="0"/>
                                              <w:marBottom w:val="0"/>
                                              <w:divBdr>
                                                <w:top w:val="none" w:sz="0" w:space="0" w:color="auto"/>
                                                <w:left w:val="none" w:sz="0" w:space="0" w:color="auto"/>
                                                <w:bottom w:val="none" w:sz="0" w:space="0" w:color="auto"/>
                                                <w:right w:val="none" w:sz="0" w:space="0" w:color="auto"/>
                                              </w:divBdr>
                                              <w:divsChild>
                                                <w:div w:id="339508393">
                                                  <w:marLeft w:val="0"/>
                                                  <w:marRight w:val="0"/>
                                                  <w:marTop w:val="0"/>
                                                  <w:marBottom w:val="0"/>
                                                  <w:divBdr>
                                                    <w:top w:val="none" w:sz="0" w:space="0" w:color="auto"/>
                                                    <w:left w:val="none" w:sz="0" w:space="0" w:color="auto"/>
                                                    <w:bottom w:val="none" w:sz="0" w:space="0" w:color="auto"/>
                                                    <w:right w:val="none" w:sz="0" w:space="0" w:color="auto"/>
                                                  </w:divBdr>
                                                  <w:divsChild>
                                                    <w:div w:id="755171368">
                                                      <w:marLeft w:val="0"/>
                                                      <w:marRight w:val="0"/>
                                                      <w:marTop w:val="0"/>
                                                      <w:marBottom w:val="0"/>
                                                      <w:divBdr>
                                                        <w:top w:val="none" w:sz="0" w:space="0" w:color="auto"/>
                                                        <w:left w:val="none" w:sz="0" w:space="0" w:color="auto"/>
                                                        <w:bottom w:val="none" w:sz="0" w:space="0" w:color="auto"/>
                                                        <w:right w:val="none" w:sz="0" w:space="0" w:color="auto"/>
                                                      </w:divBdr>
                                                      <w:divsChild>
                                                        <w:div w:id="823547718">
                                                          <w:marLeft w:val="0"/>
                                                          <w:marRight w:val="0"/>
                                                          <w:marTop w:val="0"/>
                                                          <w:marBottom w:val="0"/>
                                                          <w:divBdr>
                                                            <w:top w:val="none" w:sz="0" w:space="0" w:color="auto"/>
                                                            <w:left w:val="none" w:sz="0" w:space="0" w:color="auto"/>
                                                            <w:bottom w:val="none" w:sz="0" w:space="0" w:color="auto"/>
                                                            <w:right w:val="none" w:sz="0" w:space="0" w:color="auto"/>
                                                          </w:divBdr>
                                                          <w:divsChild>
                                                            <w:div w:id="16155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4177188">
      <w:bodyDiv w:val="1"/>
      <w:marLeft w:val="0"/>
      <w:marRight w:val="0"/>
      <w:marTop w:val="0"/>
      <w:marBottom w:val="0"/>
      <w:divBdr>
        <w:top w:val="none" w:sz="0" w:space="0" w:color="auto"/>
        <w:left w:val="none" w:sz="0" w:space="0" w:color="auto"/>
        <w:bottom w:val="none" w:sz="0" w:space="0" w:color="auto"/>
        <w:right w:val="none" w:sz="0" w:space="0" w:color="auto"/>
      </w:divBdr>
    </w:div>
    <w:div w:id="1169716460">
      <w:bodyDiv w:val="1"/>
      <w:marLeft w:val="0"/>
      <w:marRight w:val="0"/>
      <w:marTop w:val="0"/>
      <w:marBottom w:val="0"/>
      <w:divBdr>
        <w:top w:val="none" w:sz="0" w:space="0" w:color="auto"/>
        <w:left w:val="none" w:sz="0" w:space="0" w:color="auto"/>
        <w:bottom w:val="none" w:sz="0" w:space="0" w:color="auto"/>
        <w:right w:val="none" w:sz="0" w:space="0" w:color="auto"/>
      </w:divBdr>
      <w:divsChild>
        <w:div w:id="1055933883">
          <w:marLeft w:val="0"/>
          <w:marRight w:val="0"/>
          <w:marTop w:val="0"/>
          <w:marBottom w:val="0"/>
          <w:divBdr>
            <w:top w:val="none" w:sz="0" w:space="0" w:color="auto"/>
            <w:left w:val="none" w:sz="0" w:space="0" w:color="auto"/>
            <w:bottom w:val="none" w:sz="0" w:space="0" w:color="auto"/>
            <w:right w:val="none" w:sz="0" w:space="0" w:color="auto"/>
          </w:divBdr>
          <w:divsChild>
            <w:div w:id="1957448030">
              <w:marLeft w:val="0"/>
              <w:marRight w:val="0"/>
              <w:marTop w:val="0"/>
              <w:marBottom w:val="0"/>
              <w:divBdr>
                <w:top w:val="none" w:sz="0" w:space="0" w:color="auto"/>
                <w:left w:val="none" w:sz="0" w:space="0" w:color="auto"/>
                <w:bottom w:val="none" w:sz="0" w:space="0" w:color="auto"/>
                <w:right w:val="none" w:sz="0" w:space="0" w:color="auto"/>
              </w:divBdr>
              <w:divsChild>
                <w:div w:id="1825200414">
                  <w:marLeft w:val="0"/>
                  <w:marRight w:val="0"/>
                  <w:marTop w:val="0"/>
                  <w:marBottom w:val="0"/>
                  <w:divBdr>
                    <w:top w:val="none" w:sz="0" w:space="0" w:color="auto"/>
                    <w:left w:val="none" w:sz="0" w:space="0" w:color="auto"/>
                    <w:bottom w:val="none" w:sz="0" w:space="0" w:color="auto"/>
                    <w:right w:val="none" w:sz="0" w:space="0" w:color="auto"/>
                  </w:divBdr>
                  <w:divsChild>
                    <w:div w:id="1035737956">
                      <w:marLeft w:val="0"/>
                      <w:marRight w:val="0"/>
                      <w:marTop w:val="0"/>
                      <w:marBottom w:val="0"/>
                      <w:divBdr>
                        <w:top w:val="none" w:sz="0" w:space="0" w:color="auto"/>
                        <w:left w:val="none" w:sz="0" w:space="0" w:color="auto"/>
                        <w:bottom w:val="none" w:sz="0" w:space="0" w:color="auto"/>
                        <w:right w:val="none" w:sz="0" w:space="0" w:color="auto"/>
                      </w:divBdr>
                      <w:divsChild>
                        <w:div w:id="212891978">
                          <w:marLeft w:val="0"/>
                          <w:marRight w:val="0"/>
                          <w:marTop w:val="0"/>
                          <w:marBottom w:val="0"/>
                          <w:divBdr>
                            <w:top w:val="none" w:sz="0" w:space="0" w:color="auto"/>
                            <w:left w:val="none" w:sz="0" w:space="0" w:color="auto"/>
                            <w:bottom w:val="none" w:sz="0" w:space="0" w:color="auto"/>
                            <w:right w:val="none" w:sz="0" w:space="0" w:color="auto"/>
                          </w:divBdr>
                          <w:divsChild>
                            <w:div w:id="1643076755">
                              <w:marLeft w:val="0"/>
                              <w:marRight w:val="0"/>
                              <w:marTop w:val="0"/>
                              <w:marBottom w:val="0"/>
                              <w:divBdr>
                                <w:top w:val="none" w:sz="0" w:space="0" w:color="auto"/>
                                <w:left w:val="none" w:sz="0" w:space="0" w:color="auto"/>
                                <w:bottom w:val="none" w:sz="0" w:space="0" w:color="auto"/>
                                <w:right w:val="none" w:sz="0" w:space="0" w:color="auto"/>
                              </w:divBdr>
                              <w:divsChild>
                                <w:div w:id="951933254">
                                  <w:marLeft w:val="0"/>
                                  <w:marRight w:val="0"/>
                                  <w:marTop w:val="0"/>
                                  <w:marBottom w:val="0"/>
                                  <w:divBdr>
                                    <w:top w:val="none" w:sz="0" w:space="0" w:color="auto"/>
                                    <w:left w:val="none" w:sz="0" w:space="0" w:color="auto"/>
                                    <w:bottom w:val="none" w:sz="0" w:space="0" w:color="auto"/>
                                    <w:right w:val="none" w:sz="0" w:space="0" w:color="auto"/>
                                  </w:divBdr>
                                  <w:divsChild>
                                    <w:div w:id="1381513758">
                                      <w:marLeft w:val="0"/>
                                      <w:marRight w:val="0"/>
                                      <w:marTop w:val="0"/>
                                      <w:marBottom w:val="0"/>
                                      <w:divBdr>
                                        <w:top w:val="none" w:sz="0" w:space="0" w:color="auto"/>
                                        <w:left w:val="none" w:sz="0" w:space="0" w:color="auto"/>
                                        <w:bottom w:val="none" w:sz="0" w:space="0" w:color="auto"/>
                                        <w:right w:val="none" w:sz="0" w:space="0" w:color="auto"/>
                                      </w:divBdr>
                                      <w:divsChild>
                                        <w:div w:id="210190239">
                                          <w:marLeft w:val="0"/>
                                          <w:marRight w:val="0"/>
                                          <w:marTop w:val="0"/>
                                          <w:marBottom w:val="0"/>
                                          <w:divBdr>
                                            <w:top w:val="none" w:sz="0" w:space="0" w:color="auto"/>
                                            <w:left w:val="none" w:sz="0" w:space="0" w:color="auto"/>
                                            <w:bottom w:val="none" w:sz="0" w:space="0" w:color="auto"/>
                                            <w:right w:val="none" w:sz="0" w:space="0" w:color="auto"/>
                                          </w:divBdr>
                                          <w:divsChild>
                                            <w:div w:id="1559314964">
                                              <w:marLeft w:val="0"/>
                                              <w:marRight w:val="0"/>
                                              <w:marTop w:val="0"/>
                                              <w:marBottom w:val="0"/>
                                              <w:divBdr>
                                                <w:top w:val="none" w:sz="0" w:space="0" w:color="auto"/>
                                                <w:left w:val="none" w:sz="0" w:space="0" w:color="auto"/>
                                                <w:bottom w:val="none" w:sz="0" w:space="0" w:color="auto"/>
                                                <w:right w:val="none" w:sz="0" w:space="0" w:color="auto"/>
                                              </w:divBdr>
                                              <w:divsChild>
                                                <w:div w:id="1155413889">
                                                  <w:marLeft w:val="0"/>
                                                  <w:marRight w:val="0"/>
                                                  <w:marTop w:val="0"/>
                                                  <w:marBottom w:val="0"/>
                                                  <w:divBdr>
                                                    <w:top w:val="none" w:sz="0" w:space="0" w:color="auto"/>
                                                    <w:left w:val="none" w:sz="0" w:space="0" w:color="auto"/>
                                                    <w:bottom w:val="none" w:sz="0" w:space="0" w:color="auto"/>
                                                    <w:right w:val="none" w:sz="0" w:space="0" w:color="auto"/>
                                                  </w:divBdr>
                                                  <w:divsChild>
                                                    <w:div w:id="1674144250">
                                                      <w:marLeft w:val="0"/>
                                                      <w:marRight w:val="0"/>
                                                      <w:marTop w:val="0"/>
                                                      <w:marBottom w:val="0"/>
                                                      <w:divBdr>
                                                        <w:top w:val="none" w:sz="0" w:space="0" w:color="auto"/>
                                                        <w:left w:val="none" w:sz="0" w:space="0" w:color="auto"/>
                                                        <w:bottom w:val="none" w:sz="0" w:space="0" w:color="auto"/>
                                                        <w:right w:val="none" w:sz="0" w:space="0" w:color="auto"/>
                                                      </w:divBdr>
                                                      <w:divsChild>
                                                        <w:div w:id="1434015319">
                                                          <w:marLeft w:val="0"/>
                                                          <w:marRight w:val="0"/>
                                                          <w:marTop w:val="0"/>
                                                          <w:marBottom w:val="0"/>
                                                          <w:divBdr>
                                                            <w:top w:val="none" w:sz="0" w:space="0" w:color="auto"/>
                                                            <w:left w:val="none" w:sz="0" w:space="0" w:color="auto"/>
                                                            <w:bottom w:val="none" w:sz="0" w:space="0" w:color="auto"/>
                                                            <w:right w:val="none" w:sz="0" w:space="0" w:color="auto"/>
                                                          </w:divBdr>
                                                          <w:divsChild>
                                                            <w:div w:id="205904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0755189">
      <w:bodyDiv w:val="1"/>
      <w:marLeft w:val="0"/>
      <w:marRight w:val="0"/>
      <w:marTop w:val="0"/>
      <w:marBottom w:val="0"/>
      <w:divBdr>
        <w:top w:val="none" w:sz="0" w:space="0" w:color="auto"/>
        <w:left w:val="none" w:sz="0" w:space="0" w:color="auto"/>
        <w:bottom w:val="none" w:sz="0" w:space="0" w:color="auto"/>
        <w:right w:val="none" w:sz="0" w:space="0" w:color="auto"/>
      </w:divBdr>
    </w:div>
    <w:div w:id="1191143795">
      <w:bodyDiv w:val="1"/>
      <w:marLeft w:val="0"/>
      <w:marRight w:val="0"/>
      <w:marTop w:val="0"/>
      <w:marBottom w:val="0"/>
      <w:divBdr>
        <w:top w:val="none" w:sz="0" w:space="0" w:color="auto"/>
        <w:left w:val="none" w:sz="0" w:space="0" w:color="auto"/>
        <w:bottom w:val="none" w:sz="0" w:space="0" w:color="auto"/>
        <w:right w:val="none" w:sz="0" w:space="0" w:color="auto"/>
      </w:divBdr>
    </w:div>
    <w:div w:id="1203329029">
      <w:bodyDiv w:val="1"/>
      <w:marLeft w:val="0"/>
      <w:marRight w:val="0"/>
      <w:marTop w:val="0"/>
      <w:marBottom w:val="0"/>
      <w:divBdr>
        <w:top w:val="none" w:sz="0" w:space="0" w:color="auto"/>
        <w:left w:val="none" w:sz="0" w:space="0" w:color="auto"/>
        <w:bottom w:val="none" w:sz="0" w:space="0" w:color="auto"/>
        <w:right w:val="none" w:sz="0" w:space="0" w:color="auto"/>
      </w:divBdr>
    </w:div>
    <w:div w:id="1228763548">
      <w:bodyDiv w:val="1"/>
      <w:marLeft w:val="0"/>
      <w:marRight w:val="0"/>
      <w:marTop w:val="0"/>
      <w:marBottom w:val="0"/>
      <w:divBdr>
        <w:top w:val="none" w:sz="0" w:space="0" w:color="auto"/>
        <w:left w:val="none" w:sz="0" w:space="0" w:color="auto"/>
        <w:bottom w:val="none" w:sz="0" w:space="0" w:color="auto"/>
        <w:right w:val="none" w:sz="0" w:space="0" w:color="auto"/>
      </w:divBdr>
      <w:divsChild>
        <w:div w:id="267734410">
          <w:marLeft w:val="0"/>
          <w:marRight w:val="0"/>
          <w:marTop w:val="0"/>
          <w:marBottom w:val="0"/>
          <w:divBdr>
            <w:top w:val="none" w:sz="0" w:space="0" w:color="auto"/>
            <w:left w:val="none" w:sz="0" w:space="0" w:color="auto"/>
            <w:bottom w:val="none" w:sz="0" w:space="0" w:color="auto"/>
            <w:right w:val="none" w:sz="0" w:space="0" w:color="auto"/>
          </w:divBdr>
          <w:divsChild>
            <w:div w:id="232862620">
              <w:marLeft w:val="0"/>
              <w:marRight w:val="0"/>
              <w:marTop w:val="0"/>
              <w:marBottom w:val="0"/>
              <w:divBdr>
                <w:top w:val="none" w:sz="0" w:space="0" w:color="auto"/>
                <w:left w:val="none" w:sz="0" w:space="0" w:color="auto"/>
                <w:bottom w:val="none" w:sz="0" w:space="0" w:color="auto"/>
                <w:right w:val="none" w:sz="0" w:space="0" w:color="auto"/>
              </w:divBdr>
              <w:divsChild>
                <w:div w:id="680160597">
                  <w:marLeft w:val="0"/>
                  <w:marRight w:val="0"/>
                  <w:marTop w:val="0"/>
                  <w:marBottom w:val="0"/>
                  <w:divBdr>
                    <w:top w:val="none" w:sz="0" w:space="0" w:color="auto"/>
                    <w:left w:val="none" w:sz="0" w:space="0" w:color="auto"/>
                    <w:bottom w:val="none" w:sz="0" w:space="0" w:color="auto"/>
                    <w:right w:val="none" w:sz="0" w:space="0" w:color="auto"/>
                  </w:divBdr>
                  <w:divsChild>
                    <w:div w:id="195045076">
                      <w:marLeft w:val="0"/>
                      <w:marRight w:val="0"/>
                      <w:marTop w:val="0"/>
                      <w:marBottom w:val="0"/>
                      <w:divBdr>
                        <w:top w:val="none" w:sz="0" w:space="0" w:color="auto"/>
                        <w:left w:val="none" w:sz="0" w:space="0" w:color="auto"/>
                        <w:bottom w:val="none" w:sz="0" w:space="0" w:color="auto"/>
                        <w:right w:val="none" w:sz="0" w:space="0" w:color="auto"/>
                      </w:divBdr>
                      <w:divsChild>
                        <w:div w:id="793789001">
                          <w:marLeft w:val="0"/>
                          <w:marRight w:val="0"/>
                          <w:marTop w:val="0"/>
                          <w:marBottom w:val="0"/>
                          <w:divBdr>
                            <w:top w:val="none" w:sz="0" w:space="0" w:color="auto"/>
                            <w:left w:val="none" w:sz="0" w:space="0" w:color="auto"/>
                            <w:bottom w:val="none" w:sz="0" w:space="0" w:color="auto"/>
                            <w:right w:val="none" w:sz="0" w:space="0" w:color="auto"/>
                          </w:divBdr>
                          <w:divsChild>
                            <w:div w:id="28264644">
                              <w:marLeft w:val="0"/>
                              <w:marRight w:val="0"/>
                              <w:marTop w:val="0"/>
                              <w:marBottom w:val="0"/>
                              <w:divBdr>
                                <w:top w:val="none" w:sz="0" w:space="0" w:color="auto"/>
                                <w:left w:val="none" w:sz="0" w:space="0" w:color="auto"/>
                                <w:bottom w:val="none" w:sz="0" w:space="0" w:color="auto"/>
                                <w:right w:val="none" w:sz="0" w:space="0" w:color="auto"/>
                              </w:divBdr>
                              <w:divsChild>
                                <w:div w:id="963777838">
                                  <w:marLeft w:val="0"/>
                                  <w:marRight w:val="0"/>
                                  <w:marTop w:val="0"/>
                                  <w:marBottom w:val="0"/>
                                  <w:divBdr>
                                    <w:top w:val="none" w:sz="0" w:space="0" w:color="auto"/>
                                    <w:left w:val="none" w:sz="0" w:space="0" w:color="auto"/>
                                    <w:bottom w:val="none" w:sz="0" w:space="0" w:color="auto"/>
                                    <w:right w:val="none" w:sz="0" w:space="0" w:color="auto"/>
                                  </w:divBdr>
                                  <w:divsChild>
                                    <w:div w:id="1868906085">
                                      <w:marLeft w:val="0"/>
                                      <w:marRight w:val="0"/>
                                      <w:marTop w:val="0"/>
                                      <w:marBottom w:val="0"/>
                                      <w:divBdr>
                                        <w:top w:val="none" w:sz="0" w:space="0" w:color="auto"/>
                                        <w:left w:val="none" w:sz="0" w:space="0" w:color="auto"/>
                                        <w:bottom w:val="none" w:sz="0" w:space="0" w:color="auto"/>
                                        <w:right w:val="none" w:sz="0" w:space="0" w:color="auto"/>
                                      </w:divBdr>
                                      <w:divsChild>
                                        <w:div w:id="44722336">
                                          <w:marLeft w:val="0"/>
                                          <w:marRight w:val="0"/>
                                          <w:marTop w:val="0"/>
                                          <w:marBottom w:val="0"/>
                                          <w:divBdr>
                                            <w:top w:val="none" w:sz="0" w:space="0" w:color="auto"/>
                                            <w:left w:val="none" w:sz="0" w:space="0" w:color="auto"/>
                                            <w:bottom w:val="none" w:sz="0" w:space="0" w:color="auto"/>
                                            <w:right w:val="none" w:sz="0" w:space="0" w:color="auto"/>
                                          </w:divBdr>
                                          <w:divsChild>
                                            <w:div w:id="192621229">
                                              <w:marLeft w:val="0"/>
                                              <w:marRight w:val="0"/>
                                              <w:marTop w:val="0"/>
                                              <w:marBottom w:val="0"/>
                                              <w:divBdr>
                                                <w:top w:val="none" w:sz="0" w:space="0" w:color="auto"/>
                                                <w:left w:val="none" w:sz="0" w:space="0" w:color="auto"/>
                                                <w:bottom w:val="none" w:sz="0" w:space="0" w:color="auto"/>
                                                <w:right w:val="none" w:sz="0" w:space="0" w:color="auto"/>
                                              </w:divBdr>
                                              <w:divsChild>
                                                <w:div w:id="1153765070">
                                                  <w:marLeft w:val="0"/>
                                                  <w:marRight w:val="0"/>
                                                  <w:marTop w:val="0"/>
                                                  <w:marBottom w:val="0"/>
                                                  <w:divBdr>
                                                    <w:top w:val="none" w:sz="0" w:space="0" w:color="auto"/>
                                                    <w:left w:val="none" w:sz="0" w:space="0" w:color="auto"/>
                                                    <w:bottom w:val="none" w:sz="0" w:space="0" w:color="auto"/>
                                                    <w:right w:val="none" w:sz="0" w:space="0" w:color="auto"/>
                                                  </w:divBdr>
                                                  <w:divsChild>
                                                    <w:div w:id="546991917">
                                                      <w:marLeft w:val="0"/>
                                                      <w:marRight w:val="0"/>
                                                      <w:marTop w:val="0"/>
                                                      <w:marBottom w:val="0"/>
                                                      <w:divBdr>
                                                        <w:top w:val="none" w:sz="0" w:space="0" w:color="auto"/>
                                                        <w:left w:val="none" w:sz="0" w:space="0" w:color="auto"/>
                                                        <w:bottom w:val="none" w:sz="0" w:space="0" w:color="auto"/>
                                                        <w:right w:val="none" w:sz="0" w:space="0" w:color="auto"/>
                                                      </w:divBdr>
                                                      <w:divsChild>
                                                        <w:div w:id="1600411114">
                                                          <w:marLeft w:val="0"/>
                                                          <w:marRight w:val="0"/>
                                                          <w:marTop w:val="0"/>
                                                          <w:marBottom w:val="0"/>
                                                          <w:divBdr>
                                                            <w:top w:val="none" w:sz="0" w:space="0" w:color="auto"/>
                                                            <w:left w:val="none" w:sz="0" w:space="0" w:color="auto"/>
                                                            <w:bottom w:val="none" w:sz="0" w:space="0" w:color="auto"/>
                                                            <w:right w:val="none" w:sz="0" w:space="0" w:color="auto"/>
                                                          </w:divBdr>
                                                          <w:divsChild>
                                                            <w:div w:id="8621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477056">
                                              <w:marLeft w:val="0"/>
                                              <w:marRight w:val="0"/>
                                              <w:marTop w:val="0"/>
                                              <w:marBottom w:val="0"/>
                                              <w:divBdr>
                                                <w:top w:val="none" w:sz="0" w:space="0" w:color="auto"/>
                                                <w:left w:val="none" w:sz="0" w:space="0" w:color="auto"/>
                                                <w:bottom w:val="none" w:sz="0" w:space="0" w:color="auto"/>
                                                <w:right w:val="none" w:sz="0" w:space="0" w:color="auto"/>
                                              </w:divBdr>
                                              <w:divsChild>
                                                <w:div w:id="1276912236">
                                                  <w:marLeft w:val="0"/>
                                                  <w:marRight w:val="0"/>
                                                  <w:marTop w:val="0"/>
                                                  <w:marBottom w:val="0"/>
                                                  <w:divBdr>
                                                    <w:top w:val="none" w:sz="0" w:space="0" w:color="auto"/>
                                                    <w:left w:val="none" w:sz="0" w:space="0" w:color="auto"/>
                                                    <w:bottom w:val="none" w:sz="0" w:space="0" w:color="auto"/>
                                                    <w:right w:val="none" w:sz="0" w:space="0" w:color="auto"/>
                                                  </w:divBdr>
                                                  <w:divsChild>
                                                    <w:div w:id="1647392684">
                                                      <w:marLeft w:val="0"/>
                                                      <w:marRight w:val="0"/>
                                                      <w:marTop w:val="0"/>
                                                      <w:marBottom w:val="0"/>
                                                      <w:divBdr>
                                                        <w:top w:val="none" w:sz="0" w:space="0" w:color="auto"/>
                                                        <w:left w:val="none" w:sz="0" w:space="0" w:color="auto"/>
                                                        <w:bottom w:val="none" w:sz="0" w:space="0" w:color="auto"/>
                                                        <w:right w:val="none" w:sz="0" w:space="0" w:color="auto"/>
                                                      </w:divBdr>
                                                      <w:divsChild>
                                                        <w:div w:id="1233007005">
                                                          <w:marLeft w:val="0"/>
                                                          <w:marRight w:val="0"/>
                                                          <w:marTop w:val="0"/>
                                                          <w:marBottom w:val="0"/>
                                                          <w:divBdr>
                                                            <w:top w:val="none" w:sz="0" w:space="0" w:color="auto"/>
                                                            <w:left w:val="none" w:sz="0" w:space="0" w:color="auto"/>
                                                            <w:bottom w:val="none" w:sz="0" w:space="0" w:color="auto"/>
                                                            <w:right w:val="none" w:sz="0" w:space="0" w:color="auto"/>
                                                          </w:divBdr>
                                                          <w:divsChild>
                                                            <w:div w:id="132567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262449630">
      <w:bodyDiv w:val="1"/>
      <w:marLeft w:val="0"/>
      <w:marRight w:val="0"/>
      <w:marTop w:val="0"/>
      <w:marBottom w:val="0"/>
      <w:divBdr>
        <w:top w:val="none" w:sz="0" w:space="0" w:color="auto"/>
        <w:left w:val="none" w:sz="0" w:space="0" w:color="auto"/>
        <w:bottom w:val="none" w:sz="0" w:space="0" w:color="auto"/>
        <w:right w:val="none" w:sz="0" w:space="0" w:color="auto"/>
      </w:divBdr>
      <w:divsChild>
        <w:div w:id="312220202">
          <w:marLeft w:val="0"/>
          <w:marRight w:val="0"/>
          <w:marTop w:val="0"/>
          <w:marBottom w:val="0"/>
          <w:divBdr>
            <w:top w:val="none" w:sz="0" w:space="0" w:color="auto"/>
            <w:left w:val="none" w:sz="0" w:space="0" w:color="auto"/>
            <w:bottom w:val="none" w:sz="0" w:space="0" w:color="auto"/>
            <w:right w:val="none" w:sz="0" w:space="0" w:color="auto"/>
          </w:divBdr>
          <w:divsChild>
            <w:div w:id="735324487">
              <w:marLeft w:val="0"/>
              <w:marRight w:val="0"/>
              <w:marTop w:val="0"/>
              <w:marBottom w:val="0"/>
              <w:divBdr>
                <w:top w:val="none" w:sz="0" w:space="0" w:color="auto"/>
                <w:left w:val="none" w:sz="0" w:space="0" w:color="auto"/>
                <w:bottom w:val="none" w:sz="0" w:space="0" w:color="auto"/>
                <w:right w:val="none" w:sz="0" w:space="0" w:color="auto"/>
              </w:divBdr>
              <w:divsChild>
                <w:div w:id="198519468">
                  <w:marLeft w:val="0"/>
                  <w:marRight w:val="0"/>
                  <w:marTop w:val="0"/>
                  <w:marBottom w:val="0"/>
                  <w:divBdr>
                    <w:top w:val="none" w:sz="0" w:space="0" w:color="auto"/>
                    <w:left w:val="none" w:sz="0" w:space="0" w:color="auto"/>
                    <w:bottom w:val="none" w:sz="0" w:space="0" w:color="auto"/>
                    <w:right w:val="none" w:sz="0" w:space="0" w:color="auto"/>
                  </w:divBdr>
                  <w:divsChild>
                    <w:div w:id="815221876">
                      <w:marLeft w:val="0"/>
                      <w:marRight w:val="0"/>
                      <w:marTop w:val="0"/>
                      <w:marBottom w:val="0"/>
                      <w:divBdr>
                        <w:top w:val="none" w:sz="0" w:space="0" w:color="auto"/>
                        <w:left w:val="none" w:sz="0" w:space="0" w:color="auto"/>
                        <w:bottom w:val="none" w:sz="0" w:space="0" w:color="auto"/>
                        <w:right w:val="none" w:sz="0" w:space="0" w:color="auto"/>
                      </w:divBdr>
                      <w:divsChild>
                        <w:div w:id="724379148">
                          <w:marLeft w:val="0"/>
                          <w:marRight w:val="0"/>
                          <w:marTop w:val="0"/>
                          <w:marBottom w:val="0"/>
                          <w:divBdr>
                            <w:top w:val="none" w:sz="0" w:space="0" w:color="auto"/>
                            <w:left w:val="none" w:sz="0" w:space="0" w:color="auto"/>
                            <w:bottom w:val="none" w:sz="0" w:space="0" w:color="auto"/>
                            <w:right w:val="none" w:sz="0" w:space="0" w:color="auto"/>
                          </w:divBdr>
                          <w:divsChild>
                            <w:div w:id="1485774711">
                              <w:marLeft w:val="0"/>
                              <w:marRight w:val="0"/>
                              <w:marTop w:val="0"/>
                              <w:marBottom w:val="0"/>
                              <w:divBdr>
                                <w:top w:val="none" w:sz="0" w:space="0" w:color="auto"/>
                                <w:left w:val="none" w:sz="0" w:space="0" w:color="auto"/>
                                <w:bottom w:val="none" w:sz="0" w:space="0" w:color="auto"/>
                                <w:right w:val="none" w:sz="0" w:space="0" w:color="auto"/>
                              </w:divBdr>
                              <w:divsChild>
                                <w:div w:id="30230715">
                                  <w:marLeft w:val="0"/>
                                  <w:marRight w:val="0"/>
                                  <w:marTop w:val="0"/>
                                  <w:marBottom w:val="0"/>
                                  <w:divBdr>
                                    <w:top w:val="none" w:sz="0" w:space="0" w:color="auto"/>
                                    <w:left w:val="none" w:sz="0" w:space="0" w:color="auto"/>
                                    <w:bottom w:val="none" w:sz="0" w:space="0" w:color="auto"/>
                                    <w:right w:val="none" w:sz="0" w:space="0" w:color="auto"/>
                                  </w:divBdr>
                                  <w:divsChild>
                                    <w:div w:id="1158036608">
                                      <w:marLeft w:val="0"/>
                                      <w:marRight w:val="0"/>
                                      <w:marTop w:val="0"/>
                                      <w:marBottom w:val="0"/>
                                      <w:divBdr>
                                        <w:top w:val="none" w:sz="0" w:space="0" w:color="auto"/>
                                        <w:left w:val="none" w:sz="0" w:space="0" w:color="auto"/>
                                        <w:bottom w:val="none" w:sz="0" w:space="0" w:color="auto"/>
                                        <w:right w:val="none" w:sz="0" w:space="0" w:color="auto"/>
                                      </w:divBdr>
                                      <w:divsChild>
                                        <w:div w:id="653143061">
                                          <w:marLeft w:val="0"/>
                                          <w:marRight w:val="0"/>
                                          <w:marTop w:val="0"/>
                                          <w:marBottom w:val="0"/>
                                          <w:divBdr>
                                            <w:top w:val="none" w:sz="0" w:space="0" w:color="auto"/>
                                            <w:left w:val="none" w:sz="0" w:space="0" w:color="auto"/>
                                            <w:bottom w:val="none" w:sz="0" w:space="0" w:color="auto"/>
                                            <w:right w:val="none" w:sz="0" w:space="0" w:color="auto"/>
                                          </w:divBdr>
                                          <w:divsChild>
                                            <w:div w:id="1464810062">
                                              <w:marLeft w:val="0"/>
                                              <w:marRight w:val="0"/>
                                              <w:marTop w:val="0"/>
                                              <w:marBottom w:val="0"/>
                                              <w:divBdr>
                                                <w:top w:val="none" w:sz="0" w:space="0" w:color="auto"/>
                                                <w:left w:val="none" w:sz="0" w:space="0" w:color="auto"/>
                                                <w:bottom w:val="none" w:sz="0" w:space="0" w:color="auto"/>
                                                <w:right w:val="none" w:sz="0" w:space="0" w:color="auto"/>
                                              </w:divBdr>
                                              <w:divsChild>
                                                <w:div w:id="1581795886">
                                                  <w:marLeft w:val="0"/>
                                                  <w:marRight w:val="0"/>
                                                  <w:marTop w:val="0"/>
                                                  <w:marBottom w:val="0"/>
                                                  <w:divBdr>
                                                    <w:top w:val="none" w:sz="0" w:space="0" w:color="auto"/>
                                                    <w:left w:val="none" w:sz="0" w:space="0" w:color="auto"/>
                                                    <w:bottom w:val="none" w:sz="0" w:space="0" w:color="auto"/>
                                                    <w:right w:val="none" w:sz="0" w:space="0" w:color="auto"/>
                                                  </w:divBdr>
                                                  <w:divsChild>
                                                    <w:div w:id="1960529341">
                                                      <w:marLeft w:val="0"/>
                                                      <w:marRight w:val="0"/>
                                                      <w:marTop w:val="0"/>
                                                      <w:marBottom w:val="0"/>
                                                      <w:divBdr>
                                                        <w:top w:val="none" w:sz="0" w:space="0" w:color="auto"/>
                                                        <w:left w:val="none" w:sz="0" w:space="0" w:color="auto"/>
                                                        <w:bottom w:val="none" w:sz="0" w:space="0" w:color="auto"/>
                                                        <w:right w:val="none" w:sz="0" w:space="0" w:color="auto"/>
                                                      </w:divBdr>
                                                      <w:divsChild>
                                                        <w:div w:id="945884601">
                                                          <w:marLeft w:val="0"/>
                                                          <w:marRight w:val="0"/>
                                                          <w:marTop w:val="0"/>
                                                          <w:marBottom w:val="0"/>
                                                          <w:divBdr>
                                                            <w:top w:val="none" w:sz="0" w:space="0" w:color="auto"/>
                                                            <w:left w:val="none" w:sz="0" w:space="0" w:color="auto"/>
                                                            <w:bottom w:val="none" w:sz="0" w:space="0" w:color="auto"/>
                                                            <w:right w:val="none" w:sz="0" w:space="0" w:color="auto"/>
                                                          </w:divBdr>
                                                          <w:divsChild>
                                                            <w:div w:id="130543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646886">
                                              <w:marLeft w:val="0"/>
                                              <w:marRight w:val="0"/>
                                              <w:marTop w:val="0"/>
                                              <w:marBottom w:val="0"/>
                                              <w:divBdr>
                                                <w:top w:val="none" w:sz="0" w:space="0" w:color="auto"/>
                                                <w:left w:val="none" w:sz="0" w:space="0" w:color="auto"/>
                                                <w:bottom w:val="none" w:sz="0" w:space="0" w:color="auto"/>
                                                <w:right w:val="none" w:sz="0" w:space="0" w:color="auto"/>
                                              </w:divBdr>
                                              <w:divsChild>
                                                <w:div w:id="246235684">
                                                  <w:marLeft w:val="0"/>
                                                  <w:marRight w:val="0"/>
                                                  <w:marTop w:val="0"/>
                                                  <w:marBottom w:val="0"/>
                                                  <w:divBdr>
                                                    <w:top w:val="none" w:sz="0" w:space="0" w:color="auto"/>
                                                    <w:left w:val="none" w:sz="0" w:space="0" w:color="auto"/>
                                                    <w:bottom w:val="none" w:sz="0" w:space="0" w:color="auto"/>
                                                    <w:right w:val="none" w:sz="0" w:space="0" w:color="auto"/>
                                                  </w:divBdr>
                                                  <w:divsChild>
                                                    <w:div w:id="696657352">
                                                      <w:marLeft w:val="0"/>
                                                      <w:marRight w:val="0"/>
                                                      <w:marTop w:val="0"/>
                                                      <w:marBottom w:val="0"/>
                                                      <w:divBdr>
                                                        <w:top w:val="none" w:sz="0" w:space="0" w:color="auto"/>
                                                        <w:left w:val="none" w:sz="0" w:space="0" w:color="auto"/>
                                                        <w:bottom w:val="none" w:sz="0" w:space="0" w:color="auto"/>
                                                        <w:right w:val="none" w:sz="0" w:space="0" w:color="auto"/>
                                                      </w:divBdr>
                                                      <w:divsChild>
                                                        <w:div w:id="1134980258">
                                                          <w:marLeft w:val="0"/>
                                                          <w:marRight w:val="0"/>
                                                          <w:marTop w:val="0"/>
                                                          <w:marBottom w:val="0"/>
                                                          <w:divBdr>
                                                            <w:top w:val="none" w:sz="0" w:space="0" w:color="auto"/>
                                                            <w:left w:val="none" w:sz="0" w:space="0" w:color="auto"/>
                                                            <w:bottom w:val="none" w:sz="0" w:space="0" w:color="auto"/>
                                                            <w:right w:val="none" w:sz="0" w:space="0" w:color="auto"/>
                                                          </w:divBdr>
                                                          <w:divsChild>
                                                            <w:div w:id="177701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3608530">
      <w:bodyDiv w:val="1"/>
      <w:marLeft w:val="0"/>
      <w:marRight w:val="0"/>
      <w:marTop w:val="0"/>
      <w:marBottom w:val="0"/>
      <w:divBdr>
        <w:top w:val="none" w:sz="0" w:space="0" w:color="auto"/>
        <w:left w:val="none" w:sz="0" w:space="0" w:color="auto"/>
        <w:bottom w:val="none" w:sz="0" w:space="0" w:color="auto"/>
        <w:right w:val="none" w:sz="0" w:space="0" w:color="auto"/>
      </w:divBdr>
    </w:div>
    <w:div w:id="1270546881">
      <w:bodyDiv w:val="1"/>
      <w:marLeft w:val="0"/>
      <w:marRight w:val="0"/>
      <w:marTop w:val="0"/>
      <w:marBottom w:val="0"/>
      <w:divBdr>
        <w:top w:val="none" w:sz="0" w:space="0" w:color="auto"/>
        <w:left w:val="none" w:sz="0" w:space="0" w:color="auto"/>
        <w:bottom w:val="none" w:sz="0" w:space="0" w:color="auto"/>
        <w:right w:val="none" w:sz="0" w:space="0" w:color="auto"/>
      </w:divBdr>
    </w:div>
    <w:div w:id="1277370198">
      <w:bodyDiv w:val="1"/>
      <w:marLeft w:val="0"/>
      <w:marRight w:val="0"/>
      <w:marTop w:val="0"/>
      <w:marBottom w:val="0"/>
      <w:divBdr>
        <w:top w:val="none" w:sz="0" w:space="0" w:color="auto"/>
        <w:left w:val="none" w:sz="0" w:space="0" w:color="auto"/>
        <w:bottom w:val="none" w:sz="0" w:space="0" w:color="auto"/>
        <w:right w:val="none" w:sz="0" w:space="0" w:color="auto"/>
      </w:divBdr>
      <w:divsChild>
        <w:div w:id="816383285">
          <w:marLeft w:val="0"/>
          <w:marRight w:val="0"/>
          <w:marTop w:val="0"/>
          <w:marBottom w:val="0"/>
          <w:divBdr>
            <w:top w:val="none" w:sz="0" w:space="0" w:color="auto"/>
            <w:left w:val="none" w:sz="0" w:space="0" w:color="auto"/>
            <w:bottom w:val="none" w:sz="0" w:space="0" w:color="auto"/>
            <w:right w:val="none" w:sz="0" w:space="0" w:color="auto"/>
          </w:divBdr>
          <w:divsChild>
            <w:div w:id="256523469">
              <w:marLeft w:val="0"/>
              <w:marRight w:val="0"/>
              <w:marTop w:val="0"/>
              <w:marBottom w:val="0"/>
              <w:divBdr>
                <w:top w:val="none" w:sz="0" w:space="0" w:color="auto"/>
                <w:left w:val="none" w:sz="0" w:space="0" w:color="auto"/>
                <w:bottom w:val="none" w:sz="0" w:space="0" w:color="auto"/>
                <w:right w:val="none" w:sz="0" w:space="0" w:color="auto"/>
              </w:divBdr>
              <w:divsChild>
                <w:div w:id="1599370362">
                  <w:marLeft w:val="0"/>
                  <w:marRight w:val="0"/>
                  <w:marTop w:val="0"/>
                  <w:marBottom w:val="0"/>
                  <w:divBdr>
                    <w:top w:val="none" w:sz="0" w:space="0" w:color="auto"/>
                    <w:left w:val="none" w:sz="0" w:space="0" w:color="auto"/>
                    <w:bottom w:val="none" w:sz="0" w:space="0" w:color="auto"/>
                    <w:right w:val="none" w:sz="0" w:space="0" w:color="auto"/>
                  </w:divBdr>
                  <w:divsChild>
                    <w:div w:id="2028099165">
                      <w:marLeft w:val="0"/>
                      <w:marRight w:val="0"/>
                      <w:marTop w:val="0"/>
                      <w:marBottom w:val="0"/>
                      <w:divBdr>
                        <w:top w:val="none" w:sz="0" w:space="0" w:color="auto"/>
                        <w:left w:val="none" w:sz="0" w:space="0" w:color="auto"/>
                        <w:bottom w:val="none" w:sz="0" w:space="0" w:color="auto"/>
                        <w:right w:val="none" w:sz="0" w:space="0" w:color="auto"/>
                      </w:divBdr>
                      <w:divsChild>
                        <w:div w:id="993140337">
                          <w:marLeft w:val="0"/>
                          <w:marRight w:val="0"/>
                          <w:marTop w:val="0"/>
                          <w:marBottom w:val="0"/>
                          <w:divBdr>
                            <w:top w:val="none" w:sz="0" w:space="0" w:color="auto"/>
                            <w:left w:val="none" w:sz="0" w:space="0" w:color="auto"/>
                            <w:bottom w:val="none" w:sz="0" w:space="0" w:color="auto"/>
                            <w:right w:val="none" w:sz="0" w:space="0" w:color="auto"/>
                          </w:divBdr>
                          <w:divsChild>
                            <w:div w:id="6252576">
                              <w:marLeft w:val="0"/>
                              <w:marRight w:val="0"/>
                              <w:marTop w:val="0"/>
                              <w:marBottom w:val="0"/>
                              <w:divBdr>
                                <w:top w:val="none" w:sz="0" w:space="0" w:color="auto"/>
                                <w:left w:val="none" w:sz="0" w:space="0" w:color="auto"/>
                                <w:bottom w:val="none" w:sz="0" w:space="0" w:color="auto"/>
                                <w:right w:val="none" w:sz="0" w:space="0" w:color="auto"/>
                              </w:divBdr>
                              <w:divsChild>
                                <w:div w:id="220018395">
                                  <w:marLeft w:val="0"/>
                                  <w:marRight w:val="0"/>
                                  <w:marTop w:val="0"/>
                                  <w:marBottom w:val="0"/>
                                  <w:divBdr>
                                    <w:top w:val="none" w:sz="0" w:space="0" w:color="auto"/>
                                    <w:left w:val="none" w:sz="0" w:space="0" w:color="auto"/>
                                    <w:bottom w:val="none" w:sz="0" w:space="0" w:color="auto"/>
                                    <w:right w:val="none" w:sz="0" w:space="0" w:color="auto"/>
                                  </w:divBdr>
                                  <w:divsChild>
                                    <w:div w:id="578254470">
                                      <w:marLeft w:val="0"/>
                                      <w:marRight w:val="0"/>
                                      <w:marTop w:val="0"/>
                                      <w:marBottom w:val="0"/>
                                      <w:divBdr>
                                        <w:top w:val="none" w:sz="0" w:space="0" w:color="auto"/>
                                        <w:left w:val="none" w:sz="0" w:space="0" w:color="auto"/>
                                        <w:bottom w:val="none" w:sz="0" w:space="0" w:color="auto"/>
                                        <w:right w:val="none" w:sz="0" w:space="0" w:color="auto"/>
                                      </w:divBdr>
                                      <w:divsChild>
                                        <w:div w:id="1440446777">
                                          <w:marLeft w:val="0"/>
                                          <w:marRight w:val="0"/>
                                          <w:marTop w:val="0"/>
                                          <w:marBottom w:val="0"/>
                                          <w:divBdr>
                                            <w:top w:val="none" w:sz="0" w:space="0" w:color="auto"/>
                                            <w:left w:val="none" w:sz="0" w:space="0" w:color="auto"/>
                                            <w:bottom w:val="none" w:sz="0" w:space="0" w:color="auto"/>
                                            <w:right w:val="none" w:sz="0" w:space="0" w:color="auto"/>
                                          </w:divBdr>
                                          <w:divsChild>
                                            <w:div w:id="707409859">
                                              <w:marLeft w:val="0"/>
                                              <w:marRight w:val="0"/>
                                              <w:marTop w:val="0"/>
                                              <w:marBottom w:val="0"/>
                                              <w:divBdr>
                                                <w:top w:val="none" w:sz="0" w:space="0" w:color="auto"/>
                                                <w:left w:val="none" w:sz="0" w:space="0" w:color="auto"/>
                                                <w:bottom w:val="none" w:sz="0" w:space="0" w:color="auto"/>
                                                <w:right w:val="none" w:sz="0" w:space="0" w:color="auto"/>
                                              </w:divBdr>
                                              <w:divsChild>
                                                <w:div w:id="1685938167">
                                                  <w:marLeft w:val="0"/>
                                                  <w:marRight w:val="0"/>
                                                  <w:marTop w:val="0"/>
                                                  <w:marBottom w:val="0"/>
                                                  <w:divBdr>
                                                    <w:top w:val="none" w:sz="0" w:space="0" w:color="auto"/>
                                                    <w:left w:val="none" w:sz="0" w:space="0" w:color="auto"/>
                                                    <w:bottom w:val="none" w:sz="0" w:space="0" w:color="auto"/>
                                                    <w:right w:val="none" w:sz="0" w:space="0" w:color="auto"/>
                                                  </w:divBdr>
                                                  <w:divsChild>
                                                    <w:div w:id="1842350327">
                                                      <w:marLeft w:val="0"/>
                                                      <w:marRight w:val="0"/>
                                                      <w:marTop w:val="0"/>
                                                      <w:marBottom w:val="0"/>
                                                      <w:divBdr>
                                                        <w:top w:val="none" w:sz="0" w:space="0" w:color="auto"/>
                                                        <w:left w:val="none" w:sz="0" w:space="0" w:color="auto"/>
                                                        <w:bottom w:val="none" w:sz="0" w:space="0" w:color="auto"/>
                                                        <w:right w:val="none" w:sz="0" w:space="0" w:color="auto"/>
                                                      </w:divBdr>
                                                      <w:divsChild>
                                                        <w:div w:id="685326817">
                                                          <w:marLeft w:val="0"/>
                                                          <w:marRight w:val="0"/>
                                                          <w:marTop w:val="0"/>
                                                          <w:marBottom w:val="0"/>
                                                          <w:divBdr>
                                                            <w:top w:val="none" w:sz="0" w:space="0" w:color="auto"/>
                                                            <w:left w:val="none" w:sz="0" w:space="0" w:color="auto"/>
                                                            <w:bottom w:val="none" w:sz="0" w:space="0" w:color="auto"/>
                                                            <w:right w:val="none" w:sz="0" w:space="0" w:color="auto"/>
                                                          </w:divBdr>
                                                          <w:divsChild>
                                                            <w:div w:id="77556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4724977">
      <w:bodyDiv w:val="1"/>
      <w:marLeft w:val="0"/>
      <w:marRight w:val="0"/>
      <w:marTop w:val="0"/>
      <w:marBottom w:val="0"/>
      <w:divBdr>
        <w:top w:val="none" w:sz="0" w:space="0" w:color="auto"/>
        <w:left w:val="none" w:sz="0" w:space="0" w:color="auto"/>
        <w:bottom w:val="none" w:sz="0" w:space="0" w:color="auto"/>
        <w:right w:val="none" w:sz="0" w:space="0" w:color="auto"/>
      </w:divBdr>
      <w:divsChild>
        <w:div w:id="1314606211">
          <w:marLeft w:val="0"/>
          <w:marRight w:val="0"/>
          <w:marTop w:val="0"/>
          <w:marBottom w:val="0"/>
          <w:divBdr>
            <w:top w:val="none" w:sz="0" w:space="0" w:color="auto"/>
            <w:left w:val="none" w:sz="0" w:space="0" w:color="auto"/>
            <w:bottom w:val="none" w:sz="0" w:space="0" w:color="auto"/>
            <w:right w:val="none" w:sz="0" w:space="0" w:color="auto"/>
          </w:divBdr>
          <w:divsChild>
            <w:div w:id="1502693149">
              <w:marLeft w:val="0"/>
              <w:marRight w:val="0"/>
              <w:marTop w:val="0"/>
              <w:marBottom w:val="0"/>
              <w:divBdr>
                <w:top w:val="none" w:sz="0" w:space="0" w:color="auto"/>
                <w:left w:val="none" w:sz="0" w:space="0" w:color="auto"/>
                <w:bottom w:val="none" w:sz="0" w:space="0" w:color="auto"/>
                <w:right w:val="none" w:sz="0" w:space="0" w:color="auto"/>
              </w:divBdr>
              <w:divsChild>
                <w:div w:id="2135831304">
                  <w:marLeft w:val="0"/>
                  <w:marRight w:val="0"/>
                  <w:marTop w:val="0"/>
                  <w:marBottom w:val="0"/>
                  <w:divBdr>
                    <w:top w:val="none" w:sz="0" w:space="0" w:color="auto"/>
                    <w:left w:val="none" w:sz="0" w:space="0" w:color="auto"/>
                    <w:bottom w:val="none" w:sz="0" w:space="0" w:color="auto"/>
                    <w:right w:val="none" w:sz="0" w:space="0" w:color="auto"/>
                  </w:divBdr>
                  <w:divsChild>
                    <w:div w:id="473642751">
                      <w:marLeft w:val="0"/>
                      <w:marRight w:val="0"/>
                      <w:marTop w:val="0"/>
                      <w:marBottom w:val="0"/>
                      <w:divBdr>
                        <w:top w:val="none" w:sz="0" w:space="0" w:color="auto"/>
                        <w:left w:val="none" w:sz="0" w:space="0" w:color="auto"/>
                        <w:bottom w:val="none" w:sz="0" w:space="0" w:color="auto"/>
                        <w:right w:val="none" w:sz="0" w:space="0" w:color="auto"/>
                      </w:divBdr>
                      <w:divsChild>
                        <w:div w:id="1181578239">
                          <w:marLeft w:val="0"/>
                          <w:marRight w:val="0"/>
                          <w:marTop w:val="0"/>
                          <w:marBottom w:val="0"/>
                          <w:divBdr>
                            <w:top w:val="none" w:sz="0" w:space="0" w:color="auto"/>
                            <w:left w:val="none" w:sz="0" w:space="0" w:color="auto"/>
                            <w:bottom w:val="none" w:sz="0" w:space="0" w:color="auto"/>
                            <w:right w:val="none" w:sz="0" w:space="0" w:color="auto"/>
                          </w:divBdr>
                          <w:divsChild>
                            <w:div w:id="1488739246">
                              <w:marLeft w:val="0"/>
                              <w:marRight w:val="0"/>
                              <w:marTop w:val="0"/>
                              <w:marBottom w:val="0"/>
                              <w:divBdr>
                                <w:top w:val="none" w:sz="0" w:space="0" w:color="auto"/>
                                <w:left w:val="none" w:sz="0" w:space="0" w:color="auto"/>
                                <w:bottom w:val="none" w:sz="0" w:space="0" w:color="auto"/>
                                <w:right w:val="none" w:sz="0" w:space="0" w:color="auto"/>
                              </w:divBdr>
                              <w:divsChild>
                                <w:div w:id="1543010878">
                                  <w:marLeft w:val="0"/>
                                  <w:marRight w:val="0"/>
                                  <w:marTop w:val="0"/>
                                  <w:marBottom w:val="0"/>
                                  <w:divBdr>
                                    <w:top w:val="none" w:sz="0" w:space="0" w:color="auto"/>
                                    <w:left w:val="none" w:sz="0" w:space="0" w:color="auto"/>
                                    <w:bottom w:val="none" w:sz="0" w:space="0" w:color="auto"/>
                                    <w:right w:val="none" w:sz="0" w:space="0" w:color="auto"/>
                                  </w:divBdr>
                                  <w:divsChild>
                                    <w:div w:id="1706322934">
                                      <w:marLeft w:val="0"/>
                                      <w:marRight w:val="0"/>
                                      <w:marTop w:val="0"/>
                                      <w:marBottom w:val="0"/>
                                      <w:divBdr>
                                        <w:top w:val="none" w:sz="0" w:space="0" w:color="auto"/>
                                        <w:left w:val="none" w:sz="0" w:space="0" w:color="auto"/>
                                        <w:bottom w:val="none" w:sz="0" w:space="0" w:color="auto"/>
                                        <w:right w:val="none" w:sz="0" w:space="0" w:color="auto"/>
                                      </w:divBdr>
                                      <w:divsChild>
                                        <w:div w:id="1175918256">
                                          <w:marLeft w:val="0"/>
                                          <w:marRight w:val="0"/>
                                          <w:marTop w:val="0"/>
                                          <w:marBottom w:val="0"/>
                                          <w:divBdr>
                                            <w:top w:val="none" w:sz="0" w:space="0" w:color="auto"/>
                                            <w:left w:val="none" w:sz="0" w:space="0" w:color="auto"/>
                                            <w:bottom w:val="none" w:sz="0" w:space="0" w:color="auto"/>
                                            <w:right w:val="none" w:sz="0" w:space="0" w:color="auto"/>
                                          </w:divBdr>
                                          <w:divsChild>
                                            <w:div w:id="1877346400">
                                              <w:marLeft w:val="0"/>
                                              <w:marRight w:val="0"/>
                                              <w:marTop w:val="0"/>
                                              <w:marBottom w:val="0"/>
                                              <w:divBdr>
                                                <w:top w:val="none" w:sz="0" w:space="0" w:color="auto"/>
                                                <w:left w:val="none" w:sz="0" w:space="0" w:color="auto"/>
                                                <w:bottom w:val="none" w:sz="0" w:space="0" w:color="auto"/>
                                                <w:right w:val="none" w:sz="0" w:space="0" w:color="auto"/>
                                              </w:divBdr>
                                              <w:divsChild>
                                                <w:div w:id="113443866">
                                                  <w:marLeft w:val="0"/>
                                                  <w:marRight w:val="0"/>
                                                  <w:marTop w:val="0"/>
                                                  <w:marBottom w:val="0"/>
                                                  <w:divBdr>
                                                    <w:top w:val="none" w:sz="0" w:space="0" w:color="auto"/>
                                                    <w:left w:val="none" w:sz="0" w:space="0" w:color="auto"/>
                                                    <w:bottom w:val="none" w:sz="0" w:space="0" w:color="auto"/>
                                                    <w:right w:val="none" w:sz="0" w:space="0" w:color="auto"/>
                                                  </w:divBdr>
                                                  <w:divsChild>
                                                    <w:div w:id="540244534">
                                                      <w:marLeft w:val="0"/>
                                                      <w:marRight w:val="0"/>
                                                      <w:marTop w:val="0"/>
                                                      <w:marBottom w:val="0"/>
                                                      <w:divBdr>
                                                        <w:top w:val="none" w:sz="0" w:space="0" w:color="auto"/>
                                                        <w:left w:val="none" w:sz="0" w:space="0" w:color="auto"/>
                                                        <w:bottom w:val="none" w:sz="0" w:space="0" w:color="auto"/>
                                                        <w:right w:val="none" w:sz="0" w:space="0" w:color="auto"/>
                                                      </w:divBdr>
                                                      <w:divsChild>
                                                        <w:div w:id="724449291">
                                                          <w:marLeft w:val="0"/>
                                                          <w:marRight w:val="0"/>
                                                          <w:marTop w:val="0"/>
                                                          <w:marBottom w:val="0"/>
                                                          <w:divBdr>
                                                            <w:top w:val="none" w:sz="0" w:space="0" w:color="auto"/>
                                                            <w:left w:val="none" w:sz="0" w:space="0" w:color="auto"/>
                                                            <w:bottom w:val="none" w:sz="0" w:space="0" w:color="auto"/>
                                                            <w:right w:val="none" w:sz="0" w:space="0" w:color="auto"/>
                                                          </w:divBdr>
                                                          <w:divsChild>
                                                            <w:div w:id="11358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4817911">
      <w:bodyDiv w:val="1"/>
      <w:marLeft w:val="0"/>
      <w:marRight w:val="0"/>
      <w:marTop w:val="0"/>
      <w:marBottom w:val="0"/>
      <w:divBdr>
        <w:top w:val="none" w:sz="0" w:space="0" w:color="auto"/>
        <w:left w:val="none" w:sz="0" w:space="0" w:color="auto"/>
        <w:bottom w:val="none" w:sz="0" w:space="0" w:color="auto"/>
        <w:right w:val="none" w:sz="0" w:space="0" w:color="auto"/>
      </w:divBdr>
      <w:divsChild>
        <w:div w:id="82379017">
          <w:marLeft w:val="0"/>
          <w:marRight w:val="0"/>
          <w:marTop w:val="0"/>
          <w:marBottom w:val="0"/>
          <w:divBdr>
            <w:top w:val="none" w:sz="0" w:space="0" w:color="auto"/>
            <w:left w:val="none" w:sz="0" w:space="0" w:color="auto"/>
            <w:bottom w:val="none" w:sz="0" w:space="0" w:color="auto"/>
            <w:right w:val="none" w:sz="0" w:space="0" w:color="auto"/>
          </w:divBdr>
          <w:divsChild>
            <w:div w:id="71781098">
              <w:marLeft w:val="0"/>
              <w:marRight w:val="0"/>
              <w:marTop w:val="0"/>
              <w:marBottom w:val="0"/>
              <w:divBdr>
                <w:top w:val="none" w:sz="0" w:space="0" w:color="auto"/>
                <w:left w:val="none" w:sz="0" w:space="0" w:color="auto"/>
                <w:bottom w:val="none" w:sz="0" w:space="0" w:color="auto"/>
                <w:right w:val="none" w:sz="0" w:space="0" w:color="auto"/>
              </w:divBdr>
              <w:divsChild>
                <w:div w:id="44649711">
                  <w:marLeft w:val="0"/>
                  <w:marRight w:val="0"/>
                  <w:marTop w:val="0"/>
                  <w:marBottom w:val="0"/>
                  <w:divBdr>
                    <w:top w:val="none" w:sz="0" w:space="0" w:color="auto"/>
                    <w:left w:val="none" w:sz="0" w:space="0" w:color="auto"/>
                    <w:bottom w:val="none" w:sz="0" w:space="0" w:color="auto"/>
                    <w:right w:val="none" w:sz="0" w:space="0" w:color="auto"/>
                  </w:divBdr>
                  <w:divsChild>
                    <w:div w:id="465317624">
                      <w:marLeft w:val="0"/>
                      <w:marRight w:val="0"/>
                      <w:marTop w:val="0"/>
                      <w:marBottom w:val="0"/>
                      <w:divBdr>
                        <w:top w:val="none" w:sz="0" w:space="0" w:color="auto"/>
                        <w:left w:val="none" w:sz="0" w:space="0" w:color="auto"/>
                        <w:bottom w:val="none" w:sz="0" w:space="0" w:color="auto"/>
                        <w:right w:val="none" w:sz="0" w:space="0" w:color="auto"/>
                      </w:divBdr>
                      <w:divsChild>
                        <w:div w:id="1952978743">
                          <w:marLeft w:val="0"/>
                          <w:marRight w:val="0"/>
                          <w:marTop w:val="0"/>
                          <w:marBottom w:val="0"/>
                          <w:divBdr>
                            <w:top w:val="none" w:sz="0" w:space="0" w:color="auto"/>
                            <w:left w:val="none" w:sz="0" w:space="0" w:color="auto"/>
                            <w:bottom w:val="none" w:sz="0" w:space="0" w:color="auto"/>
                            <w:right w:val="none" w:sz="0" w:space="0" w:color="auto"/>
                          </w:divBdr>
                          <w:divsChild>
                            <w:div w:id="1389723533">
                              <w:marLeft w:val="0"/>
                              <w:marRight w:val="0"/>
                              <w:marTop w:val="0"/>
                              <w:marBottom w:val="0"/>
                              <w:divBdr>
                                <w:top w:val="none" w:sz="0" w:space="0" w:color="auto"/>
                                <w:left w:val="none" w:sz="0" w:space="0" w:color="auto"/>
                                <w:bottom w:val="none" w:sz="0" w:space="0" w:color="auto"/>
                                <w:right w:val="none" w:sz="0" w:space="0" w:color="auto"/>
                              </w:divBdr>
                              <w:divsChild>
                                <w:div w:id="1250700780">
                                  <w:marLeft w:val="0"/>
                                  <w:marRight w:val="0"/>
                                  <w:marTop w:val="0"/>
                                  <w:marBottom w:val="0"/>
                                  <w:divBdr>
                                    <w:top w:val="none" w:sz="0" w:space="0" w:color="auto"/>
                                    <w:left w:val="none" w:sz="0" w:space="0" w:color="auto"/>
                                    <w:bottom w:val="none" w:sz="0" w:space="0" w:color="auto"/>
                                    <w:right w:val="none" w:sz="0" w:space="0" w:color="auto"/>
                                  </w:divBdr>
                                  <w:divsChild>
                                    <w:div w:id="306278373">
                                      <w:marLeft w:val="0"/>
                                      <w:marRight w:val="0"/>
                                      <w:marTop w:val="0"/>
                                      <w:marBottom w:val="0"/>
                                      <w:divBdr>
                                        <w:top w:val="none" w:sz="0" w:space="0" w:color="auto"/>
                                        <w:left w:val="none" w:sz="0" w:space="0" w:color="auto"/>
                                        <w:bottom w:val="none" w:sz="0" w:space="0" w:color="auto"/>
                                        <w:right w:val="none" w:sz="0" w:space="0" w:color="auto"/>
                                      </w:divBdr>
                                      <w:divsChild>
                                        <w:div w:id="1048991043">
                                          <w:marLeft w:val="0"/>
                                          <w:marRight w:val="0"/>
                                          <w:marTop w:val="0"/>
                                          <w:marBottom w:val="0"/>
                                          <w:divBdr>
                                            <w:top w:val="none" w:sz="0" w:space="0" w:color="auto"/>
                                            <w:left w:val="none" w:sz="0" w:space="0" w:color="auto"/>
                                            <w:bottom w:val="none" w:sz="0" w:space="0" w:color="auto"/>
                                            <w:right w:val="none" w:sz="0" w:space="0" w:color="auto"/>
                                          </w:divBdr>
                                          <w:divsChild>
                                            <w:div w:id="145055135">
                                              <w:marLeft w:val="0"/>
                                              <w:marRight w:val="0"/>
                                              <w:marTop w:val="0"/>
                                              <w:marBottom w:val="0"/>
                                              <w:divBdr>
                                                <w:top w:val="none" w:sz="0" w:space="0" w:color="auto"/>
                                                <w:left w:val="none" w:sz="0" w:space="0" w:color="auto"/>
                                                <w:bottom w:val="none" w:sz="0" w:space="0" w:color="auto"/>
                                                <w:right w:val="none" w:sz="0" w:space="0" w:color="auto"/>
                                              </w:divBdr>
                                              <w:divsChild>
                                                <w:div w:id="1715884298">
                                                  <w:marLeft w:val="0"/>
                                                  <w:marRight w:val="0"/>
                                                  <w:marTop w:val="0"/>
                                                  <w:marBottom w:val="0"/>
                                                  <w:divBdr>
                                                    <w:top w:val="none" w:sz="0" w:space="0" w:color="auto"/>
                                                    <w:left w:val="none" w:sz="0" w:space="0" w:color="auto"/>
                                                    <w:bottom w:val="none" w:sz="0" w:space="0" w:color="auto"/>
                                                    <w:right w:val="none" w:sz="0" w:space="0" w:color="auto"/>
                                                  </w:divBdr>
                                                  <w:divsChild>
                                                    <w:div w:id="1387875603">
                                                      <w:marLeft w:val="0"/>
                                                      <w:marRight w:val="0"/>
                                                      <w:marTop w:val="0"/>
                                                      <w:marBottom w:val="0"/>
                                                      <w:divBdr>
                                                        <w:top w:val="none" w:sz="0" w:space="0" w:color="auto"/>
                                                        <w:left w:val="none" w:sz="0" w:space="0" w:color="auto"/>
                                                        <w:bottom w:val="none" w:sz="0" w:space="0" w:color="auto"/>
                                                        <w:right w:val="none" w:sz="0" w:space="0" w:color="auto"/>
                                                      </w:divBdr>
                                                      <w:divsChild>
                                                        <w:div w:id="943079614">
                                                          <w:marLeft w:val="0"/>
                                                          <w:marRight w:val="0"/>
                                                          <w:marTop w:val="0"/>
                                                          <w:marBottom w:val="0"/>
                                                          <w:divBdr>
                                                            <w:top w:val="none" w:sz="0" w:space="0" w:color="auto"/>
                                                            <w:left w:val="none" w:sz="0" w:space="0" w:color="auto"/>
                                                            <w:bottom w:val="none" w:sz="0" w:space="0" w:color="auto"/>
                                                            <w:right w:val="none" w:sz="0" w:space="0" w:color="auto"/>
                                                          </w:divBdr>
                                                          <w:divsChild>
                                                            <w:div w:id="50937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753771">
      <w:bodyDiv w:val="1"/>
      <w:marLeft w:val="0"/>
      <w:marRight w:val="0"/>
      <w:marTop w:val="0"/>
      <w:marBottom w:val="0"/>
      <w:divBdr>
        <w:top w:val="none" w:sz="0" w:space="0" w:color="auto"/>
        <w:left w:val="none" w:sz="0" w:space="0" w:color="auto"/>
        <w:bottom w:val="none" w:sz="0" w:space="0" w:color="auto"/>
        <w:right w:val="none" w:sz="0" w:space="0" w:color="auto"/>
      </w:divBdr>
    </w:div>
    <w:div w:id="1331368204">
      <w:bodyDiv w:val="1"/>
      <w:marLeft w:val="0"/>
      <w:marRight w:val="0"/>
      <w:marTop w:val="0"/>
      <w:marBottom w:val="0"/>
      <w:divBdr>
        <w:top w:val="none" w:sz="0" w:space="0" w:color="auto"/>
        <w:left w:val="none" w:sz="0" w:space="0" w:color="auto"/>
        <w:bottom w:val="none" w:sz="0" w:space="0" w:color="auto"/>
        <w:right w:val="none" w:sz="0" w:space="0" w:color="auto"/>
      </w:divBdr>
      <w:divsChild>
        <w:div w:id="523979039">
          <w:marLeft w:val="0"/>
          <w:marRight w:val="0"/>
          <w:marTop w:val="0"/>
          <w:marBottom w:val="0"/>
          <w:divBdr>
            <w:top w:val="none" w:sz="0" w:space="0" w:color="auto"/>
            <w:left w:val="none" w:sz="0" w:space="0" w:color="auto"/>
            <w:bottom w:val="none" w:sz="0" w:space="0" w:color="auto"/>
            <w:right w:val="none" w:sz="0" w:space="0" w:color="auto"/>
          </w:divBdr>
          <w:divsChild>
            <w:div w:id="61759218">
              <w:marLeft w:val="0"/>
              <w:marRight w:val="0"/>
              <w:marTop w:val="0"/>
              <w:marBottom w:val="0"/>
              <w:divBdr>
                <w:top w:val="none" w:sz="0" w:space="0" w:color="auto"/>
                <w:left w:val="none" w:sz="0" w:space="0" w:color="auto"/>
                <w:bottom w:val="none" w:sz="0" w:space="0" w:color="auto"/>
                <w:right w:val="none" w:sz="0" w:space="0" w:color="auto"/>
              </w:divBdr>
              <w:divsChild>
                <w:div w:id="1608541314">
                  <w:marLeft w:val="0"/>
                  <w:marRight w:val="0"/>
                  <w:marTop w:val="0"/>
                  <w:marBottom w:val="0"/>
                  <w:divBdr>
                    <w:top w:val="none" w:sz="0" w:space="0" w:color="auto"/>
                    <w:left w:val="none" w:sz="0" w:space="0" w:color="auto"/>
                    <w:bottom w:val="none" w:sz="0" w:space="0" w:color="auto"/>
                    <w:right w:val="none" w:sz="0" w:space="0" w:color="auto"/>
                  </w:divBdr>
                  <w:divsChild>
                    <w:div w:id="444230142">
                      <w:marLeft w:val="0"/>
                      <w:marRight w:val="0"/>
                      <w:marTop w:val="0"/>
                      <w:marBottom w:val="0"/>
                      <w:divBdr>
                        <w:top w:val="none" w:sz="0" w:space="0" w:color="auto"/>
                        <w:left w:val="none" w:sz="0" w:space="0" w:color="auto"/>
                        <w:bottom w:val="none" w:sz="0" w:space="0" w:color="auto"/>
                        <w:right w:val="none" w:sz="0" w:space="0" w:color="auto"/>
                      </w:divBdr>
                      <w:divsChild>
                        <w:div w:id="673262789">
                          <w:marLeft w:val="0"/>
                          <w:marRight w:val="0"/>
                          <w:marTop w:val="0"/>
                          <w:marBottom w:val="0"/>
                          <w:divBdr>
                            <w:top w:val="none" w:sz="0" w:space="0" w:color="auto"/>
                            <w:left w:val="none" w:sz="0" w:space="0" w:color="auto"/>
                            <w:bottom w:val="none" w:sz="0" w:space="0" w:color="auto"/>
                            <w:right w:val="none" w:sz="0" w:space="0" w:color="auto"/>
                          </w:divBdr>
                          <w:divsChild>
                            <w:div w:id="1592426156">
                              <w:marLeft w:val="0"/>
                              <w:marRight w:val="0"/>
                              <w:marTop w:val="0"/>
                              <w:marBottom w:val="0"/>
                              <w:divBdr>
                                <w:top w:val="none" w:sz="0" w:space="0" w:color="auto"/>
                                <w:left w:val="none" w:sz="0" w:space="0" w:color="auto"/>
                                <w:bottom w:val="none" w:sz="0" w:space="0" w:color="auto"/>
                                <w:right w:val="none" w:sz="0" w:space="0" w:color="auto"/>
                              </w:divBdr>
                              <w:divsChild>
                                <w:div w:id="1933053552">
                                  <w:marLeft w:val="0"/>
                                  <w:marRight w:val="0"/>
                                  <w:marTop w:val="0"/>
                                  <w:marBottom w:val="0"/>
                                  <w:divBdr>
                                    <w:top w:val="none" w:sz="0" w:space="0" w:color="auto"/>
                                    <w:left w:val="none" w:sz="0" w:space="0" w:color="auto"/>
                                    <w:bottom w:val="none" w:sz="0" w:space="0" w:color="auto"/>
                                    <w:right w:val="none" w:sz="0" w:space="0" w:color="auto"/>
                                  </w:divBdr>
                                  <w:divsChild>
                                    <w:div w:id="814417226">
                                      <w:marLeft w:val="0"/>
                                      <w:marRight w:val="0"/>
                                      <w:marTop w:val="0"/>
                                      <w:marBottom w:val="0"/>
                                      <w:divBdr>
                                        <w:top w:val="none" w:sz="0" w:space="0" w:color="auto"/>
                                        <w:left w:val="none" w:sz="0" w:space="0" w:color="auto"/>
                                        <w:bottom w:val="none" w:sz="0" w:space="0" w:color="auto"/>
                                        <w:right w:val="none" w:sz="0" w:space="0" w:color="auto"/>
                                      </w:divBdr>
                                      <w:divsChild>
                                        <w:div w:id="754206579">
                                          <w:marLeft w:val="0"/>
                                          <w:marRight w:val="0"/>
                                          <w:marTop w:val="0"/>
                                          <w:marBottom w:val="0"/>
                                          <w:divBdr>
                                            <w:top w:val="none" w:sz="0" w:space="0" w:color="auto"/>
                                            <w:left w:val="none" w:sz="0" w:space="0" w:color="auto"/>
                                            <w:bottom w:val="none" w:sz="0" w:space="0" w:color="auto"/>
                                            <w:right w:val="none" w:sz="0" w:space="0" w:color="auto"/>
                                          </w:divBdr>
                                          <w:divsChild>
                                            <w:div w:id="2136363282">
                                              <w:marLeft w:val="0"/>
                                              <w:marRight w:val="0"/>
                                              <w:marTop w:val="0"/>
                                              <w:marBottom w:val="0"/>
                                              <w:divBdr>
                                                <w:top w:val="none" w:sz="0" w:space="0" w:color="auto"/>
                                                <w:left w:val="none" w:sz="0" w:space="0" w:color="auto"/>
                                                <w:bottom w:val="none" w:sz="0" w:space="0" w:color="auto"/>
                                                <w:right w:val="none" w:sz="0" w:space="0" w:color="auto"/>
                                              </w:divBdr>
                                              <w:divsChild>
                                                <w:div w:id="376709402">
                                                  <w:marLeft w:val="0"/>
                                                  <w:marRight w:val="0"/>
                                                  <w:marTop w:val="0"/>
                                                  <w:marBottom w:val="0"/>
                                                  <w:divBdr>
                                                    <w:top w:val="none" w:sz="0" w:space="0" w:color="auto"/>
                                                    <w:left w:val="none" w:sz="0" w:space="0" w:color="auto"/>
                                                    <w:bottom w:val="none" w:sz="0" w:space="0" w:color="auto"/>
                                                    <w:right w:val="none" w:sz="0" w:space="0" w:color="auto"/>
                                                  </w:divBdr>
                                                  <w:divsChild>
                                                    <w:div w:id="1325821350">
                                                      <w:marLeft w:val="0"/>
                                                      <w:marRight w:val="0"/>
                                                      <w:marTop w:val="0"/>
                                                      <w:marBottom w:val="0"/>
                                                      <w:divBdr>
                                                        <w:top w:val="none" w:sz="0" w:space="0" w:color="auto"/>
                                                        <w:left w:val="none" w:sz="0" w:space="0" w:color="auto"/>
                                                        <w:bottom w:val="none" w:sz="0" w:space="0" w:color="auto"/>
                                                        <w:right w:val="none" w:sz="0" w:space="0" w:color="auto"/>
                                                      </w:divBdr>
                                                      <w:divsChild>
                                                        <w:div w:id="1356421999">
                                                          <w:marLeft w:val="0"/>
                                                          <w:marRight w:val="0"/>
                                                          <w:marTop w:val="0"/>
                                                          <w:marBottom w:val="0"/>
                                                          <w:divBdr>
                                                            <w:top w:val="none" w:sz="0" w:space="0" w:color="auto"/>
                                                            <w:left w:val="none" w:sz="0" w:space="0" w:color="auto"/>
                                                            <w:bottom w:val="none" w:sz="0" w:space="0" w:color="auto"/>
                                                            <w:right w:val="none" w:sz="0" w:space="0" w:color="auto"/>
                                                          </w:divBdr>
                                                          <w:divsChild>
                                                            <w:div w:id="200809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7812007">
      <w:bodyDiv w:val="1"/>
      <w:marLeft w:val="0"/>
      <w:marRight w:val="0"/>
      <w:marTop w:val="0"/>
      <w:marBottom w:val="0"/>
      <w:divBdr>
        <w:top w:val="none" w:sz="0" w:space="0" w:color="auto"/>
        <w:left w:val="none" w:sz="0" w:space="0" w:color="auto"/>
        <w:bottom w:val="none" w:sz="0" w:space="0" w:color="auto"/>
        <w:right w:val="none" w:sz="0" w:space="0" w:color="auto"/>
      </w:divBdr>
    </w:div>
    <w:div w:id="1574973082">
      <w:bodyDiv w:val="1"/>
      <w:marLeft w:val="0"/>
      <w:marRight w:val="0"/>
      <w:marTop w:val="0"/>
      <w:marBottom w:val="0"/>
      <w:divBdr>
        <w:top w:val="none" w:sz="0" w:space="0" w:color="auto"/>
        <w:left w:val="none" w:sz="0" w:space="0" w:color="auto"/>
        <w:bottom w:val="none" w:sz="0" w:space="0" w:color="auto"/>
        <w:right w:val="none" w:sz="0" w:space="0" w:color="auto"/>
      </w:divBdr>
    </w:div>
    <w:div w:id="1660190625">
      <w:bodyDiv w:val="1"/>
      <w:marLeft w:val="0"/>
      <w:marRight w:val="0"/>
      <w:marTop w:val="0"/>
      <w:marBottom w:val="0"/>
      <w:divBdr>
        <w:top w:val="none" w:sz="0" w:space="0" w:color="auto"/>
        <w:left w:val="none" w:sz="0" w:space="0" w:color="auto"/>
        <w:bottom w:val="none" w:sz="0" w:space="0" w:color="auto"/>
        <w:right w:val="none" w:sz="0" w:space="0" w:color="auto"/>
      </w:divBdr>
    </w:div>
    <w:div w:id="1668440983">
      <w:bodyDiv w:val="1"/>
      <w:marLeft w:val="0"/>
      <w:marRight w:val="0"/>
      <w:marTop w:val="0"/>
      <w:marBottom w:val="0"/>
      <w:divBdr>
        <w:top w:val="none" w:sz="0" w:space="0" w:color="auto"/>
        <w:left w:val="none" w:sz="0" w:space="0" w:color="auto"/>
        <w:bottom w:val="none" w:sz="0" w:space="0" w:color="auto"/>
        <w:right w:val="none" w:sz="0" w:space="0" w:color="auto"/>
      </w:divBdr>
      <w:divsChild>
        <w:div w:id="1211529687">
          <w:marLeft w:val="0"/>
          <w:marRight w:val="0"/>
          <w:marTop w:val="0"/>
          <w:marBottom w:val="0"/>
          <w:divBdr>
            <w:top w:val="none" w:sz="0" w:space="0" w:color="auto"/>
            <w:left w:val="none" w:sz="0" w:space="0" w:color="auto"/>
            <w:bottom w:val="none" w:sz="0" w:space="0" w:color="auto"/>
            <w:right w:val="none" w:sz="0" w:space="0" w:color="auto"/>
          </w:divBdr>
          <w:divsChild>
            <w:div w:id="545603624">
              <w:marLeft w:val="0"/>
              <w:marRight w:val="0"/>
              <w:marTop w:val="0"/>
              <w:marBottom w:val="0"/>
              <w:divBdr>
                <w:top w:val="none" w:sz="0" w:space="0" w:color="auto"/>
                <w:left w:val="none" w:sz="0" w:space="0" w:color="auto"/>
                <w:bottom w:val="none" w:sz="0" w:space="0" w:color="auto"/>
                <w:right w:val="none" w:sz="0" w:space="0" w:color="auto"/>
              </w:divBdr>
              <w:divsChild>
                <w:div w:id="1028529268">
                  <w:marLeft w:val="0"/>
                  <w:marRight w:val="0"/>
                  <w:marTop w:val="0"/>
                  <w:marBottom w:val="0"/>
                  <w:divBdr>
                    <w:top w:val="none" w:sz="0" w:space="0" w:color="auto"/>
                    <w:left w:val="none" w:sz="0" w:space="0" w:color="auto"/>
                    <w:bottom w:val="none" w:sz="0" w:space="0" w:color="auto"/>
                    <w:right w:val="none" w:sz="0" w:space="0" w:color="auto"/>
                  </w:divBdr>
                  <w:divsChild>
                    <w:div w:id="2023970643">
                      <w:marLeft w:val="0"/>
                      <w:marRight w:val="0"/>
                      <w:marTop w:val="0"/>
                      <w:marBottom w:val="0"/>
                      <w:divBdr>
                        <w:top w:val="none" w:sz="0" w:space="0" w:color="auto"/>
                        <w:left w:val="none" w:sz="0" w:space="0" w:color="auto"/>
                        <w:bottom w:val="none" w:sz="0" w:space="0" w:color="auto"/>
                        <w:right w:val="none" w:sz="0" w:space="0" w:color="auto"/>
                      </w:divBdr>
                      <w:divsChild>
                        <w:div w:id="771362006">
                          <w:marLeft w:val="0"/>
                          <w:marRight w:val="0"/>
                          <w:marTop w:val="0"/>
                          <w:marBottom w:val="0"/>
                          <w:divBdr>
                            <w:top w:val="none" w:sz="0" w:space="0" w:color="auto"/>
                            <w:left w:val="none" w:sz="0" w:space="0" w:color="auto"/>
                            <w:bottom w:val="none" w:sz="0" w:space="0" w:color="auto"/>
                            <w:right w:val="none" w:sz="0" w:space="0" w:color="auto"/>
                          </w:divBdr>
                          <w:divsChild>
                            <w:div w:id="2125612148">
                              <w:marLeft w:val="0"/>
                              <w:marRight w:val="0"/>
                              <w:marTop w:val="0"/>
                              <w:marBottom w:val="0"/>
                              <w:divBdr>
                                <w:top w:val="none" w:sz="0" w:space="0" w:color="auto"/>
                                <w:left w:val="none" w:sz="0" w:space="0" w:color="auto"/>
                                <w:bottom w:val="none" w:sz="0" w:space="0" w:color="auto"/>
                                <w:right w:val="none" w:sz="0" w:space="0" w:color="auto"/>
                              </w:divBdr>
                              <w:divsChild>
                                <w:div w:id="1665746345">
                                  <w:marLeft w:val="0"/>
                                  <w:marRight w:val="0"/>
                                  <w:marTop w:val="0"/>
                                  <w:marBottom w:val="0"/>
                                  <w:divBdr>
                                    <w:top w:val="none" w:sz="0" w:space="0" w:color="auto"/>
                                    <w:left w:val="none" w:sz="0" w:space="0" w:color="auto"/>
                                    <w:bottom w:val="none" w:sz="0" w:space="0" w:color="auto"/>
                                    <w:right w:val="none" w:sz="0" w:space="0" w:color="auto"/>
                                  </w:divBdr>
                                  <w:divsChild>
                                    <w:div w:id="1246770776">
                                      <w:marLeft w:val="0"/>
                                      <w:marRight w:val="0"/>
                                      <w:marTop w:val="0"/>
                                      <w:marBottom w:val="0"/>
                                      <w:divBdr>
                                        <w:top w:val="none" w:sz="0" w:space="0" w:color="auto"/>
                                        <w:left w:val="none" w:sz="0" w:space="0" w:color="auto"/>
                                        <w:bottom w:val="none" w:sz="0" w:space="0" w:color="auto"/>
                                        <w:right w:val="none" w:sz="0" w:space="0" w:color="auto"/>
                                      </w:divBdr>
                                      <w:divsChild>
                                        <w:div w:id="859658855">
                                          <w:marLeft w:val="0"/>
                                          <w:marRight w:val="0"/>
                                          <w:marTop w:val="0"/>
                                          <w:marBottom w:val="0"/>
                                          <w:divBdr>
                                            <w:top w:val="none" w:sz="0" w:space="0" w:color="auto"/>
                                            <w:left w:val="none" w:sz="0" w:space="0" w:color="auto"/>
                                            <w:bottom w:val="none" w:sz="0" w:space="0" w:color="auto"/>
                                            <w:right w:val="none" w:sz="0" w:space="0" w:color="auto"/>
                                          </w:divBdr>
                                          <w:divsChild>
                                            <w:div w:id="251550447">
                                              <w:marLeft w:val="0"/>
                                              <w:marRight w:val="0"/>
                                              <w:marTop w:val="0"/>
                                              <w:marBottom w:val="0"/>
                                              <w:divBdr>
                                                <w:top w:val="none" w:sz="0" w:space="0" w:color="auto"/>
                                                <w:left w:val="none" w:sz="0" w:space="0" w:color="auto"/>
                                                <w:bottom w:val="none" w:sz="0" w:space="0" w:color="auto"/>
                                                <w:right w:val="none" w:sz="0" w:space="0" w:color="auto"/>
                                              </w:divBdr>
                                              <w:divsChild>
                                                <w:div w:id="1516534302">
                                                  <w:marLeft w:val="0"/>
                                                  <w:marRight w:val="0"/>
                                                  <w:marTop w:val="0"/>
                                                  <w:marBottom w:val="0"/>
                                                  <w:divBdr>
                                                    <w:top w:val="none" w:sz="0" w:space="0" w:color="auto"/>
                                                    <w:left w:val="none" w:sz="0" w:space="0" w:color="auto"/>
                                                    <w:bottom w:val="none" w:sz="0" w:space="0" w:color="auto"/>
                                                    <w:right w:val="none" w:sz="0" w:space="0" w:color="auto"/>
                                                  </w:divBdr>
                                                  <w:divsChild>
                                                    <w:div w:id="587079014">
                                                      <w:marLeft w:val="0"/>
                                                      <w:marRight w:val="0"/>
                                                      <w:marTop w:val="0"/>
                                                      <w:marBottom w:val="0"/>
                                                      <w:divBdr>
                                                        <w:top w:val="none" w:sz="0" w:space="0" w:color="auto"/>
                                                        <w:left w:val="none" w:sz="0" w:space="0" w:color="auto"/>
                                                        <w:bottom w:val="none" w:sz="0" w:space="0" w:color="auto"/>
                                                        <w:right w:val="none" w:sz="0" w:space="0" w:color="auto"/>
                                                      </w:divBdr>
                                                      <w:divsChild>
                                                        <w:div w:id="1476602777">
                                                          <w:marLeft w:val="0"/>
                                                          <w:marRight w:val="0"/>
                                                          <w:marTop w:val="0"/>
                                                          <w:marBottom w:val="0"/>
                                                          <w:divBdr>
                                                            <w:top w:val="none" w:sz="0" w:space="0" w:color="auto"/>
                                                            <w:left w:val="none" w:sz="0" w:space="0" w:color="auto"/>
                                                            <w:bottom w:val="none" w:sz="0" w:space="0" w:color="auto"/>
                                                            <w:right w:val="none" w:sz="0" w:space="0" w:color="auto"/>
                                                          </w:divBdr>
                                                          <w:divsChild>
                                                            <w:div w:id="62817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179072">
      <w:bodyDiv w:val="1"/>
      <w:marLeft w:val="0"/>
      <w:marRight w:val="0"/>
      <w:marTop w:val="0"/>
      <w:marBottom w:val="0"/>
      <w:divBdr>
        <w:top w:val="none" w:sz="0" w:space="0" w:color="auto"/>
        <w:left w:val="none" w:sz="0" w:space="0" w:color="auto"/>
        <w:bottom w:val="none" w:sz="0" w:space="0" w:color="auto"/>
        <w:right w:val="none" w:sz="0" w:space="0" w:color="auto"/>
      </w:divBdr>
      <w:divsChild>
        <w:div w:id="123277729">
          <w:marLeft w:val="0"/>
          <w:marRight w:val="0"/>
          <w:marTop w:val="0"/>
          <w:marBottom w:val="0"/>
          <w:divBdr>
            <w:top w:val="none" w:sz="0" w:space="0" w:color="auto"/>
            <w:left w:val="none" w:sz="0" w:space="0" w:color="auto"/>
            <w:bottom w:val="none" w:sz="0" w:space="0" w:color="auto"/>
            <w:right w:val="none" w:sz="0" w:space="0" w:color="auto"/>
          </w:divBdr>
          <w:divsChild>
            <w:div w:id="601844293">
              <w:marLeft w:val="0"/>
              <w:marRight w:val="0"/>
              <w:marTop w:val="0"/>
              <w:marBottom w:val="0"/>
              <w:divBdr>
                <w:top w:val="none" w:sz="0" w:space="0" w:color="auto"/>
                <w:left w:val="none" w:sz="0" w:space="0" w:color="auto"/>
                <w:bottom w:val="none" w:sz="0" w:space="0" w:color="auto"/>
                <w:right w:val="none" w:sz="0" w:space="0" w:color="auto"/>
              </w:divBdr>
              <w:divsChild>
                <w:div w:id="1561819582">
                  <w:marLeft w:val="0"/>
                  <w:marRight w:val="0"/>
                  <w:marTop w:val="0"/>
                  <w:marBottom w:val="0"/>
                  <w:divBdr>
                    <w:top w:val="none" w:sz="0" w:space="0" w:color="auto"/>
                    <w:left w:val="none" w:sz="0" w:space="0" w:color="auto"/>
                    <w:bottom w:val="none" w:sz="0" w:space="0" w:color="auto"/>
                    <w:right w:val="none" w:sz="0" w:space="0" w:color="auto"/>
                  </w:divBdr>
                  <w:divsChild>
                    <w:div w:id="2077627225">
                      <w:marLeft w:val="0"/>
                      <w:marRight w:val="0"/>
                      <w:marTop w:val="0"/>
                      <w:marBottom w:val="0"/>
                      <w:divBdr>
                        <w:top w:val="none" w:sz="0" w:space="0" w:color="auto"/>
                        <w:left w:val="none" w:sz="0" w:space="0" w:color="auto"/>
                        <w:bottom w:val="none" w:sz="0" w:space="0" w:color="auto"/>
                        <w:right w:val="none" w:sz="0" w:space="0" w:color="auto"/>
                      </w:divBdr>
                      <w:divsChild>
                        <w:div w:id="688992656">
                          <w:marLeft w:val="0"/>
                          <w:marRight w:val="0"/>
                          <w:marTop w:val="0"/>
                          <w:marBottom w:val="0"/>
                          <w:divBdr>
                            <w:top w:val="none" w:sz="0" w:space="0" w:color="auto"/>
                            <w:left w:val="none" w:sz="0" w:space="0" w:color="auto"/>
                            <w:bottom w:val="none" w:sz="0" w:space="0" w:color="auto"/>
                            <w:right w:val="none" w:sz="0" w:space="0" w:color="auto"/>
                          </w:divBdr>
                          <w:divsChild>
                            <w:div w:id="1742168886">
                              <w:marLeft w:val="0"/>
                              <w:marRight w:val="0"/>
                              <w:marTop w:val="0"/>
                              <w:marBottom w:val="0"/>
                              <w:divBdr>
                                <w:top w:val="none" w:sz="0" w:space="0" w:color="auto"/>
                                <w:left w:val="none" w:sz="0" w:space="0" w:color="auto"/>
                                <w:bottom w:val="none" w:sz="0" w:space="0" w:color="auto"/>
                                <w:right w:val="none" w:sz="0" w:space="0" w:color="auto"/>
                              </w:divBdr>
                              <w:divsChild>
                                <w:div w:id="1954701198">
                                  <w:marLeft w:val="0"/>
                                  <w:marRight w:val="0"/>
                                  <w:marTop w:val="0"/>
                                  <w:marBottom w:val="0"/>
                                  <w:divBdr>
                                    <w:top w:val="none" w:sz="0" w:space="0" w:color="auto"/>
                                    <w:left w:val="none" w:sz="0" w:space="0" w:color="auto"/>
                                    <w:bottom w:val="none" w:sz="0" w:space="0" w:color="auto"/>
                                    <w:right w:val="none" w:sz="0" w:space="0" w:color="auto"/>
                                  </w:divBdr>
                                  <w:divsChild>
                                    <w:div w:id="1898710249">
                                      <w:marLeft w:val="0"/>
                                      <w:marRight w:val="0"/>
                                      <w:marTop w:val="0"/>
                                      <w:marBottom w:val="0"/>
                                      <w:divBdr>
                                        <w:top w:val="none" w:sz="0" w:space="0" w:color="auto"/>
                                        <w:left w:val="none" w:sz="0" w:space="0" w:color="auto"/>
                                        <w:bottom w:val="none" w:sz="0" w:space="0" w:color="auto"/>
                                        <w:right w:val="none" w:sz="0" w:space="0" w:color="auto"/>
                                      </w:divBdr>
                                      <w:divsChild>
                                        <w:div w:id="1082995151">
                                          <w:marLeft w:val="0"/>
                                          <w:marRight w:val="0"/>
                                          <w:marTop w:val="0"/>
                                          <w:marBottom w:val="0"/>
                                          <w:divBdr>
                                            <w:top w:val="none" w:sz="0" w:space="0" w:color="auto"/>
                                            <w:left w:val="none" w:sz="0" w:space="0" w:color="auto"/>
                                            <w:bottom w:val="none" w:sz="0" w:space="0" w:color="auto"/>
                                            <w:right w:val="none" w:sz="0" w:space="0" w:color="auto"/>
                                          </w:divBdr>
                                          <w:divsChild>
                                            <w:div w:id="578902341">
                                              <w:marLeft w:val="0"/>
                                              <w:marRight w:val="0"/>
                                              <w:marTop w:val="0"/>
                                              <w:marBottom w:val="0"/>
                                              <w:divBdr>
                                                <w:top w:val="none" w:sz="0" w:space="0" w:color="auto"/>
                                                <w:left w:val="none" w:sz="0" w:space="0" w:color="auto"/>
                                                <w:bottom w:val="none" w:sz="0" w:space="0" w:color="auto"/>
                                                <w:right w:val="none" w:sz="0" w:space="0" w:color="auto"/>
                                              </w:divBdr>
                                              <w:divsChild>
                                                <w:div w:id="1989747468">
                                                  <w:marLeft w:val="0"/>
                                                  <w:marRight w:val="0"/>
                                                  <w:marTop w:val="0"/>
                                                  <w:marBottom w:val="0"/>
                                                  <w:divBdr>
                                                    <w:top w:val="none" w:sz="0" w:space="0" w:color="auto"/>
                                                    <w:left w:val="none" w:sz="0" w:space="0" w:color="auto"/>
                                                    <w:bottom w:val="none" w:sz="0" w:space="0" w:color="auto"/>
                                                    <w:right w:val="none" w:sz="0" w:space="0" w:color="auto"/>
                                                  </w:divBdr>
                                                  <w:divsChild>
                                                    <w:div w:id="1958871517">
                                                      <w:marLeft w:val="0"/>
                                                      <w:marRight w:val="0"/>
                                                      <w:marTop w:val="0"/>
                                                      <w:marBottom w:val="0"/>
                                                      <w:divBdr>
                                                        <w:top w:val="none" w:sz="0" w:space="0" w:color="auto"/>
                                                        <w:left w:val="none" w:sz="0" w:space="0" w:color="auto"/>
                                                        <w:bottom w:val="none" w:sz="0" w:space="0" w:color="auto"/>
                                                        <w:right w:val="none" w:sz="0" w:space="0" w:color="auto"/>
                                                      </w:divBdr>
                                                      <w:divsChild>
                                                        <w:div w:id="1580167522">
                                                          <w:marLeft w:val="0"/>
                                                          <w:marRight w:val="0"/>
                                                          <w:marTop w:val="0"/>
                                                          <w:marBottom w:val="0"/>
                                                          <w:divBdr>
                                                            <w:top w:val="none" w:sz="0" w:space="0" w:color="auto"/>
                                                            <w:left w:val="none" w:sz="0" w:space="0" w:color="auto"/>
                                                            <w:bottom w:val="none" w:sz="0" w:space="0" w:color="auto"/>
                                                            <w:right w:val="none" w:sz="0" w:space="0" w:color="auto"/>
                                                          </w:divBdr>
                                                          <w:divsChild>
                                                            <w:div w:id="27043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4573103">
      <w:bodyDiv w:val="1"/>
      <w:marLeft w:val="0"/>
      <w:marRight w:val="0"/>
      <w:marTop w:val="0"/>
      <w:marBottom w:val="0"/>
      <w:divBdr>
        <w:top w:val="none" w:sz="0" w:space="0" w:color="auto"/>
        <w:left w:val="none" w:sz="0" w:space="0" w:color="auto"/>
        <w:bottom w:val="none" w:sz="0" w:space="0" w:color="auto"/>
        <w:right w:val="none" w:sz="0" w:space="0" w:color="auto"/>
      </w:divBdr>
    </w:div>
    <w:div w:id="1801603803">
      <w:bodyDiv w:val="1"/>
      <w:marLeft w:val="0"/>
      <w:marRight w:val="0"/>
      <w:marTop w:val="0"/>
      <w:marBottom w:val="0"/>
      <w:divBdr>
        <w:top w:val="none" w:sz="0" w:space="0" w:color="auto"/>
        <w:left w:val="none" w:sz="0" w:space="0" w:color="auto"/>
        <w:bottom w:val="none" w:sz="0" w:space="0" w:color="auto"/>
        <w:right w:val="none" w:sz="0" w:space="0" w:color="auto"/>
      </w:divBdr>
    </w:div>
    <w:div w:id="1810587193">
      <w:bodyDiv w:val="1"/>
      <w:marLeft w:val="0"/>
      <w:marRight w:val="0"/>
      <w:marTop w:val="0"/>
      <w:marBottom w:val="0"/>
      <w:divBdr>
        <w:top w:val="none" w:sz="0" w:space="0" w:color="auto"/>
        <w:left w:val="none" w:sz="0" w:space="0" w:color="auto"/>
        <w:bottom w:val="none" w:sz="0" w:space="0" w:color="auto"/>
        <w:right w:val="none" w:sz="0" w:space="0" w:color="auto"/>
      </w:divBdr>
    </w:div>
    <w:div w:id="1830249836">
      <w:bodyDiv w:val="1"/>
      <w:marLeft w:val="0"/>
      <w:marRight w:val="0"/>
      <w:marTop w:val="0"/>
      <w:marBottom w:val="0"/>
      <w:divBdr>
        <w:top w:val="none" w:sz="0" w:space="0" w:color="auto"/>
        <w:left w:val="none" w:sz="0" w:space="0" w:color="auto"/>
        <w:bottom w:val="none" w:sz="0" w:space="0" w:color="auto"/>
        <w:right w:val="none" w:sz="0" w:space="0" w:color="auto"/>
      </w:divBdr>
    </w:div>
    <w:div w:id="1897081252">
      <w:bodyDiv w:val="1"/>
      <w:marLeft w:val="0"/>
      <w:marRight w:val="0"/>
      <w:marTop w:val="0"/>
      <w:marBottom w:val="0"/>
      <w:divBdr>
        <w:top w:val="none" w:sz="0" w:space="0" w:color="auto"/>
        <w:left w:val="none" w:sz="0" w:space="0" w:color="auto"/>
        <w:bottom w:val="none" w:sz="0" w:space="0" w:color="auto"/>
        <w:right w:val="none" w:sz="0" w:space="0" w:color="auto"/>
      </w:divBdr>
    </w:div>
    <w:div w:id="1913540067">
      <w:bodyDiv w:val="1"/>
      <w:marLeft w:val="0"/>
      <w:marRight w:val="0"/>
      <w:marTop w:val="0"/>
      <w:marBottom w:val="0"/>
      <w:divBdr>
        <w:top w:val="none" w:sz="0" w:space="0" w:color="auto"/>
        <w:left w:val="none" w:sz="0" w:space="0" w:color="auto"/>
        <w:bottom w:val="none" w:sz="0" w:space="0" w:color="auto"/>
        <w:right w:val="none" w:sz="0" w:space="0" w:color="auto"/>
      </w:divBdr>
    </w:div>
    <w:div w:id="1969512827">
      <w:bodyDiv w:val="1"/>
      <w:marLeft w:val="0"/>
      <w:marRight w:val="0"/>
      <w:marTop w:val="0"/>
      <w:marBottom w:val="0"/>
      <w:divBdr>
        <w:top w:val="none" w:sz="0" w:space="0" w:color="auto"/>
        <w:left w:val="none" w:sz="0" w:space="0" w:color="auto"/>
        <w:bottom w:val="none" w:sz="0" w:space="0" w:color="auto"/>
        <w:right w:val="none" w:sz="0" w:space="0" w:color="auto"/>
      </w:divBdr>
      <w:divsChild>
        <w:div w:id="527724061">
          <w:marLeft w:val="0"/>
          <w:marRight w:val="0"/>
          <w:marTop w:val="0"/>
          <w:marBottom w:val="0"/>
          <w:divBdr>
            <w:top w:val="none" w:sz="0" w:space="0" w:color="auto"/>
            <w:left w:val="none" w:sz="0" w:space="0" w:color="auto"/>
            <w:bottom w:val="none" w:sz="0" w:space="0" w:color="auto"/>
            <w:right w:val="none" w:sz="0" w:space="0" w:color="auto"/>
          </w:divBdr>
          <w:divsChild>
            <w:div w:id="381099157">
              <w:marLeft w:val="0"/>
              <w:marRight w:val="0"/>
              <w:marTop w:val="0"/>
              <w:marBottom w:val="0"/>
              <w:divBdr>
                <w:top w:val="none" w:sz="0" w:space="0" w:color="auto"/>
                <w:left w:val="none" w:sz="0" w:space="0" w:color="auto"/>
                <w:bottom w:val="none" w:sz="0" w:space="0" w:color="auto"/>
                <w:right w:val="none" w:sz="0" w:space="0" w:color="auto"/>
              </w:divBdr>
              <w:divsChild>
                <w:div w:id="2016692076">
                  <w:marLeft w:val="0"/>
                  <w:marRight w:val="0"/>
                  <w:marTop w:val="0"/>
                  <w:marBottom w:val="0"/>
                  <w:divBdr>
                    <w:top w:val="none" w:sz="0" w:space="0" w:color="auto"/>
                    <w:left w:val="none" w:sz="0" w:space="0" w:color="auto"/>
                    <w:bottom w:val="none" w:sz="0" w:space="0" w:color="auto"/>
                    <w:right w:val="none" w:sz="0" w:space="0" w:color="auto"/>
                  </w:divBdr>
                  <w:divsChild>
                    <w:div w:id="821774814">
                      <w:marLeft w:val="0"/>
                      <w:marRight w:val="0"/>
                      <w:marTop w:val="0"/>
                      <w:marBottom w:val="0"/>
                      <w:divBdr>
                        <w:top w:val="none" w:sz="0" w:space="0" w:color="auto"/>
                        <w:left w:val="none" w:sz="0" w:space="0" w:color="auto"/>
                        <w:bottom w:val="none" w:sz="0" w:space="0" w:color="auto"/>
                        <w:right w:val="none" w:sz="0" w:space="0" w:color="auto"/>
                      </w:divBdr>
                      <w:divsChild>
                        <w:div w:id="1579828724">
                          <w:marLeft w:val="0"/>
                          <w:marRight w:val="0"/>
                          <w:marTop w:val="0"/>
                          <w:marBottom w:val="0"/>
                          <w:divBdr>
                            <w:top w:val="none" w:sz="0" w:space="0" w:color="auto"/>
                            <w:left w:val="none" w:sz="0" w:space="0" w:color="auto"/>
                            <w:bottom w:val="none" w:sz="0" w:space="0" w:color="auto"/>
                            <w:right w:val="none" w:sz="0" w:space="0" w:color="auto"/>
                          </w:divBdr>
                          <w:divsChild>
                            <w:div w:id="1201824751">
                              <w:marLeft w:val="0"/>
                              <w:marRight w:val="0"/>
                              <w:marTop w:val="0"/>
                              <w:marBottom w:val="0"/>
                              <w:divBdr>
                                <w:top w:val="none" w:sz="0" w:space="0" w:color="auto"/>
                                <w:left w:val="none" w:sz="0" w:space="0" w:color="auto"/>
                                <w:bottom w:val="none" w:sz="0" w:space="0" w:color="auto"/>
                                <w:right w:val="none" w:sz="0" w:space="0" w:color="auto"/>
                              </w:divBdr>
                              <w:divsChild>
                                <w:div w:id="685669079">
                                  <w:marLeft w:val="0"/>
                                  <w:marRight w:val="0"/>
                                  <w:marTop w:val="0"/>
                                  <w:marBottom w:val="0"/>
                                  <w:divBdr>
                                    <w:top w:val="none" w:sz="0" w:space="0" w:color="auto"/>
                                    <w:left w:val="none" w:sz="0" w:space="0" w:color="auto"/>
                                    <w:bottom w:val="none" w:sz="0" w:space="0" w:color="auto"/>
                                    <w:right w:val="none" w:sz="0" w:space="0" w:color="auto"/>
                                  </w:divBdr>
                                  <w:divsChild>
                                    <w:div w:id="586426155">
                                      <w:marLeft w:val="0"/>
                                      <w:marRight w:val="0"/>
                                      <w:marTop w:val="0"/>
                                      <w:marBottom w:val="0"/>
                                      <w:divBdr>
                                        <w:top w:val="none" w:sz="0" w:space="0" w:color="auto"/>
                                        <w:left w:val="none" w:sz="0" w:space="0" w:color="auto"/>
                                        <w:bottom w:val="none" w:sz="0" w:space="0" w:color="auto"/>
                                        <w:right w:val="none" w:sz="0" w:space="0" w:color="auto"/>
                                      </w:divBdr>
                                      <w:divsChild>
                                        <w:div w:id="4402203">
                                          <w:marLeft w:val="0"/>
                                          <w:marRight w:val="0"/>
                                          <w:marTop w:val="0"/>
                                          <w:marBottom w:val="0"/>
                                          <w:divBdr>
                                            <w:top w:val="none" w:sz="0" w:space="0" w:color="auto"/>
                                            <w:left w:val="none" w:sz="0" w:space="0" w:color="auto"/>
                                            <w:bottom w:val="none" w:sz="0" w:space="0" w:color="auto"/>
                                            <w:right w:val="none" w:sz="0" w:space="0" w:color="auto"/>
                                          </w:divBdr>
                                          <w:divsChild>
                                            <w:div w:id="679281584">
                                              <w:marLeft w:val="0"/>
                                              <w:marRight w:val="0"/>
                                              <w:marTop w:val="0"/>
                                              <w:marBottom w:val="0"/>
                                              <w:divBdr>
                                                <w:top w:val="none" w:sz="0" w:space="0" w:color="auto"/>
                                                <w:left w:val="none" w:sz="0" w:space="0" w:color="auto"/>
                                                <w:bottom w:val="none" w:sz="0" w:space="0" w:color="auto"/>
                                                <w:right w:val="none" w:sz="0" w:space="0" w:color="auto"/>
                                              </w:divBdr>
                                              <w:divsChild>
                                                <w:div w:id="593981492">
                                                  <w:marLeft w:val="0"/>
                                                  <w:marRight w:val="0"/>
                                                  <w:marTop w:val="0"/>
                                                  <w:marBottom w:val="0"/>
                                                  <w:divBdr>
                                                    <w:top w:val="none" w:sz="0" w:space="0" w:color="auto"/>
                                                    <w:left w:val="none" w:sz="0" w:space="0" w:color="auto"/>
                                                    <w:bottom w:val="none" w:sz="0" w:space="0" w:color="auto"/>
                                                    <w:right w:val="none" w:sz="0" w:space="0" w:color="auto"/>
                                                  </w:divBdr>
                                                  <w:divsChild>
                                                    <w:div w:id="1588885650">
                                                      <w:marLeft w:val="0"/>
                                                      <w:marRight w:val="0"/>
                                                      <w:marTop w:val="0"/>
                                                      <w:marBottom w:val="0"/>
                                                      <w:divBdr>
                                                        <w:top w:val="none" w:sz="0" w:space="0" w:color="auto"/>
                                                        <w:left w:val="none" w:sz="0" w:space="0" w:color="auto"/>
                                                        <w:bottom w:val="none" w:sz="0" w:space="0" w:color="auto"/>
                                                        <w:right w:val="none" w:sz="0" w:space="0" w:color="auto"/>
                                                      </w:divBdr>
                                                      <w:divsChild>
                                                        <w:div w:id="1166826989">
                                                          <w:marLeft w:val="0"/>
                                                          <w:marRight w:val="0"/>
                                                          <w:marTop w:val="0"/>
                                                          <w:marBottom w:val="0"/>
                                                          <w:divBdr>
                                                            <w:top w:val="none" w:sz="0" w:space="0" w:color="auto"/>
                                                            <w:left w:val="none" w:sz="0" w:space="0" w:color="auto"/>
                                                            <w:bottom w:val="none" w:sz="0" w:space="0" w:color="auto"/>
                                                            <w:right w:val="none" w:sz="0" w:space="0" w:color="auto"/>
                                                          </w:divBdr>
                                                          <w:divsChild>
                                                            <w:div w:id="10396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4109878">
      <w:bodyDiv w:val="1"/>
      <w:marLeft w:val="0"/>
      <w:marRight w:val="0"/>
      <w:marTop w:val="0"/>
      <w:marBottom w:val="0"/>
      <w:divBdr>
        <w:top w:val="none" w:sz="0" w:space="0" w:color="auto"/>
        <w:left w:val="none" w:sz="0" w:space="0" w:color="auto"/>
        <w:bottom w:val="none" w:sz="0" w:space="0" w:color="auto"/>
        <w:right w:val="none" w:sz="0" w:space="0" w:color="auto"/>
      </w:divBdr>
      <w:divsChild>
        <w:div w:id="1672299037">
          <w:marLeft w:val="0"/>
          <w:marRight w:val="0"/>
          <w:marTop w:val="0"/>
          <w:marBottom w:val="0"/>
          <w:divBdr>
            <w:top w:val="none" w:sz="0" w:space="0" w:color="auto"/>
            <w:left w:val="none" w:sz="0" w:space="0" w:color="auto"/>
            <w:bottom w:val="none" w:sz="0" w:space="0" w:color="auto"/>
            <w:right w:val="none" w:sz="0" w:space="0" w:color="auto"/>
          </w:divBdr>
          <w:divsChild>
            <w:div w:id="1452552792">
              <w:marLeft w:val="0"/>
              <w:marRight w:val="0"/>
              <w:marTop w:val="0"/>
              <w:marBottom w:val="0"/>
              <w:divBdr>
                <w:top w:val="none" w:sz="0" w:space="0" w:color="auto"/>
                <w:left w:val="none" w:sz="0" w:space="0" w:color="auto"/>
                <w:bottom w:val="none" w:sz="0" w:space="0" w:color="auto"/>
                <w:right w:val="none" w:sz="0" w:space="0" w:color="auto"/>
              </w:divBdr>
              <w:divsChild>
                <w:div w:id="470751700">
                  <w:marLeft w:val="0"/>
                  <w:marRight w:val="0"/>
                  <w:marTop w:val="0"/>
                  <w:marBottom w:val="0"/>
                  <w:divBdr>
                    <w:top w:val="none" w:sz="0" w:space="0" w:color="auto"/>
                    <w:left w:val="none" w:sz="0" w:space="0" w:color="auto"/>
                    <w:bottom w:val="none" w:sz="0" w:space="0" w:color="auto"/>
                    <w:right w:val="none" w:sz="0" w:space="0" w:color="auto"/>
                  </w:divBdr>
                  <w:divsChild>
                    <w:div w:id="1573346094">
                      <w:marLeft w:val="0"/>
                      <w:marRight w:val="0"/>
                      <w:marTop w:val="0"/>
                      <w:marBottom w:val="0"/>
                      <w:divBdr>
                        <w:top w:val="none" w:sz="0" w:space="0" w:color="auto"/>
                        <w:left w:val="none" w:sz="0" w:space="0" w:color="auto"/>
                        <w:bottom w:val="none" w:sz="0" w:space="0" w:color="auto"/>
                        <w:right w:val="none" w:sz="0" w:space="0" w:color="auto"/>
                      </w:divBdr>
                      <w:divsChild>
                        <w:div w:id="14564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815717">
      <w:bodyDiv w:val="1"/>
      <w:marLeft w:val="0"/>
      <w:marRight w:val="0"/>
      <w:marTop w:val="0"/>
      <w:marBottom w:val="0"/>
      <w:divBdr>
        <w:top w:val="none" w:sz="0" w:space="0" w:color="auto"/>
        <w:left w:val="none" w:sz="0" w:space="0" w:color="auto"/>
        <w:bottom w:val="none" w:sz="0" w:space="0" w:color="auto"/>
        <w:right w:val="none" w:sz="0" w:space="0" w:color="auto"/>
      </w:divBdr>
      <w:divsChild>
        <w:div w:id="1178042080">
          <w:marLeft w:val="0"/>
          <w:marRight w:val="0"/>
          <w:marTop w:val="0"/>
          <w:marBottom w:val="0"/>
          <w:divBdr>
            <w:top w:val="none" w:sz="0" w:space="0" w:color="auto"/>
            <w:left w:val="none" w:sz="0" w:space="0" w:color="auto"/>
            <w:bottom w:val="none" w:sz="0" w:space="0" w:color="auto"/>
            <w:right w:val="none" w:sz="0" w:space="0" w:color="auto"/>
          </w:divBdr>
          <w:divsChild>
            <w:div w:id="2093089680">
              <w:marLeft w:val="0"/>
              <w:marRight w:val="0"/>
              <w:marTop w:val="0"/>
              <w:marBottom w:val="0"/>
              <w:divBdr>
                <w:top w:val="none" w:sz="0" w:space="0" w:color="auto"/>
                <w:left w:val="none" w:sz="0" w:space="0" w:color="auto"/>
                <w:bottom w:val="none" w:sz="0" w:space="0" w:color="auto"/>
                <w:right w:val="none" w:sz="0" w:space="0" w:color="auto"/>
              </w:divBdr>
              <w:divsChild>
                <w:div w:id="1546718302">
                  <w:marLeft w:val="0"/>
                  <w:marRight w:val="0"/>
                  <w:marTop w:val="0"/>
                  <w:marBottom w:val="0"/>
                  <w:divBdr>
                    <w:top w:val="none" w:sz="0" w:space="0" w:color="auto"/>
                    <w:left w:val="none" w:sz="0" w:space="0" w:color="auto"/>
                    <w:bottom w:val="none" w:sz="0" w:space="0" w:color="auto"/>
                    <w:right w:val="none" w:sz="0" w:space="0" w:color="auto"/>
                  </w:divBdr>
                  <w:divsChild>
                    <w:div w:id="1131097670">
                      <w:marLeft w:val="0"/>
                      <w:marRight w:val="0"/>
                      <w:marTop w:val="0"/>
                      <w:marBottom w:val="0"/>
                      <w:divBdr>
                        <w:top w:val="none" w:sz="0" w:space="0" w:color="auto"/>
                        <w:left w:val="none" w:sz="0" w:space="0" w:color="auto"/>
                        <w:bottom w:val="none" w:sz="0" w:space="0" w:color="auto"/>
                        <w:right w:val="none" w:sz="0" w:space="0" w:color="auto"/>
                      </w:divBdr>
                      <w:divsChild>
                        <w:div w:id="1133795322">
                          <w:marLeft w:val="0"/>
                          <w:marRight w:val="0"/>
                          <w:marTop w:val="0"/>
                          <w:marBottom w:val="0"/>
                          <w:divBdr>
                            <w:top w:val="none" w:sz="0" w:space="0" w:color="auto"/>
                            <w:left w:val="none" w:sz="0" w:space="0" w:color="auto"/>
                            <w:bottom w:val="none" w:sz="0" w:space="0" w:color="auto"/>
                            <w:right w:val="none" w:sz="0" w:space="0" w:color="auto"/>
                          </w:divBdr>
                          <w:divsChild>
                            <w:div w:id="112598030">
                              <w:marLeft w:val="0"/>
                              <w:marRight w:val="0"/>
                              <w:marTop w:val="0"/>
                              <w:marBottom w:val="0"/>
                              <w:divBdr>
                                <w:top w:val="none" w:sz="0" w:space="0" w:color="auto"/>
                                <w:left w:val="none" w:sz="0" w:space="0" w:color="auto"/>
                                <w:bottom w:val="none" w:sz="0" w:space="0" w:color="auto"/>
                                <w:right w:val="none" w:sz="0" w:space="0" w:color="auto"/>
                              </w:divBdr>
                              <w:divsChild>
                                <w:div w:id="28382787">
                                  <w:marLeft w:val="0"/>
                                  <w:marRight w:val="0"/>
                                  <w:marTop w:val="0"/>
                                  <w:marBottom w:val="0"/>
                                  <w:divBdr>
                                    <w:top w:val="none" w:sz="0" w:space="0" w:color="auto"/>
                                    <w:left w:val="none" w:sz="0" w:space="0" w:color="auto"/>
                                    <w:bottom w:val="none" w:sz="0" w:space="0" w:color="auto"/>
                                    <w:right w:val="none" w:sz="0" w:space="0" w:color="auto"/>
                                  </w:divBdr>
                                  <w:divsChild>
                                    <w:div w:id="848447983">
                                      <w:marLeft w:val="0"/>
                                      <w:marRight w:val="0"/>
                                      <w:marTop w:val="0"/>
                                      <w:marBottom w:val="0"/>
                                      <w:divBdr>
                                        <w:top w:val="none" w:sz="0" w:space="0" w:color="auto"/>
                                        <w:left w:val="none" w:sz="0" w:space="0" w:color="auto"/>
                                        <w:bottom w:val="none" w:sz="0" w:space="0" w:color="auto"/>
                                        <w:right w:val="none" w:sz="0" w:space="0" w:color="auto"/>
                                      </w:divBdr>
                                      <w:divsChild>
                                        <w:div w:id="1586261498">
                                          <w:marLeft w:val="0"/>
                                          <w:marRight w:val="0"/>
                                          <w:marTop w:val="0"/>
                                          <w:marBottom w:val="0"/>
                                          <w:divBdr>
                                            <w:top w:val="none" w:sz="0" w:space="0" w:color="auto"/>
                                            <w:left w:val="none" w:sz="0" w:space="0" w:color="auto"/>
                                            <w:bottom w:val="none" w:sz="0" w:space="0" w:color="auto"/>
                                            <w:right w:val="none" w:sz="0" w:space="0" w:color="auto"/>
                                          </w:divBdr>
                                          <w:divsChild>
                                            <w:div w:id="2087023550">
                                              <w:marLeft w:val="0"/>
                                              <w:marRight w:val="0"/>
                                              <w:marTop w:val="0"/>
                                              <w:marBottom w:val="0"/>
                                              <w:divBdr>
                                                <w:top w:val="none" w:sz="0" w:space="0" w:color="auto"/>
                                                <w:left w:val="none" w:sz="0" w:space="0" w:color="auto"/>
                                                <w:bottom w:val="none" w:sz="0" w:space="0" w:color="auto"/>
                                                <w:right w:val="none" w:sz="0" w:space="0" w:color="auto"/>
                                              </w:divBdr>
                                              <w:divsChild>
                                                <w:div w:id="516191981">
                                                  <w:marLeft w:val="0"/>
                                                  <w:marRight w:val="0"/>
                                                  <w:marTop w:val="0"/>
                                                  <w:marBottom w:val="0"/>
                                                  <w:divBdr>
                                                    <w:top w:val="none" w:sz="0" w:space="0" w:color="auto"/>
                                                    <w:left w:val="none" w:sz="0" w:space="0" w:color="auto"/>
                                                    <w:bottom w:val="none" w:sz="0" w:space="0" w:color="auto"/>
                                                    <w:right w:val="none" w:sz="0" w:space="0" w:color="auto"/>
                                                  </w:divBdr>
                                                  <w:divsChild>
                                                    <w:div w:id="1984961972">
                                                      <w:marLeft w:val="0"/>
                                                      <w:marRight w:val="0"/>
                                                      <w:marTop w:val="0"/>
                                                      <w:marBottom w:val="0"/>
                                                      <w:divBdr>
                                                        <w:top w:val="none" w:sz="0" w:space="0" w:color="auto"/>
                                                        <w:left w:val="none" w:sz="0" w:space="0" w:color="auto"/>
                                                        <w:bottom w:val="none" w:sz="0" w:space="0" w:color="auto"/>
                                                        <w:right w:val="none" w:sz="0" w:space="0" w:color="auto"/>
                                                      </w:divBdr>
                                                      <w:divsChild>
                                                        <w:div w:id="115954567">
                                                          <w:marLeft w:val="0"/>
                                                          <w:marRight w:val="0"/>
                                                          <w:marTop w:val="0"/>
                                                          <w:marBottom w:val="0"/>
                                                          <w:divBdr>
                                                            <w:top w:val="none" w:sz="0" w:space="0" w:color="auto"/>
                                                            <w:left w:val="none" w:sz="0" w:space="0" w:color="auto"/>
                                                            <w:bottom w:val="none" w:sz="0" w:space="0" w:color="auto"/>
                                                            <w:right w:val="none" w:sz="0" w:space="0" w:color="auto"/>
                                                          </w:divBdr>
                                                          <w:divsChild>
                                                            <w:div w:id="117723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0613750">
      <w:bodyDiv w:val="1"/>
      <w:marLeft w:val="0"/>
      <w:marRight w:val="0"/>
      <w:marTop w:val="0"/>
      <w:marBottom w:val="0"/>
      <w:divBdr>
        <w:top w:val="none" w:sz="0" w:space="0" w:color="auto"/>
        <w:left w:val="none" w:sz="0" w:space="0" w:color="auto"/>
        <w:bottom w:val="none" w:sz="0" w:space="0" w:color="auto"/>
        <w:right w:val="none" w:sz="0" w:space="0" w:color="auto"/>
      </w:divBdr>
      <w:divsChild>
        <w:div w:id="239482850">
          <w:marLeft w:val="0"/>
          <w:marRight w:val="0"/>
          <w:marTop w:val="0"/>
          <w:marBottom w:val="0"/>
          <w:divBdr>
            <w:top w:val="none" w:sz="0" w:space="0" w:color="auto"/>
            <w:left w:val="none" w:sz="0" w:space="0" w:color="auto"/>
            <w:bottom w:val="none" w:sz="0" w:space="0" w:color="auto"/>
            <w:right w:val="none" w:sz="0" w:space="0" w:color="auto"/>
          </w:divBdr>
          <w:divsChild>
            <w:div w:id="1535382683">
              <w:marLeft w:val="0"/>
              <w:marRight w:val="0"/>
              <w:marTop w:val="0"/>
              <w:marBottom w:val="0"/>
              <w:divBdr>
                <w:top w:val="none" w:sz="0" w:space="0" w:color="auto"/>
                <w:left w:val="none" w:sz="0" w:space="0" w:color="auto"/>
                <w:bottom w:val="none" w:sz="0" w:space="0" w:color="auto"/>
                <w:right w:val="none" w:sz="0" w:space="0" w:color="auto"/>
              </w:divBdr>
              <w:divsChild>
                <w:div w:id="1066488773">
                  <w:marLeft w:val="0"/>
                  <w:marRight w:val="0"/>
                  <w:marTop w:val="0"/>
                  <w:marBottom w:val="0"/>
                  <w:divBdr>
                    <w:top w:val="none" w:sz="0" w:space="0" w:color="auto"/>
                    <w:left w:val="none" w:sz="0" w:space="0" w:color="auto"/>
                    <w:bottom w:val="none" w:sz="0" w:space="0" w:color="auto"/>
                    <w:right w:val="none" w:sz="0" w:space="0" w:color="auto"/>
                  </w:divBdr>
                  <w:divsChild>
                    <w:div w:id="601105936">
                      <w:marLeft w:val="0"/>
                      <w:marRight w:val="0"/>
                      <w:marTop w:val="0"/>
                      <w:marBottom w:val="0"/>
                      <w:divBdr>
                        <w:top w:val="none" w:sz="0" w:space="0" w:color="auto"/>
                        <w:left w:val="none" w:sz="0" w:space="0" w:color="auto"/>
                        <w:bottom w:val="none" w:sz="0" w:space="0" w:color="auto"/>
                        <w:right w:val="none" w:sz="0" w:space="0" w:color="auto"/>
                      </w:divBdr>
                      <w:divsChild>
                        <w:div w:id="263880664">
                          <w:marLeft w:val="0"/>
                          <w:marRight w:val="0"/>
                          <w:marTop w:val="0"/>
                          <w:marBottom w:val="0"/>
                          <w:divBdr>
                            <w:top w:val="none" w:sz="0" w:space="0" w:color="auto"/>
                            <w:left w:val="none" w:sz="0" w:space="0" w:color="auto"/>
                            <w:bottom w:val="none" w:sz="0" w:space="0" w:color="auto"/>
                            <w:right w:val="none" w:sz="0" w:space="0" w:color="auto"/>
                          </w:divBdr>
                          <w:divsChild>
                            <w:div w:id="1709450977">
                              <w:marLeft w:val="0"/>
                              <w:marRight w:val="0"/>
                              <w:marTop w:val="0"/>
                              <w:marBottom w:val="0"/>
                              <w:divBdr>
                                <w:top w:val="none" w:sz="0" w:space="0" w:color="auto"/>
                                <w:left w:val="none" w:sz="0" w:space="0" w:color="auto"/>
                                <w:bottom w:val="none" w:sz="0" w:space="0" w:color="auto"/>
                                <w:right w:val="none" w:sz="0" w:space="0" w:color="auto"/>
                              </w:divBdr>
                              <w:divsChild>
                                <w:div w:id="759302087">
                                  <w:marLeft w:val="0"/>
                                  <w:marRight w:val="0"/>
                                  <w:marTop w:val="0"/>
                                  <w:marBottom w:val="0"/>
                                  <w:divBdr>
                                    <w:top w:val="none" w:sz="0" w:space="0" w:color="auto"/>
                                    <w:left w:val="none" w:sz="0" w:space="0" w:color="auto"/>
                                    <w:bottom w:val="none" w:sz="0" w:space="0" w:color="auto"/>
                                    <w:right w:val="none" w:sz="0" w:space="0" w:color="auto"/>
                                  </w:divBdr>
                                  <w:divsChild>
                                    <w:div w:id="130633845">
                                      <w:marLeft w:val="0"/>
                                      <w:marRight w:val="0"/>
                                      <w:marTop w:val="0"/>
                                      <w:marBottom w:val="0"/>
                                      <w:divBdr>
                                        <w:top w:val="none" w:sz="0" w:space="0" w:color="auto"/>
                                        <w:left w:val="none" w:sz="0" w:space="0" w:color="auto"/>
                                        <w:bottom w:val="none" w:sz="0" w:space="0" w:color="auto"/>
                                        <w:right w:val="none" w:sz="0" w:space="0" w:color="auto"/>
                                      </w:divBdr>
                                      <w:divsChild>
                                        <w:div w:id="23943238">
                                          <w:marLeft w:val="0"/>
                                          <w:marRight w:val="0"/>
                                          <w:marTop w:val="0"/>
                                          <w:marBottom w:val="0"/>
                                          <w:divBdr>
                                            <w:top w:val="none" w:sz="0" w:space="0" w:color="auto"/>
                                            <w:left w:val="none" w:sz="0" w:space="0" w:color="auto"/>
                                            <w:bottom w:val="none" w:sz="0" w:space="0" w:color="auto"/>
                                            <w:right w:val="none" w:sz="0" w:space="0" w:color="auto"/>
                                          </w:divBdr>
                                          <w:divsChild>
                                            <w:div w:id="466124515">
                                              <w:marLeft w:val="0"/>
                                              <w:marRight w:val="0"/>
                                              <w:marTop w:val="0"/>
                                              <w:marBottom w:val="0"/>
                                              <w:divBdr>
                                                <w:top w:val="none" w:sz="0" w:space="0" w:color="auto"/>
                                                <w:left w:val="none" w:sz="0" w:space="0" w:color="auto"/>
                                                <w:bottom w:val="none" w:sz="0" w:space="0" w:color="auto"/>
                                                <w:right w:val="none" w:sz="0" w:space="0" w:color="auto"/>
                                              </w:divBdr>
                                              <w:divsChild>
                                                <w:div w:id="881752780">
                                                  <w:marLeft w:val="0"/>
                                                  <w:marRight w:val="0"/>
                                                  <w:marTop w:val="0"/>
                                                  <w:marBottom w:val="0"/>
                                                  <w:divBdr>
                                                    <w:top w:val="none" w:sz="0" w:space="0" w:color="auto"/>
                                                    <w:left w:val="none" w:sz="0" w:space="0" w:color="auto"/>
                                                    <w:bottom w:val="none" w:sz="0" w:space="0" w:color="auto"/>
                                                    <w:right w:val="none" w:sz="0" w:space="0" w:color="auto"/>
                                                  </w:divBdr>
                                                  <w:divsChild>
                                                    <w:div w:id="965887836">
                                                      <w:marLeft w:val="0"/>
                                                      <w:marRight w:val="0"/>
                                                      <w:marTop w:val="0"/>
                                                      <w:marBottom w:val="0"/>
                                                      <w:divBdr>
                                                        <w:top w:val="none" w:sz="0" w:space="0" w:color="auto"/>
                                                        <w:left w:val="none" w:sz="0" w:space="0" w:color="auto"/>
                                                        <w:bottom w:val="none" w:sz="0" w:space="0" w:color="auto"/>
                                                        <w:right w:val="none" w:sz="0" w:space="0" w:color="auto"/>
                                                      </w:divBdr>
                                                      <w:divsChild>
                                                        <w:div w:id="1914118071">
                                                          <w:marLeft w:val="0"/>
                                                          <w:marRight w:val="0"/>
                                                          <w:marTop w:val="0"/>
                                                          <w:marBottom w:val="0"/>
                                                          <w:divBdr>
                                                            <w:top w:val="none" w:sz="0" w:space="0" w:color="auto"/>
                                                            <w:left w:val="none" w:sz="0" w:space="0" w:color="auto"/>
                                                            <w:bottom w:val="none" w:sz="0" w:space="0" w:color="auto"/>
                                                            <w:right w:val="none" w:sz="0" w:space="0" w:color="auto"/>
                                                          </w:divBdr>
                                                          <w:divsChild>
                                                            <w:div w:id="18217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727758">
                                              <w:marLeft w:val="0"/>
                                              <w:marRight w:val="0"/>
                                              <w:marTop w:val="0"/>
                                              <w:marBottom w:val="0"/>
                                              <w:divBdr>
                                                <w:top w:val="none" w:sz="0" w:space="0" w:color="auto"/>
                                                <w:left w:val="none" w:sz="0" w:space="0" w:color="auto"/>
                                                <w:bottom w:val="none" w:sz="0" w:space="0" w:color="auto"/>
                                                <w:right w:val="none" w:sz="0" w:space="0" w:color="auto"/>
                                              </w:divBdr>
                                              <w:divsChild>
                                                <w:div w:id="705251162">
                                                  <w:marLeft w:val="0"/>
                                                  <w:marRight w:val="0"/>
                                                  <w:marTop w:val="0"/>
                                                  <w:marBottom w:val="0"/>
                                                  <w:divBdr>
                                                    <w:top w:val="none" w:sz="0" w:space="0" w:color="auto"/>
                                                    <w:left w:val="none" w:sz="0" w:space="0" w:color="auto"/>
                                                    <w:bottom w:val="none" w:sz="0" w:space="0" w:color="auto"/>
                                                    <w:right w:val="none" w:sz="0" w:space="0" w:color="auto"/>
                                                  </w:divBdr>
                                                  <w:divsChild>
                                                    <w:div w:id="658852243">
                                                      <w:marLeft w:val="0"/>
                                                      <w:marRight w:val="0"/>
                                                      <w:marTop w:val="0"/>
                                                      <w:marBottom w:val="0"/>
                                                      <w:divBdr>
                                                        <w:top w:val="none" w:sz="0" w:space="0" w:color="auto"/>
                                                        <w:left w:val="none" w:sz="0" w:space="0" w:color="auto"/>
                                                        <w:bottom w:val="none" w:sz="0" w:space="0" w:color="auto"/>
                                                        <w:right w:val="none" w:sz="0" w:space="0" w:color="auto"/>
                                                      </w:divBdr>
                                                      <w:divsChild>
                                                        <w:div w:id="227225217">
                                                          <w:marLeft w:val="0"/>
                                                          <w:marRight w:val="0"/>
                                                          <w:marTop w:val="0"/>
                                                          <w:marBottom w:val="0"/>
                                                          <w:divBdr>
                                                            <w:top w:val="none" w:sz="0" w:space="0" w:color="auto"/>
                                                            <w:left w:val="none" w:sz="0" w:space="0" w:color="auto"/>
                                                            <w:bottom w:val="none" w:sz="0" w:space="0" w:color="auto"/>
                                                            <w:right w:val="none" w:sz="0" w:space="0" w:color="auto"/>
                                                          </w:divBdr>
                                                          <w:divsChild>
                                                            <w:div w:id="106418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7046101">
      <w:bodyDiv w:val="1"/>
      <w:marLeft w:val="0"/>
      <w:marRight w:val="0"/>
      <w:marTop w:val="0"/>
      <w:marBottom w:val="0"/>
      <w:divBdr>
        <w:top w:val="none" w:sz="0" w:space="0" w:color="auto"/>
        <w:left w:val="none" w:sz="0" w:space="0" w:color="auto"/>
        <w:bottom w:val="none" w:sz="0" w:space="0" w:color="auto"/>
        <w:right w:val="none" w:sz="0" w:space="0" w:color="auto"/>
      </w:divBdr>
    </w:div>
    <w:div w:id="208406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documents.worldbank.org/curated/en/171101529346675751/pdf/DRC-SCD-FINAL-ENGLISH-06132018.pdf" TargetMode="External"/><Relationship Id="rId2" Type="http://schemas.openxmlformats.org/officeDocument/2006/relationships/hyperlink" Target="https://eur03.safelinks.protection.outlook.com/?url=http%3A%2F%2Fins-rdc.org%2Fwp-content%2Fuploads%2F2019%2F03%2FRapport-enquete-123.pdf&amp;data=02%7C01%7Cchalla.getachew%40undp.org%7C49601f7b1ea04e23167e08d761509788%7Cb3e5db5e2944483799f57488ace54319%7C0%7C0%7C637084872023850740&amp;sdata=eWzY%2F1VQbB2M8ha%2BqhD%2B9qxjzWmcNV1OOEBdVZRXdf4%3D&amp;reserved=0" TargetMode="External"/><Relationship Id="rId1" Type="http://schemas.openxmlformats.org/officeDocument/2006/relationships/hyperlink" Target="https://journalofficiel.cd/lesTextesDesLoisParPublication/1" TargetMode="External"/><Relationship Id="rId4" Type="http://schemas.openxmlformats.org/officeDocument/2006/relationships/hyperlink" Target="http://infocongo.org/fr/rdc-les-consequences-du-changement-climatique-se-font-sentir-plus-rudeme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8" ma:contentTypeDescription="Create a new document." ma:contentTypeScope="" ma:versionID="297ce96cbceef81345dc3f4bdfa54168">
  <xsd:schema xmlns:xsd="http://www.w3.org/2001/XMLSchema" xmlns:xs="http://www.w3.org/2001/XMLSchema" xmlns:p="http://schemas.microsoft.com/office/2006/metadata/properties" xmlns:ns3="a8946dc4-2e98-472c-b2e6-ca9019b8dfda" targetNamespace="http://schemas.microsoft.com/office/2006/metadata/properties" ma:root="true" ma:fieldsID="34122fb30a2640842c6c97b4c424782f" ns3:_="">
    <xsd:import namespace="a8946dc4-2e98-472c-b2e6-ca9019b8dfd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3C48D-7F62-4D2D-8219-0D81AFFED2D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8946dc4-2e98-472c-b2e6-ca9019b8dfda"/>
    <ds:schemaRef ds:uri="http://www.w3.org/XML/1998/namespace"/>
    <ds:schemaRef ds:uri="http://purl.org/dc/dcmitype/"/>
  </ds:schemaRefs>
</ds:datastoreItem>
</file>

<file path=customXml/itemProps2.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3.xml><?xml version="1.0" encoding="utf-8"?>
<ds:datastoreItem xmlns:ds="http://schemas.openxmlformats.org/officeDocument/2006/customXml" ds:itemID="{EB0B527F-B4C6-466D-9EDF-B2DF359D4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CA6BF9-8467-498B-85DD-1113FC583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14</Pages>
  <Words>6179</Words>
  <Characters>35221</Characters>
  <Application>Microsoft Office Word</Application>
  <DocSecurity>0</DocSecurity>
  <Lines>293</Lines>
  <Paragraphs>82</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RDC CPD</vt:lpstr>
      <vt:lpstr>RDC CPD</vt:lpstr>
      <vt:lpstr>RDC CPD</vt:lpstr>
    </vt:vector>
  </TitlesOfParts>
  <Company>Microsoft</Company>
  <LinksUpToDate>false</LinksUpToDate>
  <CharactersWithSpaces>41318</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RDC CPD</dc:title>
  <dc:subject>DRC CDP 2020-2024</dc:subject>
  <dc:creator>Patrick d'oliveira</dc:creator>
  <cp:keywords>RDC CPD 2020-2024</cp:keywords>
  <cp:lastModifiedBy>Svetlana Iazykova</cp:lastModifiedBy>
  <cp:revision>8</cp:revision>
  <cp:lastPrinted>2019-11-08T21:13:00Z</cp:lastPrinted>
  <dcterms:created xsi:type="dcterms:W3CDTF">2019-11-08T20:50:00Z</dcterms:created>
  <dcterms:modified xsi:type="dcterms:W3CDTF">2019-11-08T21:20:00Z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_dlc_DocIdItemGuid">
    <vt:lpwstr>d85662d7-541b-4ade-8939-e23478cf5ab7</vt:lpwstr>
  </property>
</Properties>
</file>