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9A856" w14:textId="77777777" w:rsidR="009C2F44" w:rsidRPr="009C2F44" w:rsidRDefault="009C2F44" w:rsidP="009C2F44">
      <w:pPr>
        <w:tabs>
          <w:tab w:val="left" w:pos="8789"/>
        </w:tabs>
        <w:spacing w:after="0" w:line="240" w:lineRule="auto"/>
        <w:ind w:right="288"/>
        <w:rPr>
          <w:rFonts w:ascii="Times New Roman" w:eastAsia="Times New Roman" w:hAnsi="Times New Roman" w:cs="Times New Roman"/>
          <w:b/>
          <w:color w:val="000000"/>
          <w:sz w:val="20"/>
          <w:szCs w:val="20"/>
          <w:lang w:val="en-GB"/>
        </w:rPr>
      </w:pPr>
      <w:bookmarkStart w:id="0" w:name="_GoBack"/>
      <w:bookmarkEnd w:id="0"/>
      <w:r w:rsidRPr="009C2F44">
        <w:rPr>
          <w:rFonts w:ascii="Times New Roman" w:eastAsia="Times New Roman" w:hAnsi="Times New Roman" w:cs="Times New Roman"/>
          <w:b/>
          <w:color w:val="000000"/>
          <w:sz w:val="20"/>
          <w:szCs w:val="20"/>
          <w:lang w:val="en-GB"/>
        </w:rPr>
        <w:t>Second regular session 2018</w:t>
      </w:r>
    </w:p>
    <w:p w14:paraId="0FFB9AE6" w14:textId="77777777" w:rsidR="009C2F44" w:rsidRPr="009C2F44" w:rsidRDefault="009C2F44" w:rsidP="009C2F4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color w:val="000000"/>
          <w:sz w:val="20"/>
          <w:szCs w:val="20"/>
          <w:lang w:val="en-GB"/>
        </w:rPr>
      </w:pPr>
      <w:r w:rsidRPr="009C2F44">
        <w:rPr>
          <w:rFonts w:ascii="Times New Roman" w:eastAsia="Times New Roman" w:hAnsi="Times New Roman" w:cs="Times New Roman"/>
          <w:color w:val="000000"/>
          <w:sz w:val="20"/>
          <w:szCs w:val="20"/>
          <w:lang w:val="en-GB"/>
        </w:rPr>
        <w:t>4-7 September 2018, New York</w:t>
      </w:r>
    </w:p>
    <w:p w14:paraId="4272311D" w14:textId="77777777" w:rsidR="009C2F44" w:rsidRPr="009C2F44" w:rsidRDefault="009C2F44" w:rsidP="009C2F4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color w:val="000000"/>
          <w:sz w:val="20"/>
          <w:szCs w:val="20"/>
          <w:lang w:val="en-GB"/>
        </w:rPr>
      </w:pPr>
      <w:r w:rsidRPr="009C2F44">
        <w:rPr>
          <w:rFonts w:ascii="Times New Roman" w:eastAsia="Times New Roman" w:hAnsi="Times New Roman" w:cs="Times New Roman"/>
          <w:color w:val="000000"/>
          <w:sz w:val="20"/>
          <w:szCs w:val="20"/>
          <w:lang w:val="en-GB"/>
        </w:rPr>
        <w:t>Item x of the provisional agenda</w:t>
      </w:r>
    </w:p>
    <w:p w14:paraId="31D2EAEC" w14:textId="77777777" w:rsidR="009C2F44" w:rsidRPr="009C2F44" w:rsidRDefault="009C2F44" w:rsidP="009C2F44">
      <w:pPr>
        <w:spacing w:after="0" w:line="240" w:lineRule="auto"/>
        <w:ind w:right="1260"/>
        <w:rPr>
          <w:rFonts w:ascii="Times New Roman" w:eastAsia="Times New Roman" w:hAnsi="Times New Roman" w:cs="Times New Roman"/>
          <w:b/>
          <w:color w:val="000000"/>
          <w:sz w:val="20"/>
          <w:szCs w:val="20"/>
          <w:lang w:val="en-GB"/>
        </w:rPr>
      </w:pPr>
      <w:r w:rsidRPr="009C2F44">
        <w:rPr>
          <w:rFonts w:ascii="Times New Roman" w:eastAsia="Times New Roman" w:hAnsi="Times New Roman" w:cs="Times New Roman"/>
          <w:b/>
          <w:color w:val="000000"/>
          <w:sz w:val="20"/>
          <w:szCs w:val="20"/>
          <w:lang w:val="en-GB"/>
        </w:rPr>
        <w:t>Country programmes and related matters</w:t>
      </w:r>
    </w:p>
    <w:p w14:paraId="038B1ADB" w14:textId="77777777" w:rsidR="009C2F44" w:rsidRPr="009C2F44" w:rsidRDefault="009C2F44" w:rsidP="009C2F44">
      <w:pPr>
        <w:spacing w:after="0" w:line="240" w:lineRule="auto"/>
        <w:rPr>
          <w:rFonts w:ascii="Times New Roman" w:eastAsia="Times New Roman" w:hAnsi="Times New Roman" w:cs="Times New Roman"/>
          <w:color w:val="000000"/>
          <w:spacing w:val="-3"/>
          <w:sz w:val="20"/>
          <w:szCs w:val="20"/>
        </w:rPr>
      </w:pPr>
    </w:p>
    <w:p w14:paraId="0A92031A" w14:textId="77777777" w:rsidR="009C2F44" w:rsidRPr="009C2F44" w:rsidRDefault="009C2F44" w:rsidP="009C2F4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1267" w:right="1267"/>
        <w:jc w:val="both"/>
        <w:rPr>
          <w:rFonts w:ascii="Times New Roman" w:eastAsia="Times New Roman" w:hAnsi="Times New Roman" w:cs="Times New Roman"/>
          <w:color w:val="000000"/>
          <w:spacing w:val="4"/>
          <w:w w:val="103"/>
          <w:kern w:val="14"/>
          <w:sz w:val="10"/>
          <w:szCs w:val="20"/>
          <w:lang w:val="en-GB"/>
        </w:rPr>
      </w:pPr>
    </w:p>
    <w:p w14:paraId="1E8DB11F" w14:textId="77777777" w:rsidR="009C2F44" w:rsidRPr="009C2F44" w:rsidRDefault="009C2F44" w:rsidP="009C2F4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1267" w:right="1267"/>
        <w:jc w:val="both"/>
        <w:rPr>
          <w:rFonts w:ascii="Times New Roman" w:eastAsia="Times New Roman" w:hAnsi="Times New Roman" w:cs="Times New Roman"/>
          <w:color w:val="000000"/>
          <w:spacing w:val="4"/>
          <w:w w:val="103"/>
          <w:kern w:val="14"/>
          <w:sz w:val="10"/>
          <w:szCs w:val="20"/>
          <w:lang w:val="en-GB"/>
        </w:rPr>
      </w:pPr>
    </w:p>
    <w:p w14:paraId="3CD0C056" w14:textId="77777777" w:rsidR="009C2F44" w:rsidRPr="009C2F44" w:rsidRDefault="009C2F44" w:rsidP="009C2F4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exact"/>
        <w:ind w:left="1267" w:right="1267"/>
        <w:jc w:val="both"/>
        <w:rPr>
          <w:rFonts w:ascii="Times New Roman" w:eastAsia="Times New Roman" w:hAnsi="Times New Roman" w:cs="Times New Roman"/>
          <w:color w:val="000000"/>
          <w:spacing w:val="4"/>
          <w:w w:val="103"/>
          <w:kern w:val="14"/>
          <w:sz w:val="10"/>
          <w:szCs w:val="20"/>
          <w:lang w:val="en-GB"/>
        </w:rPr>
      </w:pPr>
    </w:p>
    <w:p w14:paraId="2F6F876C" w14:textId="77777777" w:rsidR="009C2F44" w:rsidRPr="009C2F44" w:rsidRDefault="009C2F44" w:rsidP="009C2F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left="1267" w:right="1260" w:hanging="1267"/>
        <w:outlineLvl w:val="0"/>
        <w:rPr>
          <w:rFonts w:ascii="Times New Roman" w:eastAsia="Times New Roman" w:hAnsi="Times New Roman" w:cs="Times New Roman"/>
          <w:b/>
          <w:color w:val="000000"/>
          <w:spacing w:val="-2"/>
          <w:w w:val="103"/>
          <w:kern w:val="14"/>
          <w:sz w:val="28"/>
          <w:szCs w:val="20"/>
          <w:lang w:val="en-GB"/>
        </w:rPr>
      </w:pPr>
      <w:r w:rsidRPr="009C2F44">
        <w:rPr>
          <w:rFonts w:ascii="Times New Roman" w:eastAsia="Times New Roman" w:hAnsi="Times New Roman" w:cs="Times New Roman"/>
          <w:b/>
          <w:color w:val="000000"/>
          <w:spacing w:val="-2"/>
          <w:w w:val="103"/>
          <w:kern w:val="14"/>
          <w:sz w:val="28"/>
          <w:szCs w:val="20"/>
          <w:lang w:val="en-GB"/>
        </w:rPr>
        <w:tab/>
      </w:r>
    </w:p>
    <w:p w14:paraId="64AB0E74" w14:textId="77777777" w:rsidR="009C2F44" w:rsidRPr="009C2F44" w:rsidRDefault="009C2F44" w:rsidP="009C2F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left="1267" w:right="1260" w:hanging="1267"/>
        <w:jc w:val="center"/>
        <w:outlineLvl w:val="0"/>
        <w:rPr>
          <w:rFonts w:ascii="Times New Roman" w:eastAsia="Times New Roman" w:hAnsi="Times New Roman" w:cs="Times New Roman"/>
          <w:b/>
          <w:color w:val="000000"/>
          <w:spacing w:val="-2"/>
          <w:w w:val="103"/>
          <w:kern w:val="14"/>
          <w:sz w:val="28"/>
          <w:szCs w:val="20"/>
          <w:lang w:val="en-GB"/>
        </w:rPr>
      </w:pPr>
      <w:r w:rsidRPr="009C2F44">
        <w:rPr>
          <w:rFonts w:ascii="Times New Roman" w:eastAsia="Times New Roman" w:hAnsi="Times New Roman" w:cs="Times New Roman"/>
          <w:b/>
          <w:color w:val="000000"/>
          <w:spacing w:val="-2"/>
          <w:w w:val="103"/>
          <w:kern w:val="14"/>
          <w:sz w:val="28"/>
          <w:szCs w:val="20"/>
          <w:lang w:val="en-GB"/>
        </w:rPr>
        <w:t xml:space="preserve">Draft country programme document for </w:t>
      </w:r>
      <w:r>
        <w:rPr>
          <w:rFonts w:ascii="Times New Roman" w:eastAsia="Times New Roman" w:hAnsi="Times New Roman" w:cs="Times New Roman"/>
          <w:b/>
          <w:color w:val="000000"/>
          <w:spacing w:val="-2"/>
          <w:w w:val="103"/>
          <w:kern w:val="14"/>
          <w:sz w:val="28"/>
          <w:szCs w:val="20"/>
          <w:lang w:val="en-GB"/>
        </w:rPr>
        <w:t>Lesotho</w:t>
      </w:r>
      <w:r w:rsidRPr="009C2F44">
        <w:rPr>
          <w:rFonts w:ascii="Times New Roman" w:eastAsia="Times New Roman" w:hAnsi="Times New Roman" w:cs="Times New Roman"/>
          <w:b/>
          <w:color w:val="000000"/>
          <w:spacing w:val="-2"/>
          <w:w w:val="103"/>
          <w:kern w:val="14"/>
          <w:sz w:val="28"/>
          <w:szCs w:val="20"/>
          <w:lang w:val="en-GB"/>
        </w:rPr>
        <w:t xml:space="preserve"> (2019-2023)</w:t>
      </w:r>
      <w:r w:rsidRPr="009C2F44">
        <w:rPr>
          <w:rFonts w:ascii="Times New Roman" w:eastAsia="Times New Roman" w:hAnsi="Times New Roman" w:cs="Times New Roman"/>
          <w:b/>
          <w:color w:val="000000"/>
          <w:spacing w:val="-2"/>
          <w:w w:val="103"/>
          <w:kern w:val="14"/>
          <w:sz w:val="28"/>
          <w:szCs w:val="20"/>
          <w:lang w:val="en-GB"/>
        </w:rPr>
        <w:br/>
      </w:r>
    </w:p>
    <w:p w14:paraId="11565847" w14:textId="77777777" w:rsidR="009C2F44" w:rsidRPr="009C2F44" w:rsidRDefault="009C2F44" w:rsidP="009C2F44">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ascii="Times New Roman" w:eastAsia="Times New Roman" w:hAnsi="Times New Roman" w:cs="Times New Roman"/>
          <w:color w:val="000000"/>
          <w:spacing w:val="-2"/>
          <w:w w:val="103"/>
          <w:kern w:val="14"/>
          <w:sz w:val="28"/>
          <w:szCs w:val="20"/>
          <w:lang w:val="en-GB" w:eastAsia="fr-FR"/>
        </w:rPr>
      </w:pPr>
      <w:r w:rsidRPr="009C2F44">
        <w:rPr>
          <w:rFonts w:ascii="Times New Roman" w:eastAsia="Times New Roman" w:hAnsi="Times New Roman" w:cs="Times New Roman"/>
          <w:color w:val="000000"/>
          <w:kern w:val="14"/>
          <w:sz w:val="28"/>
          <w:szCs w:val="20"/>
          <w:lang w:val="en-GB" w:eastAsia="fr-FR"/>
        </w:rPr>
        <w:t>Contents</w:t>
      </w:r>
    </w:p>
    <w:p w14:paraId="388550FE" w14:textId="77777777" w:rsidR="009C2F44" w:rsidRPr="009C2F44" w:rsidRDefault="009C2F44" w:rsidP="009C2F44">
      <w:pPr>
        <w:tabs>
          <w:tab w:val="left" w:pos="1620"/>
        </w:tabs>
        <w:spacing w:after="0" w:line="240" w:lineRule="auto"/>
        <w:rPr>
          <w:rFonts w:ascii="Times New Roman" w:eastAsia="Times New Roman" w:hAnsi="Times New Roman" w:cs="Times New Roman"/>
          <w:color w:val="000000"/>
          <w:sz w:val="20"/>
          <w:szCs w:val="20"/>
          <w:lang w:val="en-GB"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9C2F44" w:rsidRPr="009C2F44" w14:paraId="03A22285" w14:textId="77777777" w:rsidTr="00D51603">
        <w:tc>
          <w:tcPr>
            <w:tcW w:w="1060" w:type="dxa"/>
            <w:shd w:val="clear" w:color="auto" w:fill="auto"/>
          </w:tcPr>
          <w:p w14:paraId="6D80F8C3" w14:textId="77777777" w:rsidR="009C2F44" w:rsidRPr="009C2F44" w:rsidRDefault="009C2F44" w:rsidP="009C2F44">
            <w:pPr>
              <w:tabs>
                <w:tab w:val="left" w:pos="1620"/>
              </w:tabs>
              <w:suppressAutoHyphens/>
              <w:spacing w:after="120" w:line="240" w:lineRule="auto"/>
              <w:jc w:val="right"/>
              <w:rPr>
                <w:rFonts w:ascii="Times New Roman" w:eastAsia="Times New Roman" w:hAnsi="Times New Roman" w:cs="Times New Roman"/>
                <w:i/>
                <w:color w:val="000000"/>
                <w:spacing w:val="4"/>
                <w:w w:val="103"/>
                <w:kern w:val="14"/>
                <w:sz w:val="14"/>
                <w:szCs w:val="20"/>
                <w:lang w:val="en-GB" w:eastAsia="fr-FR"/>
              </w:rPr>
            </w:pPr>
          </w:p>
        </w:tc>
        <w:tc>
          <w:tcPr>
            <w:tcW w:w="8480" w:type="dxa"/>
            <w:gridSpan w:val="2"/>
            <w:shd w:val="clear" w:color="auto" w:fill="auto"/>
          </w:tcPr>
          <w:p w14:paraId="07D43E8A" w14:textId="77777777" w:rsidR="009C2F44" w:rsidRPr="009C2F44" w:rsidRDefault="009C2F44" w:rsidP="009C2F44">
            <w:pPr>
              <w:tabs>
                <w:tab w:val="left" w:pos="1620"/>
              </w:tabs>
              <w:suppressAutoHyphens/>
              <w:spacing w:after="120" w:line="240" w:lineRule="auto"/>
              <w:rPr>
                <w:rFonts w:ascii="Times New Roman" w:eastAsia="Times New Roman" w:hAnsi="Times New Roman" w:cs="Times New Roman"/>
                <w:i/>
                <w:color w:val="000000"/>
                <w:spacing w:val="4"/>
                <w:w w:val="103"/>
                <w:kern w:val="14"/>
                <w:sz w:val="14"/>
                <w:szCs w:val="20"/>
                <w:lang w:val="en-GB" w:eastAsia="fr-FR"/>
              </w:rPr>
            </w:pPr>
          </w:p>
        </w:tc>
        <w:tc>
          <w:tcPr>
            <w:tcW w:w="362" w:type="dxa"/>
            <w:shd w:val="clear" w:color="auto" w:fill="auto"/>
          </w:tcPr>
          <w:p w14:paraId="746FE49C" w14:textId="77777777" w:rsidR="009C2F44" w:rsidRPr="009C2F44" w:rsidRDefault="009C2F44" w:rsidP="009C2F44">
            <w:pPr>
              <w:tabs>
                <w:tab w:val="left" w:pos="1620"/>
              </w:tabs>
              <w:suppressAutoHyphens/>
              <w:spacing w:after="120" w:line="240" w:lineRule="auto"/>
              <w:jc w:val="right"/>
              <w:rPr>
                <w:rFonts w:ascii="Times New Roman" w:eastAsia="Times New Roman" w:hAnsi="Times New Roman" w:cs="Times New Roman"/>
                <w:i/>
                <w:color w:val="000000"/>
                <w:spacing w:val="4"/>
                <w:w w:val="103"/>
                <w:kern w:val="14"/>
                <w:sz w:val="14"/>
                <w:szCs w:val="20"/>
                <w:lang w:val="en-GB" w:eastAsia="fr-FR"/>
              </w:rPr>
            </w:pPr>
            <w:r w:rsidRPr="009C2F44">
              <w:rPr>
                <w:rFonts w:ascii="Times New Roman" w:eastAsia="Times New Roman" w:hAnsi="Times New Roman" w:cs="Times New Roman"/>
                <w:i/>
                <w:iCs/>
                <w:color w:val="000000"/>
                <w:kern w:val="14"/>
                <w:sz w:val="14"/>
                <w:szCs w:val="20"/>
                <w:lang w:val="en-GB" w:eastAsia="fr-FR"/>
              </w:rPr>
              <w:t>Page</w:t>
            </w:r>
          </w:p>
        </w:tc>
      </w:tr>
      <w:tr w:rsidR="009C2F44" w:rsidRPr="009C2F44" w14:paraId="15B7DC52" w14:textId="77777777" w:rsidTr="00D51603">
        <w:tc>
          <w:tcPr>
            <w:tcW w:w="9540" w:type="dxa"/>
            <w:gridSpan w:val="3"/>
            <w:shd w:val="clear" w:color="auto" w:fill="auto"/>
          </w:tcPr>
          <w:p w14:paraId="7E1306E1" w14:textId="77777777" w:rsidR="009C2F44" w:rsidRPr="009C2F44" w:rsidRDefault="009C2F44" w:rsidP="009C2F44">
            <w:pPr>
              <w:numPr>
                <w:ilvl w:val="0"/>
                <w:numId w:val="65"/>
              </w:numPr>
              <w:tabs>
                <w:tab w:val="right" w:pos="1080"/>
                <w:tab w:val="left" w:pos="1296"/>
                <w:tab w:val="left" w:pos="1620"/>
                <w:tab w:val="left" w:pos="2160"/>
                <w:tab w:val="left" w:pos="2592"/>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C2F44">
              <w:rPr>
                <w:rFonts w:ascii="Times New Roman" w:eastAsia="Times New Roman" w:hAnsi="Times New Roman" w:cs="Times New Roman"/>
                <w:color w:val="000000"/>
                <w:kern w:val="14"/>
                <w:sz w:val="20"/>
                <w:szCs w:val="20"/>
                <w:lang w:val="en-GB" w:eastAsia="fr-FR"/>
              </w:rPr>
              <w:tab/>
              <w:t>Programme rationale</w:t>
            </w:r>
            <w:r w:rsidRPr="009C2F44">
              <w:rPr>
                <w:rFonts w:ascii="Times New Roman" w:eastAsia="Times New Roman" w:hAnsi="Times New Roman" w:cs="Times New Roman"/>
                <w:color w:val="000000"/>
                <w:sz w:val="24"/>
                <w:szCs w:val="24"/>
                <w:lang w:val="en-GB" w:eastAsia="fr-FR"/>
              </w:rPr>
              <w:tab/>
            </w:r>
          </w:p>
        </w:tc>
        <w:tc>
          <w:tcPr>
            <w:tcW w:w="362" w:type="dxa"/>
            <w:vMerge w:val="restart"/>
            <w:shd w:val="clear" w:color="auto" w:fill="auto"/>
            <w:vAlign w:val="bottom"/>
          </w:tcPr>
          <w:p w14:paraId="3AFBD947" w14:textId="77777777" w:rsidR="009C2F44" w:rsidRPr="009C2F44" w:rsidRDefault="009C2F44" w:rsidP="009C2F44">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sidRPr="009C2F44">
              <w:rPr>
                <w:rFonts w:ascii="Times New Roman" w:eastAsia="Times New Roman" w:hAnsi="Times New Roman" w:cs="Times New Roman"/>
                <w:color w:val="000000"/>
                <w:kern w:val="14"/>
                <w:sz w:val="20"/>
                <w:szCs w:val="20"/>
                <w:lang w:val="en-GB" w:eastAsia="fr-FR"/>
              </w:rPr>
              <w:t>2</w:t>
            </w:r>
          </w:p>
          <w:p w14:paraId="6ACB563A" w14:textId="2F851C15" w:rsidR="009C2F44" w:rsidRPr="009C2F44" w:rsidRDefault="00DC5A3D" w:rsidP="009C2F44">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Pr>
                <w:rFonts w:ascii="Times New Roman" w:eastAsia="Times New Roman" w:hAnsi="Times New Roman" w:cs="Times New Roman"/>
                <w:color w:val="000000"/>
                <w:spacing w:val="4"/>
                <w:w w:val="103"/>
                <w:kern w:val="14"/>
                <w:sz w:val="20"/>
                <w:szCs w:val="20"/>
                <w:lang w:val="en-GB" w:eastAsia="fr-FR"/>
              </w:rPr>
              <w:t>4</w:t>
            </w:r>
          </w:p>
        </w:tc>
      </w:tr>
      <w:tr w:rsidR="009C2F44" w:rsidRPr="009C2F44" w14:paraId="0E872874" w14:textId="77777777" w:rsidTr="00D51603">
        <w:tc>
          <w:tcPr>
            <w:tcW w:w="9540" w:type="dxa"/>
            <w:gridSpan w:val="3"/>
            <w:shd w:val="clear" w:color="auto" w:fill="auto"/>
          </w:tcPr>
          <w:p w14:paraId="498BE2F8" w14:textId="77777777" w:rsidR="009C2F44" w:rsidRPr="009C2F44" w:rsidRDefault="009C2F44" w:rsidP="009C2F44">
            <w:pPr>
              <w:numPr>
                <w:ilvl w:val="0"/>
                <w:numId w:val="65"/>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C2F44">
              <w:rPr>
                <w:rFonts w:ascii="Times New Roman" w:eastAsia="Times New Roman" w:hAnsi="Times New Roman" w:cs="Times New Roman"/>
                <w:color w:val="000000"/>
                <w:kern w:val="14"/>
                <w:sz w:val="20"/>
                <w:szCs w:val="20"/>
                <w:lang w:val="en-GB" w:eastAsia="fr-FR"/>
              </w:rPr>
              <w:tab/>
              <w:t>Programme priorities and partnerships………………………………………………….</w:t>
            </w:r>
            <w:r w:rsidRPr="009C2F44">
              <w:rPr>
                <w:rFonts w:ascii="Times New Roman" w:eastAsia="Times New Roman" w:hAnsi="Times New Roman" w:cs="Times New Roman"/>
                <w:color w:val="000000"/>
                <w:kern w:val="14"/>
                <w:sz w:val="17"/>
                <w:szCs w:val="20"/>
                <w:lang w:val="en-GB" w:eastAsia="fr-FR"/>
              </w:rPr>
              <w:tab/>
            </w:r>
            <w:r w:rsidRPr="009C2F44">
              <w:rPr>
                <w:rFonts w:ascii="Times New Roman" w:eastAsia="Times New Roman" w:hAnsi="Times New Roman" w:cs="Times New Roman"/>
                <w:color w:val="000000"/>
                <w:kern w:val="14"/>
                <w:sz w:val="20"/>
                <w:szCs w:val="20"/>
                <w:lang w:val="en-GB" w:eastAsia="fr-FR"/>
              </w:rPr>
              <w:t>……….…</w:t>
            </w:r>
          </w:p>
        </w:tc>
        <w:tc>
          <w:tcPr>
            <w:tcW w:w="362" w:type="dxa"/>
            <w:vMerge/>
            <w:shd w:val="clear" w:color="auto" w:fill="auto"/>
            <w:vAlign w:val="bottom"/>
          </w:tcPr>
          <w:p w14:paraId="168F323E" w14:textId="77777777" w:rsidR="009C2F44" w:rsidRPr="009C2F44" w:rsidRDefault="009C2F44" w:rsidP="009C2F44">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p>
        </w:tc>
      </w:tr>
      <w:tr w:rsidR="009C2F44" w:rsidRPr="009C2F44" w14:paraId="058BE2DC" w14:textId="77777777" w:rsidTr="00D51603">
        <w:tc>
          <w:tcPr>
            <w:tcW w:w="9540" w:type="dxa"/>
            <w:gridSpan w:val="3"/>
            <w:shd w:val="clear" w:color="auto" w:fill="auto"/>
          </w:tcPr>
          <w:p w14:paraId="722798E5" w14:textId="77777777" w:rsidR="009C2F44" w:rsidRPr="009C2F44" w:rsidRDefault="009C2F44" w:rsidP="009C2F44">
            <w:pPr>
              <w:numPr>
                <w:ilvl w:val="0"/>
                <w:numId w:val="65"/>
              </w:numPr>
              <w:tabs>
                <w:tab w:val="right" w:pos="1080"/>
                <w:tab w:val="left" w:pos="1296"/>
                <w:tab w:val="left" w:pos="1620"/>
                <w:tab w:val="left" w:pos="2160"/>
                <w:tab w:val="left" w:pos="2592"/>
                <w:tab w:val="left" w:pos="3024"/>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C2F44">
              <w:rPr>
                <w:rFonts w:ascii="Times New Roman" w:eastAsia="Times New Roman" w:hAnsi="Times New Roman" w:cs="Times New Roman"/>
                <w:color w:val="000000"/>
                <w:kern w:val="14"/>
                <w:sz w:val="20"/>
                <w:szCs w:val="20"/>
                <w:lang w:val="en-GB" w:eastAsia="fr-FR"/>
              </w:rPr>
              <w:tab/>
              <w:t>Programme and risk management</w:t>
            </w:r>
            <w:r w:rsidRPr="009C2F44">
              <w:rPr>
                <w:rFonts w:ascii="Times New Roman" w:eastAsia="Times New Roman" w:hAnsi="Times New Roman" w:cs="Times New Roman"/>
                <w:color w:val="000000"/>
                <w:sz w:val="24"/>
                <w:szCs w:val="24"/>
                <w:lang w:val="en-GB" w:eastAsia="fr-FR"/>
              </w:rPr>
              <w:tab/>
            </w:r>
          </w:p>
        </w:tc>
        <w:tc>
          <w:tcPr>
            <w:tcW w:w="362" w:type="dxa"/>
            <w:vMerge w:val="restart"/>
            <w:shd w:val="clear" w:color="auto" w:fill="auto"/>
            <w:vAlign w:val="bottom"/>
          </w:tcPr>
          <w:p w14:paraId="74217037" w14:textId="21C98B65" w:rsidR="009C2F44" w:rsidRPr="009C2F44" w:rsidRDefault="000C1B3D" w:rsidP="009C2F44">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Pr>
                <w:rFonts w:ascii="Times New Roman" w:eastAsia="Times New Roman" w:hAnsi="Times New Roman" w:cs="Times New Roman"/>
                <w:color w:val="000000"/>
                <w:kern w:val="14"/>
                <w:sz w:val="20"/>
                <w:szCs w:val="20"/>
                <w:lang w:val="en-GB" w:eastAsia="fr-FR"/>
              </w:rPr>
              <w:t>7</w:t>
            </w:r>
          </w:p>
          <w:p w14:paraId="41DAE4E4" w14:textId="22B94BC8" w:rsidR="009C2F44" w:rsidRPr="009C2F44" w:rsidRDefault="000C1B3D" w:rsidP="009C2F44">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Pr>
                <w:rFonts w:ascii="Times New Roman" w:eastAsia="Times New Roman" w:hAnsi="Times New Roman" w:cs="Times New Roman"/>
                <w:color w:val="000000"/>
                <w:spacing w:val="4"/>
                <w:w w:val="103"/>
                <w:kern w:val="14"/>
                <w:sz w:val="20"/>
                <w:szCs w:val="20"/>
                <w:lang w:val="en-GB" w:eastAsia="fr-FR"/>
              </w:rPr>
              <w:t>8</w:t>
            </w:r>
          </w:p>
        </w:tc>
      </w:tr>
      <w:tr w:rsidR="009C2F44" w:rsidRPr="009C2F44" w14:paraId="0CA9AA85" w14:textId="77777777" w:rsidTr="00D51603">
        <w:tc>
          <w:tcPr>
            <w:tcW w:w="9540" w:type="dxa"/>
            <w:gridSpan w:val="3"/>
            <w:shd w:val="clear" w:color="auto" w:fill="auto"/>
          </w:tcPr>
          <w:p w14:paraId="628AD834" w14:textId="77777777" w:rsidR="009C2F44" w:rsidRPr="009C2F44" w:rsidRDefault="009C2F44" w:rsidP="009C2F44">
            <w:pPr>
              <w:numPr>
                <w:ilvl w:val="0"/>
                <w:numId w:val="65"/>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C2F44">
              <w:rPr>
                <w:rFonts w:ascii="Times New Roman" w:eastAsia="Times New Roman" w:hAnsi="Times New Roman" w:cs="Times New Roman"/>
                <w:color w:val="000000"/>
                <w:kern w:val="14"/>
                <w:sz w:val="20"/>
                <w:szCs w:val="20"/>
                <w:lang w:val="en-GB" w:eastAsia="fr-FR"/>
              </w:rPr>
              <w:tab/>
              <w:t>Monitoring and evaluation</w:t>
            </w:r>
            <w:r w:rsidRPr="009C2F44">
              <w:rPr>
                <w:rFonts w:ascii="Times New Roman" w:eastAsia="Times New Roman" w:hAnsi="Times New Roman" w:cs="Times New Roman"/>
                <w:color w:val="000000"/>
                <w:sz w:val="24"/>
                <w:szCs w:val="24"/>
                <w:lang w:val="en-GB" w:eastAsia="fr-FR"/>
              </w:rPr>
              <w:tab/>
            </w:r>
            <w:r w:rsidRPr="009C2F44">
              <w:rPr>
                <w:rFonts w:ascii="Times New Roman" w:eastAsia="Times New Roman" w:hAnsi="Times New Roman" w:cs="Times New Roman"/>
                <w:color w:val="000000"/>
                <w:sz w:val="20"/>
                <w:szCs w:val="20"/>
                <w:lang w:val="en-GB" w:eastAsia="fr-FR"/>
              </w:rPr>
              <w:t>…………………………………………………….……………………</w:t>
            </w:r>
          </w:p>
        </w:tc>
        <w:tc>
          <w:tcPr>
            <w:tcW w:w="362" w:type="dxa"/>
            <w:vMerge/>
            <w:shd w:val="clear" w:color="auto" w:fill="auto"/>
            <w:vAlign w:val="bottom"/>
          </w:tcPr>
          <w:p w14:paraId="03952B45" w14:textId="77777777" w:rsidR="009C2F44" w:rsidRPr="009C2F44" w:rsidRDefault="009C2F44" w:rsidP="009C2F44">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p>
        </w:tc>
      </w:tr>
      <w:tr w:rsidR="009C2F44" w:rsidRPr="009C2F44" w14:paraId="0E6335F4" w14:textId="77777777" w:rsidTr="00D51603">
        <w:tc>
          <w:tcPr>
            <w:tcW w:w="9369" w:type="dxa"/>
            <w:gridSpan w:val="2"/>
            <w:shd w:val="clear" w:color="auto" w:fill="auto"/>
          </w:tcPr>
          <w:p w14:paraId="63FF697C" w14:textId="77777777" w:rsidR="009C2F44" w:rsidRPr="009C2F44" w:rsidRDefault="009C2F44" w:rsidP="009C2F44">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ascii="Times New Roman" w:eastAsia="Times New Roman" w:hAnsi="Times New Roman" w:cs="Times New Roman"/>
                <w:color w:val="000000"/>
                <w:spacing w:val="4"/>
                <w:w w:val="103"/>
                <w:kern w:val="14"/>
                <w:sz w:val="20"/>
                <w:szCs w:val="20"/>
                <w:lang w:val="en-GB" w:eastAsia="fr-FR"/>
              </w:rPr>
            </w:pPr>
            <w:r w:rsidRPr="009C2F44">
              <w:rPr>
                <w:rFonts w:ascii="Times New Roman" w:eastAsia="Times New Roman" w:hAnsi="Times New Roman" w:cs="Times New Roman"/>
                <w:color w:val="000000"/>
                <w:kern w:val="14"/>
                <w:sz w:val="20"/>
                <w:szCs w:val="20"/>
                <w:lang w:val="en-GB" w:eastAsia="fr-FR"/>
              </w:rPr>
              <w:t xml:space="preserve">     Annex</w:t>
            </w:r>
          </w:p>
        </w:tc>
        <w:tc>
          <w:tcPr>
            <w:tcW w:w="533" w:type="dxa"/>
            <w:gridSpan w:val="2"/>
            <w:shd w:val="clear" w:color="auto" w:fill="auto"/>
            <w:vAlign w:val="bottom"/>
          </w:tcPr>
          <w:p w14:paraId="587EAA97" w14:textId="77777777" w:rsidR="009C2F44" w:rsidRPr="009C2F44" w:rsidRDefault="009C2F44" w:rsidP="009C2F44">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p>
        </w:tc>
      </w:tr>
      <w:tr w:rsidR="009C2F44" w:rsidRPr="009C2F44" w14:paraId="5B6A48D4" w14:textId="77777777" w:rsidTr="00D51603">
        <w:tc>
          <w:tcPr>
            <w:tcW w:w="9369" w:type="dxa"/>
            <w:gridSpan w:val="2"/>
            <w:shd w:val="clear" w:color="auto" w:fill="auto"/>
          </w:tcPr>
          <w:p w14:paraId="0F1995FB" w14:textId="77777777" w:rsidR="009C2F44" w:rsidRPr="009C2F44" w:rsidRDefault="009C2F44" w:rsidP="009C2F44">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rFonts w:ascii="Times New Roman" w:eastAsia="Times New Roman" w:hAnsi="Times New Roman" w:cs="Times New Roman"/>
                <w:color w:val="000000"/>
                <w:spacing w:val="60"/>
                <w:w w:val="103"/>
                <w:kern w:val="14"/>
                <w:sz w:val="17"/>
                <w:szCs w:val="20"/>
                <w:lang w:val="en-GB" w:eastAsia="fr-FR"/>
              </w:rPr>
            </w:pPr>
            <w:r w:rsidRPr="009C2F44">
              <w:rPr>
                <w:rFonts w:ascii="Times New Roman" w:eastAsia="Times New Roman" w:hAnsi="Times New Roman" w:cs="Times New Roman"/>
                <w:color w:val="000000"/>
                <w:kern w:val="14"/>
                <w:sz w:val="20"/>
                <w:szCs w:val="20"/>
                <w:lang w:val="en-GB" w:eastAsia="fr-FR"/>
              </w:rPr>
              <w:t xml:space="preserve">Results and resources framework for </w:t>
            </w:r>
            <w:r>
              <w:rPr>
                <w:rFonts w:ascii="Times New Roman" w:eastAsia="Times New Roman" w:hAnsi="Times New Roman" w:cs="Times New Roman"/>
                <w:color w:val="000000"/>
                <w:kern w:val="14"/>
                <w:sz w:val="20"/>
                <w:szCs w:val="20"/>
                <w:lang w:val="en-GB" w:eastAsia="fr-FR"/>
              </w:rPr>
              <w:t>Lesotho</w:t>
            </w:r>
            <w:r w:rsidRPr="009C2F44">
              <w:rPr>
                <w:rFonts w:ascii="Times New Roman" w:eastAsia="Times New Roman" w:hAnsi="Times New Roman" w:cs="Times New Roman"/>
                <w:color w:val="000000"/>
                <w:kern w:val="14"/>
                <w:sz w:val="20"/>
                <w:szCs w:val="20"/>
                <w:lang w:val="en-GB" w:eastAsia="fr-FR"/>
              </w:rPr>
              <w:t xml:space="preserve"> (2019-2023)</w:t>
            </w:r>
          </w:p>
        </w:tc>
        <w:tc>
          <w:tcPr>
            <w:tcW w:w="533" w:type="dxa"/>
            <w:gridSpan w:val="2"/>
            <w:shd w:val="clear" w:color="auto" w:fill="auto"/>
            <w:vAlign w:val="bottom"/>
          </w:tcPr>
          <w:p w14:paraId="639B6478" w14:textId="6C52C80D" w:rsidR="009C2F44" w:rsidRPr="009C2F44" w:rsidRDefault="000C1B3D" w:rsidP="009C2F44">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Pr>
                <w:rFonts w:ascii="Times New Roman" w:eastAsia="Times New Roman" w:hAnsi="Times New Roman" w:cs="Times New Roman"/>
                <w:color w:val="000000"/>
                <w:kern w:val="14"/>
                <w:sz w:val="20"/>
                <w:szCs w:val="20"/>
                <w:lang w:val="en-GB" w:eastAsia="fr-FR"/>
              </w:rPr>
              <w:t>9</w:t>
            </w:r>
          </w:p>
        </w:tc>
      </w:tr>
    </w:tbl>
    <w:p w14:paraId="1778C2D0" w14:textId="77777777" w:rsidR="009C2F44" w:rsidRPr="009C2F44" w:rsidRDefault="009C2F44" w:rsidP="009C2F44">
      <w:pPr>
        <w:tabs>
          <w:tab w:val="left" w:pos="2880"/>
        </w:tabs>
        <w:spacing w:after="0" w:line="240" w:lineRule="auto"/>
        <w:rPr>
          <w:rFonts w:ascii="Times New Roman" w:eastAsia="Times New Roman" w:hAnsi="Times New Roman" w:cs="Times New Roman"/>
          <w:snapToGrid w:val="0"/>
          <w:sz w:val="20"/>
          <w:szCs w:val="20"/>
          <w:lang w:val="en-GB" w:eastAsia="fr-FR"/>
        </w:rPr>
      </w:pPr>
    </w:p>
    <w:p w14:paraId="0ED65838" w14:textId="77777777" w:rsidR="00496274" w:rsidRDefault="00496274">
      <w:pPr>
        <w:rPr>
          <w:rFonts w:ascii="Times New Roman" w:eastAsiaTheme="minorEastAsia" w:hAnsi="Times New Roman" w:cs="Times New Roman"/>
          <w:b/>
          <w:sz w:val="24"/>
          <w:szCs w:val="20"/>
        </w:rPr>
      </w:pPr>
      <w:r>
        <w:rPr>
          <w:sz w:val="24"/>
        </w:rPr>
        <w:br w:type="page"/>
      </w:r>
    </w:p>
    <w:p w14:paraId="500307BA" w14:textId="77777777" w:rsidR="00CF20D9" w:rsidRPr="00496274" w:rsidRDefault="00302ED4" w:rsidP="009C2F44">
      <w:pPr>
        <w:pStyle w:val="HCh"/>
        <w:numPr>
          <w:ilvl w:val="0"/>
          <w:numId w:val="10"/>
        </w:numPr>
        <w:tabs>
          <w:tab w:val="right" w:pos="1022"/>
          <w:tab w:val="left" w:pos="1742"/>
          <w:tab w:val="left" w:pos="2218"/>
          <w:tab w:val="left" w:pos="2693"/>
          <w:tab w:val="left" w:pos="3182"/>
          <w:tab w:val="left" w:pos="3658"/>
          <w:tab w:val="left" w:pos="4133"/>
          <w:tab w:val="left" w:pos="4622"/>
          <w:tab w:val="left" w:pos="5098"/>
          <w:tab w:val="left" w:pos="5573"/>
          <w:tab w:val="left" w:pos="6048"/>
          <w:tab w:val="left" w:pos="8550"/>
        </w:tabs>
        <w:ind w:left="360" w:right="940" w:hanging="360"/>
        <w:rPr>
          <w:spacing w:val="0"/>
          <w:sz w:val="24"/>
          <w:lang w:val="en-US"/>
        </w:rPr>
      </w:pPr>
      <w:r w:rsidRPr="00496274">
        <w:rPr>
          <w:spacing w:val="0"/>
          <w:w w:val="100"/>
          <w:kern w:val="0"/>
          <w:sz w:val="24"/>
          <w:lang w:val="en-US"/>
        </w:rPr>
        <w:lastRenderedPageBreak/>
        <w:t>Programme</w:t>
      </w:r>
      <w:r w:rsidR="00CF20D9" w:rsidRPr="00496274">
        <w:rPr>
          <w:spacing w:val="0"/>
          <w:w w:val="100"/>
          <w:kern w:val="0"/>
          <w:sz w:val="24"/>
          <w:lang w:val="en-US"/>
        </w:rPr>
        <w:t xml:space="preserve"> </w:t>
      </w:r>
      <w:r w:rsidR="009C2F44">
        <w:rPr>
          <w:spacing w:val="0"/>
          <w:w w:val="100"/>
          <w:kern w:val="0"/>
          <w:sz w:val="24"/>
          <w:lang w:val="en-US"/>
        </w:rPr>
        <w:t>r</w:t>
      </w:r>
      <w:r w:rsidR="00CF20D9" w:rsidRPr="00496274">
        <w:rPr>
          <w:spacing w:val="0"/>
          <w:w w:val="100"/>
          <w:kern w:val="0"/>
          <w:sz w:val="24"/>
          <w:lang w:val="en-US"/>
        </w:rPr>
        <w:t xml:space="preserve">ationale </w:t>
      </w:r>
    </w:p>
    <w:p w14:paraId="1F4C4AEE" w14:textId="49007DCF" w:rsidR="00182CF2" w:rsidRPr="00B00AD5" w:rsidRDefault="003F15C8"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eastAsia="Calibri" w:hAnsi="Times New Roman" w:cs="Times New Roman"/>
          <w:sz w:val="20"/>
          <w:szCs w:val="20"/>
          <w:lang w:val="en-GB" w:eastAsia="fr-FR"/>
        </w:rPr>
      </w:pPr>
      <w:r w:rsidRPr="00B00AD5">
        <w:rPr>
          <w:rFonts w:ascii="Times New Roman" w:hAnsi="Times New Roman" w:cs="Times New Roman"/>
          <w:sz w:val="20"/>
          <w:szCs w:val="20"/>
        </w:rPr>
        <w:t>Lesotho</w:t>
      </w:r>
      <w:r w:rsidR="00D0573F" w:rsidRPr="00B00AD5">
        <w:rPr>
          <w:rFonts w:ascii="Times New Roman" w:hAnsi="Times New Roman" w:cs="Times New Roman"/>
          <w:sz w:val="20"/>
          <w:szCs w:val="20"/>
        </w:rPr>
        <w:t xml:space="preserve"> is </w:t>
      </w:r>
      <w:r w:rsidR="00927E0A" w:rsidRPr="00B00AD5">
        <w:rPr>
          <w:rFonts w:ascii="Times New Roman" w:hAnsi="Times New Roman" w:cs="Times New Roman"/>
          <w:sz w:val="20"/>
          <w:szCs w:val="20"/>
        </w:rPr>
        <w:t xml:space="preserve">landlocked </w:t>
      </w:r>
      <w:r w:rsidR="00D51603">
        <w:rPr>
          <w:rFonts w:ascii="Times New Roman" w:hAnsi="Times New Roman" w:cs="Times New Roman"/>
          <w:sz w:val="20"/>
          <w:szCs w:val="20"/>
        </w:rPr>
        <w:t xml:space="preserve">and </w:t>
      </w:r>
      <w:r w:rsidR="006F73E7" w:rsidRPr="00B00AD5">
        <w:rPr>
          <w:rFonts w:ascii="Times New Roman" w:eastAsia="Calibri" w:hAnsi="Times New Roman" w:cs="Times New Roman"/>
          <w:sz w:val="20"/>
          <w:szCs w:val="20"/>
          <w:lang w:val="en-GB" w:eastAsia="fr-FR"/>
        </w:rPr>
        <w:t xml:space="preserve">classified </w:t>
      </w:r>
      <w:r w:rsidR="000B79B1" w:rsidRPr="00B00AD5">
        <w:rPr>
          <w:rFonts w:ascii="Times New Roman" w:hAnsi="Times New Roman" w:cs="Times New Roman"/>
          <w:sz w:val="20"/>
          <w:szCs w:val="20"/>
        </w:rPr>
        <w:t xml:space="preserve">as a </w:t>
      </w:r>
      <w:r w:rsidR="00D51603">
        <w:rPr>
          <w:rFonts w:ascii="Times New Roman" w:hAnsi="Times New Roman" w:cs="Times New Roman"/>
          <w:sz w:val="20"/>
          <w:szCs w:val="20"/>
        </w:rPr>
        <w:t>l</w:t>
      </w:r>
      <w:r w:rsidR="000B79B1" w:rsidRPr="00B00AD5">
        <w:rPr>
          <w:rFonts w:ascii="Times New Roman" w:hAnsi="Times New Roman" w:cs="Times New Roman"/>
          <w:sz w:val="20"/>
          <w:szCs w:val="20"/>
        </w:rPr>
        <w:t xml:space="preserve">ower </w:t>
      </w:r>
      <w:r w:rsidR="00D51603">
        <w:rPr>
          <w:rFonts w:ascii="Times New Roman" w:hAnsi="Times New Roman" w:cs="Times New Roman"/>
          <w:sz w:val="20"/>
          <w:szCs w:val="20"/>
        </w:rPr>
        <w:t>m</w:t>
      </w:r>
      <w:r w:rsidR="000B79B1" w:rsidRPr="00B00AD5">
        <w:rPr>
          <w:rFonts w:ascii="Times New Roman" w:hAnsi="Times New Roman" w:cs="Times New Roman"/>
          <w:sz w:val="20"/>
          <w:szCs w:val="20"/>
        </w:rPr>
        <w:t>iddle-</w:t>
      </w:r>
      <w:r w:rsidR="00D51603">
        <w:rPr>
          <w:rFonts w:ascii="Times New Roman" w:hAnsi="Times New Roman" w:cs="Times New Roman"/>
          <w:sz w:val="20"/>
          <w:szCs w:val="20"/>
        </w:rPr>
        <w:t>i</w:t>
      </w:r>
      <w:r w:rsidR="000B79B1" w:rsidRPr="00B00AD5">
        <w:rPr>
          <w:rFonts w:ascii="Times New Roman" w:hAnsi="Times New Roman" w:cs="Times New Roman"/>
          <w:sz w:val="20"/>
          <w:szCs w:val="20"/>
        </w:rPr>
        <w:t xml:space="preserve">ncome </w:t>
      </w:r>
      <w:r w:rsidR="006F2ADC">
        <w:rPr>
          <w:rFonts w:ascii="Times New Roman" w:hAnsi="Times New Roman" w:cs="Times New Roman"/>
          <w:sz w:val="20"/>
          <w:szCs w:val="20"/>
        </w:rPr>
        <w:t>c</w:t>
      </w:r>
      <w:r w:rsidR="006F2ADC" w:rsidRPr="00B00AD5">
        <w:rPr>
          <w:rFonts w:ascii="Times New Roman" w:hAnsi="Times New Roman" w:cs="Times New Roman"/>
          <w:sz w:val="20"/>
          <w:szCs w:val="20"/>
        </w:rPr>
        <w:t>ountry</w:t>
      </w:r>
      <w:r w:rsidR="00927E0A" w:rsidRPr="00B00AD5">
        <w:rPr>
          <w:rFonts w:ascii="Times New Roman" w:hAnsi="Times New Roman" w:cs="Times New Roman"/>
          <w:sz w:val="20"/>
          <w:szCs w:val="20"/>
        </w:rPr>
        <w:t xml:space="preserve">. </w:t>
      </w:r>
      <w:r w:rsidR="006F2ADC">
        <w:rPr>
          <w:rFonts w:ascii="Times New Roman" w:hAnsi="Times New Roman" w:cs="Times New Roman"/>
          <w:sz w:val="20"/>
          <w:szCs w:val="20"/>
        </w:rPr>
        <w:t>B</w:t>
      </w:r>
      <w:r w:rsidR="006F2ADC" w:rsidRPr="00B00AD5">
        <w:rPr>
          <w:rFonts w:ascii="Times New Roman" w:hAnsi="Times New Roman" w:cs="Times New Roman"/>
          <w:sz w:val="20"/>
          <w:szCs w:val="20"/>
        </w:rPr>
        <w:t>etween 2011 and 2015</w:t>
      </w:r>
      <w:r w:rsidR="00CE3926">
        <w:rPr>
          <w:rFonts w:ascii="Times New Roman" w:hAnsi="Times New Roman" w:cs="Times New Roman"/>
          <w:sz w:val="20"/>
          <w:szCs w:val="20"/>
        </w:rPr>
        <w:t>,</w:t>
      </w:r>
      <w:r w:rsidR="006F2ADC" w:rsidRPr="00B00AD5">
        <w:rPr>
          <w:rFonts w:ascii="Times New Roman" w:eastAsia="Calibri" w:hAnsi="Times New Roman" w:cs="Times New Roman"/>
          <w:sz w:val="20"/>
          <w:szCs w:val="20"/>
          <w:vertAlign w:val="superscript"/>
          <w:lang w:val="en-GB" w:eastAsia="fr-FR"/>
        </w:rPr>
        <w:footnoteReference w:id="2"/>
      </w:r>
      <w:r w:rsidR="006F2ADC">
        <w:rPr>
          <w:rFonts w:ascii="Times New Roman" w:hAnsi="Times New Roman" w:cs="Times New Roman"/>
          <w:sz w:val="20"/>
          <w:szCs w:val="20"/>
        </w:rPr>
        <w:t xml:space="preserve"> it</w:t>
      </w:r>
      <w:r w:rsidR="00927E0A" w:rsidRPr="00B00AD5">
        <w:rPr>
          <w:rFonts w:ascii="Times New Roman" w:hAnsi="Times New Roman" w:cs="Times New Roman"/>
          <w:sz w:val="20"/>
          <w:szCs w:val="20"/>
        </w:rPr>
        <w:t xml:space="preserve"> </w:t>
      </w:r>
      <w:r w:rsidR="00A77AD8" w:rsidRPr="00B00AD5">
        <w:rPr>
          <w:rFonts w:ascii="Times New Roman" w:hAnsi="Times New Roman" w:cs="Times New Roman"/>
          <w:sz w:val="20"/>
          <w:szCs w:val="20"/>
        </w:rPr>
        <w:t>achiev</w:t>
      </w:r>
      <w:r w:rsidR="007670CB" w:rsidRPr="00B00AD5">
        <w:rPr>
          <w:rFonts w:ascii="Times New Roman" w:hAnsi="Times New Roman" w:cs="Times New Roman"/>
          <w:sz w:val="20"/>
          <w:szCs w:val="20"/>
        </w:rPr>
        <w:t xml:space="preserve">ed </w:t>
      </w:r>
      <w:r w:rsidR="00A77AD8" w:rsidRPr="00B00AD5">
        <w:rPr>
          <w:rFonts w:ascii="Times New Roman" w:hAnsi="Times New Roman" w:cs="Times New Roman"/>
          <w:sz w:val="20"/>
          <w:szCs w:val="20"/>
        </w:rPr>
        <w:t xml:space="preserve">average </w:t>
      </w:r>
      <w:r w:rsidR="007670CB" w:rsidRPr="00B00AD5">
        <w:rPr>
          <w:rFonts w:ascii="Times New Roman" w:hAnsi="Times New Roman" w:cs="Times New Roman"/>
          <w:sz w:val="20"/>
          <w:szCs w:val="20"/>
        </w:rPr>
        <w:t xml:space="preserve">economic </w:t>
      </w:r>
      <w:r w:rsidR="00A77AD8" w:rsidRPr="00B00AD5">
        <w:rPr>
          <w:rFonts w:ascii="Times New Roman" w:hAnsi="Times New Roman" w:cs="Times New Roman"/>
          <w:sz w:val="20"/>
          <w:szCs w:val="20"/>
        </w:rPr>
        <w:t xml:space="preserve">growth of </w:t>
      </w:r>
      <w:r w:rsidR="00183124" w:rsidRPr="00B00AD5">
        <w:rPr>
          <w:rFonts w:ascii="Times New Roman" w:hAnsi="Times New Roman" w:cs="Times New Roman"/>
          <w:sz w:val="20"/>
          <w:szCs w:val="20"/>
        </w:rPr>
        <w:t>4.5</w:t>
      </w:r>
      <w:r w:rsidR="00C17034" w:rsidRPr="00B00AD5">
        <w:rPr>
          <w:rFonts w:ascii="Times New Roman" w:hAnsi="Times New Roman" w:cs="Times New Roman"/>
          <w:sz w:val="20"/>
          <w:szCs w:val="20"/>
        </w:rPr>
        <w:t xml:space="preserve"> </w:t>
      </w:r>
      <w:r w:rsidR="00E330AF" w:rsidRPr="00B00AD5">
        <w:rPr>
          <w:rFonts w:ascii="Times New Roman" w:hAnsi="Times New Roman" w:cs="Times New Roman"/>
          <w:sz w:val="20"/>
          <w:szCs w:val="20"/>
        </w:rPr>
        <w:t>per</w:t>
      </w:r>
      <w:r w:rsidR="003677A8">
        <w:rPr>
          <w:rFonts w:ascii="Times New Roman" w:hAnsi="Times New Roman" w:cs="Times New Roman"/>
          <w:sz w:val="20"/>
          <w:szCs w:val="20"/>
        </w:rPr>
        <w:t xml:space="preserve"> </w:t>
      </w:r>
      <w:r w:rsidR="00E330AF" w:rsidRPr="00B00AD5">
        <w:rPr>
          <w:rFonts w:ascii="Times New Roman" w:hAnsi="Times New Roman" w:cs="Times New Roman"/>
          <w:sz w:val="20"/>
          <w:szCs w:val="20"/>
        </w:rPr>
        <w:t xml:space="preserve">cent </w:t>
      </w:r>
      <w:r w:rsidR="00927E0A" w:rsidRPr="00B00AD5">
        <w:rPr>
          <w:rFonts w:ascii="Times New Roman" w:hAnsi="Times New Roman" w:cs="Times New Roman"/>
          <w:sz w:val="20"/>
          <w:szCs w:val="20"/>
        </w:rPr>
        <w:t xml:space="preserve">and its </w:t>
      </w:r>
      <w:r w:rsidR="00B66CAC" w:rsidRPr="00B00AD5">
        <w:rPr>
          <w:rFonts w:ascii="Times New Roman" w:hAnsi="Times New Roman" w:cs="Times New Roman"/>
          <w:sz w:val="20"/>
          <w:szCs w:val="20"/>
        </w:rPr>
        <w:t>gross national income per capita increas</w:t>
      </w:r>
      <w:r w:rsidR="00927E0A" w:rsidRPr="00B00AD5">
        <w:rPr>
          <w:rFonts w:ascii="Times New Roman" w:hAnsi="Times New Roman" w:cs="Times New Roman"/>
          <w:sz w:val="20"/>
          <w:szCs w:val="20"/>
        </w:rPr>
        <w:t xml:space="preserve">ed </w:t>
      </w:r>
      <w:r w:rsidR="00B66CAC" w:rsidRPr="00B00AD5">
        <w:rPr>
          <w:rFonts w:ascii="Times New Roman" w:hAnsi="Times New Roman" w:cs="Times New Roman"/>
          <w:sz w:val="20"/>
          <w:szCs w:val="20"/>
        </w:rPr>
        <w:t xml:space="preserve">from </w:t>
      </w:r>
      <w:r w:rsidR="002064F6" w:rsidRPr="00B00AD5">
        <w:rPr>
          <w:rFonts w:ascii="Times New Roman" w:hAnsi="Times New Roman" w:cs="Times New Roman"/>
          <w:sz w:val="20"/>
          <w:szCs w:val="20"/>
        </w:rPr>
        <w:t>$</w:t>
      </w:r>
      <w:r w:rsidR="00B66CAC" w:rsidRPr="00B00AD5">
        <w:rPr>
          <w:rFonts w:ascii="Times New Roman" w:hAnsi="Times New Roman" w:cs="Times New Roman"/>
          <w:sz w:val="20"/>
          <w:szCs w:val="20"/>
        </w:rPr>
        <w:t xml:space="preserve">630 </w:t>
      </w:r>
      <w:r w:rsidR="00BE2BF3" w:rsidRPr="00B00AD5">
        <w:rPr>
          <w:rFonts w:ascii="Times New Roman" w:hAnsi="Times New Roman" w:cs="Times New Roman"/>
          <w:sz w:val="20"/>
          <w:szCs w:val="20"/>
        </w:rPr>
        <w:t xml:space="preserve">to </w:t>
      </w:r>
      <w:r w:rsidR="002064F6" w:rsidRPr="00B00AD5">
        <w:rPr>
          <w:rFonts w:ascii="Times New Roman" w:hAnsi="Times New Roman" w:cs="Times New Roman"/>
          <w:sz w:val="20"/>
          <w:szCs w:val="20"/>
        </w:rPr>
        <w:t>$</w:t>
      </w:r>
      <w:r w:rsidR="00BE2BF3" w:rsidRPr="00B00AD5">
        <w:rPr>
          <w:rFonts w:ascii="Times New Roman" w:hAnsi="Times New Roman" w:cs="Times New Roman"/>
          <w:sz w:val="20"/>
          <w:szCs w:val="20"/>
        </w:rPr>
        <w:t>1,270</w:t>
      </w:r>
      <w:r w:rsidR="006F2ADC">
        <w:rPr>
          <w:rFonts w:ascii="Times New Roman" w:hAnsi="Times New Roman" w:cs="Times New Roman"/>
          <w:sz w:val="20"/>
          <w:szCs w:val="20"/>
        </w:rPr>
        <w:t>,</w:t>
      </w:r>
      <w:r w:rsidR="006B77BD" w:rsidRPr="00B00AD5">
        <w:rPr>
          <w:rFonts w:ascii="Times New Roman" w:hAnsi="Times New Roman" w:cs="Times New Roman"/>
          <w:sz w:val="20"/>
          <w:szCs w:val="20"/>
        </w:rPr>
        <w:t xml:space="preserve"> owing </w:t>
      </w:r>
      <w:r w:rsidR="003F2440" w:rsidRPr="00B00AD5">
        <w:rPr>
          <w:rFonts w:ascii="Times New Roman" w:hAnsi="Times New Roman" w:cs="Times New Roman"/>
          <w:sz w:val="20"/>
          <w:szCs w:val="20"/>
        </w:rPr>
        <w:t>to</w:t>
      </w:r>
      <w:r w:rsidR="002064F6" w:rsidRPr="00B00AD5">
        <w:rPr>
          <w:rFonts w:ascii="Times New Roman" w:hAnsi="Times New Roman" w:cs="Times New Roman"/>
          <w:sz w:val="20"/>
          <w:szCs w:val="20"/>
        </w:rPr>
        <w:t xml:space="preserve"> the</w:t>
      </w:r>
      <w:r w:rsidR="00FF1AAD" w:rsidRPr="00B00AD5">
        <w:rPr>
          <w:rFonts w:ascii="Times New Roman" w:hAnsi="Times New Roman" w:cs="Times New Roman"/>
          <w:sz w:val="20"/>
          <w:szCs w:val="20"/>
        </w:rPr>
        <w:t xml:space="preserve"> </w:t>
      </w:r>
      <w:r w:rsidR="00D51603">
        <w:rPr>
          <w:rFonts w:ascii="Times New Roman" w:hAnsi="Times New Roman" w:cs="Times New Roman"/>
          <w:sz w:val="20"/>
          <w:szCs w:val="20"/>
        </w:rPr>
        <w:t>G</w:t>
      </w:r>
      <w:r w:rsidR="00C809C9" w:rsidRPr="00B00AD5">
        <w:rPr>
          <w:rFonts w:ascii="Times New Roman" w:hAnsi="Times New Roman" w:cs="Times New Roman"/>
          <w:sz w:val="20"/>
          <w:szCs w:val="20"/>
        </w:rPr>
        <w:t xml:space="preserve">overnment’s </w:t>
      </w:r>
      <w:r w:rsidR="00C809C9" w:rsidRPr="00B00AD5">
        <w:rPr>
          <w:rFonts w:ascii="Times New Roman" w:hAnsi="Times New Roman"/>
          <w:color w:val="000000" w:themeColor="text1"/>
          <w:sz w:val="20"/>
          <w:lang w:val="en-GB"/>
        </w:rPr>
        <w:t>commitment</w:t>
      </w:r>
      <w:r w:rsidR="00C809C9" w:rsidRPr="00B00AD5">
        <w:rPr>
          <w:rFonts w:ascii="Times New Roman" w:hAnsi="Times New Roman" w:cs="Times New Roman"/>
          <w:sz w:val="20"/>
          <w:szCs w:val="20"/>
        </w:rPr>
        <w:t xml:space="preserve"> to fiscal consolidation, economic </w:t>
      </w:r>
      <w:r w:rsidR="00A3776B" w:rsidRPr="00B00AD5">
        <w:rPr>
          <w:rFonts w:ascii="Times New Roman" w:eastAsia="Calibri" w:hAnsi="Times New Roman" w:cs="Times New Roman"/>
          <w:sz w:val="20"/>
          <w:szCs w:val="20"/>
          <w:lang w:val="en-GB" w:eastAsia="fr-FR"/>
        </w:rPr>
        <w:t>growth</w:t>
      </w:r>
      <w:r w:rsidR="003F2440" w:rsidRPr="00B00AD5">
        <w:rPr>
          <w:rFonts w:ascii="Times New Roman" w:eastAsia="Calibri" w:hAnsi="Times New Roman" w:cs="Times New Roman"/>
          <w:sz w:val="20"/>
          <w:szCs w:val="20"/>
          <w:lang w:val="en-GB" w:eastAsia="fr-FR"/>
        </w:rPr>
        <w:t xml:space="preserve"> </w:t>
      </w:r>
      <w:r w:rsidR="00C809C9" w:rsidRPr="00B00AD5">
        <w:rPr>
          <w:rFonts w:ascii="Times New Roman" w:hAnsi="Times New Roman" w:cs="Times New Roman"/>
          <w:sz w:val="20"/>
          <w:szCs w:val="20"/>
        </w:rPr>
        <w:t xml:space="preserve">diversification, </w:t>
      </w:r>
      <w:r w:rsidR="00C809C9" w:rsidRPr="00B00AD5">
        <w:rPr>
          <w:rFonts w:ascii="Times New Roman" w:hAnsi="Times New Roman" w:cs="Times New Roman"/>
          <w:sz w:val="20"/>
          <w:szCs w:val="20"/>
          <w:lang w:val="en-GB"/>
        </w:rPr>
        <w:t>infrastructure</w:t>
      </w:r>
      <w:r w:rsidR="00C809C9" w:rsidRPr="00B00AD5">
        <w:rPr>
          <w:rFonts w:ascii="Times New Roman" w:hAnsi="Times New Roman" w:cs="Times New Roman"/>
          <w:sz w:val="20"/>
          <w:szCs w:val="20"/>
        </w:rPr>
        <w:t xml:space="preserve"> and human development.</w:t>
      </w:r>
      <w:r w:rsidR="00B759A5" w:rsidRPr="00B00AD5">
        <w:rPr>
          <w:rFonts w:ascii="Times New Roman" w:hAnsi="Times New Roman" w:cs="Times New Roman"/>
          <w:sz w:val="20"/>
          <w:szCs w:val="20"/>
        </w:rPr>
        <w:t xml:space="preserve"> By 2015 Lesotho had significant</w:t>
      </w:r>
      <w:r w:rsidR="00CF34B2" w:rsidRPr="00B00AD5">
        <w:rPr>
          <w:rFonts w:ascii="Times New Roman" w:hAnsi="Times New Roman" w:cs="Times New Roman"/>
          <w:sz w:val="20"/>
          <w:szCs w:val="20"/>
        </w:rPr>
        <w:t>ly</w:t>
      </w:r>
      <w:r w:rsidR="00B759A5" w:rsidRPr="00B00AD5">
        <w:rPr>
          <w:rFonts w:ascii="Times New Roman" w:hAnsi="Times New Roman" w:cs="Times New Roman"/>
          <w:sz w:val="20"/>
          <w:szCs w:val="20"/>
        </w:rPr>
        <w:t xml:space="preserve"> </w:t>
      </w:r>
      <w:r w:rsidR="00AD1B0C" w:rsidRPr="00B00AD5">
        <w:rPr>
          <w:rFonts w:ascii="Times New Roman" w:hAnsi="Times New Roman" w:cs="Times New Roman"/>
          <w:sz w:val="20"/>
          <w:szCs w:val="20"/>
        </w:rPr>
        <w:t>improv</w:t>
      </w:r>
      <w:r w:rsidR="00CF34B2" w:rsidRPr="00B00AD5">
        <w:rPr>
          <w:rFonts w:ascii="Times New Roman" w:hAnsi="Times New Roman" w:cs="Times New Roman"/>
          <w:sz w:val="20"/>
          <w:szCs w:val="20"/>
        </w:rPr>
        <w:t>ed</w:t>
      </w:r>
      <w:r w:rsidR="00AD1B0C" w:rsidRPr="00B00AD5">
        <w:rPr>
          <w:rFonts w:ascii="Times New Roman" w:hAnsi="Times New Roman" w:cs="Times New Roman"/>
          <w:sz w:val="20"/>
          <w:szCs w:val="20"/>
        </w:rPr>
        <w:t xml:space="preserve"> literacy rates </w:t>
      </w:r>
      <w:r w:rsidR="00D51603">
        <w:rPr>
          <w:rFonts w:ascii="Times New Roman" w:hAnsi="Times New Roman" w:cs="Times New Roman"/>
          <w:sz w:val="20"/>
          <w:szCs w:val="20"/>
        </w:rPr>
        <w:t>(</w:t>
      </w:r>
      <w:r w:rsidR="00CF4FD4" w:rsidRPr="00B00AD5">
        <w:rPr>
          <w:rFonts w:ascii="Times New Roman" w:hAnsi="Times New Roman" w:cs="Times New Roman"/>
          <w:sz w:val="20"/>
          <w:szCs w:val="20"/>
        </w:rPr>
        <w:t>98.6 per</w:t>
      </w:r>
      <w:r w:rsidR="00D51603">
        <w:rPr>
          <w:rFonts w:ascii="Times New Roman" w:hAnsi="Times New Roman" w:cs="Times New Roman"/>
          <w:sz w:val="20"/>
          <w:szCs w:val="20"/>
        </w:rPr>
        <w:t xml:space="preserve"> </w:t>
      </w:r>
      <w:r w:rsidR="00CF4FD4" w:rsidRPr="00B00AD5">
        <w:rPr>
          <w:rFonts w:ascii="Times New Roman" w:hAnsi="Times New Roman" w:cs="Times New Roman"/>
          <w:sz w:val="20"/>
          <w:szCs w:val="20"/>
        </w:rPr>
        <w:t xml:space="preserve">cent </w:t>
      </w:r>
      <w:r w:rsidR="00AD1B0C" w:rsidRPr="00B00AD5">
        <w:rPr>
          <w:rFonts w:ascii="Times New Roman" w:hAnsi="Times New Roman" w:cs="Times New Roman"/>
          <w:sz w:val="20"/>
          <w:szCs w:val="20"/>
        </w:rPr>
        <w:t>for girls and</w:t>
      </w:r>
      <w:r w:rsidR="004B61DD" w:rsidRPr="00B00AD5">
        <w:rPr>
          <w:rFonts w:ascii="Times New Roman" w:hAnsi="Times New Roman" w:cs="Times New Roman"/>
          <w:sz w:val="20"/>
          <w:szCs w:val="20"/>
        </w:rPr>
        <w:t xml:space="preserve"> </w:t>
      </w:r>
      <w:r w:rsidR="00CF4FD4" w:rsidRPr="00B00AD5">
        <w:rPr>
          <w:rFonts w:ascii="Times New Roman" w:hAnsi="Times New Roman" w:cs="Times New Roman"/>
          <w:sz w:val="20"/>
          <w:szCs w:val="20"/>
        </w:rPr>
        <w:t xml:space="preserve">90.6 </w:t>
      </w:r>
      <w:r w:rsidR="00E330AF" w:rsidRPr="00B00AD5">
        <w:rPr>
          <w:rFonts w:ascii="Times New Roman" w:hAnsi="Times New Roman" w:cs="Times New Roman"/>
          <w:sz w:val="20"/>
          <w:szCs w:val="20"/>
        </w:rPr>
        <w:t>per</w:t>
      </w:r>
      <w:r w:rsidR="00D51603">
        <w:rPr>
          <w:rFonts w:ascii="Times New Roman" w:hAnsi="Times New Roman" w:cs="Times New Roman"/>
          <w:sz w:val="20"/>
          <w:szCs w:val="20"/>
        </w:rPr>
        <w:t xml:space="preserve"> </w:t>
      </w:r>
      <w:r w:rsidR="00E330AF" w:rsidRPr="00B00AD5">
        <w:rPr>
          <w:rFonts w:ascii="Times New Roman" w:hAnsi="Times New Roman" w:cs="Times New Roman"/>
          <w:sz w:val="20"/>
          <w:szCs w:val="20"/>
        </w:rPr>
        <w:t xml:space="preserve">cent </w:t>
      </w:r>
      <w:r w:rsidR="00AD1B0C" w:rsidRPr="00B00AD5">
        <w:rPr>
          <w:rFonts w:ascii="Times New Roman" w:hAnsi="Times New Roman" w:cs="Times New Roman"/>
          <w:sz w:val="20"/>
          <w:szCs w:val="20"/>
        </w:rPr>
        <w:t>for boys</w:t>
      </w:r>
      <w:r w:rsidR="00D51603">
        <w:rPr>
          <w:rFonts w:ascii="Times New Roman" w:hAnsi="Times New Roman" w:cs="Times New Roman"/>
          <w:sz w:val="20"/>
          <w:szCs w:val="20"/>
        </w:rPr>
        <w:t xml:space="preserve">) and the percentage </w:t>
      </w:r>
      <w:r w:rsidR="00AD1B0C" w:rsidRPr="00B00AD5">
        <w:rPr>
          <w:rFonts w:ascii="Times New Roman" w:hAnsi="Times New Roman" w:cs="Times New Roman"/>
          <w:sz w:val="20"/>
          <w:szCs w:val="20"/>
        </w:rPr>
        <w:t xml:space="preserve">of women </w:t>
      </w:r>
      <w:r w:rsidR="004B61DD" w:rsidRPr="00B00AD5">
        <w:rPr>
          <w:rFonts w:ascii="Times New Roman" w:hAnsi="Times New Roman" w:cs="Times New Roman"/>
          <w:sz w:val="20"/>
          <w:szCs w:val="20"/>
        </w:rPr>
        <w:t xml:space="preserve">in </w:t>
      </w:r>
      <w:r w:rsidR="00B06A44">
        <w:rPr>
          <w:rFonts w:ascii="Times New Roman" w:hAnsi="Times New Roman" w:cs="Times New Roman"/>
          <w:sz w:val="20"/>
          <w:szCs w:val="20"/>
        </w:rPr>
        <w:t>P</w:t>
      </w:r>
      <w:r w:rsidR="004B61DD" w:rsidRPr="00B00AD5">
        <w:rPr>
          <w:rFonts w:ascii="Times New Roman" w:hAnsi="Times New Roman" w:cs="Times New Roman"/>
          <w:sz w:val="20"/>
          <w:szCs w:val="20"/>
        </w:rPr>
        <w:t xml:space="preserve">arliament </w:t>
      </w:r>
      <w:r w:rsidR="00AD1B0C" w:rsidRPr="00B00AD5">
        <w:rPr>
          <w:rFonts w:ascii="Times New Roman" w:hAnsi="Times New Roman" w:cs="Times New Roman"/>
          <w:sz w:val="20"/>
          <w:szCs w:val="20"/>
        </w:rPr>
        <w:t>increased f</w:t>
      </w:r>
      <w:r w:rsidR="00A16176" w:rsidRPr="00B00AD5">
        <w:rPr>
          <w:rFonts w:ascii="Times New Roman" w:hAnsi="Times New Roman" w:cs="Times New Roman"/>
          <w:sz w:val="20"/>
          <w:szCs w:val="20"/>
        </w:rPr>
        <w:t>rom</w:t>
      </w:r>
      <w:r w:rsidR="007A519A" w:rsidRPr="00B00AD5">
        <w:rPr>
          <w:rFonts w:ascii="Times New Roman" w:hAnsi="Times New Roman" w:cs="Times New Roman"/>
          <w:sz w:val="20"/>
          <w:szCs w:val="20"/>
        </w:rPr>
        <w:t xml:space="preserve"> </w:t>
      </w:r>
      <w:r w:rsidR="00CF4FD4" w:rsidRPr="00B00AD5">
        <w:rPr>
          <w:rFonts w:ascii="Times New Roman" w:hAnsi="Times New Roman" w:cs="Times New Roman"/>
          <w:sz w:val="20"/>
          <w:szCs w:val="20"/>
        </w:rPr>
        <w:t>17</w:t>
      </w:r>
      <w:r w:rsidR="00AD1B0C" w:rsidRPr="00B00AD5">
        <w:rPr>
          <w:rFonts w:ascii="Times New Roman" w:hAnsi="Times New Roman" w:cs="Times New Roman"/>
          <w:sz w:val="20"/>
          <w:szCs w:val="20"/>
        </w:rPr>
        <w:t xml:space="preserve"> per</w:t>
      </w:r>
      <w:r w:rsidR="007D6D6C">
        <w:rPr>
          <w:rFonts w:ascii="Times New Roman" w:hAnsi="Times New Roman" w:cs="Times New Roman"/>
          <w:sz w:val="20"/>
          <w:szCs w:val="20"/>
        </w:rPr>
        <w:t xml:space="preserve"> </w:t>
      </w:r>
      <w:r w:rsidR="00AD1B0C" w:rsidRPr="00B00AD5">
        <w:rPr>
          <w:rFonts w:ascii="Times New Roman" w:hAnsi="Times New Roman" w:cs="Times New Roman"/>
          <w:sz w:val="20"/>
          <w:szCs w:val="20"/>
        </w:rPr>
        <w:t>cent in 20</w:t>
      </w:r>
      <w:r w:rsidR="00CF4FD4" w:rsidRPr="00B00AD5">
        <w:rPr>
          <w:rFonts w:ascii="Times New Roman" w:hAnsi="Times New Roman" w:cs="Times New Roman"/>
          <w:sz w:val="20"/>
          <w:szCs w:val="20"/>
        </w:rPr>
        <w:t>03</w:t>
      </w:r>
      <w:r w:rsidR="00AD1B0C" w:rsidRPr="00B00AD5">
        <w:rPr>
          <w:rFonts w:ascii="Times New Roman" w:hAnsi="Times New Roman" w:cs="Times New Roman"/>
          <w:sz w:val="20"/>
          <w:szCs w:val="20"/>
        </w:rPr>
        <w:t xml:space="preserve"> to </w:t>
      </w:r>
      <w:r w:rsidR="00CF4FD4" w:rsidRPr="00B00AD5">
        <w:rPr>
          <w:rFonts w:ascii="Times New Roman" w:hAnsi="Times New Roman" w:cs="Times New Roman"/>
          <w:sz w:val="20"/>
          <w:szCs w:val="20"/>
        </w:rPr>
        <w:t>25</w:t>
      </w:r>
      <w:r w:rsidR="00EC154F" w:rsidRPr="00B00AD5">
        <w:rPr>
          <w:rFonts w:ascii="Times New Roman" w:hAnsi="Times New Roman" w:cs="Times New Roman"/>
          <w:sz w:val="20"/>
          <w:szCs w:val="20"/>
        </w:rPr>
        <w:t xml:space="preserve"> </w:t>
      </w:r>
      <w:r w:rsidR="00CF4FD4" w:rsidRPr="00B00AD5">
        <w:rPr>
          <w:rFonts w:ascii="Times New Roman" w:hAnsi="Times New Roman" w:cs="Times New Roman"/>
          <w:sz w:val="20"/>
          <w:szCs w:val="20"/>
        </w:rPr>
        <w:t>per</w:t>
      </w:r>
      <w:r w:rsidR="007D6D6C">
        <w:rPr>
          <w:rFonts w:ascii="Times New Roman" w:hAnsi="Times New Roman" w:cs="Times New Roman"/>
          <w:sz w:val="20"/>
          <w:szCs w:val="20"/>
        </w:rPr>
        <w:t xml:space="preserve"> </w:t>
      </w:r>
      <w:r w:rsidR="00CF4FD4" w:rsidRPr="00B00AD5">
        <w:rPr>
          <w:rFonts w:ascii="Times New Roman" w:hAnsi="Times New Roman" w:cs="Times New Roman"/>
          <w:sz w:val="20"/>
          <w:szCs w:val="20"/>
        </w:rPr>
        <w:t>cent</w:t>
      </w:r>
      <w:r w:rsidR="00AD1B0C" w:rsidRPr="00B00AD5">
        <w:rPr>
          <w:rFonts w:ascii="Times New Roman" w:hAnsi="Times New Roman" w:cs="Times New Roman"/>
          <w:sz w:val="20"/>
          <w:szCs w:val="20"/>
        </w:rPr>
        <w:t xml:space="preserve"> in 20</w:t>
      </w:r>
      <w:r w:rsidR="00CF4FD4" w:rsidRPr="00B00AD5">
        <w:rPr>
          <w:rFonts w:ascii="Times New Roman" w:hAnsi="Times New Roman" w:cs="Times New Roman"/>
          <w:sz w:val="20"/>
          <w:szCs w:val="20"/>
        </w:rPr>
        <w:t>15</w:t>
      </w:r>
      <w:r w:rsidR="00D51603">
        <w:rPr>
          <w:rFonts w:ascii="Times New Roman" w:hAnsi="Times New Roman" w:cs="Times New Roman"/>
          <w:sz w:val="20"/>
          <w:szCs w:val="20"/>
        </w:rPr>
        <w:t>.</w:t>
      </w:r>
      <w:r w:rsidR="00F91B73" w:rsidRPr="00B00AD5">
        <w:rPr>
          <w:rStyle w:val="FootnoteReference"/>
          <w:rFonts w:ascii="Times New Roman" w:hAnsi="Times New Roman" w:cs="Times New Roman"/>
          <w:sz w:val="20"/>
          <w:szCs w:val="20"/>
        </w:rPr>
        <w:footnoteReference w:id="3"/>
      </w:r>
      <w:r w:rsidR="00787F69" w:rsidRPr="00B00AD5">
        <w:rPr>
          <w:rFonts w:ascii="Times New Roman" w:hAnsi="Times New Roman" w:cs="Times New Roman"/>
          <w:sz w:val="20"/>
          <w:szCs w:val="20"/>
        </w:rPr>
        <w:t xml:space="preserve"> </w:t>
      </w:r>
      <w:r w:rsidR="00160F72" w:rsidRPr="00B00AD5">
        <w:rPr>
          <w:rFonts w:ascii="Times New Roman" w:hAnsi="Times New Roman" w:cs="Times New Roman"/>
          <w:sz w:val="20"/>
          <w:szCs w:val="20"/>
          <w:lang w:val="en-GB"/>
        </w:rPr>
        <w:t>Lesotho improved its ranking i</w:t>
      </w:r>
      <w:r w:rsidR="00AD6700" w:rsidRPr="00B00AD5">
        <w:rPr>
          <w:rFonts w:ascii="Times New Roman" w:hAnsi="Times New Roman" w:cs="Times New Roman"/>
          <w:sz w:val="20"/>
          <w:szCs w:val="20"/>
          <w:lang w:val="en-GB"/>
        </w:rPr>
        <w:t>n the World Bank Ease of Doing Business Index from 153 in 2012 to 10</w:t>
      </w:r>
      <w:r w:rsidR="008A15F9" w:rsidRPr="00B00AD5">
        <w:rPr>
          <w:rFonts w:ascii="Times New Roman" w:hAnsi="Times New Roman" w:cs="Times New Roman"/>
          <w:sz w:val="20"/>
          <w:szCs w:val="20"/>
          <w:lang w:val="en-GB"/>
        </w:rPr>
        <w:t>4</w:t>
      </w:r>
      <w:r w:rsidR="00AD6700" w:rsidRPr="00B00AD5">
        <w:rPr>
          <w:rFonts w:ascii="Times New Roman" w:hAnsi="Times New Roman" w:cs="Times New Roman"/>
          <w:sz w:val="20"/>
          <w:szCs w:val="20"/>
          <w:lang w:val="en-GB"/>
        </w:rPr>
        <w:t xml:space="preserve"> in 201</w:t>
      </w:r>
      <w:r w:rsidR="008A15F9" w:rsidRPr="00B00AD5">
        <w:rPr>
          <w:rFonts w:ascii="Times New Roman" w:hAnsi="Times New Roman" w:cs="Times New Roman"/>
          <w:sz w:val="20"/>
          <w:szCs w:val="20"/>
          <w:lang w:val="en-GB"/>
        </w:rPr>
        <w:t>8</w:t>
      </w:r>
      <w:r w:rsidR="00484D49" w:rsidRPr="00B00AD5">
        <w:rPr>
          <w:rFonts w:ascii="Times New Roman" w:hAnsi="Times New Roman" w:cs="Times New Roman"/>
          <w:sz w:val="20"/>
          <w:szCs w:val="20"/>
          <w:lang w:val="en-GB"/>
        </w:rPr>
        <w:t>.</w:t>
      </w:r>
      <w:r w:rsidR="008A15F9" w:rsidRPr="00B00AD5">
        <w:rPr>
          <w:rFonts w:ascii="Times New Roman" w:hAnsi="Times New Roman" w:cs="Times New Roman"/>
          <w:strike/>
          <w:sz w:val="20"/>
          <w:szCs w:val="20"/>
          <w:lang w:val="en-GB"/>
        </w:rPr>
        <w:t xml:space="preserve"> </w:t>
      </w:r>
    </w:p>
    <w:p w14:paraId="4CE35691" w14:textId="34F7A8B5" w:rsidR="007A2268" w:rsidRPr="000B3E1F" w:rsidRDefault="00160F72" w:rsidP="009F3BEF">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rPr>
      </w:pPr>
      <w:r w:rsidRPr="004B1E47">
        <w:rPr>
          <w:rFonts w:ascii="Times New Roman" w:hAnsi="Times New Roman" w:cs="Times New Roman"/>
          <w:sz w:val="20"/>
          <w:szCs w:val="20"/>
        </w:rPr>
        <w:t>Despite th</w:t>
      </w:r>
      <w:r w:rsidR="003677A8" w:rsidRPr="004B1E47">
        <w:rPr>
          <w:rFonts w:ascii="Times New Roman" w:hAnsi="Times New Roman" w:cs="Times New Roman"/>
          <w:sz w:val="20"/>
          <w:szCs w:val="20"/>
        </w:rPr>
        <w:t>is</w:t>
      </w:r>
      <w:r w:rsidRPr="004B1E47">
        <w:rPr>
          <w:rFonts w:ascii="Times New Roman" w:hAnsi="Times New Roman" w:cs="Times New Roman"/>
          <w:sz w:val="20"/>
          <w:szCs w:val="20"/>
        </w:rPr>
        <w:t xml:space="preserve"> </w:t>
      </w:r>
      <w:r w:rsidR="00391F1E" w:rsidRPr="004B1E47">
        <w:rPr>
          <w:rFonts w:ascii="Times New Roman" w:hAnsi="Times New Roman" w:cs="Times New Roman"/>
          <w:sz w:val="20"/>
          <w:szCs w:val="20"/>
        </w:rPr>
        <w:t>progress</w:t>
      </w:r>
      <w:r w:rsidR="00182CF2" w:rsidRPr="004B1E47">
        <w:rPr>
          <w:rFonts w:ascii="Times New Roman" w:hAnsi="Times New Roman" w:cs="Times New Roman"/>
          <w:sz w:val="20"/>
          <w:szCs w:val="20"/>
        </w:rPr>
        <w:t xml:space="preserve">, </w:t>
      </w:r>
      <w:r w:rsidR="00DB12BB" w:rsidRPr="004B1E47">
        <w:rPr>
          <w:rFonts w:ascii="Times New Roman" w:hAnsi="Times New Roman" w:cs="Times New Roman"/>
          <w:sz w:val="20"/>
          <w:szCs w:val="20"/>
        </w:rPr>
        <w:t xml:space="preserve">poverty, </w:t>
      </w:r>
      <w:r w:rsidR="00182CF2" w:rsidRPr="004B1E47">
        <w:rPr>
          <w:rFonts w:ascii="Times New Roman" w:hAnsi="Times New Roman" w:cs="Times New Roman"/>
          <w:sz w:val="20"/>
          <w:szCs w:val="20"/>
        </w:rPr>
        <w:t>unemployment and inequalities have persisted</w:t>
      </w:r>
      <w:r w:rsidR="001D2B9E">
        <w:rPr>
          <w:rFonts w:ascii="Times New Roman" w:hAnsi="Times New Roman" w:cs="Times New Roman"/>
          <w:sz w:val="20"/>
          <w:szCs w:val="20"/>
        </w:rPr>
        <w:t xml:space="preserve">. </w:t>
      </w:r>
      <w:r w:rsidR="00182CF2" w:rsidRPr="004B1E47">
        <w:rPr>
          <w:rFonts w:ascii="Times New Roman" w:hAnsi="Times New Roman" w:cs="Times New Roman"/>
          <w:sz w:val="20"/>
          <w:szCs w:val="20"/>
        </w:rPr>
        <w:t xml:space="preserve"> Lesotho</w:t>
      </w:r>
      <w:r w:rsidR="00DB12BB" w:rsidRPr="004B1E47">
        <w:rPr>
          <w:rFonts w:ascii="Times New Roman" w:hAnsi="Times New Roman" w:cs="Times New Roman"/>
          <w:sz w:val="20"/>
          <w:szCs w:val="20"/>
        </w:rPr>
        <w:t xml:space="preserve"> is ranked among the </w:t>
      </w:r>
      <w:r w:rsidR="00D51603" w:rsidRPr="004B1E47">
        <w:rPr>
          <w:rFonts w:ascii="Times New Roman" w:hAnsi="Times New Roman" w:cs="Times New Roman"/>
          <w:sz w:val="20"/>
          <w:szCs w:val="20"/>
        </w:rPr>
        <w:t>l</w:t>
      </w:r>
      <w:r w:rsidR="006E7EB4" w:rsidRPr="004B1E47">
        <w:rPr>
          <w:rFonts w:ascii="Times New Roman" w:hAnsi="Times New Roman" w:cs="Times New Roman"/>
          <w:sz w:val="20"/>
          <w:szCs w:val="20"/>
        </w:rPr>
        <w:t xml:space="preserve">east </w:t>
      </w:r>
      <w:r w:rsidR="00D51603" w:rsidRPr="004B1E47">
        <w:rPr>
          <w:rFonts w:ascii="Times New Roman" w:hAnsi="Times New Roman" w:cs="Times New Roman"/>
          <w:sz w:val="20"/>
          <w:szCs w:val="20"/>
        </w:rPr>
        <w:t>development countries</w:t>
      </w:r>
      <w:r w:rsidR="007D6D6C" w:rsidRPr="004B1E47">
        <w:rPr>
          <w:rFonts w:ascii="Times New Roman" w:hAnsi="Times New Roman" w:cs="Times New Roman"/>
          <w:sz w:val="20"/>
          <w:szCs w:val="20"/>
        </w:rPr>
        <w:t xml:space="preserve"> </w:t>
      </w:r>
      <w:r w:rsidR="00A312D8" w:rsidRPr="004B1E47">
        <w:rPr>
          <w:rFonts w:ascii="Times New Roman" w:hAnsi="Times New Roman" w:cs="Times New Roman"/>
          <w:sz w:val="20"/>
          <w:szCs w:val="20"/>
        </w:rPr>
        <w:t>with a Human Development Index of 0.497</w:t>
      </w:r>
      <w:r w:rsidR="00CE3926">
        <w:rPr>
          <w:rFonts w:ascii="Times New Roman" w:hAnsi="Times New Roman" w:cs="Times New Roman"/>
          <w:sz w:val="20"/>
          <w:szCs w:val="20"/>
        </w:rPr>
        <w:t>,</w:t>
      </w:r>
      <w:r w:rsidR="00A312D8" w:rsidRPr="004B1E47">
        <w:rPr>
          <w:rFonts w:ascii="Times New Roman" w:hAnsi="Times New Roman" w:cs="Times New Roman"/>
          <w:sz w:val="20"/>
          <w:szCs w:val="20"/>
        </w:rPr>
        <w:t xml:space="preserve"> </w:t>
      </w:r>
      <w:r w:rsidR="00391F1E" w:rsidRPr="004B1E47">
        <w:rPr>
          <w:rFonts w:ascii="Times New Roman" w:hAnsi="Times New Roman" w:cs="Times New Roman"/>
          <w:sz w:val="20"/>
          <w:szCs w:val="20"/>
        </w:rPr>
        <w:t>ranking</w:t>
      </w:r>
      <w:r w:rsidR="004C000A" w:rsidRPr="004B1E47">
        <w:rPr>
          <w:rFonts w:ascii="Times New Roman" w:hAnsi="Times New Roman" w:cs="Times New Roman"/>
          <w:sz w:val="20"/>
          <w:szCs w:val="20"/>
        </w:rPr>
        <w:t xml:space="preserve"> </w:t>
      </w:r>
      <w:r w:rsidR="003F381E" w:rsidRPr="004B1E47">
        <w:rPr>
          <w:rFonts w:ascii="Times New Roman" w:hAnsi="Times New Roman" w:cs="Times New Roman"/>
          <w:sz w:val="20"/>
          <w:szCs w:val="20"/>
        </w:rPr>
        <w:t>160</w:t>
      </w:r>
      <w:r w:rsidR="006E7EB4" w:rsidRPr="004B1E47">
        <w:rPr>
          <w:rFonts w:ascii="Times New Roman" w:hAnsi="Times New Roman" w:cs="Times New Roman"/>
          <w:sz w:val="20"/>
          <w:szCs w:val="20"/>
        </w:rPr>
        <w:t xml:space="preserve"> of 188 countries</w:t>
      </w:r>
      <w:r w:rsidR="00D51603" w:rsidRPr="004B1E47">
        <w:rPr>
          <w:rFonts w:ascii="Times New Roman" w:hAnsi="Times New Roman" w:cs="Times New Roman"/>
          <w:sz w:val="20"/>
          <w:szCs w:val="20"/>
        </w:rPr>
        <w:t>.</w:t>
      </w:r>
      <w:r w:rsidR="00A00431" w:rsidRPr="004B1E47">
        <w:rPr>
          <w:rStyle w:val="FootnoteReference"/>
          <w:rFonts w:ascii="Times New Roman" w:hAnsi="Times New Roman"/>
          <w:sz w:val="20"/>
          <w:lang w:val="en-GB"/>
        </w:rPr>
        <w:footnoteReference w:id="4"/>
      </w:r>
      <w:r w:rsidR="006E7EB4" w:rsidRPr="004B1E47">
        <w:rPr>
          <w:rFonts w:ascii="Times New Roman" w:hAnsi="Times New Roman" w:cs="Times New Roman"/>
          <w:sz w:val="20"/>
          <w:szCs w:val="20"/>
        </w:rPr>
        <w:t xml:space="preserve"> </w:t>
      </w:r>
      <w:r w:rsidR="004F4A8F" w:rsidRPr="004B1E47">
        <w:rPr>
          <w:rFonts w:ascii="Times New Roman" w:hAnsi="Times New Roman" w:cs="Times New Roman"/>
          <w:sz w:val="20"/>
          <w:szCs w:val="20"/>
        </w:rPr>
        <w:t xml:space="preserve">About </w:t>
      </w:r>
      <w:r w:rsidR="008902E9" w:rsidRPr="004B1E47">
        <w:rPr>
          <w:rFonts w:ascii="Times New Roman" w:hAnsi="Times New Roman" w:cs="Times New Roman"/>
          <w:sz w:val="20"/>
          <w:szCs w:val="20"/>
        </w:rPr>
        <w:t xml:space="preserve"> 57.1 per</w:t>
      </w:r>
      <w:r w:rsidR="00D87575" w:rsidRPr="004B1E47">
        <w:rPr>
          <w:rFonts w:ascii="Times New Roman" w:hAnsi="Times New Roman" w:cs="Times New Roman"/>
          <w:sz w:val="20"/>
          <w:szCs w:val="20"/>
        </w:rPr>
        <w:t xml:space="preserve"> </w:t>
      </w:r>
      <w:r w:rsidR="008902E9" w:rsidRPr="004B1E47">
        <w:rPr>
          <w:rFonts w:ascii="Times New Roman" w:hAnsi="Times New Roman" w:cs="Times New Roman"/>
          <w:sz w:val="20"/>
          <w:szCs w:val="20"/>
        </w:rPr>
        <w:t>cent of</w:t>
      </w:r>
      <w:r w:rsidR="00DB12BB" w:rsidRPr="004B1E47">
        <w:rPr>
          <w:rFonts w:ascii="Times New Roman" w:hAnsi="Times New Roman" w:cs="Times New Roman"/>
          <w:sz w:val="20"/>
          <w:szCs w:val="20"/>
        </w:rPr>
        <w:t xml:space="preserve"> Lesotho’s estimated 2 million people</w:t>
      </w:r>
      <w:r w:rsidR="00DB12BB" w:rsidRPr="004B1E47">
        <w:rPr>
          <w:rStyle w:val="FootnoteReference"/>
          <w:rFonts w:ascii="Times New Roman" w:hAnsi="Times New Roman" w:cs="Times New Roman"/>
          <w:sz w:val="20"/>
          <w:szCs w:val="20"/>
        </w:rPr>
        <w:footnoteReference w:id="5"/>
      </w:r>
      <w:r w:rsidR="00DB12BB" w:rsidRPr="004B1E47">
        <w:rPr>
          <w:rFonts w:ascii="Times New Roman" w:hAnsi="Times New Roman" w:cs="Times New Roman"/>
          <w:sz w:val="20"/>
          <w:szCs w:val="20"/>
        </w:rPr>
        <w:t xml:space="preserve"> </w:t>
      </w:r>
      <w:r w:rsidR="007D6745" w:rsidRPr="004B1E47">
        <w:rPr>
          <w:rFonts w:ascii="Times New Roman" w:hAnsi="Times New Roman" w:cs="Times New Roman"/>
          <w:sz w:val="20"/>
          <w:szCs w:val="20"/>
        </w:rPr>
        <w:t>live</w:t>
      </w:r>
      <w:r w:rsidR="00BD12E6" w:rsidRPr="004B1E47">
        <w:rPr>
          <w:rFonts w:ascii="Times New Roman" w:hAnsi="Times New Roman" w:cs="Times New Roman"/>
          <w:sz w:val="20"/>
          <w:szCs w:val="20"/>
        </w:rPr>
        <w:t xml:space="preserve"> </w:t>
      </w:r>
      <w:r w:rsidR="008902E9" w:rsidRPr="004B1E47">
        <w:rPr>
          <w:rFonts w:ascii="Times New Roman" w:hAnsi="Times New Roman" w:cs="Times New Roman"/>
          <w:sz w:val="20"/>
          <w:szCs w:val="20"/>
        </w:rPr>
        <w:t>below the national poverty line</w:t>
      </w:r>
      <w:r w:rsidRPr="004B1E47">
        <w:rPr>
          <w:rFonts w:ascii="Times New Roman" w:hAnsi="Times New Roman" w:cs="Times New Roman"/>
          <w:sz w:val="20"/>
          <w:szCs w:val="20"/>
        </w:rPr>
        <w:t xml:space="preserve"> and </w:t>
      </w:r>
      <w:r w:rsidR="008902E9" w:rsidRPr="004B1E47">
        <w:rPr>
          <w:rFonts w:ascii="Times New Roman" w:hAnsi="Times New Roman" w:cs="Times New Roman"/>
          <w:sz w:val="20"/>
          <w:szCs w:val="20"/>
        </w:rPr>
        <w:t xml:space="preserve">34 </w:t>
      </w:r>
      <w:r w:rsidR="00E330AF" w:rsidRPr="004B1E47">
        <w:rPr>
          <w:rFonts w:ascii="Times New Roman" w:hAnsi="Times New Roman" w:cs="Times New Roman"/>
          <w:sz w:val="20"/>
          <w:szCs w:val="20"/>
        </w:rPr>
        <w:t>per</w:t>
      </w:r>
      <w:r w:rsidR="00201852" w:rsidRPr="004B1E47">
        <w:rPr>
          <w:rFonts w:ascii="Times New Roman" w:hAnsi="Times New Roman" w:cs="Times New Roman"/>
          <w:sz w:val="20"/>
          <w:szCs w:val="20"/>
        </w:rPr>
        <w:t xml:space="preserve"> </w:t>
      </w:r>
      <w:r w:rsidR="00E330AF" w:rsidRPr="004B1E47">
        <w:rPr>
          <w:rFonts w:ascii="Times New Roman" w:hAnsi="Times New Roman" w:cs="Times New Roman"/>
          <w:sz w:val="20"/>
          <w:szCs w:val="20"/>
        </w:rPr>
        <w:t xml:space="preserve">cent </w:t>
      </w:r>
      <w:r w:rsidRPr="004B1E47">
        <w:rPr>
          <w:rFonts w:ascii="Times New Roman" w:hAnsi="Times New Roman" w:cs="Times New Roman"/>
          <w:sz w:val="20"/>
          <w:szCs w:val="20"/>
        </w:rPr>
        <w:t>below the food poverty</w:t>
      </w:r>
      <w:r w:rsidR="001B2F4D" w:rsidRPr="004B1E47">
        <w:rPr>
          <w:rFonts w:ascii="Times New Roman" w:hAnsi="Times New Roman" w:cs="Times New Roman"/>
          <w:sz w:val="20"/>
          <w:szCs w:val="20"/>
        </w:rPr>
        <w:t xml:space="preserve"> </w:t>
      </w:r>
      <w:r w:rsidR="008902E9" w:rsidRPr="004B1E47">
        <w:rPr>
          <w:rFonts w:ascii="Times New Roman" w:hAnsi="Times New Roman" w:cs="Times New Roman"/>
          <w:sz w:val="20"/>
          <w:szCs w:val="20"/>
        </w:rPr>
        <w:t>l</w:t>
      </w:r>
      <w:r w:rsidRPr="004B1E47">
        <w:rPr>
          <w:rFonts w:ascii="Times New Roman" w:hAnsi="Times New Roman" w:cs="Times New Roman"/>
          <w:sz w:val="20"/>
          <w:szCs w:val="20"/>
        </w:rPr>
        <w:t xml:space="preserve">ine of </w:t>
      </w:r>
      <w:r w:rsidR="00201852" w:rsidRPr="004B1E47">
        <w:rPr>
          <w:rFonts w:ascii="Times New Roman" w:hAnsi="Times New Roman" w:cs="Times New Roman"/>
          <w:sz w:val="20"/>
          <w:szCs w:val="20"/>
        </w:rPr>
        <w:t xml:space="preserve">138 maloti </w:t>
      </w:r>
      <w:r w:rsidRPr="004B1E47">
        <w:rPr>
          <w:rFonts w:ascii="Times New Roman" w:hAnsi="Times New Roman" w:cs="Times New Roman"/>
          <w:sz w:val="20"/>
          <w:szCs w:val="20"/>
        </w:rPr>
        <w:t>(</w:t>
      </w:r>
      <w:r w:rsidR="002064F6" w:rsidRPr="004B1E47">
        <w:rPr>
          <w:rFonts w:ascii="Times New Roman" w:hAnsi="Times New Roman" w:cs="Times New Roman"/>
          <w:sz w:val="20"/>
          <w:szCs w:val="20"/>
        </w:rPr>
        <w:t>$</w:t>
      </w:r>
      <w:r w:rsidR="008902E9" w:rsidRPr="004B1E47">
        <w:rPr>
          <w:rFonts w:ascii="Times New Roman" w:hAnsi="Times New Roman" w:cs="Times New Roman"/>
          <w:sz w:val="20"/>
          <w:szCs w:val="20"/>
        </w:rPr>
        <w:t>10.30)</w:t>
      </w:r>
      <w:r w:rsidR="00D33791" w:rsidRPr="004B1E47">
        <w:rPr>
          <w:rFonts w:ascii="Times New Roman" w:hAnsi="Times New Roman" w:cs="Times New Roman"/>
          <w:sz w:val="20"/>
          <w:szCs w:val="20"/>
        </w:rPr>
        <w:t xml:space="preserve"> per adult per month</w:t>
      </w:r>
      <w:r w:rsidR="00391F1E" w:rsidRPr="004B1E47">
        <w:rPr>
          <w:rFonts w:ascii="Times New Roman" w:hAnsi="Times New Roman" w:cs="Times New Roman"/>
          <w:sz w:val="20"/>
          <w:szCs w:val="20"/>
        </w:rPr>
        <w:t>.</w:t>
      </w:r>
      <w:r w:rsidR="008B002E" w:rsidRPr="004B1E47">
        <w:rPr>
          <w:rStyle w:val="FootnoteReference"/>
          <w:rFonts w:ascii="Times New Roman" w:hAnsi="Times New Roman" w:cs="Times New Roman"/>
          <w:sz w:val="20"/>
          <w:szCs w:val="20"/>
        </w:rPr>
        <w:footnoteReference w:id="6"/>
      </w:r>
      <w:r w:rsidR="00130BF5" w:rsidRPr="004B1E47">
        <w:rPr>
          <w:rFonts w:ascii="Times New Roman" w:hAnsi="Times New Roman" w:cs="Times New Roman"/>
          <w:sz w:val="20"/>
          <w:szCs w:val="20"/>
        </w:rPr>
        <w:t xml:space="preserve"> </w:t>
      </w:r>
      <w:r w:rsidR="00182CF2" w:rsidRPr="004B1E47">
        <w:rPr>
          <w:rFonts w:ascii="Times New Roman" w:hAnsi="Times New Roman" w:cs="Times New Roman"/>
          <w:sz w:val="20"/>
          <w:szCs w:val="20"/>
        </w:rPr>
        <w:t xml:space="preserve">Inequality </w:t>
      </w:r>
      <w:r w:rsidR="00201852" w:rsidRPr="004B1E47">
        <w:rPr>
          <w:rFonts w:ascii="Times New Roman" w:hAnsi="Times New Roman" w:cs="Times New Roman"/>
          <w:sz w:val="20"/>
          <w:szCs w:val="20"/>
        </w:rPr>
        <w:t xml:space="preserve">has </w:t>
      </w:r>
      <w:r w:rsidR="00182CF2" w:rsidRPr="004B1E47">
        <w:rPr>
          <w:rFonts w:ascii="Times New Roman" w:hAnsi="Times New Roman" w:cs="Times New Roman"/>
          <w:sz w:val="20"/>
          <w:szCs w:val="20"/>
        </w:rPr>
        <w:t>increased from a G</w:t>
      </w:r>
      <w:r w:rsidR="00D33791" w:rsidRPr="004B1E47">
        <w:rPr>
          <w:rFonts w:ascii="Times New Roman" w:hAnsi="Times New Roman" w:cs="Times New Roman"/>
          <w:sz w:val="20"/>
          <w:szCs w:val="20"/>
        </w:rPr>
        <w:t xml:space="preserve">ini </w:t>
      </w:r>
      <w:r w:rsidR="00B34BA0" w:rsidRPr="004B1E47">
        <w:rPr>
          <w:rFonts w:ascii="Times New Roman" w:hAnsi="Times New Roman" w:cs="Times New Roman"/>
          <w:sz w:val="20"/>
          <w:szCs w:val="20"/>
        </w:rPr>
        <w:t>c</w:t>
      </w:r>
      <w:r w:rsidR="00D33791" w:rsidRPr="004B1E47">
        <w:rPr>
          <w:rFonts w:ascii="Times New Roman" w:hAnsi="Times New Roman" w:cs="Times New Roman"/>
          <w:sz w:val="20"/>
          <w:szCs w:val="20"/>
        </w:rPr>
        <w:t xml:space="preserve">oefficient of </w:t>
      </w:r>
      <w:r w:rsidR="00623956" w:rsidRPr="004B1E47">
        <w:rPr>
          <w:rFonts w:ascii="Times New Roman" w:hAnsi="Times New Roman" w:cs="Times New Roman"/>
          <w:sz w:val="20"/>
          <w:szCs w:val="20"/>
        </w:rPr>
        <w:t>0.5</w:t>
      </w:r>
      <w:r w:rsidR="00182CF2" w:rsidRPr="004B1E47">
        <w:rPr>
          <w:rFonts w:ascii="Times New Roman" w:hAnsi="Times New Roman" w:cs="Times New Roman"/>
          <w:sz w:val="20"/>
          <w:szCs w:val="20"/>
        </w:rPr>
        <w:t xml:space="preserve">1 </w:t>
      </w:r>
      <w:r w:rsidR="00201852" w:rsidRPr="004B1E47">
        <w:rPr>
          <w:rFonts w:ascii="Times New Roman" w:hAnsi="Times New Roman" w:cs="Times New Roman"/>
          <w:sz w:val="20"/>
          <w:szCs w:val="20"/>
        </w:rPr>
        <w:t>(</w:t>
      </w:r>
      <w:r w:rsidR="00182CF2" w:rsidRPr="004B1E47">
        <w:rPr>
          <w:rFonts w:ascii="Times New Roman" w:hAnsi="Times New Roman" w:cs="Times New Roman"/>
          <w:sz w:val="20"/>
          <w:szCs w:val="20"/>
        </w:rPr>
        <w:t>2003) to 0.549</w:t>
      </w:r>
      <w:r w:rsidR="00C37180" w:rsidRPr="004B1E47">
        <w:rPr>
          <w:rFonts w:ascii="Times New Roman" w:hAnsi="Times New Roman" w:cs="Times New Roman"/>
          <w:sz w:val="20"/>
          <w:szCs w:val="20"/>
        </w:rPr>
        <w:t xml:space="preserve"> </w:t>
      </w:r>
      <w:r w:rsidR="00C37180" w:rsidRPr="000B3E1F">
        <w:rPr>
          <w:rFonts w:ascii="Times New Roman" w:hAnsi="Times New Roman" w:cs="Times New Roman"/>
          <w:sz w:val="20"/>
          <w:szCs w:val="20"/>
        </w:rPr>
        <w:t>(2016)</w:t>
      </w:r>
      <w:r w:rsidR="00182CF2" w:rsidRPr="00B00AD5">
        <w:rPr>
          <w:rStyle w:val="FootnoteReference"/>
          <w:rFonts w:ascii="Times New Roman" w:hAnsi="Times New Roman" w:cs="Times New Roman"/>
          <w:sz w:val="20"/>
          <w:szCs w:val="20"/>
        </w:rPr>
        <w:footnoteReference w:id="7"/>
      </w:r>
      <w:r w:rsidR="00182CF2" w:rsidRPr="000B3E1F">
        <w:rPr>
          <w:rFonts w:ascii="Times New Roman" w:hAnsi="Times New Roman" w:cs="Times New Roman"/>
          <w:sz w:val="20"/>
          <w:szCs w:val="20"/>
        </w:rPr>
        <w:t xml:space="preserve"> </w:t>
      </w:r>
      <w:r w:rsidR="00623956" w:rsidRPr="000B3E1F">
        <w:rPr>
          <w:rFonts w:ascii="Times New Roman" w:hAnsi="Times New Roman" w:cs="Times New Roman"/>
          <w:sz w:val="20"/>
          <w:szCs w:val="20"/>
        </w:rPr>
        <w:t>when adjusted for gender inequalities</w:t>
      </w:r>
      <w:r w:rsidR="00182CF2" w:rsidRPr="000B3E1F">
        <w:rPr>
          <w:rFonts w:ascii="Times New Roman" w:hAnsi="Times New Roman" w:cs="Times New Roman"/>
          <w:sz w:val="20"/>
          <w:szCs w:val="20"/>
        </w:rPr>
        <w:t xml:space="preserve">, </w:t>
      </w:r>
      <w:r w:rsidR="00D33791" w:rsidRPr="000B3E1F">
        <w:rPr>
          <w:rFonts w:ascii="Times New Roman" w:hAnsi="Times New Roman" w:cs="Times New Roman"/>
          <w:sz w:val="20"/>
          <w:szCs w:val="20"/>
        </w:rPr>
        <w:t xml:space="preserve">placing it among the </w:t>
      </w:r>
      <w:r w:rsidR="00201852" w:rsidRPr="000B3E1F">
        <w:rPr>
          <w:rFonts w:ascii="Times New Roman" w:hAnsi="Times New Roman" w:cs="Times New Roman"/>
          <w:sz w:val="20"/>
          <w:szCs w:val="20"/>
        </w:rPr>
        <w:t xml:space="preserve">10 </w:t>
      </w:r>
      <w:r w:rsidR="00D33791" w:rsidRPr="000B3E1F">
        <w:rPr>
          <w:rFonts w:ascii="Times New Roman" w:hAnsi="Times New Roman" w:cs="Times New Roman"/>
          <w:sz w:val="20"/>
          <w:szCs w:val="20"/>
        </w:rPr>
        <w:t xml:space="preserve">most unequal countries </w:t>
      </w:r>
      <w:r w:rsidR="006B16B2" w:rsidRPr="000B3E1F">
        <w:rPr>
          <w:rFonts w:ascii="Times New Roman" w:hAnsi="Times New Roman" w:cs="Times New Roman"/>
          <w:sz w:val="20"/>
          <w:szCs w:val="20"/>
        </w:rPr>
        <w:t>in the world</w:t>
      </w:r>
      <w:r w:rsidR="00D33791" w:rsidRPr="000B3E1F">
        <w:rPr>
          <w:rFonts w:ascii="Times New Roman" w:hAnsi="Times New Roman" w:cs="Times New Roman"/>
          <w:sz w:val="20"/>
          <w:szCs w:val="20"/>
        </w:rPr>
        <w:t xml:space="preserve">. </w:t>
      </w:r>
      <w:r w:rsidR="00182CF2" w:rsidRPr="000B3E1F">
        <w:rPr>
          <w:rFonts w:ascii="Times New Roman" w:hAnsi="Times New Roman" w:cs="Times New Roman"/>
          <w:sz w:val="20"/>
          <w:szCs w:val="20"/>
        </w:rPr>
        <w:t>Unempl</w:t>
      </w:r>
      <w:r w:rsidR="004B61DD" w:rsidRPr="000B3E1F">
        <w:rPr>
          <w:rFonts w:ascii="Times New Roman" w:hAnsi="Times New Roman" w:cs="Times New Roman"/>
          <w:sz w:val="20"/>
          <w:szCs w:val="20"/>
        </w:rPr>
        <w:t>oyment is estimated at 32.8 per</w:t>
      </w:r>
      <w:r w:rsidR="00201852" w:rsidRPr="000B3E1F">
        <w:rPr>
          <w:rFonts w:ascii="Times New Roman" w:hAnsi="Times New Roman" w:cs="Times New Roman"/>
          <w:sz w:val="20"/>
          <w:szCs w:val="20"/>
        </w:rPr>
        <w:t xml:space="preserve"> </w:t>
      </w:r>
      <w:r w:rsidR="00182CF2" w:rsidRPr="000B3E1F">
        <w:rPr>
          <w:rFonts w:ascii="Times New Roman" w:hAnsi="Times New Roman" w:cs="Times New Roman"/>
          <w:sz w:val="20"/>
          <w:szCs w:val="20"/>
        </w:rPr>
        <w:t>cent</w:t>
      </w:r>
      <w:r w:rsidR="004B61DD" w:rsidRPr="000B3E1F">
        <w:rPr>
          <w:rFonts w:ascii="Times New Roman" w:hAnsi="Times New Roman" w:cs="Times New Roman"/>
          <w:sz w:val="20"/>
          <w:szCs w:val="20"/>
        </w:rPr>
        <w:t xml:space="preserve"> </w:t>
      </w:r>
      <w:r w:rsidR="00182CF2" w:rsidRPr="000B3E1F">
        <w:rPr>
          <w:rFonts w:ascii="Times New Roman" w:hAnsi="Times New Roman" w:cs="Times New Roman"/>
          <w:sz w:val="20"/>
          <w:szCs w:val="20"/>
        </w:rPr>
        <w:t xml:space="preserve">and is higher among females </w:t>
      </w:r>
      <w:r w:rsidR="00201852" w:rsidRPr="000B3E1F">
        <w:rPr>
          <w:rFonts w:ascii="Times New Roman" w:hAnsi="Times New Roman" w:cs="Times New Roman"/>
          <w:sz w:val="20"/>
          <w:szCs w:val="20"/>
        </w:rPr>
        <w:t>(</w:t>
      </w:r>
      <w:r w:rsidR="00182CF2" w:rsidRPr="000B3E1F">
        <w:rPr>
          <w:rFonts w:ascii="Times New Roman" w:hAnsi="Times New Roman" w:cs="Times New Roman"/>
          <w:sz w:val="20"/>
          <w:szCs w:val="20"/>
        </w:rPr>
        <w:t xml:space="preserve">39.7 </w:t>
      </w:r>
      <w:r w:rsidR="00E330AF" w:rsidRPr="000B3E1F">
        <w:rPr>
          <w:rFonts w:ascii="Times New Roman" w:hAnsi="Times New Roman" w:cs="Times New Roman"/>
          <w:sz w:val="20"/>
          <w:szCs w:val="20"/>
        </w:rPr>
        <w:t>per</w:t>
      </w:r>
      <w:r w:rsidR="00201852" w:rsidRPr="000B3E1F">
        <w:rPr>
          <w:rFonts w:ascii="Times New Roman" w:hAnsi="Times New Roman" w:cs="Times New Roman"/>
          <w:sz w:val="20"/>
          <w:szCs w:val="20"/>
        </w:rPr>
        <w:t xml:space="preserve"> </w:t>
      </w:r>
      <w:r w:rsidR="00E330AF" w:rsidRPr="000B3E1F">
        <w:rPr>
          <w:rFonts w:ascii="Times New Roman" w:hAnsi="Times New Roman" w:cs="Times New Roman"/>
          <w:sz w:val="20"/>
          <w:szCs w:val="20"/>
        </w:rPr>
        <w:t>cent</w:t>
      </w:r>
      <w:r w:rsidR="00201852" w:rsidRPr="000B3E1F">
        <w:rPr>
          <w:rFonts w:ascii="Times New Roman" w:hAnsi="Times New Roman" w:cs="Times New Roman"/>
          <w:sz w:val="20"/>
          <w:szCs w:val="20"/>
        </w:rPr>
        <w:t>)</w:t>
      </w:r>
      <w:r w:rsidR="00E330AF" w:rsidRPr="000B3E1F">
        <w:rPr>
          <w:rFonts w:ascii="Times New Roman" w:hAnsi="Times New Roman" w:cs="Times New Roman"/>
          <w:sz w:val="20"/>
          <w:szCs w:val="20"/>
        </w:rPr>
        <w:t xml:space="preserve"> </w:t>
      </w:r>
      <w:r w:rsidR="00182CF2" w:rsidRPr="000B3E1F">
        <w:rPr>
          <w:rFonts w:ascii="Times New Roman" w:hAnsi="Times New Roman" w:cs="Times New Roman"/>
          <w:sz w:val="20"/>
          <w:szCs w:val="20"/>
        </w:rPr>
        <w:t xml:space="preserve">and youth </w:t>
      </w:r>
      <w:r w:rsidR="00201852" w:rsidRPr="000B3E1F">
        <w:rPr>
          <w:rFonts w:ascii="Times New Roman" w:hAnsi="Times New Roman" w:cs="Times New Roman"/>
          <w:sz w:val="20"/>
          <w:szCs w:val="20"/>
        </w:rPr>
        <w:t>(</w:t>
      </w:r>
      <w:r w:rsidR="00182CF2" w:rsidRPr="000B3E1F">
        <w:rPr>
          <w:rFonts w:ascii="Times New Roman" w:hAnsi="Times New Roman" w:cs="Times New Roman"/>
          <w:sz w:val="20"/>
          <w:szCs w:val="20"/>
        </w:rPr>
        <w:t xml:space="preserve">32.3 </w:t>
      </w:r>
      <w:r w:rsidR="003B156B" w:rsidRPr="000B3E1F">
        <w:rPr>
          <w:rFonts w:ascii="Times New Roman" w:hAnsi="Times New Roman" w:cs="Times New Roman"/>
          <w:sz w:val="20"/>
          <w:szCs w:val="20"/>
        </w:rPr>
        <w:t>per</w:t>
      </w:r>
      <w:r w:rsidR="00201852" w:rsidRPr="000B3E1F">
        <w:rPr>
          <w:rFonts w:ascii="Times New Roman" w:hAnsi="Times New Roman" w:cs="Times New Roman"/>
          <w:sz w:val="20"/>
          <w:szCs w:val="20"/>
        </w:rPr>
        <w:t xml:space="preserve"> </w:t>
      </w:r>
      <w:r w:rsidR="003B156B" w:rsidRPr="000B3E1F">
        <w:rPr>
          <w:rFonts w:ascii="Times New Roman" w:hAnsi="Times New Roman" w:cs="Times New Roman"/>
          <w:sz w:val="20"/>
          <w:szCs w:val="20"/>
        </w:rPr>
        <w:t>cent</w:t>
      </w:r>
      <w:r w:rsidR="00201852" w:rsidRPr="000B3E1F">
        <w:rPr>
          <w:rFonts w:ascii="Times New Roman" w:hAnsi="Times New Roman" w:cs="Times New Roman"/>
          <w:sz w:val="20"/>
          <w:szCs w:val="20"/>
        </w:rPr>
        <w:t>)</w:t>
      </w:r>
      <w:r w:rsidR="00182CF2" w:rsidRPr="000B3E1F">
        <w:rPr>
          <w:rFonts w:ascii="Times New Roman" w:hAnsi="Times New Roman" w:cs="Times New Roman"/>
          <w:sz w:val="20"/>
          <w:szCs w:val="20"/>
        </w:rPr>
        <w:t xml:space="preserve"> compared to males </w:t>
      </w:r>
      <w:r w:rsidR="00201852" w:rsidRPr="000B3E1F">
        <w:rPr>
          <w:rFonts w:ascii="Times New Roman" w:hAnsi="Times New Roman" w:cs="Times New Roman"/>
          <w:sz w:val="20"/>
          <w:szCs w:val="20"/>
        </w:rPr>
        <w:t>(</w:t>
      </w:r>
      <w:r w:rsidR="00182CF2" w:rsidRPr="000B3E1F">
        <w:rPr>
          <w:rFonts w:ascii="Times New Roman" w:hAnsi="Times New Roman" w:cs="Times New Roman"/>
          <w:sz w:val="20"/>
          <w:szCs w:val="20"/>
        </w:rPr>
        <w:t xml:space="preserve">26.2 </w:t>
      </w:r>
      <w:r w:rsidR="003B156B" w:rsidRPr="000B3E1F">
        <w:rPr>
          <w:rFonts w:ascii="Times New Roman" w:hAnsi="Times New Roman" w:cs="Times New Roman"/>
          <w:sz w:val="20"/>
          <w:szCs w:val="20"/>
        </w:rPr>
        <w:t>per</w:t>
      </w:r>
      <w:r w:rsidR="00201852" w:rsidRPr="000B3E1F">
        <w:rPr>
          <w:rFonts w:ascii="Times New Roman" w:hAnsi="Times New Roman" w:cs="Times New Roman"/>
          <w:sz w:val="20"/>
          <w:szCs w:val="20"/>
        </w:rPr>
        <w:t xml:space="preserve"> </w:t>
      </w:r>
      <w:r w:rsidR="003B156B" w:rsidRPr="000B3E1F">
        <w:rPr>
          <w:rFonts w:ascii="Times New Roman" w:hAnsi="Times New Roman" w:cs="Times New Roman"/>
          <w:sz w:val="20"/>
          <w:szCs w:val="20"/>
        </w:rPr>
        <w:t>cent</w:t>
      </w:r>
      <w:r w:rsidR="00201852" w:rsidRPr="000B3E1F">
        <w:rPr>
          <w:rFonts w:ascii="Times New Roman" w:hAnsi="Times New Roman" w:cs="Times New Roman"/>
          <w:sz w:val="20"/>
          <w:szCs w:val="20"/>
        </w:rPr>
        <w:t>).</w:t>
      </w:r>
      <w:r w:rsidR="00130BF5" w:rsidRPr="00B00AD5">
        <w:rPr>
          <w:rStyle w:val="FootnoteReference"/>
          <w:rFonts w:ascii="Times New Roman" w:hAnsi="Times New Roman" w:cs="Times New Roman"/>
          <w:sz w:val="20"/>
          <w:szCs w:val="20"/>
        </w:rPr>
        <w:footnoteReference w:id="8"/>
      </w:r>
      <w:r w:rsidR="00182CF2" w:rsidRPr="000B3E1F">
        <w:rPr>
          <w:rFonts w:ascii="Times New Roman" w:hAnsi="Times New Roman" w:cs="Times New Roman"/>
          <w:sz w:val="20"/>
          <w:szCs w:val="20"/>
        </w:rPr>
        <w:t xml:space="preserve"> </w:t>
      </w:r>
      <w:r w:rsidR="007D6745" w:rsidRPr="000B3E1F">
        <w:rPr>
          <w:rFonts w:ascii="Times New Roman" w:hAnsi="Times New Roman" w:cs="Times New Roman"/>
          <w:sz w:val="20"/>
          <w:szCs w:val="20"/>
        </w:rPr>
        <w:t>HIV prevalence</w:t>
      </w:r>
      <w:r w:rsidR="002B60B2" w:rsidRPr="000B3E1F">
        <w:rPr>
          <w:rFonts w:ascii="Times New Roman" w:hAnsi="Times New Roman" w:cs="Times New Roman"/>
          <w:sz w:val="20"/>
          <w:szCs w:val="20"/>
        </w:rPr>
        <w:t xml:space="preserve"> is estimated at 25 per</w:t>
      </w:r>
      <w:r w:rsidR="00201852" w:rsidRPr="000B3E1F">
        <w:rPr>
          <w:rFonts w:ascii="Times New Roman" w:hAnsi="Times New Roman" w:cs="Times New Roman"/>
          <w:sz w:val="20"/>
          <w:szCs w:val="20"/>
        </w:rPr>
        <w:t xml:space="preserve"> </w:t>
      </w:r>
      <w:r w:rsidR="002B60B2" w:rsidRPr="000B3E1F">
        <w:rPr>
          <w:rFonts w:ascii="Times New Roman" w:hAnsi="Times New Roman" w:cs="Times New Roman"/>
          <w:sz w:val="20"/>
          <w:szCs w:val="20"/>
        </w:rPr>
        <w:t xml:space="preserve">cent and </w:t>
      </w:r>
      <w:r w:rsidR="007D6745" w:rsidRPr="000B3E1F">
        <w:rPr>
          <w:rFonts w:ascii="Times New Roman" w:hAnsi="Times New Roman" w:cs="Times New Roman"/>
          <w:sz w:val="20"/>
          <w:szCs w:val="20"/>
        </w:rPr>
        <w:t xml:space="preserve">is highest among women </w:t>
      </w:r>
      <w:r w:rsidR="00201852" w:rsidRPr="000B3E1F">
        <w:rPr>
          <w:rFonts w:ascii="Times New Roman" w:hAnsi="Times New Roman" w:cs="Times New Roman"/>
          <w:sz w:val="20"/>
          <w:szCs w:val="20"/>
        </w:rPr>
        <w:t xml:space="preserve">aged </w:t>
      </w:r>
      <w:r w:rsidR="007D6745" w:rsidRPr="000B3E1F">
        <w:rPr>
          <w:rFonts w:ascii="Times New Roman" w:hAnsi="Times New Roman" w:cs="Times New Roman"/>
          <w:sz w:val="20"/>
          <w:szCs w:val="20"/>
        </w:rPr>
        <w:t xml:space="preserve">15–49 years at 29.7 </w:t>
      </w:r>
      <w:r w:rsidR="009F43B8" w:rsidRPr="000B3E1F">
        <w:rPr>
          <w:rFonts w:ascii="Times New Roman" w:hAnsi="Times New Roman" w:cs="Times New Roman"/>
          <w:sz w:val="20"/>
          <w:szCs w:val="20"/>
        </w:rPr>
        <w:t>per</w:t>
      </w:r>
      <w:r w:rsidR="00201852" w:rsidRPr="000B3E1F">
        <w:rPr>
          <w:rFonts w:ascii="Times New Roman" w:hAnsi="Times New Roman" w:cs="Times New Roman"/>
          <w:sz w:val="20"/>
          <w:szCs w:val="20"/>
        </w:rPr>
        <w:t xml:space="preserve"> </w:t>
      </w:r>
      <w:r w:rsidR="009F43B8" w:rsidRPr="000B3E1F">
        <w:rPr>
          <w:rFonts w:ascii="Times New Roman" w:hAnsi="Times New Roman" w:cs="Times New Roman"/>
          <w:sz w:val="20"/>
          <w:szCs w:val="20"/>
        </w:rPr>
        <w:t>cent</w:t>
      </w:r>
      <w:r w:rsidR="00201852" w:rsidRPr="000B3E1F">
        <w:rPr>
          <w:rFonts w:ascii="Times New Roman" w:hAnsi="Times New Roman" w:cs="Times New Roman"/>
          <w:sz w:val="20"/>
          <w:szCs w:val="20"/>
        </w:rPr>
        <w:t>.</w:t>
      </w:r>
      <w:r w:rsidR="00130BF5" w:rsidRPr="00B00AD5">
        <w:rPr>
          <w:rStyle w:val="FootnoteReference"/>
          <w:rFonts w:ascii="Times New Roman" w:hAnsi="Times New Roman" w:cs="Times New Roman"/>
          <w:sz w:val="20"/>
          <w:szCs w:val="20"/>
        </w:rPr>
        <w:footnoteReference w:id="9"/>
      </w:r>
      <w:r w:rsidR="00C37180" w:rsidRPr="000B3E1F">
        <w:rPr>
          <w:rFonts w:ascii="Times New Roman" w:hAnsi="Times New Roman" w:cs="Times New Roman"/>
          <w:sz w:val="20"/>
          <w:szCs w:val="20"/>
        </w:rPr>
        <w:t xml:space="preserve"> </w:t>
      </w:r>
      <w:r w:rsidR="001D698F" w:rsidRPr="000B3E1F">
        <w:rPr>
          <w:rFonts w:ascii="Times New Roman" w:hAnsi="Times New Roman" w:cs="Times New Roman"/>
          <w:sz w:val="20"/>
          <w:szCs w:val="20"/>
        </w:rPr>
        <w:t>Politically</w:t>
      </w:r>
      <w:r w:rsidR="00DB40AE" w:rsidRPr="000B3E1F">
        <w:rPr>
          <w:rFonts w:ascii="Times New Roman" w:hAnsi="Times New Roman" w:cs="Times New Roman"/>
          <w:sz w:val="20"/>
          <w:szCs w:val="20"/>
        </w:rPr>
        <w:t xml:space="preserve">, </w:t>
      </w:r>
      <w:r w:rsidR="00DB71B3" w:rsidRPr="000B3E1F">
        <w:rPr>
          <w:rFonts w:ascii="Times New Roman" w:hAnsi="Times New Roman" w:cs="Times New Roman"/>
          <w:sz w:val="20"/>
          <w:szCs w:val="20"/>
        </w:rPr>
        <w:t>Lesotho</w:t>
      </w:r>
      <w:r w:rsidR="00DB40AE" w:rsidRPr="000B3E1F">
        <w:rPr>
          <w:rFonts w:ascii="Times New Roman" w:hAnsi="Times New Roman" w:cs="Times New Roman"/>
          <w:sz w:val="20"/>
          <w:szCs w:val="20"/>
        </w:rPr>
        <w:t>’s 51 years</w:t>
      </w:r>
      <w:r w:rsidR="00F7545F" w:rsidRPr="000B3E1F">
        <w:rPr>
          <w:rFonts w:ascii="Times New Roman" w:hAnsi="Times New Roman" w:cs="Times New Roman"/>
          <w:sz w:val="20"/>
          <w:szCs w:val="20"/>
        </w:rPr>
        <w:t xml:space="preserve"> of</w:t>
      </w:r>
      <w:r w:rsidR="006C3757" w:rsidRPr="000B3E1F">
        <w:rPr>
          <w:rFonts w:ascii="Times New Roman" w:hAnsi="Times New Roman" w:cs="Times New Roman"/>
          <w:sz w:val="20"/>
          <w:szCs w:val="20"/>
        </w:rPr>
        <w:t xml:space="preserve"> </w:t>
      </w:r>
      <w:r w:rsidR="00DB40AE" w:rsidRPr="000B3E1F">
        <w:rPr>
          <w:rFonts w:ascii="Times New Roman" w:hAnsi="Times New Roman" w:cs="Times New Roman"/>
          <w:sz w:val="20"/>
          <w:szCs w:val="20"/>
        </w:rPr>
        <w:t>independence ha</w:t>
      </w:r>
      <w:r w:rsidR="00F7545F" w:rsidRPr="000B3E1F">
        <w:rPr>
          <w:rFonts w:ascii="Times New Roman" w:hAnsi="Times New Roman" w:cs="Times New Roman"/>
          <w:sz w:val="20"/>
          <w:szCs w:val="20"/>
        </w:rPr>
        <w:t>ve</w:t>
      </w:r>
      <w:r w:rsidR="00812C60" w:rsidRPr="000B3E1F">
        <w:rPr>
          <w:rFonts w:ascii="Times New Roman" w:hAnsi="Times New Roman" w:cs="Times New Roman"/>
          <w:sz w:val="20"/>
          <w:szCs w:val="20"/>
        </w:rPr>
        <w:t xml:space="preserve"> </w:t>
      </w:r>
      <w:r w:rsidR="00DB40AE" w:rsidRPr="000B3E1F">
        <w:rPr>
          <w:rFonts w:ascii="Times New Roman" w:hAnsi="Times New Roman" w:cs="Times New Roman"/>
          <w:sz w:val="20"/>
          <w:szCs w:val="20"/>
        </w:rPr>
        <w:t xml:space="preserve">been marked </w:t>
      </w:r>
      <w:r w:rsidR="004E4A79" w:rsidRPr="000B3E1F">
        <w:rPr>
          <w:rFonts w:ascii="Times New Roman" w:hAnsi="Times New Roman" w:cs="Times New Roman"/>
          <w:sz w:val="20"/>
          <w:szCs w:val="20"/>
        </w:rPr>
        <w:t>by cyclic</w:t>
      </w:r>
      <w:r w:rsidR="00DB40AE" w:rsidRPr="000B3E1F">
        <w:rPr>
          <w:rFonts w:ascii="Times New Roman" w:hAnsi="Times New Roman" w:cs="Times New Roman"/>
          <w:sz w:val="20"/>
          <w:szCs w:val="20"/>
        </w:rPr>
        <w:t xml:space="preserve"> instability, insecurity and </w:t>
      </w:r>
      <w:r w:rsidR="007D67B6" w:rsidRPr="000B3E1F">
        <w:rPr>
          <w:rFonts w:ascii="Times New Roman" w:hAnsi="Times New Roman" w:cs="Times New Roman"/>
          <w:sz w:val="20"/>
          <w:szCs w:val="20"/>
        </w:rPr>
        <w:t>fractious politic</w:t>
      </w:r>
      <w:r w:rsidR="007868FE" w:rsidRPr="000B3E1F">
        <w:rPr>
          <w:rFonts w:ascii="Times New Roman" w:hAnsi="Times New Roman" w:cs="Times New Roman"/>
          <w:sz w:val="20"/>
          <w:szCs w:val="20"/>
        </w:rPr>
        <w:t>s</w:t>
      </w:r>
      <w:r w:rsidR="007D67B6" w:rsidRPr="000B3E1F">
        <w:rPr>
          <w:rFonts w:ascii="Times New Roman" w:hAnsi="Times New Roman" w:cs="Times New Roman"/>
          <w:sz w:val="20"/>
          <w:szCs w:val="20"/>
        </w:rPr>
        <w:t xml:space="preserve">. </w:t>
      </w:r>
      <w:r w:rsidR="00B76267" w:rsidRPr="000B3E1F">
        <w:rPr>
          <w:rFonts w:ascii="Times New Roman" w:hAnsi="Times New Roman" w:cs="Times New Roman"/>
          <w:sz w:val="20"/>
          <w:szCs w:val="20"/>
        </w:rPr>
        <w:t xml:space="preserve">While </w:t>
      </w:r>
      <w:r w:rsidR="00B5585D" w:rsidRPr="000B3E1F">
        <w:rPr>
          <w:rFonts w:ascii="Times New Roman" w:hAnsi="Times New Roman" w:cs="Times New Roman"/>
          <w:sz w:val="20"/>
          <w:szCs w:val="20"/>
        </w:rPr>
        <w:t>the</w:t>
      </w:r>
      <w:r w:rsidR="00DB40AE" w:rsidRPr="000B3E1F">
        <w:rPr>
          <w:rFonts w:ascii="Times New Roman" w:hAnsi="Times New Roman" w:cs="Times New Roman"/>
          <w:sz w:val="20"/>
          <w:szCs w:val="20"/>
        </w:rPr>
        <w:t xml:space="preserve"> </w:t>
      </w:r>
      <w:r w:rsidR="00A54BF6" w:rsidRPr="000B3E1F">
        <w:rPr>
          <w:rFonts w:ascii="Times New Roman" w:hAnsi="Times New Roman" w:cs="Times New Roman"/>
          <w:sz w:val="20"/>
          <w:szCs w:val="20"/>
        </w:rPr>
        <w:t xml:space="preserve">Ibrahim Index of African Governance </w:t>
      </w:r>
      <w:r w:rsidR="00201852" w:rsidRPr="000B3E1F">
        <w:rPr>
          <w:rFonts w:ascii="Times New Roman" w:hAnsi="Times New Roman" w:cs="Times New Roman"/>
          <w:sz w:val="20"/>
          <w:szCs w:val="20"/>
        </w:rPr>
        <w:t xml:space="preserve">ranked </w:t>
      </w:r>
      <w:r w:rsidR="00A54BF6" w:rsidRPr="000B3E1F">
        <w:rPr>
          <w:rFonts w:ascii="Times New Roman" w:hAnsi="Times New Roman" w:cs="Times New Roman"/>
          <w:sz w:val="20"/>
          <w:szCs w:val="20"/>
        </w:rPr>
        <w:t xml:space="preserve">Lesotho </w:t>
      </w:r>
      <w:r w:rsidRPr="000B3E1F">
        <w:rPr>
          <w:rFonts w:ascii="Times New Roman" w:hAnsi="Times New Roman" w:cs="Times New Roman"/>
          <w:sz w:val="20"/>
          <w:szCs w:val="20"/>
        </w:rPr>
        <w:t>15</w:t>
      </w:r>
      <w:r w:rsidR="00763E8E" w:rsidRPr="000B3E1F">
        <w:rPr>
          <w:rFonts w:ascii="Times New Roman" w:hAnsi="Times New Roman" w:cs="Times New Roman"/>
          <w:sz w:val="20"/>
          <w:szCs w:val="20"/>
        </w:rPr>
        <w:t xml:space="preserve"> </w:t>
      </w:r>
      <w:r w:rsidRPr="000B3E1F">
        <w:rPr>
          <w:rFonts w:ascii="Times New Roman" w:hAnsi="Times New Roman" w:cs="Times New Roman"/>
          <w:sz w:val="20"/>
          <w:szCs w:val="20"/>
        </w:rPr>
        <w:t xml:space="preserve">of 54 countries </w:t>
      </w:r>
      <w:r w:rsidR="00201852" w:rsidRPr="000B3E1F">
        <w:rPr>
          <w:rFonts w:ascii="Times New Roman" w:hAnsi="Times New Roman" w:cs="Times New Roman"/>
          <w:sz w:val="20"/>
          <w:szCs w:val="20"/>
        </w:rPr>
        <w:t xml:space="preserve">in 2017 </w:t>
      </w:r>
      <w:r w:rsidR="00B76267" w:rsidRPr="000B3E1F">
        <w:rPr>
          <w:rFonts w:ascii="Times New Roman" w:hAnsi="Times New Roman" w:cs="Times New Roman"/>
          <w:sz w:val="20"/>
          <w:szCs w:val="20"/>
        </w:rPr>
        <w:t>with a</w:t>
      </w:r>
      <w:r w:rsidR="004B61DD" w:rsidRPr="000B3E1F">
        <w:rPr>
          <w:rFonts w:ascii="Times New Roman" w:hAnsi="Times New Roman" w:cs="Times New Roman"/>
          <w:sz w:val="20"/>
          <w:szCs w:val="20"/>
        </w:rPr>
        <w:t xml:space="preserve"> </w:t>
      </w:r>
      <w:r w:rsidR="00DB71B3" w:rsidRPr="000B3E1F">
        <w:rPr>
          <w:rFonts w:ascii="Times New Roman" w:hAnsi="Times New Roman" w:cs="Times New Roman"/>
          <w:sz w:val="20"/>
          <w:szCs w:val="20"/>
        </w:rPr>
        <w:t>scor</w:t>
      </w:r>
      <w:r w:rsidR="00B76267" w:rsidRPr="000B3E1F">
        <w:rPr>
          <w:rFonts w:ascii="Times New Roman" w:hAnsi="Times New Roman" w:cs="Times New Roman"/>
          <w:sz w:val="20"/>
          <w:szCs w:val="20"/>
        </w:rPr>
        <w:t xml:space="preserve">e of </w:t>
      </w:r>
      <w:r w:rsidR="00C82A73" w:rsidRPr="000B3E1F">
        <w:rPr>
          <w:rFonts w:ascii="Times New Roman" w:hAnsi="Times New Roman" w:cs="Times New Roman"/>
          <w:sz w:val="20"/>
          <w:szCs w:val="20"/>
        </w:rPr>
        <w:t>58.2</w:t>
      </w:r>
      <w:r w:rsidR="00B5585D" w:rsidRPr="000B3E1F">
        <w:rPr>
          <w:rFonts w:ascii="Times New Roman" w:hAnsi="Times New Roman" w:cs="Times New Roman"/>
          <w:sz w:val="20"/>
          <w:szCs w:val="20"/>
        </w:rPr>
        <w:t xml:space="preserve">, the collapse of two successive coalition </w:t>
      </w:r>
      <w:r w:rsidR="00B34BA0">
        <w:rPr>
          <w:rFonts w:ascii="Times New Roman" w:hAnsi="Times New Roman" w:cs="Times New Roman"/>
          <w:sz w:val="20"/>
          <w:szCs w:val="20"/>
        </w:rPr>
        <w:t>G</w:t>
      </w:r>
      <w:r w:rsidR="00B5585D" w:rsidRPr="000B3E1F">
        <w:rPr>
          <w:rFonts w:ascii="Times New Roman" w:hAnsi="Times New Roman" w:cs="Times New Roman"/>
          <w:sz w:val="20"/>
          <w:szCs w:val="20"/>
        </w:rPr>
        <w:t xml:space="preserve">overnments </w:t>
      </w:r>
      <w:r w:rsidR="00DB0993" w:rsidRPr="000B3E1F">
        <w:rPr>
          <w:rFonts w:ascii="Times New Roman" w:hAnsi="Times New Roman" w:cs="Times New Roman"/>
          <w:sz w:val="20"/>
          <w:szCs w:val="20"/>
        </w:rPr>
        <w:t>and</w:t>
      </w:r>
      <w:r w:rsidRPr="000B3E1F">
        <w:rPr>
          <w:rFonts w:ascii="Times New Roman" w:hAnsi="Times New Roman" w:cs="Times New Roman"/>
          <w:sz w:val="20"/>
          <w:szCs w:val="20"/>
        </w:rPr>
        <w:t xml:space="preserve"> three national elections</w:t>
      </w:r>
      <w:r w:rsidR="00B5585D" w:rsidRPr="000B3E1F">
        <w:rPr>
          <w:rFonts w:ascii="Times New Roman" w:hAnsi="Times New Roman" w:cs="Times New Roman"/>
          <w:sz w:val="20"/>
          <w:szCs w:val="20"/>
        </w:rPr>
        <w:t xml:space="preserve"> </w:t>
      </w:r>
      <w:r w:rsidR="00DB0993" w:rsidRPr="000B3E1F">
        <w:rPr>
          <w:rFonts w:ascii="Times New Roman" w:hAnsi="Times New Roman" w:cs="Times New Roman"/>
          <w:sz w:val="20"/>
          <w:szCs w:val="20"/>
        </w:rPr>
        <w:t xml:space="preserve">between 2012 and 2017 </w:t>
      </w:r>
      <w:r w:rsidR="00B5585D" w:rsidRPr="000B3E1F">
        <w:rPr>
          <w:rFonts w:ascii="Times New Roman" w:hAnsi="Times New Roman" w:cs="Times New Roman"/>
          <w:sz w:val="20"/>
          <w:szCs w:val="20"/>
        </w:rPr>
        <w:t xml:space="preserve">demonstrate the extent of </w:t>
      </w:r>
      <w:r w:rsidR="006901B3" w:rsidRPr="000B3E1F">
        <w:rPr>
          <w:rFonts w:ascii="Times New Roman" w:hAnsi="Times New Roman" w:cs="Times New Roman"/>
          <w:sz w:val="20"/>
          <w:szCs w:val="20"/>
        </w:rPr>
        <w:t xml:space="preserve">Lesotho’s </w:t>
      </w:r>
      <w:r w:rsidR="00B5585D" w:rsidRPr="000B3E1F">
        <w:rPr>
          <w:rFonts w:ascii="Times New Roman" w:hAnsi="Times New Roman" w:cs="Times New Roman"/>
          <w:sz w:val="20"/>
          <w:szCs w:val="20"/>
        </w:rPr>
        <w:t>political volatility</w:t>
      </w:r>
      <w:r w:rsidR="006901B3" w:rsidRPr="000B3E1F">
        <w:rPr>
          <w:rFonts w:ascii="Times New Roman" w:hAnsi="Times New Roman" w:cs="Times New Roman"/>
          <w:sz w:val="20"/>
          <w:szCs w:val="20"/>
        </w:rPr>
        <w:t>.</w:t>
      </w:r>
      <w:r w:rsidR="00B5585D" w:rsidRPr="000B3E1F">
        <w:rPr>
          <w:rFonts w:ascii="Times New Roman" w:hAnsi="Times New Roman" w:cs="Times New Roman"/>
          <w:sz w:val="20"/>
          <w:szCs w:val="20"/>
        </w:rPr>
        <w:t xml:space="preserve"> </w:t>
      </w:r>
      <w:r w:rsidR="00201852" w:rsidRPr="000B3E1F">
        <w:rPr>
          <w:rFonts w:ascii="Times New Roman" w:hAnsi="Times New Roman" w:cs="Times New Roman"/>
          <w:sz w:val="20"/>
          <w:szCs w:val="20"/>
        </w:rPr>
        <w:t xml:space="preserve">From 2014 to 2017, </w:t>
      </w:r>
      <w:r w:rsidR="007D6745" w:rsidRPr="000B3E1F">
        <w:rPr>
          <w:rFonts w:ascii="Times New Roman" w:hAnsi="Times New Roman" w:cs="Times New Roman"/>
          <w:sz w:val="20"/>
          <w:szCs w:val="20"/>
        </w:rPr>
        <w:t>Lesotho</w:t>
      </w:r>
      <w:r w:rsidR="006F2ADC" w:rsidRPr="000B3E1F">
        <w:rPr>
          <w:rFonts w:ascii="Times New Roman" w:hAnsi="Times New Roman" w:cs="Times New Roman"/>
          <w:sz w:val="20"/>
          <w:szCs w:val="20"/>
        </w:rPr>
        <w:t>’s ranking</w:t>
      </w:r>
      <w:r w:rsidR="007D6745" w:rsidRPr="000B3E1F">
        <w:rPr>
          <w:rFonts w:ascii="Times New Roman" w:hAnsi="Times New Roman" w:cs="Times New Roman"/>
          <w:sz w:val="20"/>
          <w:szCs w:val="20"/>
        </w:rPr>
        <w:t xml:space="preserve"> on the Corruption Perceptions Index </w:t>
      </w:r>
      <w:r w:rsidR="006F2ADC" w:rsidRPr="000B3E1F">
        <w:rPr>
          <w:rFonts w:ascii="Times New Roman" w:hAnsi="Times New Roman" w:cs="Times New Roman"/>
          <w:sz w:val="20"/>
          <w:szCs w:val="20"/>
        </w:rPr>
        <w:t xml:space="preserve">slipped </w:t>
      </w:r>
      <w:r w:rsidR="007D6745" w:rsidRPr="000B3E1F">
        <w:rPr>
          <w:rFonts w:ascii="Times New Roman" w:hAnsi="Times New Roman" w:cs="Times New Roman"/>
          <w:sz w:val="20"/>
          <w:szCs w:val="20"/>
        </w:rPr>
        <w:t xml:space="preserve">from 55 to 74 </w:t>
      </w:r>
      <w:r w:rsidR="006901B3" w:rsidRPr="000B3E1F">
        <w:rPr>
          <w:rFonts w:ascii="Times New Roman" w:hAnsi="Times New Roman" w:cs="Times New Roman"/>
          <w:sz w:val="20"/>
          <w:szCs w:val="20"/>
        </w:rPr>
        <w:t>out of 180 countries</w:t>
      </w:r>
      <w:r w:rsidR="007D6745" w:rsidRPr="000B3E1F">
        <w:rPr>
          <w:rFonts w:ascii="Times New Roman" w:hAnsi="Times New Roman" w:cs="Times New Roman"/>
          <w:sz w:val="20"/>
          <w:szCs w:val="20"/>
        </w:rPr>
        <w:t xml:space="preserve">. </w:t>
      </w:r>
      <w:r w:rsidR="001777C4" w:rsidRPr="000B3E1F">
        <w:rPr>
          <w:rFonts w:ascii="Times New Roman" w:hAnsi="Times New Roman" w:cs="Times New Roman"/>
          <w:sz w:val="20"/>
          <w:szCs w:val="20"/>
        </w:rPr>
        <w:t xml:space="preserve">The political crisis in Lesotho has </w:t>
      </w:r>
      <w:r w:rsidR="002B60B2" w:rsidRPr="000B3E1F">
        <w:rPr>
          <w:rFonts w:ascii="Times New Roman" w:hAnsi="Times New Roman" w:cs="Times New Roman"/>
          <w:sz w:val="20"/>
          <w:szCs w:val="20"/>
        </w:rPr>
        <w:t xml:space="preserve">placed </w:t>
      </w:r>
      <w:r w:rsidR="001777C4" w:rsidRPr="000B3E1F">
        <w:rPr>
          <w:rFonts w:ascii="Times New Roman" w:hAnsi="Times New Roman" w:cs="Times New Roman"/>
          <w:sz w:val="20"/>
          <w:szCs w:val="20"/>
        </w:rPr>
        <w:t>the country on the agenda of the Southern African Development Community (SADC)</w:t>
      </w:r>
      <w:r w:rsidR="006901B3" w:rsidRPr="000B3E1F">
        <w:rPr>
          <w:rFonts w:ascii="Times New Roman" w:hAnsi="Times New Roman" w:cs="Times New Roman"/>
          <w:sz w:val="20"/>
          <w:szCs w:val="20"/>
        </w:rPr>
        <w:t xml:space="preserve"> </w:t>
      </w:r>
      <w:r w:rsidR="00CB42A6" w:rsidRPr="000B3E1F">
        <w:rPr>
          <w:rFonts w:ascii="Times New Roman" w:hAnsi="Times New Roman" w:cs="Times New Roman"/>
          <w:sz w:val="20"/>
          <w:szCs w:val="20"/>
        </w:rPr>
        <w:t xml:space="preserve">over the years. The </w:t>
      </w:r>
      <w:r w:rsidR="00B17C31" w:rsidRPr="000B3E1F">
        <w:rPr>
          <w:rFonts w:ascii="Times New Roman" w:hAnsi="Times New Roman" w:cs="Times New Roman"/>
          <w:sz w:val="20"/>
          <w:szCs w:val="20"/>
        </w:rPr>
        <w:t xml:space="preserve">current </w:t>
      </w:r>
      <w:r w:rsidR="00CB42A6" w:rsidRPr="000B3E1F">
        <w:rPr>
          <w:rFonts w:ascii="Times New Roman" w:hAnsi="Times New Roman" w:cs="Times New Roman"/>
          <w:sz w:val="20"/>
          <w:szCs w:val="20"/>
        </w:rPr>
        <w:t>Government</w:t>
      </w:r>
      <w:r w:rsidR="004118F6" w:rsidRPr="000B3E1F">
        <w:rPr>
          <w:rFonts w:ascii="Times New Roman" w:hAnsi="Times New Roman" w:cs="Times New Roman"/>
          <w:sz w:val="20"/>
          <w:szCs w:val="20"/>
        </w:rPr>
        <w:t xml:space="preserve"> came</w:t>
      </w:r>
      <w:r w:rsidR="00B17C31" w:rsidRPr="000B3E1F">
        <w:rPr>
          <w:rFonts w:ascii="Times New Roman" w:hAnsi="Times New Roman" w:cs="Times New Roman"/>
          <w:sz w:val="20"/>
          <w:szCs w:val="20"/>
        </w:rPr>
        <w:t xml:space="preserve"> to power in June</w:t>
      </w:r>
      <w:r w:rsidR="00CB42A6" w:rsidRPr="000B3E1F">
        <w:rPr>
          <w:rFonts w:ascii="Times New Roman" w:hAnsi="Times New Roman" w:cs="Times New Roman"/>
          <w:sz w:val="20"/>
          <w:szCs w:val="20"/>
        </w:rPr>
        <w:t xml:space="preserve"> 2017</w:t>
      </w:r>
      <w:r w:rsidRPr="000B3E1F">
        <w:rPr>
          <w:rFonts w:ascii="Times New Roman" w:hAnsi="Times New Roman" w:cs="Times New Roman"/>
          <w:sz w:val="20"/>
          <w:szCs w:val="20"/>
        </w:rPr>
        <w:t>,</w:t>
      </w:r>
      <w:r w:rsidR="00994A6E" w:rsidRPr="000B3E1F">
        <w:rPr>
          <w:rFonts w:ascii="Times New Roman" w:hAnsi="Times New Roman" w:cs="Times New Roman"/>
          <w:sz w:val="20"/>
          <w:szCs w:val="20"/>
        </w:rPr>
        <w:t xml:space="preserve"> with a</w:t>
      </w:r>
      <w:r w:rsidR="00CB42A6" w:rsidRPr="000B3E1F">
        <w:rPr>
          <w:rFonts w:ascii="Times New Roman" w:hAnsi="Times New Roman" w:cs="Times New Roman"/>
          <w:sz w:val="20"/>
          <w:szCs w:val="20"/>
        </w:rPr>
        <w:t xml:space="preserve"> </w:t>
      </w:r>
      <w:r w:rsidR="00B17C31" w:rsidRPr="000B3E1F">
        <w:rPr>
          <w:rFonts w:ascii="Times New Roman" w:hAnsi="Times New Roman" w:cs="Times New Roman"/>
          <w:sz w:val="20"/>
          <w:szCs w:val="20"/>
        </w:rPr>
        <w:t xml:space="preserve">commitment </w:t>
      </w:r>
      <w:r w:rsidR="008A03D9" w:rsidRPr="000B3E1F">
        <w:rPr>
          <w:rFonts w:ascii="Times New Roman" w:hAnsi="Times New Roman" w:cs="Times New Roman"/>
          <w:sz w:val="20"/>
          <w:szCs w:val="20"/>
        </w:rPr>
        <w:t xml:space="preserve">to </w:t>
      </w:r>
      <w:r w:rsidR="0079371C" w:rsidRPr="000B3E1F">
        <w:rPr>
          <w:rFonts w:ascii="Times New Roman" w:hAnsi="Times New Roman" w:cs="Times New Roman"/>
          <w:sz w:val="20"/>
          <w:szCs w:val="20"/>
        </w:rPr>
        <w:t>implementing various</w:t>
      </w:r>
      <w:r w:rsidR="008A03D9" w:rsidRPr="000B3E1F">
        <w:rPr>
          <w:rFonts w:ascii="Times New Roman" w:hAnsi="Times New Roman" w:cs="Times New Roman"/>
          <w:sz w:val="20"/>
          <w:szCs w:val="20"/>
        </w:rPr>
        <w:t xml:space="preserve"> SADC </w:t>
      </w:r>
      <w:r w:rsidR="009556C1" w:rsidRPr="000B3E1F">
        <w:rPr>
          <w:rFonts w:ascii="Times New Roman" w:hAnsi="Times New Roman" w:cs="Times New Roman"/>
          <w:sz w:val="20"/>
          <w:szCs w:val="20"/>
        </w:rPr>
        <w:t xml:space="preserve">recommendations including </w:t>
      </w:r>
      <w:r w:rsidR="0024545E" w:rsidRPr="000B3E1F">
        <w:rPr>
          <w:rFonts w:ascii="Times New Roman" w:hAnsi="Times New Roman" w:cs="Times New Roman"/>
          <w:sz w:val="20"/>
          <w:szCs w:val="20"/>
        </w:rPr>
        <w:t>reform</w:t>
      </w:r>
      <w:r w:rsidR="00DB0993" w:rsidRPr="000B3E1F">
        <w:rPr>
          <w:rFonts w:ascii="Times New Roman" w:hAnsi="Times New Roman" w:cs="Times New Roman"/>
          <w:sz w:val="20"/>
          <w:szCs w:val="20"/>
        </w:rPr>
        <w:t>ing</w:t>
      </w:r>
      <w:r w:rsidR="008A03D9" w:rsidRPr="000B3E1F">
        <w:rPr>
          <w:rFonts w:ascii="Times New Roman" w:hAnsi="Times New Roman" w:cs="Times New Roman"/>
          <w:sz w:val="20"/>
          <w:szCs w:val="20"/>
        </w:rPr>
        <w:t xml:space="preserve"> </w:t>
      </w:r>
      <w:r w:rsidR="00B17C31" w:rsidRPr="000B3E1F">
        <w:rPr>
          <w:rFonts w:ascii="Times New Roman" w:hAnsi="Times New Roman" w:cs="Times New Roman"/>
          <w:sz w:val="20"/>
          <w:szCs w:val="20"/>
        </w:rPr>
        <w:t>t</w:t>
      </w:r>
      <w:r w:rsidR="00CB42A6" w:rsidRPr="000B3E1F">
        <w:rPr>
          <w:rFonts w:ascii="Times New Roman" w:hAnsi="Times New Roman" w:cs="Times New Roman"/>
          <w:sz w:val="20"/>
          <w:szCs w:val="20"/>
        </w:rPr>
        <w:t xml:space="preserve">he </w:t>
      </w:r>
      <w:r w:rsidR="00B06A44">
        <w:rPr>
          <w:rFonts w:ascii="Times New Roman" w:hAnsi="Times New Roman" w:cs="Times New Roman"/>
          <w:sz w:val="20"/>
          <w:szCs w:val="20"/>
        </w:rPr>
        <w:t>C</w:t>
      </w:r>
      <w:r w:rsidR="00DB48F0" w:rsidRPr="000B3E1F">
        <w:rPr>
          <w:rFonts w:ascii="Times New Roman" w:hAnsi="Times New Roman" w:cs="Times New Roman"/>
          <w:sz w:val="20"/>
          <w:szCs w:val="20"/>
        </w:rPr>
        <w:t>onstitution</w:t>
      </w:r>
      <w:r w:rsidR="00323216" w:rsidRPr="000B3E1F">
        <w:rPr>
          <w:rFonts w:ascii="Times New Roman" w:hAnsi="Times New Roman" w:cs="Times New Roman"/>
          <w:sz w:val="20"/>
          <w:szCs w:val="20"/>
        </w:rPr>
        <w:t>,</w:t>
      </w:r>
      <w:r w:rsidR="00CB42A6" w:rsidRPr="000B3E1F">
        <w:rPr>
          <w:rFonts w:ascii="Times New Roman" w:hAnsi="Times New Roman" w:cs="Times New Roman"/>
          <w:sz w:val="20"/>
          <w:szCs w:val="20"/>
        </w:rPr>
        <w:t xml:space="preserve"> </w:t>
      </w:r>
      <w:r w:rsidR="00B06A44">
        <w:rPr>
          <w:rFonts w:ascii="Times New Roman" w:hAnsi="Times New Roman" w:cs="Times New Roman"/>
          <w:sz w:val="20"/>
          <w:szCs w:val="20"/>
        </w:rPr>
        <w:t>P</w:t>
      </w:r>
      <w:r w:rsidR="006901B3" w:rsidRPr="000B3E1F">
        <w:rPr>
          <w:rFonts w:ascii="Times New Roman" w:hAnsi="Times New Roman" w:cs="Times New Roman"/>
          <w:sz w:val="20"/>
          <w:szCs w:val="20"/>
        </w:rPr>
        <w:t>arliament</w:t>
      </w:r>
      <w:r w:rsidR="002B60B2" w:rsidRPr="000B3E1F">
        <w:rPr>
          <w:rFonts w:ascii="Times New Roman" w:hAnsi="Times New Roman" w:cs="Times New Roman"/>
          <w:sz w:val="20"/>
          <w:szCs w:val="20"/>
        </w:rPr>
        <w:t>,</w:t>
      </w:r>
      <w:r w:rsidR="006901B3" w:rsidRPr="000B3E1F">
        <w:rPr>
          <w:rFonts w:ascii="Times New Roman" w:hAnsi="Times New Roman" w:cs="Times New Roman"/>
          <w:sz w:val="20"/>
          <w:szCs w:val="20"/>
        </w:rPr>
        <w:t xml:space="preserve"> </w:t>
      </w:r>
      <w:r w:rsidR="00B06A44">
        <w:rPr>
          <w:rFonts w:ascii="Times New Roman" w:hAnsi="Times New Roman" w:cs="Times New Roman"/>
          <w:sz w:val="20"/>
          <w:szCs w:val="20"/>
        </w:rPr>
        <w:t xml:space="preserve">the </w:t>
      </w:r>
      <w:r w:rsidR="00CB42A6" w:rsidRPr="000B3E1F">
        <w:rPr>
          <w:rFonts w:ascii="Times New Roman" w:hAnsi="Times New Roman" w:cs="Times New Roman"/>
          <w:sz w:val="20"/>
          <w:szCs w:val="20"/>
        </w:rPr>
        <w:t>s</w:t>
      </w:r>
      <w:r w:rsidR="00323216" w:rsidRPr="000B3E1F">
        <w:rPr>
          <w:rFonts w:ascii="Times New Roman" w:hAnsi="Times New Roman" w:cs="Times New Roman"/>
          <w:sz w:val="20"/>
          <w:szCs w:val="20"/>
        </w:rPr>
        <w:t>ecurity</w:t>
      </w:r>
      <w:r w:rsidR="002B60B2" w:rsidRPr="000B3E1F">
        <w:rPr>
          <w:rFonts w:ascii="Times New Roman" w:hAnsi="Times New Roman" w:cs="Times New Roman"/>
          <w:sz w:val="20"/>
          <w:szCs w:val="20"/>
        </w:rPr>
        <w:t xml:space="preserve"> </w:t>
      </w:r>
      <w:r w:rsidR="0079371C" w:rsidRPr="000B3E1F">
        <w:rPr>
          <w:rFonts w:ascii="Times New Roman" w:hAnsi="Times New Roman" w:cs="Times New Roman"/>
          <w:sz w:val="20"/>
          <w:szCs w:val="20"/>
        </w:rPr>
        <w:t>and justice</w:t>
      </w:r>
      <w:r w:rsidR="00323216" w:rsidRPr="000B3E1F">
        <w:rPr>
          <w:rFonts w:ascii="Times New Roman" w:hAnsi="Times New Roman" w:cs="Times New Roman"/>
          <w:sz w:val="20"/>
          <w:szCs w:val="20"/>
        </w:rPr>
        <w:t xml:space="preserve"> sector</w:t>
      </w:r>
      <w:r w:rsidR="006901B3" w:rsidRPr="000B3E1F">
        <w:rPr>
          <w:rFonts w:ascii="Times New Roman" w:hAnsi="Times New Roman" w:cs="Times New Roman"/>
          <w:sz w:val="20"/>
          <w:szCs w:val="20"/>
        </w:rPr>
        <w:t>s</w:t>
      </w:r>
      <w:r w:rsidR="00323216" w:rsidRPr="000B3E1F">
        <w:rPr>
          <w:rFonts w:ascii="Times New Roman" w:hAnsi="Times New Roman" w:cs="Times New Roman"/>
          <w:sz w:val="20"/>
          <w:szCs w:val="20"/>
        </w:rPr>
        <w:t xml:space="preserve"> and </w:t>
      </w:r>
      <w:r w:rsidR="006901B3" w:rsidRPr="000B3E1F">
        <w:rPr>
          <w:rFonts w:ascii="Times New Roman" w:hAnsi="Times New Roman" w:cs="Times New Roman"/>
          <w:sz w:val="20"/>
          <w:szCs w:val="20"/>
        </w:rPr>
        <w:t xml:space="preserve">the </w:t>
      </w:r>
      <w:r w:rsidR="001076CB" w:rsidRPr="000B3E1F">
        <w:rPr>
          <w:rFonts w:ascii="Times New Roman" w:hAnsi="Times New Roman" w:cs="Times New Roman"/>
          <w:sz w:val="20"/>
          <w:szCs w:val="20"/>
        </w:rPr>
        <w:t>public service</w:t>
      </w:r>
      <w:r w:rsidR="00D064BF">
        <w:rPr>
          <w:rFonts w:ascii="Times New Roman" w:hAnsi="Times New Roman" w:cs="Times New Roman"/>
          <w:sz w:val="20"/>
          <w:szCs w:val="20"/>
        </w:rPr>
        <w:t>,</w:t>
      </w:r>
      <w:r w:rsidR="00312241" w:rsidRPr="000B3E1F">
        <w:rPr>
          <w:rFonts w:ascii="Times New Roman" w:hAnsi="Times New Roman" w:cs="Times New Roman"/>
          <w:sz w:val="20"/>
          <w:szCs w:val="20"/>
        </w:rPr>
        <w:t xml:space="preserve"> which are </w:t>
      </w:r>
      <w:r w:rsidR="009E63B3" w:rsidRPr="000B3E1F">
        <w:rPr>
          <w:rFonts w:ascii="Times New Roman" w:hAnsi="Times New Roman" w:cs="Times New Roman"/>
          <w:sz w:val="20"/>
          <w:szCs w:val="20"/>
        </w:rPr>
        <w:t>key for</w:t>
      </w:r>
      <w:r w:rsidR="006901B3" w:rsidRPr="000B3E1F">
        <w:rPr>
          <w:rFonts w:ascii="Times New Roman" w:hAnsi="Times New Roman" w:cs="Times New Roman"/>
          <w:sz w:val="20"/>
          <w:szCs w:val="20"/>
        </w:rPr>
        <w:t xml:space="preserve"> </w:t>
      </w:r>
      <w:r w:rsidR="00CB42A6" w:rsidRPr="000B3E1F">
        <w:rPr>
          <w:rFonts w:ascii="Times New Roman" w:hAnsi="Times New Roman" w:cs="Times New Roman"/>
          <w:sz w:val="20"/>
          <w:szCs w:val="20"/>
        </w:rPr>
        <w:t xml:space="preserve">Lesotho’s </w:t>
      </w:r>
      <w:r w:rsidR="006901B3" w:rsidRPr="000B3E1F">
        <w:rPr>
          <w:rFonts w:ascii="Times New Roman" w:hAnsi="Times New Roman" w:cs="Times New Roman"/>
          <w:sz w:val="20"/>
          <w:szCs w:val="20"/>
        </w:rPr>
        <w:t xml:space="preserve">long-term </w:t>
      </w:r>
      <w:r w:rsidR="009556C1" w:rsidRPr="000B3E1F">
        <w:rPr>
          <w:rFonts w:ascii="Times New Roman" w:hAnsi="Times New Roman" w:cs="Times New Roman"/>
          <w:sz w:val="20"/>
          <w:szCs w:val="20"/>
        </w:rPr>
        <w:t>stability and economic transformation.</w:t>
      </w:r>
      <w:r w:rsidR="007A2268" w:rsidRPr="000B3E1F">
        <w:rPr>
          <w:rFonts w:ascii="Times New Roman" w:hAnsi="Times New Roman" w:cs="Times New Roman"/>
          <w:sz w:val="20"/>
          <w:szCs w:val="20"/>
        </w:rPr>
        <w:t xml:space="preserve"> </w:t>
      </w:r>
    </w:p>
    <w:p w14:paraId="0CC3E305" w14:textId="77777777" w:rsidR="00FA56D8" w:rsidRPr="00FA56D8" w:rsidRDefault="006F2ADC" w:rsidP="00FA56D8">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rPr>
      </w:pPr>
      <w:r>
        <w:rPr>
          <w:rFonts w:ascii="Times New Roman" w:hAnsi="Times New Roman" w:cs="Times New Roman"/>
          <w:sz w:val="20"/>
          <w:szCs w:val="20"/>
        </w:rPr>
        <w:t xml:space="preserve">On gender equality, </w:t>
      </w:r>
      <w:r w:rsidR="006B7F35" w:rsidRPr="00B00AD5">
        <w:rPr>
          <w:rFonts w:ascii="Times New Roman" w:hAnsi="Times New Roman" w:cs="Times New Roman"/>
          <w:sz w:val="20"/>
          <w:szCs w:val="20"/>
        </w:rPr>
        <w:t>Lesotho is ranked among the top 10 best performing countries in Africa</w:t>
      </w:r>
      <w:r>
        <w:rPr>
          <w:rFonts w:ascii="Times New Roman" w:hAnsi="Times New Roman" w:cs="Times New Roman"/>
          <w:sz w:val="20"/>
          <w:szCs w:val="20"/>
        </w:rPr>
        <w:t>.</w:t>
      </w:r>
      <w:r w:rsidR="006B7F35" w:rsidRPr="00B00AD5">
        <w:rPr>
          <w:rStyle w:val="FootnoteReference"/>
          <w:rFonts w:ascii="Times New Roman" w:hAnsi="Times New Roman" w:cs="Times New Roman"/>
          <w:sz w:val="20"/>
          <w:szCs w:val="20"/>
        </w:rPr>
        <w:footnoteReference w:id="10"/>
      </w:r>
      <w:r w:rsidR="007260D1" w:rsidRPr="00B00AD5">
        <w:rPr>
          <w:rFonts w:ascii="Times New Roman" w:hAnsi="Times New Roman" w:cs="Times New Roman"/>
          <w:sz w:val="20"/>
          <w:szCs w:val="20"/>
        </w:rPr>
        <w:t xml:space="preserve"> However</w:t>
      </w:r>
      <w:r w:rsidR="00000463" w:rsidRPr="00B00AD5">
        <w:rPr>
          <w:rFonts w:ascii="Times New Roman" w:hAnsi="Times New Roman" w:cs="Times New Roman"/>
          <w:sz w:val="20"/>
          <w:szCs w:val="20"/>
        </w:rPr>
        <w:t xml:space="preserve">, its ranking on the Global Gender Gap </w:t>
      </w:r>
      <w:r>
        <w:rPr>
          <w:rFonts w:ascii="Times New Roman" w:hAnsi="Times New Roman" w:cs="Times New Roman"/>
          <w:sz w:val="20"/>
          <w:szCs w:val="20"/>
        </w:rPr>
        <w:t>I</w:t>
      </w:r>
      <w:r w:rsidR="00000463" w:rsidRPr="00B00AD5">
        <w:rPr>
          <w:rFonts w:ascii="Times New Roman" w:hAnsi="Times New Roman" w:cs="Times New Roman"/>
          <w:sz w:val="20"/>
          <w:szCs w:val="20"/>
        </w:rPr>
        <w:t xml:space="preserve">ndex </w:t>
      </w:r>
      <w:r w:rsidR="007D6745" w:rsidRPr="00B00AD5">
        <w:rPr>
          <w:rFonts w:ascii="Times New Roman" w:hAnsi="Times New Roman" w:cs="Times New Roman"/>
          <w:sz w:val="20"/>
          <w:szCs w:val="20"/>
        </w:rPr>
        <w:t xml:space="preserve">dropped </w:t>
      </w:r>
      <w:r w:rsidR="00000463" w:rsidRPr="00B00AD5">
        <w:rPr>
          <w:rFonts w:ascii="Times New Roman" w:hAnsi="Times New Roman" w:cs="Times New Roman"/>
          <w:sz w:val="20"/>
          <w:szCs w:val="20"/>
        </w:rPr>
        <w:t xml:space="preserve">from </w:t>
      </w:r>
      <w:r w:rsidR="001969FB" w:rsidRPr="00B00AD5">
        <w:rPr>
          <w:rFonts w:ascii="Times New Roman" w:hAnsi="Times New Roman" w:cs="Times New Roman"/>
          <w:sz w:val="20"/>
          <w:szCs w:val="20"/>
        </w:rPr>
        <w:t xml:space="preserve">16 </w:t>
      </w:r>
      <w:r w:rsidR="00000463" w:rsidRPr="00B00AD5">
        <w:rPr>
          <w:rFonts w:ascii="Times New Roman" w:hAnsi="Times New Roman" w:cs="Times New Roman"/>
          <w:sz w:val="20"/>
          <w:szCs w:val="20"/>
        </w:rPr>
        <w:t>in 201</w:t>
      </w:r>
      <w:r w:rsidR="001969FB" w:rsidRPr="00B00AD5">
        <w:rPr>
          <w:rFonts w:ascii="Times New Roman" w:hAnsi="Times New Roman" w:cs="Times New Roman"/>
          <w:sz w:val="20"/>
          <w:szCs w:val="20"/>
        </w:rPr>
        <w:t>3</w:t>
      </w:r>
      <w:r w:rsidR="00000463" w:rsidRPr="00B00AD5">
        <w:rPr>
          <w:rFonts w:ascii="Times New Roman" w:hAnsi="Times New Roman" w:cs="Times New Roman"/>
          <w:sz w:val="20"/>
          <w:szCs w:val="20"/>
        </w:rPr>
        <w:t xml:space="preserve"> to 73 in 2017, due to widening gaps in </w:t>
      </w:r>
      <w:r>
        <w:rPr>
          <w:rFonts w:ascii="Times New Roman" w:hAnsi="Times New Roman" w:cs="Times New Roman"/>
          <w:sz w:val="20"/>
          <w:szCs w:val="20"/>
        </w:rPr>
        <w:t xml:space="preserve">women’s </w:t>
      </w:r>
      <w:r w:rsidR="00000463" w:rsidRPr="00B00AD5">
        <w:rPr>
          <w:rFonts w:ascii="Times New Roman" w:hAnsi="Times New Roman" w:cs="Times New Roman"/>
          <w:sz w:val="20"/>
          <w:szCs w:val="20"/>
        </w:rPr>
        <w:t>political, economic and labo</w:t>
      </w:r>
      <w:r>
        <w:rPr>
          <w:rFonts w:ascii="Times New Roman" w:hAnsi="Times New Roman" w:cs="Times New Roman"/>
          <w:sz w:val="20"/>
          <w:szCs w:val="20"/>
        </w:rPr>
        <w:t>u</w:t>
      </w:r>
      <w:r w:rsidR="00000463" w:rsidRPr="00B00AD5">
        <w:rPr>
          <w:rFonts w:ascii="Times New Roman" w:hAnsi="Times New Roman" w:cs="Times New Roman"/>
          <w:sz w:val="20"/>
          <w:szCs w:val="20"/>
        </w:rPr>
        <w:t xml:space="preserve">r participation. </w:t>
      </w:r>
      <w:r>
        <w:rPr>
          <w:rFonts w:ascii="Times New Roman" w:hAnsi="Times New Roman" w:cs="Times New Roman"/>
          <w:sz w:val="20"/>
          <w:szCs w:val="20"/>
        </w:rPr>
        <w:t xml:space="preserve">The greatest </w:t>
      </w:r>
      <w:r w:rsidR="008804BC" w:rsidRPr="00B00AD5">
        <w:rPr>
          <w:rFonts w:ascii="Times New Roman" w:hAnsi="Times New Roman" w:cs="Times New Roman"/>
          <w:sz w:val="20"/>
          <w:szCs w:val="20"/>
        </w:rPr>
        <w:t>representation of women</w:t>
      </w:r>
      <w:r w:rsidR="002B60B2" w:rsidRPr="00B00AD5">
        <w:rPr>
          <w:rFonts w:ascii="Times New Roman" w:hAnsi="Times New Roman" w:cs="Times New Roman"/>
          <w:sz w:val="20"/>
          <w:szCs w:val="20"/>
        </w:rPr>
        <w:t xml:space="preserve"> in governance</w:t>
      </w:r>
      <w:r w:rsidR="008804BC" w:rsidRPr="00B00AD5">
        <w:rPr>
          <w:rFonts w:ascii="Times New Roman" w:hAnsi="Times New Roman" w:cs="Times New Roman"/>
          <w:sz w:val="20"/>
          <w:szCs w:val="20"/>
        </w:rPr>
        <w:t xml:space="preserve"> </w:t>
      </w:r>
      <w:r w:rsidR="00891C49" w:rsidRPr="00B00AD5">
        <w:rPr>
          <w:rFonts w:ascii="Times New Roman" w:hAnsi="Times New Roman" w:cs="Times New Roman"/>
          <w:sz w:val="20"/>
          <w:szCs w:val="20"/>
        </w:rPr>
        <w:t xml:space="preserve">is </w:t>
      </w:r>
      <w:r w:rsidR="009E63B3" w:rsidRPr="00B00AD5">
        <w:rPr>
          <w:rFonts w:ascii="Times New Roman" w:hAnsi="Times New Roman" w:cs="Times New Roman"/>
          <w:sz w:val="20"/>
          <w:szCs w:val="20"/>
        </w:rPr>
        <w:t>in</w:t>
      </w:r>
      <w:r w:rsidR="008804BC" w:rsidRPr="00B00AD5">
        <w:rPr>
          <w:rFonts w:ascii="Times New Roman" w:hAnsi="Times New Roman" w:cs="Times New Roman"/>
          <w:sz w:val="20"/>
          <w:szCs w:val="20"/>
        </w:rPr>
        <w:t xml:space="preserve"> local government </w:t>
      </w:r>
      <w:r>
        <w:rPr>
          <w:rFonts w:ascii="Times New Roman" w:hAnsi="Times New Roman" w:cs="Times New Roman"/>
          <w:sz w:val="20"/>
          <w:szCs w:val="20"/>
        </w:rPr>
        <w:t>(</w:t>
      </w:r>
      <w:r w:rsidR="008804BC" w:rsidRPr="00B00AD5">
        <w:rPr>
          <w:rFonts w:ascii="Times New Roman" w:hAnsi="Times New Roman" w:cs="Times New Roman"/>
          <w:sz w:val="20"/>
          <w:szCs w:val="20"/>
        </w:rPr>
        <w:t>49</w:t>
      </w:r>
      <w:r w:rsidR="007B7B79" w:rsidRPr="00B00AD5">
        <w:rPr>
          <w:rFonts w:ascii="Times New Roman" w:hAnsi="Times New Roman" w:cs="Times New Roman"/>
          <w:sz w:val="20"/>
          <w:szCs w:val="20"/>
        </w:rPr>
        <w:t xml:space="preserve"> </w:t>
      </w:r>
      <w:r w:rsidR="00105D2B" w:rsidRPr="00B00AD5">
        <w:rPr>
          <w:rFonts w:ascii="Times New Roman" w:hAnsi="Times New Roman" w:cs="Times New Roman"/>
          <w:sz w:val="20"/>
          <w:szCs w:val="20"/>
        </w:rPr>
        <w:t>per</w:t>
      </w:r>
      <w:r>
        <w:rPr>
          <w:rFonts w:ascii="Times New Roman" w:hAnsi="Times New Roman" w:cs="Times New Roman"/>
          <w:sz w:val="20"/>
          <w:szCs w:val="20"/>
        </w:rPr>
        <w:t xml:space="preserve"> </w:t>
      </w:r>
      <w:r w:rsidR="00105D2B" w:rsidRPr="00B00AD5">
        <w:rPr>
          <w:rFonts w:ascii="Times New Roman" w:hAnsi="Times New Roman" w:cs="Times New Roman"/>
          <w:sz w:val="20"/>
          <w:szCs w:val="20"/>
        </w:rPr>
        <w:t xml:space="preserve">cent </w:t>
      </w:r>
      <w:r>
        <w:rPr>
          <w:rFonts w:ascii="Times New Roman" w:hAnsi="Times New Roman" w:cs="Times New Roman"/>
          <w:sz w:val="20"/>
          <w:szCs w:val="20"/>
        </w:rPr>
        <w:t xml:space="preserve">in </w:t>
      </w:r>
      <w:r w:rsidR="00891C49" w:rsidRPr="00B00AD5">
        <w:rPr>
          <w:rFonts w:ascii="Times New Roman" w:hAnsi="Times New Roman" w:cs="Times New Roman"/>
          <w:sz w:val="20"/>
          <w:szCs w:val="20"/>
        </w:rPr>
        <w:t>2017</w:t>
      </w:r>
      <w:r w:rsidR="002B60B2" w:rsidRPr="00B00AD5">
        <w:rPr>
          <w:rFonts w:ascii="Times New Roman" w:hAnsi="Times New Roman" w:cs="Times New Roman"/>
          <w:sz w:val="20"/>
          <w:szCs w:val="20"/>
        </w:rPr>
        <w:t>)</w:t>
      </w:r>
      <w:r w:rsidR="006C3757">
        <w:rPr>
          <w:rFonts w:ascii="Times New Roman" w:hAnsi="Times New Roman" w:cs="Times New Roman"/>
          <w:sz w:val="20"/>
          <w:szCs w:val="20"/>
        </w:rPr>
        <w:t xml:space="preserve">. </w:t>
      </w:r>
      <w:r w:rsidR="005A53EC" w:rsidRPr="00B00AD5">
        <w:rPr>
          <w:rFonts w:ascii="Times New Roman" w:hAnsi="Times New Roman" w:cs="Times New Roman"/>
          <w:sz w:val="20"/>
          <w:szCs w:val="20"/>
        </w:rPr>
        <w:t xml:space="preserve">Social exclusion is highest among people with </w:t>
      </w:r>
      <w:r w:rsidR="00F80613" w:rsidRPr="00B00AD5">
        <w:rPr>
          <w:rFonts w:ascii="Times New Roman" w:hAnsi="Times New Roman" w:cs="Times New Roman"/>
          <w:sz w:val="20"/>
          <w:szCs w:val="20"/>
        </w:rPr>
        <w:t>disabilit</w:t>
      </w:r>
      <w:r w:rsidR="00F80613">
        <w:rPr>
          <w:rFonts w:ascii="Times New Roman" w:hAnsi="Times New Roman" w:cs="Times New Roman"/>
          <w:sz w:val="20"/>
          <w:szCs w:val="20"/>
        </w:rPr>
        <w:t>ies</w:t>
      </w:r>
      <w:r w:rsidR="005A53EC" w:rsidRPr="00B00AD5">
        <w:rPr>
          <w:rFonts w:ascii="Times New Roman" w:hAnsi="Times New Roman" w:cs="Times New Roman"/>
          <w:sz w:val="20"/>
          <w:szCs w:val="20"/>
        </w:rPr>
        <w:t>,</w:t>
      </w:r>
      <w:r w:rsidR="00F80613">
        <w:rPr>
          <w:rFonts w:ascii="Times New Roman" w:hAnsi="Times New Roman" w:cs="Times New Roman"/>
          <w:sz w:val="20"/>
          <w:szCs w:val="20"/>
        </w:rPr>
        <w:t xml:space="preserve"> of whom </w:t>
      </w:r>
      <w:r w:rsidR="005A53EC" w:rsidRPr="00B00AD5">
        <w:rPr>
          <w:rFonts w:ascii="Times New Roman" w:hAnsi="Times New Roman" w:cs="Times New Roman"/>
          <w:sz w:val="20"/>
          <w:szCs w:val="20"/>
        </w:rPr>
        <w:t>only 3 per</w:t>
      </w:r>
      <w:r w:rsidR="00F80613">
        <w:rPr>
          <w:rFonts w:ascii="Times New Roman" w:hAnsi="Times New Roman" w:cs="Times New Roman"/>
          <w:sz w:val="20"/>
          <w:szCs w:val="20"/>
        </w:rPr>
        <w:t xml:space="preserve"> </w:t>
      </w:r>
      <w:r w:rsidR="005A53EC" w:rsidRPr="00B00AD5">
        <w:rPr>
          <w:rFonts w:ascii="Times New Roman" w:hAnsi="Times New Roman" w:cs="Times New Roman"/>
          <w:sz w:val="20"/>
          <w:szCs w:val="20"/>
        </w:rPr>
        <w:t xml:space="preserve">cent </w:t>
      </w:r>
      <w:r w:rsidR="00F80613">
        <w:rPr>
          <w:rFonts w:ascii="Times New Roman" w:hAnsi="Times New Roman" w:cs="Times New Roman"/>
          <w:sz w:val="20"/>
          <w:szCs w:val="20"/>
        </w:rPr>
        <w:t xml:space="preserve">are </w:t>
      </w:r>
      <w:r w:rsidR="005A53EC" w:rsidRPr="00B00AD5">
        <w:rPr>
          <w:rFonts w:ascii="Times New Roman" w:hAnsi="Times New Roman" w:cs="Times New Roman"/>
          <w:sz w:val="20"/>
          <w:szCs w:val="20"/>
        </w:rPr>
        <w:t>employed</w:t>
      </w:r>
      <w:r w:rsidR="00F80613">
        <w:rPr>
          <w:rFonts w:ascii="Times New Roman" w:hAnsi="Times New Roman" w:cs="Times New Roman"/>
          <w:sz w:val="20"/>
          <w:szCs w:val="20"/>
        </w:rPr>
        <w:t xml:space="preserve"> </w:t>
      </w:r>
      <w:r w:rsidR="005A53EC" w:rsidRPr="00B00AD5">
        <w:rPr>
          <w:rFonts w:ascii="Times New Roman" w:hAnsi="Times New Roman" w:cs="Times New Roman"/>
          <w:sz w:val="20"/>
          <w:szCs w:val="20"/>
        </w:rPr>
        <w:t>and</w:t>
      </w:r>
      <w:r w:rsidR="00F80613">
        <w:rPr>
          <w:rFonts w:ascii="Times New Roman" w:hAnsi="Times New Roman" w:cs="Times New Roman"/>
          <w:sz w:val="20"/>
          <w:szCs w:val="20"/>
        </w:rPr>
        <w:t xml:space="preserve"> </w:t>
      </w:r>
      <w:r w:rsidR="00B34BA0">
        <w:rPr>
          <w:rFonts w:ascii="Times New Roman" w:hAnsi="Times New Roman" w:cs="Times New Roman"/>
          <w:sz w:val="20"/>
          <w:szCs w:val="20"/>
        </w:rPr>
        <w:t xml:space="preserve">who </w:t>
      </w:r>
      <w:r w:rsidR="00F80613">
        <w:rPr>
          <w:rFonts w:ascii="Times New Roman" w:hAnsi="Times New Roman" w:cs="Times New Roman"/>
          <w:sz w:val="20"/>
          <w:szCs w:val="20"/>
        </w:rPr>
        <w:t xml:space="preserve">have </w:t>
      </w:r>
      <w:r w:rsidR="005A53EC" w:rsidRPr="00B00AD5">
        <w:rPr>
          <w:rFonts w:ascii="Times New Roman" w:hAnsi="Times New Roman" w:cs="Times New Roman"/>
          <w:sz w:val="20"/>
          <w:szCs w:val="20"/>
        </w:rPr>
        <w:t xml:space="preserve">no </w:t>
      </w:r>
      <w:r w:rsidR="005A53EC" w:rsidRPr="00FA56D8">
        <w:rPr>
          <w:rFonts w:ascii="Times New Roman" w:hAnsi="Times New Roman" w:cs="Times New Roman"/>
          <w:sz w:val="20"/>
          <w:szCs w:val="20"/>
        </w:rPr>
        <w:t>political representation</w:t>
      </w:r>
      <w:r w:rsidR="00F80613" w:rsidRPr="00FA56D8">
        <w:rPr>
          <w:rFonts w:ascii="Times New Roman" w:hAnsi="Times New Roman" w:cs="Times New Roman"/>
          <w:sz w:val="20"/>
          <w:szCs w:val="20"/>
        </w:rPr>
        <w:t>.</w:t>
      </w:r>
      <w:r w:rsidR="005A53EC" w:rsidRPr="00FA56D8">
        <w:rPr>
          <w:rStyle w:val="FootnoteReference"/>
          <w:rFonts w:ascii="Times New Roman" w:hAnsi="Times New Roman" w:cs="Times New Roman"/>
          <w:sz w:val="20"/>
          <w:szCs w:val="20"/>
        </w:rPr>
        <w:footnoteReference w:id="11"/>
      </w:r>
      <w:r w:rsidR="005A53EC" w:rsidRPr="00FA56D8">
        <w:rPr>
          <w:rFonts w:ascii="Times New Roman" w:hAnsi="Times New Roman" w:cs="Times New Roman"/>
          <w:sz w:val="20"/>
          <w:szCs w:val="20"/>
        </w:rPr>
        <w:t xml:space="preserve"> </w:t>
      </w:r>
      <w:r w:rsidR="006452B7" w:rsidRPr="00FA56D8">
        <w:rPr>
          <w:rFonts w:ascii="Times New Roman" w:hAnsi="Times New Roman" w:cs="Times New Roman"/>
          <w:sz w:val="20"/>
          <w:szCs w:val="20"/>
        </w:rPr>
        <w:t xml:space="preserve"> </w:t>
      </w:r>
    </w:p>
    <w:p w14:paraId="7596DB4A" w14:textId="47AE8227" w:rsidR="00BA45E4" w:rsidRPr="00FA56D8" w:rsidRDefault="009E63B3" w:rsidP="00FA56D8">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rPr>
      </w:pPr>
      <w:r w:rsidRPr="00FA56D8">
        <w:rPr>
          <w:rFonts w:ascii="Times New Roman" w:hAnsi="Times New Roman" w:cs="Times New Roman"/>
          <w:sz w:val="20"/>
          <w:szCs w:val="20"/>
        </w:rPr>
        <w:t>Lesotho</w:t>
      </w:r>
      <w:r w:rsidR="00CA6248" w:rsidRPr="00FA56D8">
        <w:rPr>
          <w:rFonts w:ascii="Times New Roman" w:hAnsi="Times New Roman" w:cs="Times New Roman"/>
          <w:sz w:val="20"/>
          <w:szCs w:val="20"/>
        </w:rPr>
        <w:t xml:space="preserve"> is vulnerable to effects of</w:t>
      </w:r>
      <w:r w:rsidR="0009103B" w:rsidRPr="00FA56D8">
        <w:rPr>
          <w:rFonts w:ascii="Times New Roman" w:hAnsi="Times New Roman" w:cs="Times New Roman"/>
          <w:sz w:val="20"/>
          <w:szCs w:val="20"/>
        </w:rPr>
        <w:t xml:space="preserve"> extreme climatic conditions characterized by droughts, floods, frosts, hail </w:t>
      </w:r>
      <w:r w:rsidR="00D053A1" w:rsidRPr="00FA56D8">
        <w:rPr>
          <w:rFonts w:ascii="Times New Roman" w:hAnsi="Times New Roman" w:cs="Times New Roman"/>
          <w:sz w:val="20"/>
          <w:szCs w:val="20"/>
        </w:rPr>
        <w:t xml:space="preserve">and </w:t>
      </w:r>
      <w:r w:rsidR="0009103B" w:rsidRPr="00FA56D8">
        <w:rPr>
          <w:rFonts w:ascii="Times New Roman" w:hAnsi="Times New Roman" w:cs="Times New Roman"/>
          <w:sz w:val="20"/>
          <w:szCs w:val="20"/>
        </w:rPr>
        <w:t>snow</w:t>
      </w:r>
      <w:r w:rsidR="00D053A1" w:rsidRPr="00FA56D8">
        <w:rPr>
          <w:rFonts w:ascii="Times New Roman" w:hAnsi="Times New Roman" w:cs="Times New Roman"/>
          <w:sz w:val="20"/>
          <w:szCs w:val="20"/>
        </w:rPr>
        <w:t>storms.</w:t>
      </w:r>
      <w:r w:rsidR="00302700" w:rsidRPr="00FA56D8">
        <w:rPr>
          <w:rFonts w:ascii="Times New Roman" w:hAnsi="Times New Roman" w:cs="Times New Roman"/>
          <w:sz w:val="20"/>
          <w:szCs w:val="20"/>
        </w:rPr>
        <w:t xml:space="preserve"> C</w:t>
      </w:r>
      <w:r w:rsidR="0009103B" w:rsidRPr="00FA56D8">
        <w:rPr>
          <w:rFonts w:ascii="Times New Roman" w:hAnsi="Times New Roman" w:cs="Times New Roman"/>
          <w:sz w:val="20"/>
          <w:szCs w:val="20"/>
        </w:rPr>
        <w:t>limat</w:t>
      </w:r>
      <w:r w:rsidR="00302700" w:rsidRPr="00FA56D8">
        <w:rPr>
          <w:rFonts w:ascii="Times New Roman" w:hAnsi="Times New Roman" w:cs="Times New Roman"/>
          <w:sz w:val="20"/>
          <w:szCs w:val="20"/>
        </w:rPr>
        <w:t xml:space="preserve">ic </w:t>
      </w:r>
      <w:r w:rsidR="006D67EC" w:rsidRPr="00FA56D8">
        <w:rPr>
          <w:rFonts w:ascii="Times New Roman" w:hAnsi="Times New Roman" w:cs="Times New Roman"/>
          <w:sz w:val="20"/>
          <w:szCs w:val="20"/>
        </w:rPr>
        <w:t>change</w:t>
      </w:r>
      <w:r w:rsidR="00302700" w:rsidRPr="00FA56D8">
        <w:rPr>
          <w:rFonts w:ascii="Times New Roman" w:hAnsi="Times New Roman" w:cs="Times New Roman"/>
          <w:sz w:val="20"/>
          <w:szCs w:val="20"/>
        </w:rPr>
        <w:t>s are</w:t>
      </w:r>
      <w:r w:rsidR="006D67EC" w:rsidRPr="00FA56D8">
        <w:rPr>
          <w:rFonts w:ascii="Times New Roman" w:hAnsi="Times New Roman" w:cs="Times New Roman"/>
          <w:sz w:val="20"/>
          <w:szCs w:val="20"/>
        </w:rPr>
        <w:t xml:space="preserve"> evidenced by increasingly </w:t>
      </w:r>
      <w:r w:rsidR="0098716C" w:rsidRPr="00FA56D8">
        <w:rPr>
          <w:rFonts w:ascii="Times New Roman" w:hAnsi="Times New Roman" w:cs="Times New Roman"/>
          <w:sz w:val="20"/>
          <w:szCs w:val="20"/>
        </w:rPr>
        <w:t xml:space="preserve">warmer conditions </w:t>
      </w:r>
      <w:r w:rsidR="00035B34" w:rsidRPr="00FA56D8">
        <w:rPr>
          <w:rFonts w:ascii="Times New Roman" w:hAnsi="Times New Roman" w:cs="Times New Roman"/>
          <w:sz w:val="20"/>
          <w:szCs w:val="20"/>
        </w:rPr>
        <w:t>and</w:t>
      </w:r>
      <w:r w:rsidR="0098716C" w:rsidRPr="00FA56D8">
        <w:rPr>
          <w:rFonts w:ascii="Times New Roman" w:hAnsi="Times New Roman" w:cs="Times New Roman"/>
          <w:sz w:val="20"/>
          <w:szCs w:val="20"/>
        </w:rPr>
        <w:t xml:space="preserve"> lower rainfall</w:t>
      </w:r>
      <w:r w:rsidR="00B34BA0" w:rsidRPr="00FA56D8">
        <w:rPr>
          <w:rFonts w:ascii="Times New Roman" w:hAnsi="Times New Roman" w:cs="Times New Roman"/>
          <w:sz w:val="20"/>
          <w:szCs w:val="20"/>
        </w:rPr>
        <w:t>,</w:t>
      </w:r>
      <w:r w:rsidR="00D053A1" w:rsidRPr="00FA56D8">
        <w:rPr>
          <w:rFonts w:ascii="Times New Roman" w:hAnsi="Times New Roman" w:cs="Times New Roman"/>
          <w:sz w:val="20"/>
          <w:szCs w:val="20"/>
        </w:rPr>
        <w:t xml:space="preserve"> with </w:t>
      </w:r>
      <w:r w:rsidR="00302700" w:rsidRPr="00FA56D8">
        <w:rPr>
          <w:rFonts w:ascii="Times New Roman" w:hAnsi="Times New Roman" w:cs="Times New Roman"/>
          <w:sz w:val="20"/>
          <w:szCs w:val="20"/>
        </w:rPr>
        <w:t xml:space="preserve">significant </w:t>
      </w:r>
      <w:r w:rsidR="0098716C" w:rsidRPr="00FA56D8">
        <w:rPr>
          <w:rFonts w:ascii="Times New Roman" w:hAnsi="Times New Roman" w:cs="Times New Roman"/>
          <w:sz w:val="20"/>
          <w:szCs w:val="20"/>
        </w:rPr>
        <w:t xml:space="preserve">implications </w:t>
      </w:r>
      <w:r w:rsidR="00302700" w:rsidRPr="00FA56D8">
        <w:rPr>
          <w:rFonts w:ascii="Times New Roman" w:hAnsi="Times New Roman" w:cs="Times New Roman"/>
          <w:sz w:val="20"/>
          <w:szCs w:val="20"/>
        </w:rPr>
        <w:t xml:space="preserve">for </w:t>
      </w:r>
      <w:r w:rsidRPr="00FA56D8">
        <w:rPr>
          <w:rFonts w:ascii="Times New Roman" w:hAnsi="Times New Roman" w:cs="Times New Roman"/>
          <w:sz w:val="20"/>
          <w:szCs w:val="20"/>
        </w:rPr>
        <w:t>agriculture</w:t>
      </w:r>
      <w:r w:rsidR="00D053A1" w:rsidRPr="00FA56D8">
        <w:rPr>
          <w:rFonts w:ascii="Times New Roman" w:hAnsi="Times New Roman" w:cs="Times New Roman"/>
          <w:sz w:val="20"/>
          <w:szCs w:val="20"/>
        </w:rPr>
        <w:t xml:space="preserve">, food security, </w:t>
      </w:r>
      <w:r w:rsidR="00302700" w:rsidRPr="00FA56D8">
        <w:rPr>
          <w:rFonts w:ascii="Times New Roman" w:hAnsi="Times New Roman" w:cs="Times New Roman"/>
          <w:sz w:val="20"/>
          <w:szCs w:val="20"/>
        </w:rPr>
        <w:t xml:space="preserve">poverty and </w:t>
      </w:r>
      <w:r w:rsidR="00D053A1" w:rsidRPr="00FA56D8">
        <w:rPr>
          <w:rFonts w:ascii="Times New Roman" w:hAnsi="Times New Roman" w:cs="Times New Roman"/>
          <w:sz w:val="20"/>
          <w:szCs w:val="20"/>
        </w:rPr>
        <w:t xml:space="preserve">vulnerability, as the sector accounts for </w:t>
      </w:r>
      <w:r w:rsidR="007E3864" w:rsidRPr="00FA56D8">
        <w:rPr>
          <w:rFonts w:ascii="Times New Roman" w:hAnsi="Times New Roman" w:cs="Times New Roman"/>
          <w:sz w:val="20"/>
          <w:szCs w:val="20"/>
        </w:rPr>
        <w:t xml:space="preserve">the </w:t>
      </w:r>
      <w:r w:rsidR="00D053A1" w:rsidRPr="00FA56D8">
        <w:rPr>
          <w:rFonts w:ascii="Times New Roman" w:hAnsi="Times New Roman" w:cs="Times New Roman"/>
          <w:sz w:val="20"/>
          <w:szCs w:val="20"/>
        </w:rPr>
        <w:t>livelihoods of 70 per</w:t>
      </w:r>
      <w:r w:rsidR="007E3864" w:rsidRPr="00FA56D8">
        <w:rPr>
          <w:rFonts w:ascii="Times New Roman" w:hAnsi="Times New Roman" w:cs="Times New Roman"/>
          <w:sz w:val="20"/>
          <w:szCs w:val="20"/>
        </w:rPr>
        <w:t xml:space="preserve"> </w:t>
      </w:r>
      <w:r w:rsidR="00D053A1" w:rsidRPr="00FA56D8">
        <w:rPr>
          <w:rFonts w:ascii="Times New Roman" w:hAnsi="Times New Roman" w:cs="Times New Roman"/>
          <w:sz w:val="20"/>
          <w:szCs w:val="20"/>
        </w:rPr>
        <w:t xml:space="preserve">cent </w:t>
      </w:r>
      <w:r w:rsidR="0079371C" w:rsidRPr="00FA56D8">
        <w:rPr>
          <w:rFonts w:ascii="Times New Roman" w:hAnsi="Times New Roman" w:cs="Times New Roman"/>
          <w:sz w:val="20"/>
          <w:szCs w:val="20"/>
        </w:rPr>
        <w:t>of the</w:t>
      </w:r>
      <w:r w:rsidR="00DA08A1" w:rsidRPr="00FA56D8">
        <w:rPr>
          <w:rFonts w:ascii="Times New Roman" w:hAnsi="Times New Roman" w:cs="Times New Roman"/>
          <w:sz w:val="20"/>
          <w:szCs w:val="20"/>
        </w:rPr>
        <w:t xml:space="preserve"> </w:t>
      </w:r>
      <w:r w:rsidR="00302700" w:rsidRPr="00FA56D8">
        <w:rPr>
          <w:rFonts w:ascii="Times New Roman" w:hAnsi="Times New Roman" w:cs="Times New Roman"/>
          <w:sz w:val="20"/>
          <w:szCs w:val="20"/>
        </w:rPr>
        <w:t xml:space="preserve">of </w:t>
      </w:r>
      <w:r w:rsidR="00D053A1" w:rsidRPr="00FA56D8">
        <w:rPr>
          <w:rFonts w:ascii="Times New Roman" w:hAnsi="Times New Roman" w:cs="Times New Roman"/>
          <w:sz w:val="20"/>
          <w:szCs w:val="20"/>
        </w:rPr>
        <w:t>population</w:t>
      </w:r>
      <w:r w:rsidR="006B16B2" w:rsidRPr="00FA56D8">
        <w:rPr>
          <w:rFonts w:ascii="Times New Roman" w:hAnsi="Times New Roman" w:cs="Times New Roman"/>
          <w:sz w:val="20"/>
          <w:szCs w:val="20"/>
        </w:rPr>
        <w:t>.</w:t>
      </w:r>
      <w:r w:rsidR="0092661B" w:rsidRPr="00FA56D8">
        <w:rPr>
          <w:rStyle w:val="FootnoteReference"/>
          <w:rFonts w:ascii="Times New Roman" w:hAnsi="Times New Roman" w:cs="Times New Roman"/>
          <w:sz w:val="20"/>
          <w:szCs w:val="20"/>
        </w:rPr>
        <w:footnoteReference w:id="12"/>
      </w:r>
      <w:r w:rsidR="00F91B73" w:rsidRPr="00FA56D8">
        <w:rPr>
          <w:rFonts w:ascii="Times New Roman" w:hAnsi="Times New Roman" w:cs="Times New Roman"/>
          <w:sz w:val="20"/>
          <w:szCs w:val="20"/>
        </w:rPr>
        <w:t xml:space="preserve"> </w:t>
      </w:r>
      <w:r w:rsidR="00312241" w:rsidRPr="00FA56D8">
        <w:rPr>
          <w:rFonts w:ascii="Times New Roman" w:hAnsi="Times New Roman" w:cs="Times New Roman"/>
          <w:sz w:val="20"/>
          <w:szCs w:val="20"/>
          <w:highlight w:val="yellow"/>
        </w:rPr>
        <w:t xml:space="preserve"> </w:t>
      </w:r>
    </w:p>
    <w:p w14:paraId="37679886" w14:textId="45EC5977" w:rsidR="00BE76CF" w:rsidRPr="00C052F3" w:rsidRDefault="00E31F89"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rPr>
      </w:pPr>
      <w:r w:rsidRPr="00C052F3">
        <w:rPr>
          <w:rFonts w:ascii="Times New Roman" w:hAnsi="Times New Roman" w:cs="Times New Roman"/>
          <w:sz w:val="20"/>
          <w:szCs w:val="20"/>
        </w:rPr>
        <w:t xml:space="preserve">Increased </w:t>
      </w:r>
      <w:r w:rsidR="00037DBD" w:rsidRPr="00C052F3">
        <w:rPr>
          <w:rFonts w:ascii="Times New Roman" w:hAnsi="Times New Roman" w:cs="Times New Roman"/>
          <w:sz w:val="20"/>
          <w:szCs w:val="20"/>
        </w:rPr>
        <w:t xml:space="preserve">use of </w:t>
      </w:r>
      <w:r w:rsidR="006D67EC" w:rsidRPr="00C052F3">
        <w:rPr>
          <w:rFonts w:ascii="Times New Roman" w:hAnsi="Times New Roman" w:cs="Times New Roman"/>
          <w:sz w:val="20"/>
          <w:szCs w:val="20"/>
        </w:rPr>
        <w:t xml:space="preserve">natural </w:t>
      </w:r>
      <w:r w:rsidR="00037DBD" w:rsidRPr="00C052F3">
        <w:rPr>
          <w:rFonts w:ascii="Times New Roman" w:hAnsi="Times New Roman" w:cs="Times New Roman"/>
          <w:sz w:val="20"/>
          <w:szCs w:val="20"/>
        </w:rPr>
        <w:t>resources</w:t>
      </w:r>
      <w:r w:rsidR="007B7B79" w:rsidRPr="00C052F3">
        <w:rPr>
          <w:rFonts w:ascii="Times New Roman" w:hAnsi="Times New Roman" w:cs="Times New Roman"/>
          <w:sz w:val="20"/>
          <w:szCs w:val="20"/>
        </w:rPr>
        <w:t xml:space="preserve"> for </w:t>
      </w:r>
      <w:r w:rsidR="00037DBD" w:rsidRPr="00C052F3">
        <w:rPr>
          <w:rFonts w:ascii="Times New Roman" w:hAnsi="Times New Roman" w:cs="Times New Roman"/>
          <w:sz w:val="20"/>
          <w:szCs w:val="20"/>
        </w:rPr>
        <w:t xml:space="preserve">farming, </w:t>
      </w:r>
      <w:r w:rsidR="00D053A1" w:rsidRPr="00C052F3">
        <w:rPr>
          <w:rFonts w:ascii="Times New Roman" w:hAnsi="Times New Roman" w:cs="Times New Roman"/>
          <w:sz w:val="20"/>
          <w:szCs w:val="20"/>
        </w:rPr>
        <w:t>grazing</w:t>
      </w:r>
      <w:r w:rsidR="00037DBD" w:rsidRPr="00C052F3">
        <w:rPr>
          <w:rFonts w:ascii="Times New Roman" w:hAnsi="Times New Roman" w:cs="Times New Roman"/>
          <w:sz w:val="20"/>
          <w:szCs w:val="20"/>
        </w:rPr>
        <w:t xml:space="preserve"> and </w:t>
      </w:r>
      <w:bookmarkStart w:id="1" w:name="_Hlk507694033"/>
      <w:r w:rsidR="00D053A1" w:rsidRPr="00C052F3">
        <w:rPr>
          <w:rFonts w:ascii="Times New Roman" w:hAnsi="Times New Roman" w:cs="Times New Roman"/>
          <w:sz w:val="20"/>
          <w:szCs w:val="20"/>
        </w:rPr>
        <w:t>fuel</w:t>
      </w:r>
      <w:bookmarkEnd w:id="1"/>
      <w:r w:rsidR="009B5DD7" w:rsidRPr="00C052F3">
        <w:rPr>
          <w:rFonts w:ascii="Times New Roman" w:hAnsi="Times New Roman" w:cs="Times New Roman"/>
          <w:sz w:val="20"/>
          <w:szCs w:val="20"/>
        </w:rPr>
        <w:t xml:space="preserve"> </w:t>
      </w:r>
      <w:r w:rsidR="00B74AE6" w:rsidRPr="00C052F3">
        <w:rPr>
          <w:rFonts w:ascii="Times New Roman" w:hAnsi="Times New Roman" w:cs="Times New Roman"/>
          <w:sz w:val="20"/>
          <w:szCs w:val="20"/>
        </w:rPr>
        <w:t>has</w:t>
      </w:r>
      <w:r w:rsidR="00D02FE0" w:rsidRPr="00C052F3">
        <w:rPr>
          <w:rFonts w:ascii="Times New Roman" w:hAnsi="Times New Roman" w:cs="Times New Roman"/>
          <w:sz w:val="20"/>
          <w:szCs w:val="20"/>
        </w:rPr>
        <w:t xml:space="preserve"> resulted in </w:t>
      </w:r>
      <w:r w:rsidR="007E3864" w:rsidRPr="00C052F3">
        <w:rPr>
          <w:rFonts w:ascii="Times New Roman" w:hAnsi="Times New Roman" w:cs="Times New Roman"/>
          <w:sz w:val="20"/>
          <w:szCs w:val="20"/>
        </w:rPr>
        <w:t xml:space="preserve">a </w:t>
      </w:r>
      <w:r w:rsidR="00D02FE0" w:rsidRPr="00C052F3">
        <w:rPr>
          <w:rFonts w:ascii="Times New Roman" w:hAnsi="Times New Roman" w:cs="Times New Roman"/>
          <w:sz w:val="20"/>
          <w:szCs w:val="20"/>
        </w:rPr>
        <w:t xml:space="preserve">high </w:t>
      </w:r>
      <w:r w:rsidR="007E3864" w:rsidRPr="00C052F3">
        <w:rPr>
          <w:rFonts w:ascii="Times New Roman" w:hAnsi="Times New Roman" w:cs="Times New Roman"/>
          <w:sz w:val="20"/>
          <w:szCs w:val="20"/>
        </w:rPr>
        <w:t xml:space="preserve">degree of </w:t>
      </w:r>
      <w:r w:rsidR="00D02FE0" w:rsidRPr="00C052F3">
        <w:rPr>
          <w:rFonts w:ascii="Times New Roman" w:hAnsi="Times New Roman" w:cs="Times New Roman"/>
          <w:sz w:val="20"/>
          <w:szCs w:val="20"/>
        </w:rPr>
        <w:t>environmental degradation</w:t>
      </w:r>
      <w:r w:rsidR="00D064BF">
        <w:rPr>
          <w:rFonts w:ascii="Times New Roman" w:hAnsi="Times New Roman" w:cs="Times New Roman"/>
          <w:sz w:val="20"/>
          <w:szCs w:val="20"/>
        </w:rPr>
        <w:t xml:space="preserve"> and</w:t>
      </w:r>
      <w:r w:rsidR="00912D4C">
        <w:rPr>
          <w:rFonts w:ascii="Times New Roman" w:hAnsi="Times New Roman" w:cs="Times New Roman"/>
          <w:sz w:val="20"/>
          <w:szCs w:val="20"/>
        </w:rPr>
        <w:t xml:space="preserve"> </w:t>
      </w:r>
      <w:r w:rsidR="00F14A84" w:rsidRPr="00C052F3">
        <w:rPr>
          <w:rFonts w:ascii="Times New Roman" w:hAnsi="Times New Roman" w:cs="Times New Roman"/>
          <w:sz w:val="20"/>
          <w:szCs w:val="20"/>
        </w:rPr>
        <w:t>econom</w:t>
      </w:r>
      <w:r w:rsidR="00F966DA" w:rsidRPr="00C052F3">
        <w:rPr>
          <w:rFonts w:ascii="Times New Roman" w:hAnsi="Times New Roman" w:cs="Times New Roman"/>
          <w:sz w:val="20"/>
          <w:szCs w:val="20"/>
        </w:rPr>
        <w:t xml:space="preserve">ic </w:t>
      </w:r>
      <w:r w:rsidR="00342696" w:rsidRPr="00C052F3">
        <w:rPr>
          <w:rFonts w:ascii="Times New Roman" w:hAnsi="Times New Roman" w:cs="Times New Roman"/>
          <w:sz w:val="20"/>
          <w:szCs w:val="20"/>
        </w:rPr>
        <w:t>and governance challenges</w:t>
      </w:r>
      <w:r w:rsidR="00E6509E" w:rsidRPr="00C052F3">
        <w:rPr>
          <w:rFonts w:ascii="Times New Roman" w:hAnsi="Times New Roman" w:cs="Times New Roman"/>
          <w:sz w:val="20"/>
          <w:szCs w:val="20"/>
        </w:rPr>
        <w:t xml:space="preserve">. </w:t>
      </w:r>
      <w:r w:rsidR="00413E86" w:rsidRPr="00C052F3">
        <w:rPr>
          <w:rFonts w:ascii="Times New Roman" w:hAnsi="Times New Roman" w:cs="Times New Roman"/>
          <w:sz w:val="20"/>
          <w:szCs w:val="20"/>
        </w:rPr>
        <w:t xml:space="preserve">Lesotho </w:t>
      </w:r>
      <w:r w:rsidR="006D0090" w:rsidRPr="00C052F3">
        <w:rPr>
          <w:rFonts w:ascii="Times New Roman" w:hAnsi="Times New Roman" w:cs="Times New Roman"/>
          <w:sz w:val="20"/>
          <w:szCs w:val="20"/>
        </w:rPr>
        <w:t>has 18.9 per</w:t>
      </w:r>
      <w:r w:rsidR="007E3864" w:rsidRPr="00C052F3">
        <w:rPr>
          <w:rFonts w:ascii="Times New Roman" w:hAnsi="Times New Roman" w:cs="Times New Roman"/>
          <w:sz w:val="20"/>
          <w:szCs w:val="20"/>
        </w:rPr>
        <w:t xml:space="preserve"> </w:t>
      </w:r>
      <w:r w:rsidR="006D0090" w:rsidRPr="00C052F3">
        <w:rPr>
          <w:rFonts w:ascii="Times New Roman" w:hAnsi="Times New Roman" w:cs="Times New Roman"/>
          <w:sz w:val="20"/>
          <w:szCs w:val="20"/>
        </w:rPr>
        <w:t xml:space="preserve">cent arable land </w:t>
      </w:r>
      <w:r w:rsidR="00FF544E" w:rsidRPr="00C052F3">
        <w:rPr>
          <w:rFonts w:ascii="Times New Roman" w:hAnsi="Times New Roman" w:cs="Times New Roman"/>
          <w:sz w:val="20"/>
          <w:szCs w:val="20"/>
        </w:rPr>
        <w:t xml:space="preserve">and </w:t>
      </w:r>
      <w:r w:rsidR="00413E86" w:rsidRPr="00C052F3">
        <w:rPr>
          <w:rFonts w:ascii="Times New Roman" w:hAnsi="Times New Roman" w:cs="Times New Roman"/>
          <w:sz w:val="20"/>
          <w:szCs w:val="20"/>
        </w:rPr>
        <w:t xml:space="preserve">one of the lowest forest coverage </w:t>
      </w:r>
      <w:r w:rsidR="007E3864" w:rsidRPr="00C052F3">
        <w:rPr>
          <w:rFonts w:ascii="Times New Roman" w:hAnsi="Times New Roman" w:cs="Times New Roman"/>
          <w:sz w:val="20"/>
          <w:szCs w:val="20"/>
        </w:rPr>
        <w:t xml:space="preserve">rates </w:t>
      </w:r>
      <w:r w:rsidR="00413E86" w:rsidRPr="00C052F3">
        <w:rPr>
          <w:rFonts w:ascii="Times New Roman" w:hAnsi="Times New Roman" w:cs="Times New Roman"/>
          <w:sz w:val="20"/>
          <w:szCs w:val="20"/>
        </w:rPr>
        <w:t>in Africa</w:t>
      </w:r>
      <w:r w:rsidRPr="00C052F3">
        <w:rPr>
          <w:rFonts w:ascii="Times New Roman" w:hAnsi="Times New Roman" w:cs="Times New Roman"/>
          <w:sz w:val="20"/>
          <w:szCs w:val="20"/>
        </w:rPr>
        <w:t xml:space="preserve">. Land classified as degraded </w:t>
      </w:r>
      <w:r w:rsidRPr="00C052F3">
        <w:rPr>
          <w:rFonts w:ascii="Times New Roman" w:hAnsi="Times New Roman" w:cs="Times New Roman"/>
          <w:sz w:val="20"/>
          <w:szCs w:val="20"/>
        </w:rPr>
        <w:lastRenderedPageBreak/>
        <w:t xml:space="preserve">accounts for </w:t>
      </w:r>
      <w:r w:rsidR="006D0090" w:rsidRPr="00C052F3">
        <w:rPr>
          <w:rFonts w:ascii="Times New Roman" w:hAnsi="Times New Roman" w:cs="Times New Roman"/>
          <w:sz w:val="20"/>
          <w:szCs w:val="20"/>
        </w:rPr>
        <w:t>14.9</w:t>
      </w:r>
      <w:r w:rsidR="00413E86" w:rsidRPr="00C052F3">
        <w:rPr>
          <w:rFonts w:ascii="Times New Roman" w:hAnsi="Times New Roman" w:cs="Times New Roman"/>
          <w:sz w:val="20"/>
          <w:szCs w:val="20"/>
        </w:rPr>
        <w:t xml:space="preserve"> </w:t>
      </w:r>
      <w:r w:rsidR="00E330AF" w:rsidRPr="00C052F3">
        <w:rPr>
          <w:rFonts w:ascii="Times New Roman" w:hAnsi="Times New Roman" w:cs="Times New Roman"/>
          <w:sz w:val="20"/>
          <w:szCs w:val="20"/>
        </w:rPr>
        <w:t>per</w:t>
      </w:r>
      <w:r w:rsidR="007E3864" w:rsidRPr="00C052F3">
        <w:rPr>
          <w:rFonts w:ascii="Times New Roman" w:hAnsi="Times New Roman" w:cs="Times New Roman"/>
          <w:sz w:val="20"/>
          <w:szCs w:val="20"/>
        </w:rPr>
        <w:t xml:space="preserve"> </w:t>
      </w:r>
      <w:r w:rsidR="00E330AF" w:rsidRPr="00C052F3">
        <w:rPr>
          <w:rFonts w:ascii="Times New Roman" w:hAnsi="Times New Roman" w:cs="Times New Roman"/>
          <w:sz w:val="20"/>
          <w:szCs w:val="20"/>
        </w:rPr>
        <w:t xml:space="preserve">cent </w:t>
      </w:r>
      <w:r w:rsidR="00413E86" w:rsidRPr="00C052F3">
        <w:rPr>
          <w:rFonts w:ascii="Times New Roman" w:hAnsi="Times New Roman" w:cs="Times New Roman"/>
          <w:sz w:val="20"/>
          <w:szCs w:val="20"/>
        </w:rPr>
        <w:t xml:space="preserve">of total </w:t>
      </w:r>
      <w:r w:rsidR="0079371C" w:rsidRPr="00C052F3">
        <w:rPr>
          <w:rFonts w:ascii="Times New Roman" w:hAnsi="Times New Roman" w:cs="Times New Roman"/>
          <w:sz w:val="20"/>
          <w:szCs w:val="20"/>
        </w:rPr>
        <w:t>area.</w:t>
      </w:r>
      <w:r w:rsidR="007F32A6" w:rsidRPr="00C052F3">
        <w:rPr>
          <w:rStyle w:val="FootnoteReference"/>
          <w:rFonts w:ascii="Times New Roman" w:hAnsi="Times New Roman" w:cs="Times New Roman"/>
          <w:sz w:val="20"/>
          <w:szCs w:val="20"/>
        </w:rPr>
        <w:footnoteReference w:id="13"/>
      </w:r>
      <w:r w:rsidR="00037DBD" w:rsidRPr="00C052F3">
        <w:rPr>
          <w:rFonts w:ascii="Times New Roman" w:hAnsi="Times New Roman" w:cs="Times New Roman"/>
          <w:sz w:val="20"/>
          <w:szCs w:val="20"/>
        </w:rPr>
        <w:t xml:space="preserve"> </w:t>
      </w:r>
      <w:r w:rsidR="00B51742" w:rsidRPr="00C052F3">
        <w:rPr>
          <w:rFonts w:ascii="Times New Roman" w:hAnsi="Times New Roman" w:cs="Times New Roman"/>
          <w:sz w:val="20"/>
          <w:szCs w:val="20"/>
        </w:rPr>
        <w:t xml:space="preserve">Annual depletion of natural resources is estimated </w:t>
      </w:r>
      <w:r w:rsidR="0076290B" w:rsidRPr="00C052F3">
        <w:rPr>
          <w:rFonts w:ascii="Times New Roman" w:hAnsi="Times New Roman" w:cs="Times New Roman"/>
          <w:sz w:val="20"/>
          <w:szCs w:val="20"/>
        </w:rPr>
        <w:t xml:space="preserve">at </w:t>
      </w:r>
      <w:r w:rsidR="00B51742" w:rsidRPr="00C052F3">
        <w:rPr>
          <w:rFonts w:ascii="Times New Roman" w:hAnsi="Times New Roman" w:cs="Times New Roman"/>
          <w:sz w:val="20"/>
          <w:szCs w:val="20"/>
        </w:rPr>
        <w:t>4.6 per</w:t>
      </w:r>
      <w:r w:rsidR="007E3864" w:rsidRPr="00C052F3">
        <w:rPr>
          <w:rFonts w:ascii="Times New Roman" w:hAnsi="Times New Roman" w:cs="Times New Roman"/>
          <w:sz w:val="20"/>
          <w:szCs w:val="20"/>
        </w:rPr>
        <w:t xml:space="preserve"> </w:t>
      </w:r>
      <w:r w:rsidR="00B51742" w:rsidRPr="00C052F3">
        <w:rPr>
          <w:rFonts w:ascii="Times New Roman" w:hAnsi="Times New Roman" w:cs="Times New Roman"/>
          <w:sz w:val="20"/>
          <w:szCs w:val="20"/>
        </w:rPr>
        <w:t>cent</w:t>
      </w:r>
      <w:r w:rsidR="00CF20D9" w:rsidRPr="00C052F3">
        <w:rPr>
          <w:rFonts w:ascii="Times New Roman" w:hAnsi="Times New Roman" w:cs="Times New Roman"/>
          <w:sz w:val="20"/>
          <w:szCs w:val="20"/>
        </w:rPr>
        <w:t xml:space="preserve"> of gross national income</w:t>
      </w:r>
      <w:r w:rsidR="00D02FE0" w:rsidRPr="00C052F3">
        <w:rPr>
          <w:rFonts w:ascii="Times New Roman" w:hAnsi="Times New Roman" w:cs="Times New Roman"/>
          <w:sz w:val="20"/>
          <w:szCs w:val="20"/>
        </w:rPr>
        <w:t xml:space="preserve"> and the country loses at least 2 per</w:t>
      </w:r>
      <w:r w:rsidR="007E3864" w:rsidRPr="00C052F3">
        <w:rPr>
          <w:rFonts w:ascii="Times New Roman" w:hAnsi="Times New Roman" w:cs="Times New Roman"/>
          <w:sz w:val="20"/>
          <w:szCs w:val="20"/>
        </w:rPr>
        <w:t xml:space="preserve"> </w:t>
      </w:r>
      <w:r w:rsidR="00D02FE0" w:rsidRPr="00C052F3">
        <w:rPr>
          <w:rFonts w:ascii="Times New Roman" w:hAnsi="Times New Roman" w:cs="Times New Roman"/>
          <w:sz w:val="20"/>
          <w:szCs w:val="20"/>
        </w:rPr>
        <w:t>cent of its topsoil annually due</w:t>
      </w:r>
      <w:r w:rsidR="00622707" w:rsidRPr="00C052F3">
        <w:rPr>
          <w:rFonts w:ascii="Times New Roman" w:hAnsi="Times New Roman" w:cs="Times New Roman"/>
          <w:sz w:val="20"/>
          <w:szCs w:val="20"/>
        </w:rPr>
        <w:t xml:space="preserve"> to erosion</w:t>
      </w:r>
      <w:r w:rsidR="00BE76CF" w:rsidRPr="00C052F3">
        <w:rPr>
          <w:rFonts w:ascii="Times New Roman" w:hAnsi="Times New Roman" w:cs="Times New Roman"/>
          <w:sz w:val="20"/>
          <w:szCs w:val="20"/>
        </w:rPr>
        <w:t>.</w:t>
      </w:r>
    </w:p>
    <w:p w14:paraId="1C532339" w14:textId="17611C71" w:rsidR="008B6F05" w:rsidRPr="00C052F3" w:rsidRDefault="008B6F05"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rPr>
      </w:pPr>
      <w:r w:rsidRPr="00C052F3">
        <w:rPr>
          <w:rFonts w:ascii="Times New Roman" w:hAnsi="Times New Roman" w:cs="Times New Roman"/>
          <w:sz w:val="20"/>
          <w:szCs w:val="20"/>
        </w:rPr>
        <w:t>Lesotho</w:t>
      </w:r>
      <w:r w:rsidR="00CA6248" w:rsidRPr="00C052F3">
        <w:rPr>
          <w:rFonts w:ascii="Times New Roman" w:hAnsi="Times New Roman" w:cs="Times New Roman"/>
          <w:sz w:val="20"/>
          <w:szCs w:val="20"/>
        </w:rPr>
        <w:t xml:space="preserve">’s energy balance </w:t>
      </w:r>
      <w:r w:rsidR="00CB04A1" w:rsidRPr="00C052F3">
        <w:rPr>
          <w:rFonts w:ascii="Times New Roman" w:hAnsi="Times New Roman" w:cs="Times New Roman"/>
          <w:sz w:val="20"/>
          <w:szCs w:val="20"/>
        </w:rPr>
        <w:t xml:space="preserve">reflects </w:t>
      </w:r>
      <w:r w:rsidR="00CA6248" w:rsidRPr="00C052F3">
        <w:rPr>
          <w:rFonts w:ascii="Times New Roman" w:hAnsi="Times New Roman" w:cs="Times New Roman"/>
          <w:sz w:val="20"/>
          <w:szCs w:val="20"/>
        </w:rPr>
        <w:t>heavy reliance on biomass fuels for basic energy needs</w:t>
      </w:r>
      <w:r w:rsidR="00CE3926">
        <w:rPr>
          <w:rFonts w:ascii="Times New Roman" w:hAnsi="Times New Roman" w:cs="Times New Roman"/>
          <w:sz w:val="20"/>
          <w:szCs w:val="20"/>
        </w:rPr>
        <w:t>,</w:t>
      </w:r>
      <w:r w:rsidR="00CA6248" w:rsidRPr="00C052F3">
        <w:rPr>
          <w:rFonts w:ascii="Times New Roman" w:hAnsi="Times New Roman" w:cs="Times New Roman"/>
          <w:sz w:val="20"/>
          <w:szCs w:val="20"/>
        </w:rPr>
        <w:t xml:space="preserve"> especially in rural areas, and </w:t>
      </w:r>
      <w:r w:rsidR="006D497A" w:rsidRPr="00C052F3">
        <w:rPr>
          <w:rFonts w:ascii="Times New Roman" w:hAnsi="Times New Roman" w:cs="Times New Roman"/>
          <w:sz w:val="20"/>
          <w:szCs w:val="20"/>
        </w:rPr>
        <w:t>on</w:t>
      </w:r>
      <w:r w:rsidRPr="00C052F3">
        <w:rPr>
          <w:rFonts w:ascii="Times New Roman" w:hAnsi="Times New Roman" w:cs="Times New Roman"/>
          <w:sz w:val="20"/>
          <w:szCs w:val="20"/>
        </w:rPr>
        <w:t xml:space="preserve"> imported fossil fuels for </w:t>
      </w:r>
      <w:r w:rsidR="006D497A" w:rsidRPr="00C052F3">
        <w:rPr>
          <w:rFonts w:ascii="Times New Roman" w:hAnsi="Times New Roman" w:cs="Times New Roman"/>
          <w:sz w:val="20"/>
          <w:szCs w:val="20"/>
        </w:rPr>
        <w:t xml:space="preserve">other </w:t>
      </w:r>
      <w:r w:rsidR="00CB04A1" w:rsidRPr="00C052F3">
        <w:rPr>
          <w:rFonts w:ascii="Times New Roman" w:hAnsi="Times New Roman" w:cs="Times New Roman"/>
          <w:sz w:val="20"/>
          <w:szCs w:val="20"/>
        </w:rPr>
        <w:t>household,</w:t>
      </w:r>
      <w:r w:rsidRPr="00C052F3">
        <w:rPr>
          <w:rFonts w:ascii="Times New Roman" w:hAnsi="Times New Roman" w:cs="Times New Roman"/>
          <w:sz w:val="20"/>
          <w:szCs w:val="20"/>
        </w:rPr>
        <w:t xml:space="preserve"> transportation and industrial</w:t>
      </w:r>
      <w:r w:rsidR="00CB04A1" w:rsidRPr="00C052F3">
        <w:rPr>
          <w:rFonts w:ascii="Times New Roman" w:hAnsi="Times New Roman" w:cs="Times New Roman"/>
          <w:sz w:val="20"/>
          <w:szCs w:val="20"/>
        </w:rPr>
        <w:t xml:space="preserve"> </w:t>
      </w:r>
      <w:r w:rsidR="006D497A" w:rsidRPr="00C052F3">
        <w:rPr>
          <w:rFonts w:ascii="Times New Roman" w:hAnsi="Times New Roman" w:cs="Times New Roman"/>
          <w:sz w:val="20"/>
          <w:szCs w:val="20"/>
        </w:rPr>
        <w:t>purposes</w:t>
      </w:r>
      <w:r w:rsidR="00CB04A1" w:rsidRPr="00C052F3">
        <w:rPr>
          <w:rFonts w:ascii="Times New Roman" w:hAnsi="Times New Roman" w:cs="Times New Roman"/>
          <w:sz w:val="20"/>
          <w:szCs w:val="20"/>
        </w:rPr>
        <w:t>.</w:t>
      </w:r>
      <w:r w:rsidR="00CB04A1" w:rsidRPr="00C052F3">
        <w:rPr>
          <w:rStyle w:val="FootnoteReference"/>
          <w:rFonts w:ascii="Times New Roman" w:hAnsi="Times New Roman" w:cs="Times New Roman"/>
          <w:sz w:val="20"/>
          <w:szCs w:val="20"/>
        </w:rPr>
        <w:footnoteReference w:id="14"/>
      </w:r>
      <w:r w:rsidR="00622707" w:rsidRPr="00C052F3">
        <w:rPr>
          <w:rFonts w:ascii="Times New Roman" w:hAnsi="Times New Roman" w:cs="Times New Roman"/>
          <w:sz w:val="20"/>
          <w:szCs w:val="20"/>
        </w:rPr>
        <w:t xml:space="preserve"> </w:t>
      </w:r>
      <w:r w:rsidR="007E3864" w:rsidRPr="00C052F3">
        <w:rPr>
          <w:rFonts w:ascii="Times New Roman" w:hAnsi="Times New Roman" w:cs="Times New Roman"/>
          <w:sz w:val="20"/>
          <w:szCs w:val="20"/>
        </w:rPr>
        <w:t xml:space="preserve">The overall household </w:t>
      </w:r>
      <w:r w:rsidRPr="00C052F3">
        <w:rPr>
          <w:rFonts w:ascii="Times New Roman" w:hAnsi="Times New Roman" w:cs="Times New Roman"/>
          <w:sz w:val="20"/>
          <w:szCs w:val="20"/>
        </w:rPr>
        <w:t>electrification rate is 3</w:t>
      </w:r>
      <w:r w:rsidR="00CA6248" w:rsidRPr="00C052F3">
        <w:rPr>
          <w:rFonts w:ascii="Times New Roman" w:hAnsi="Times New Roman" w:cs="Times New Roman"/>
          <w:sz w:val="20"/>
          <w:szCs w:val="20"/>
        </w:rPr>
        <w:t>4</w:t>
      </w:r>
      <w:r w:rsidR="0076290B" w:rsidRPr="00C052F3">
        <w:rPr>
          <w:rFonts w:ascii="Times New Roman" w:hAnsi="Times New Roman" w:cs="Times New Roman"/>
          <w:sz w:val="20"/>
          <w:szCs w:val="20"/>
        </w:rPr>
        <w:t xml:space="preserve"> </w:t>
      </w:r>
      <w:r w:rsidR="00F31840" w:rsidRPr="00C052F3">
        <w:rPr>
          <w:rFonts w:ascii="Times New Roman" w:hAnsi="Times New Roman" w:cs="Times New Roman"/>
          <w:sz w:val="20"/>
          <w:szCs w:val="20"/>
        </w:rPr>
        <w:t>per</w:t>
      </w:r>
      <w:r w:rsidR="007E3864" w:rsidRPr="00C052F3">
        <w:rPr>
          <w:rFonts w:ascii="Times New Roman" w:hAnsi="Times New Roman" w:cs="Times New Roman"/>
          <w:sz w:val="20"/>
          <w:szCs w:val="20"/>
        </w:rPr>
        <w:t xml:space="preserve"> </w:t>
      </w:r>
      <w:r w:rsidR="00F31840" w:rsidRPr="00C052F3">
        <w:rPr>
          <w:rFonts w:ascii="Times New Roman" w:hAnsi="Times New Roman" w:cs="Times New Roman"/>
          <w:sz w:val="20"/>
          <w:szCs w:val="20"/>
        </w:rPr>
        <w:t>cent</w:t>
      </w:r>
      <w:r w:rsidR="00CA6248" w:rsidRPr="00C052F3">
        <w:rPr>
          <w:rFonts w:ascii="Times New Roman" w:hAnsi="Times New Roman" w:cs="Times New Roman"/>
          <w:sz w:val="20"/>
          <w:szCs w:val="20"/>
        </w:rPr>
        <w:t>,</w:t>
      </w:r>
      <w:r w:rsidR="007E3864" w:rsidRPr="00C052F3">
        <w:rPr>
          <w:rFonts w:ascii="Times New Roman" w:hAnsi="Times New Roman" w:cs="Times New Roman"/>
          <w:sz w:val="20"/>
          <w:szCs w:val="20"/>
        </w:rPr>
        <w:t xml:space="preserve"> </w:t>
      </w:r>
      <w:r w:rsidR="00CA6248" w:rsidRPr="00C052F3">
        <w:rPr>
          <w:rFonts w:ascii="Times New Roman" w:hAnsi="Times New Roman" w:cs="Times New Roman"/>
          <w:sz w:val="20"/>
          <w:szCs w:val="20"/>
        </w:rPr>
        <w:t>with</w:t>
      </w:r>
      <w:r w:rsidR="007E3864" w:rsidRPr="00C052F3">
        <w:rPr>
          <w:rFonts w:ascii="Times New Roman" w:hAnsi="Times New Roman" w:cs="Times New Roman"/>
          <w:sz w:val="20"/>
          <w:szCs w:val="20"/>
        </w:rPr>
        <w:t xml:space="preserve"> </w:t>
      </w:r>
      <w:r w:rsidRPr="00C052F3">
        <w:rPr>
          <w:rFonts w:ascii="Times New Roman" w:hAnsi="Times New Roman" w:cs="Times New Roman"/>
          <w:sz w:val="20"/>
          <w:szCs w:val="20"/>
        </w:rPr>
        <w:t>36</w:t>
      </w:r>
      <w:r w:rsidR="0076290B" w:rsidRPr="00C052F3">
        <w:rPr>
          <w:rFonts w:ascii="Times New Roman" w:hAnsi="Times New Roman" w:cs="Times New Roman"/>
          <w:sz w:val="20"/>
          <w:szCs w:val="20"/>
        </w:rPr>
        <w:t xml:space="preserve"> </w:t>
      </w:r>
      <w:r w:rsidR="0079371C" w:rsidRPr="00C052F3">
        <w:rPr>
          <w:rFonts w:ascii="Times New Roman" w:hAnsi="Times New Roman" w:cs="Times New Roman"/>
          <w:sz w:val="20"/>
          <w:szCs w:val="20"/>
        </w:rPr>
        <w:t>per</w:t>
      </w:r>
      <w:r w:rsidR="007E3864" w:rsidRPr="00C052F3">
        <w:rPr>
          <w:rFonts w:ascii="Times New Roman" w:hAnsi="Times New Roman" w:cs="Times New Roman"/>
          <w:sz w:val="20"/>
          <w:szCs w:val="20"/>
        </w:rPr>
        <w:t xml:space="preserve"> </w:t>
      </w:r>
      <w:r w:rsidR="0079371C" w:rsidRPr="00C052F3">
        <w:rPr>
          <w:rFonts w:ascii="Times New Roman" w:hAnsi="Times New Roman" w:cs="Times New Roman"/>
          <w:sz w:val="20"/>
          <w:szCs w:val="20"/>
        </w:rPr>
        <w:t xml:space="preserve">cent </w:t>
      </w:r>
      <w:r w:rsidR="007E3864" w:rsidRPr="00C052F3">
        <w:rPr>
          <w:rFonts w:ascii="Times New Roman" w:hAnsi="Times New Roman" w:cs="Times New Roman"/>
          <w:sz w:val="20"/>
          <w:szCs w:val="20"/>
        </w:rPr>
        <w:t xml:space="preserve">in </w:t>
      </w:r>
      <w:r w:rsidRPr="00C052F3">
        <w:rPr>
          <w:rFonts w:ascii="Times New Roman" w:hAnsi="Times New Roman" w:cs="Times New Roman"/>
          <w:sz w:val="20"/>
          <w:szCs w:val="20"/>
        </w:rPr>
        <w:t>urban</w:t>
      </w:r>
      <w:r w:rsidR="0076290B" w:rsidRPr="00C052F3">
        <w:rPr>
          <w:rFonts w:ascii="Times New Roman" w:hAnsi="Times New Roman" w:cs="Times New Roman"/>
          <w:sz w:val="20"/>
          <w:szCs w:val="20"/>
        </w:rPr>
        <w:t xml:space="preserve"> and </w:t>
      </w:r>
      <w:r w:rsidRPr="00C052F3">
        <w:rPr>
          <w:rFonts w:ascii="Times New Roman" w:hAnsi="Times New Roman" w:cs="Times New Roman"/>
          <w:sz w:val="20"/>
          <w:szCs w:val="20"/>
        </w:rPr>
        <w:t>peri-</w:t>
      </w:r>
      <w:r w:rsidR="0079371C" w:rsidRPr="00C052F3">
        <w:rPr>
          <w:rFonts w:ascii="Times New Roman" w:hAnsi="Times New Roman" w:cs="Times New Roman"/>
          <w:sz w:val="20"/>
          <w:szCs w:val="20"/>
        </w:rPr>
        <w:t>urban</w:t>
      </w:r>
      <w:r w:rsidR="007E3864" w:rsidRPr="00C052F3">
        <w:rPr>
          <w:rFonts w:ascii="Times New Roman" w:hAnsi="Times New Roman" w:cs="Times New Roman"/>
          <w:sz w:val="20"/>
          <w:szCs w:val="20"/>
        </w:rPr>
        <w:t xml:space="preserve"> areas </w:t>
      </w:r>
      <w:r w:rsidR="00CA6248" w:rsidRPr="00C052F3">
        <w:rPr>
          <w:rFonts w:ascii="Times New Roman" w:hAnsi="Times New Roman" w:cs="Times New Roman"/>
          <w:sz w:val="20"/>
          <w:szCs w:val="20"/>
        </w:rPr>
        <w:t>and</w:t>
      </w:r>
      <w:r w:rsidR="0076290B" w:rsidRPr="00C052F3">
        <w:rPr>
          <w:rFonts w:ascii="Times New Roman" w:hAnsi="Times New Roman" w:cs="Times New Roman"/>
          <w:sz w:val="20"/>
          <w:szCs w:val="20"/>
        </w:rPr>
        <w:t xml:space="preserve"> </w:t>
      </w:r>
      <w:r w:rsidRPr="00C052F3">
        <w:rPr>
          <w:rFonts w:ascii="Times New Roman" w:hAnsi="Times New Roman" w:cs="Times New Roman"/>
          <w:sz w:val="20"/>
          <w:szCs w:val="20"/>
        </w:rPr>
        <w:t>8.65</w:t>
      </w:r>
      <w:r w:rsidR="0076290B" w:rsidRPr="00C052F3">
        <w:rPr>
          <w:rFonts w:ascii="Times New Roman" w:hAnsi="Times New Roman" w:cs="Times New Roman"/>
          <w:sz w:val="20"/>
          <w:szCs w:val="20"/>
        </w:rPr>
        <w:t xml:space="preserve"> per</w:t>
      </w:r>
      <w:r w:rsidR="007E3864" w:rsidRPr="00C052F3">
        <w:rPr>
          <w:rFonts w:ascii="Times New Roman" w:hAnsi="Times New Roman" w:cs="Times New Roman"/>
          <w:sz w:val="20"/>
          <w:szCs w:val="20"/>
        </w:rPr>
        <w:t xml:space="preserve"> </w:t>
      </w:r>
      <w:r w:rsidR="0076290B" w:rsidRPr="00C052F3">
        <w:rPr>
          <w:rFonts w:ascii="Times New Roman" w:hAnsi="Times New Roman" w:cs="Times New Roman"/>
          <w:sz w:val="20"/>
          <w:szCs w:val="20"/>
        </w:rPr>
        <w:t>cent</w:t>
      </w:r>
      <w:r w:rsidRPr="00C052F3">
        <w:rPr>
          <w:rFonts w:ascii="Times New Roman" w:hAnsi="Times New Roman" w:cs="Times New Roman"/>
          <w:sz w:val="20"/>
          <w:szCs w:val="20"/>
        </w:rPr>
        <w:t xml:space="preserve"> </w:t>
      </w:r>
      <w:r w:rsidR="00CA6248" w:rsidRPr="00C052F3">
        <w:rPr>
          <w:rFonts w:ascii="Times New Roman" w:hAnsi="Times New Roman" w:cs="Times New Roman"/>
          <w:sz w:val="20"/>
          <w:szCs w:val="20"/>
        </w:rPr>
        <w:t>in</w:t>
      </w:r>
      <w:r w:rsidR="0079371C" w:rsidRPr="00C052F3">
        <w:rPr>
          <w:rFonts w:ascii="Times New Roman" w:hAnsi="Times New Roman" w:cs="Times New Roman"/>
          <w:sz w:val="20"/>
          <w:szCs w:val="20"/>
        </w:rPr>
        <w:t xml:space="preserve"> rural</w:t>
      </w:r>
      <w:r w:rsidRPr="00C052F3">
        <w:rPr>
          <w:rFonts w:ascii="Times New Roman" w:hAnsi="Times New Roman" w:cs="Times New Roman"/>
          <w:sz w:val="20"/>
          <w:szCs w:val="20"/>
        </w:rPr>
        <w:t xml:space="preserve"> </w:t>
      </w:r>
      <w:r w:rsidR="00CA6248" w:rsidRPr="00C052F3">
        <w:rPr>
          <w:rFonts w:ascii="Times New Roman" w:hAnsi="Times New Roman" w:cs="Times New Roman"/>
          <w:sz w:val="20"/>
          <w:szCs w:val="20"/>
        </w:rPr>
        <w:t>areas</w:t>
      </w:r>
      <w:r w:rsidR="007E3864" w:rsidRPr="00C052F3">
        <w:rPr>
          <w:rFonts w:ascii="Times New Roman" w:hAnsi="Times New Roman" w:cs="Times New Roman"/>
          <w:sz w:val="20"/>
          <w:szCs w:val="20"/>
        </w:rPr>
        <w:t>.</w:t>
      </w:r>
      <w:r w:rsidR="0079371C" w:rsidRPr="00C052F3">
        <w:rPr>
          <w:rFonts w:ascii="Times New Roman" w:hAnsi="Times New Roman" w:cs="Times New Roman"/>
          <w:sz w:val="20"/>
          <w:szCs w:val="20"/>
        </w:rPr>
        <w:t xml:space="preserve"> </w:t>
      </w:r>
      <w:r w:rsidR="008249E8" w:rsidRPr="00C052F3">
        <w:rPr>
          <w:rFonts w:ascii="Times New Roman" w:hAnsi="Times New Roman" w:cs="Times New Roman"/>
          <w:sz w:val="20"/>
          <w:szCs w:val="20"/>
        </w:rPr>
        <w:t>The potential for renewable energy resources</w:t>
      </w:r>
      <w:r w:rsidR="00622707" w:rsidRPr="00C052F3">
        <w:rPr>
          <w:rFonts w:ascii="Times New Roman" w:hAnsi="Times New Roman" w:cs="Times New Roman"/>
          <w:sz w:val="20"/>
          <w:szCs w:val="20"/>
        </w:rPr>
        <w:t xml:space="preserve"> such as </w:t>
      </w:r>
      <w:r w:rsidR="008249E8" w:rsidRPr="00C052F3">
        <w:rPr>
          <w:rFonts w:ascii="Times New Roman" w:hAnsi="Times New Roman" w:cs="Times New Roman"/>
          <w:sz w:val="20"/>
          <w:szCs w:val="20"/>
        </w:rPr>
        <w:t>wind, hydropower and solar</w:t>
      </w:r>
      <w:r w:rsidR="00622707" w:rsidRPr="00C052F3">
        <w:rPr>
          <w:rFonts w:ascii="Times New Roman" w:hAnsi="Times New Roman" w:cs="Times New Roman"/>
          <w:sz w:val="20"/>
          <w:szCs w:val="20"/>
        </w:rPr>
        <w:t xml:space="preserve"> remains </w:t>
      </w:r>
      <w:r w:rsidR="008249E8" w:rsidRPr="00C052F3">
        <w:rPr>
          <w:rFonts w:ascii="Times New Roman" w:hAnsi="Times New Roman" w:cs="Times New Roman"/>
          <w:sz w:val="20"/>
          <w:szCs w:val="20"/>
        </w:rPr>
        <w:t xml:space="preserve">largely untapped. </w:t>
      </w:r>
    </w:p>
    <w:p w14:paraId="3C7B13AE" w14:textId="710FB9D3" w:rsidR="001076CB" w:rsidRPr="00B00AD5" w:rsidRDefault="00323216"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rPr>
      </w:pPr>
      <w:r w:rsidRPr="00C052F3">
        <w:rPr>
          <w:rFonts w:ascii="Times New Roman" w:hAnsi="Times New Roman" w:cs="Times New Roman"/>
          <w:sz w:val="20"/>
          <w:szCs w:val="20"/>
        </w:rPr>
        <w:t xml:space="preserve">Lesotho has undertaken </w:t>
      </w:r>
      <w:r w:rsidR="00D02FE0" w:rsidRPr="00C052F3">
        <w:rPr>
          <w:rFonts w:ascii="Times New Roman" w:hAnsi="Times New Roman" w:cs="Times New Roman"/>
          <w:sz w:val="20"/>
          <w:szCs w:val="20"/>
        </w:rPr>
        <w:t xml:space="preserve">a </w:t>
      </w:r>
      <w:r w:rsidR="001076CB" w:rsidRPr="00C052F3">
        <w:rPr>
          <w:rFonts w:ascii="Times New Roman" w:hAnsi="Times New Roman" w:cs="Times New Roman"/>
          <w:sz w:val="20"/>
          <w:szCs w:val="20"/>
        </w:rPr>
        <w:t>systematic mapping to align the</w:t>
      </w:r>
      <w:r w:rsidR="008279C2" w:rsidRPr="00C052F3">
        <w:rPr>
          <w:rFonts w:ascii="Times New Roman" w:hAnsi="Times New Roman" w:cs="Times New Roman"/>
          <w:sz w:val="20"/>
          <w:szCs w:val="20"/>
        </w:rPr>
        <w:t xml:space="preserve"> Sustainable Development Goals</w:t>
      </w:r>
      <w:r w:rsidR="001076CB" w:rsidRPr="00C052F3">
        <w:rPr>
          <w:rFonts w:ascii="Times New Roman" w:hAnsi="Times New Roman" w:cs="Times New Roman"/>
          <w:sz w:val="20"/>
          <w:szCs w:val="20"/>
        </w:rPr>
        <w:t xml:space="preserve"> to the </w:t>
      </w:r>
      <w:r w:rsidR="00622707" w:rsidRPr="00C052F3">
        <w:rPr>
          <w:rFonts w:ascii="Times New Roman" w:hAnsi="Times New Roman" w:cs="Times New Roman"/>
          <w:sz w:val="20"/>
          <w:szCs w:val="20"/>
        </w:rPr>
        <w:t xml:space="preserve">thematic </w:t>
      </w:r>
      <w:r w:rsidR="00E330AF" w:rsidRPr="00C052F3">
        <w:rPr>
          <w:rFonts w:ascii="Times New Roman" w:hAnsi="Times New Roman" w:cs="Times New Roman"/>
          <w:sz w:val="20"/>
          <w:szCs w:val="20"/>
        </w:rPr>
        <w:t>pillars of the</w:t>
      </w:r>
      <w:r w:rsidR="001D2B9E">
        <w:rPr>
          <w:rFonts w:ascii="Times New Roman" w:hAnsi="Times New Roman" w:cs="Times New Roman"/>
          <w:sz w:val="20"/>
          <w:szCs w:val="20"/>
        </w:rPr>
        <w:t xml:space="preserve"> </w:t>
      </w:r>
      <w:r w:rsidR="00F44EE3" w:rsidRPr="00C052F3">
        <w:rPr>
          <w:rFonts w:ascii="Times New Roman" w:hAnsi="Times New Roman" w:cs="Times New Roman"/>
          <w:sz w:val="20"/>
          <w:szCs w:val="20"/>
          <w:lang w:val="en-GB"/>
        </w:rPr>
        <w:t xml:space="preserve">National Strategic </w:t>
      </w:r>
      <w:r w:rsidR="00F44EE3" w:rsidRPr="00C052F3">
        <w:rPr>
          <w:rFonts w:ascii="Times New Roman" w:hAnsi="Times New Roman" w:cs="Times New Roman"/>
          <w:sz w:val="20"/>
          <w:szCs w:val="20"/>
        </w:rPr>
        <w:t>Development</w:t>
      </w:r>
      <w:r w:rsidR="00F44EE3" w:rsidRPr="00C052F3">
        <w:rPr>
          <w:rFonts w:ascii="Times New Roman" w:hAnsi="Times New Roman" w:cs="Times New Roman"/>
          <w:sz w:val="20"/>
          <w:szCs w:val="20"/>
          <w:lang w:val="en-GB"/>
        </w:rPr>
        <w:t xml:space="preserve"> Plan </w:t>
      </w:r>
      <w:r w:rsidR="009E63B3" w:rsidRPr="00C052F3">
        <w:rPr>
          <w:rFonts w:ascii="Times New Roman" w:hAnsi="Times New Roman" w:cs="Times New Roman"/>
          <w:sz w:val="20"/>
          <w:szCs w:val="20"/>
        </w:rPr>
        <w:t xml:space="preserve">(NSDPII) </w:t>
      </w:r>
      <w:r w:rsidR="00BE76CF" w:rsidRPr="00C052F3">
        <w:rPr>
          <w:rFonts w:ascii="Times New Roman" w:hAnsi="Times New Roman" w:cs="Times New Roman"/>
          <w:sz w:val="20"/>
          <w:szCs w:val="20"/>
        </w:rPr>
        <w:t>201</w:t>
      </w:r>
      <w:r w:rsidR="00AF01F9" w:rsidRPr="00C052F3">
        <w:rPr>
          <w:rFonts w:ascii="Times New Roman" w:hAnsi="Times New Roman" w:cs="Times New Roman"/>
          <w:sz w:val="20"/>
          <w:szCs w:val="20"/>
        </w:rPr>
        <w:t>8/19</w:t>
      </w:r>
      <w:r w:rsidR="00BE76CF" w:rsidRPr="00C052F3">
        <w:rPr>
          <w:rFonts w:ascii="Times New Roman" w:hAnsi="Times New Roman" w:cs="Times New Roman"/>
          <w:sz w:val="20"/>
          <w:szCs w:val="20"/>
        </w:rPr>
        <w:t>–</w:t>
      </w:r>
      <w:r w:rsidR="004D14C8" w:rsidRPr="00C052F3">
        <w:rPr>
          <w:rFonts w:ascii="Times New Roman" w:hAnsi="Times New Roman" w:cs="Times New Roman"/>
          <w:sz w:val="20"/>
          <w:szCs w:val="20"/>
        </w:rPr>
        <w:t>-</w:t>
      </w:r>
      <w:r w:rsidR="00BE76CF" w:rsidRPr="00C052F3">
        <w:rPr>
          <w:rFonts w:ascii="Times New Roman" w:hAnsi="Times New Roman" w:cs="Times New Roman"/>
          <w:sz w:val="20"/>
          <w:szCs w:val="20"/>
        </w:rPr>
        <w:t>2022</w:t>
      </w:r>
      <w:r w:rsidR="00AF01F9" w:rsidRPr="00C052F3">
        <w:rPr>
          <w:rFonts w:ascii="Times New Roman" w:hAnsi="Times New Roman" w:cs="Times New Roman"/>
          <w:sz w:val="20"/>
          <w:szCs w:val="20"/>
        </w:rPr>
        <w:t>/23</w:t>
      </w:r>
      <w:r w:rsidR="009E63B3" w:rsidRPr="00C052F3">
        <w:rPr>
          <w:rFonts w:ascii="Times New Roman" w:hAnsi="Times New Roman" w:cs="Times New Roman"/>
          <w:sz w:val="20"/>
          <w:szCs w:val="20"/>
        </w:rPr>
        <w:t>,</w:t>
      </w:r>
      <w:r w:rsidR="002F10D2" w:rsidRPr="00C052F3">
        <w:rPr>
          <w:rFonts w:ascii="Times New Roman" w:hAnsi="Times New Roman" w:cs="Times New Roman"/>
          <w:sz w:val="20"/>
          <w:szCs w:val="20"/>
        </w:rPr>
        <w:t xml:space="preserve"> </w:t>
      </w:r>
      <w:r w:rsidR="001076CB" w:rsidRPr="00C052F3">
        <w:rPr>
          <w:rFonts w:ascii="Times New Roman" w:hAnsi="Times New Roman" w:cs="Times New Roman"/>
          <w:sz w:val="20"/>
          <w:szCs w:val="20"/>
        </w:rPr>
        <w:t>to adv</w:t>
      </w:r>
      <w:r w:rsidR="001076CB" w:rsidRPr="00B00AD5">
        <w:rPr>
          <w:rFonts w:ascii="Times New Roman" w:hAnsi="Times New Roman" w:cs="Times New Roman"/>
          <w:sz w:val="20"/>
          <w:szCs w:val="20"/>
        </w:rPr>
        <w:t>anc</w:t>
      </w:r>
      <w:r w:rsidR="002F10D2" w:rsidRPr="00B00AD5">
        <w:rPr>
          <w:rFonts w:ascii="Times New Roman" w:hAnsi="Times New Roman" w:cs="Times New Roman"/>
          <w:sz w:val="20"/>
          <w:szCs w:val="20"/>
        </w:rPr>
        <w:t>e</w:t>
      </w:r>
      <w:r w:rsidR="001076CB" w:rsidRPr="00B00AD5">
        <w:rPr>
          <w:rFonts w:ascii="Times New Roman" w:hAnsi="Times New Roman" w:cs="Times New Roman"/>
          <w:sz w:val="20"/>
          <w:szCs w:val="20"/>
        </w:rPr>
        <w:t xml:space="preserve"> sectoral linkages and integration of </w:t>
      </w:r>
      <w:r w:rsidR="008279C2">
        <w:rPr>
          <w:rFonts w:ascii="Times New Roman" w:hAnsi="Times New Roman" w:cs="Times New Roman"/>
          <w:sz w:val="20"/>
          <w:szCs w:val="20"/>
        </w:rPr>
        <w:t xml:space="preserve">the Goals </w:t>
      </w:r>
      <w:r w:rsidR="001076CB" w:rsidRPr="00B00AD5">
        <w:rPr>
          <w:rFonts w:ascii="Times New Roman" w:hAnsi="Times New Roman" w:cs="Times New Roman"/>
          <w:sz w:val="20"/>
          <w:szCs w:val="20"/>
        </w:rPr>
        <w:t xml:space="preserve">into the national agenda. However, due to weak sectoral </w:t>
      </w:r>
      <w:r w:rsidR="0076290B" w:rsidRPr="00B00AD5">
        <w:rPr>
          <w:rFonts w:ascii="Times New Roman" w:hAnsi="Times New Roman" w:cs="Times New Roman"/>
          <w:sz w:val="20"/>
          <w:szCs w:val="20"/>
        </w:rPr>
        <w:t>coordination,</w:t>
      </w:r>
      <w:r w:rsidR="001076CB" w:rsidRPr="00B00AD5">
        <w:rPr>
          <w:rFonts w:ascii="Times New Roman" w:hAnsi="Times New Roman" w:cs="Times New Roman"/>
          <w:sz w:val="20"/>
          <w:szCs w:val="20"/>
        </w:rPr>
        <w:t xml:space="preserve"> limited evidential analysis and data, </w:t>
      </w:r>
      <w:r w:rsidR="00BE76CF" w:rsidRPr="00B00AD5">
        <w:rPr>
          <w:rFonts w:ascii="Times New Roman" w:hAnsi="Times New Roman" w:cs="Times New Roman"/>
          <w:sz w:val="20"/>
          <w:szCs w:val="20"/>
        </w:rPr>
        <w:t>national</w:t>
      </w:r>
      <w:r w:rsidR="001076CB" w:rsidRPr="00B00AD5">
        <w:rPr>
          <w:rFonts w:ascii="Times New Roman" w:hAnsi="Times New Roman" w:cs="Times New Roman"/>
          <w:sz w:val="20"/>
          <w:szCs w:val="20"/>
        </w:rPr>
        <w:t xml:space="preserve"> prioritization and mainstreaming of the targets and indicators </w:t>
      </w:r>
      <w:r w:rsidR="008279C2">
        <w:rPr>
          <w:rFonts w:ascii="Times New Roman" w:hAnsi="Times New Roman" w:cs="Times New Roman"/>
          <w:sz w:val="20"/>
          <w:szCs w:val="20"/>
        </w:rPr>
        <w:t xml:space="preserve">for the Goals </w:t>
      </w:r>
      <w:r w:rsidR="009E63B3" w:rsidRPr="00B00AD5">
        <w:rPr>
          <w:rFonts w:ascii="Times New Roman" w:hAnsi="Times New Roman" w:cs="Times New Roman"/>
          <w:sz w:val="20"/>
          <w:szCs w:val="20"/>
        </w:rPr>
        <w:t>have</w:t>
      </w:r>
      <w:r w:rsidR="00BE76CF" w:rsidRPr="00B00AD5">
        <w:rPr>
          <w:rFonts w:ascii="Times New Roman" w:hAnsi="Times New Roman" w:cs="Times New Roman"/>
          <w:sz w:val="20"/>
          <w:szCs w:val="20"/>
        </w:rPr>
        <w:t xml:space="preserve"> not been concluded. </w:t>
      </w:r>
    </w:p>
    <w:p w14:paraId="58AEC91C" w14:textId="77777777" w:rsidR="00C64789" w:rsidRPr="00B00AD5" w:rsidRDefault="00FC3250"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cs="Times New Roman"/>
          <w:sz w:val="20"/>
          <w:szCs w:val="20"/>
        </w:rPr>
        <w:t xml:space="preserve">UNDP </w:t>
      </w:r>
      <w:r>
        <w:rPr>
          <w:rFonts w:ascii="Times New Roman" w:hAnsi="Times New Roman" w:cs="Times New Roman"/>
          <w:sz w:val="20"/>
          <w:szCs w:val="20"/>
        </w:rPr>
        <w:t xml:space="preserve">is </w:t>
      </w:r>
      <w:r w:rsidRPr="00B00AD5">
        <w:rPr>
          <w:rFonts w:ascii="Times New Roman" w:hAnsi="Times New Roman" w:cs="Times New Roman"/>
          <w:sz w:val="20"/>
          <w:szCs w:val="20"/>
        </w:rPr>
        <w:t xml:space="preserve">acknowledged </w:t>
      </w:r>
      <w:r w:rsidRPr="00B00AD5">
        <w:rPr>
          <w:rFonts w:ascii="Times New Roman" w:hAnsi="Times New Roman" w:cs="Times New Roman"/>
          <w:sz w:val="20"/>
          <w:szCs w:val="20"/>
          <w:lang w:val="en-GB"/>
        </w:rPr>
        <w:t xml:space="preserve">as a partner of choice </w:t>
      </w:r>
      <w:r>
        <w:rPr>
          <w:rFonts w:ascii="Times New Roman" w:hAnsi="Times New Roman" w:cs="Times New Roman"/>
          <w:sz w:val="20"/>
          <w:szCs w:val="20"/>
          <w:lang w:val="en-GB"/>
        </w:rPr>
        <w:t>for</w:t>
      </w:r>
      <w:r w:rsidRPr="00B00AD5">
        <w:rPr>
          <w:rFonts w:ascii="Times New Roman" w:hAnsi="Times New Roman" w:cs="Times New Roman"/>
          <w:sz w:val="20"/>
          <w:szCs w:val="20"/>
          <w:lang w:val="en-GB"/>
        </w:rPr>
        <w:t xml:space="preserve"> programme and resource management</w:t>
      </w:r>
      <w:r>
        <w:rPr>
          <w:rFonts w:ascii="Times New Roman" w:hAnsi="Times New Roman" w:cs="Times New Roman"/>
          <w:sz w:val="20"/>
          <w:szCs w:val="20"/>
          <w:lang w:val="en-GB"/>
        </w:rPr>
        <w:t>.</w:t>
      </w:r>
      <w:r w:rsidRPr="00B00AD5">
        <w:rPr>
          <w:rStyle w:val="FootnoteReference"/>
          <w:rFonts w:ascii="Times New Roman" w:hAnsi="Times New Roman" w:cs="Times New Roman"/>
          <w:sz w:val="20"/>
          <w:szCs w:val="20"/>
          <w:lang w:val="en-GB"/>
        </w:rPr>
        <w:footnoteReference w:id="15"/>
      </w:r>
      <w:r>
        <w:rPr>
          <w:rFonts w:ascii="Times New Roman" w:hAnsi="Times New Roman" w:cs="Times New Roman"/>
          <w:sz w:val="20"/>
          <w:szCs w:val="20"/>
          <w:lang w:val="en-GB"/>
        </w:rPr>
        <w:t xml:space="preserve"> </w:t>
      </w:r>
      <w:r w:rsidR="00BE76CF" w:rsidRPr="00B00AD5">
        <w:rPr>
          <w:rFonts w:ascii="Times New Roman" w:hAnsi="Times New Roman" w:cs="Times New Roman"/>
          <w:sz w:val="20"/>
          <w:szCs w:val="20"/>
          <w:lang w:val="en-GB"/>
        </w:rPr>
        <w:t xml:space="preserve">The </w:t>
      </w:r>
      <w:r w:rsidR="008279C2">
        <w:rPr>
          <w:rFonts w:ascii="Times New Roman" w:hAnsi="Times New Roman" w:cs="Times New Roman"/>
          <w:sz w:val="20"/>
          <w:szCs w:val="20"/>
          <w:lang w:val="en-GB"/>
        </w:rPr>
        <w:t>m</w:t>
      </w:r>
      <w:r w:rsidR="008279C2" w:rsidRPr="00B00AD5">
        <w:rPr>
          <w:rFonts w:ascii="Times New Roman" w:hAnsi="Times New Roman" w:cs="Times New Roman"/>
          <w:sz w:val="20"/>
          <w:szCs w:val="20"/>
          <w:lang w:val="en-GB"/>
        </w:rPr>
        <w:t>id</w:t>
      </w:r>
      <w:r w:rsidR="00BE76CF" w:rsidRPr="00B00AD5">
        <w:rPr>
          <w:rFonts w:ascii="Times New Roman" w:hAnsi="Times New Roman" w:cs="Times New Roman"/>
          <w:sz w:val="20"/>
          <w:szCs w:val="20"/>
          <w:lang w:val="en-GB"/>
        </w:rPr>
        <w:t>term</w:t>
      </w:r>
      <w:r w:rsidR="00F31840" w:rsidRPr="00B00AD5">
        <w:rPr>
          <w:rFonts w:ascii="Times New Roman" w:hAnsi="Times New Roman" w:cs="Times New Roman"/>
          <w:sz w:val="20"/>
          <w:szCs w:val="20"/>
          <w:lang w:val="en-GB"/>
        </w:rPr>
        <w:t xml:space="preserve"> </w:t>
      </w:r>
      <w:r w:rsidR="008279C2">
        <w:rPr>
          <w:rFonts w:ascii="Times New Roman" w:hAnsi="Times New Roman" w:cs="Times New Roman"/>
          <w:sz w:val="20"/>
          <w:szCs w:val="20"/>
          <w:lang w:val="en-GB"/>
        </w:rPr>
        <w:t>e</w:t>
      </w:r>
      <w:r w:rsidR="008279C2" w:rsidRPr="00B00AD5">
        <w:rPr>
          <w:rFonts w:ascii="Times New Roman" w:hAnsi="Times New Roman" w:cs="Times New Roman"/>
          <w:sz w:val="20"/>
          <w:szCs w:val="20"/>
          <w:lang w:val="en-GB"/>
        </w:rPr>
        <w:t xml:space="preserve">valuations </w:t>
      </w:r>
      <w:r w:rsidR="002F10D2" w:rsidRPr="00B00AD5">
        <w:rPr>
          <w:rFonts w:ascii="Times New Roman" w:hAnsi="Times New Roman" w:cs="Times New Roman"/>
          <w:sz w:val="20"/>
          <w:szCs w:val="20"/>
          <w:lang w:val="en-GB"/>
        </w:rPr>
        <w:t xml:space="preserve">of </w:t>
      </w:r>
      <w:r w:rsidR="00BE76CF" w:rsidRPr="00B00AD5">
        <w:rPr>
          <w:rFonts w:ascii="Times New Roman" w:hAnsi="Times New Roman" w:cs="Times New Roman"/>
          <w:sz w:val="20"/>
          <w:szCs w:val="20"/>
          <w:lang w:val="en-GB"/>
        </w:rPr>
        <w:t xml:space="preserve">the </w:t>
      </w:r>
      <w:r w:rsidR="002F10D2" w:rsidRPr="00B00AD5">
        <w:rPr>
          <w:rFonts w:ascii="Times New Roman" w:hAnsi="Times New Roman" w:cs="Times New Roman"/>
          <w:sz w:val="20"/>
          <w:szCs w:val="20"/>
          <w:lang w:val="en-GB"/>
        </w:rPr>
        <w:t>2013-2018</w:t>
      </w:r>
      <w:r w:rsidR="009E63B3" w:rsidRPr="00B00AD5">
        <w:rPr>
          <w:rFonts w:ascii="Times New Roman" w:hAnsi="Times New Roman" w:cs="Times New Roman"/>
          <w:sz w:val="20"/>
          <w:szCs w:val="20"/>
          <w:lang w:val="en-GB"/>
        </w:rPr>
        <w:t xml:space="preserve"> </w:t>
      </w:r>
      <w:r w:rsidR="008279C2">
        <w:rPr>
          <w:rFonts w:ascii="Times New Roman" w:hAnsi="Times New Roman" w:cs="Times New Roman"/>
          <w:sz w:val="20"/>
          <w:szCs w:val="20"/>
          <w:lang w:val="en-GB"/>
        </w:rPr>
        <w:t>country programme</w:t>
      </w:r>
      <w:r w:rsidR="000612A4">
        <w:rPr>
          <w:rFonts w:ascii="Times New Roman" w:hAnsi="Times New Roman" w:cs="Times New Roman"/>
          <w:sz w:val="20"/>
          <w:szCs w:val="20"/>
          <w:lang w:val="en-GB"/>
        </w:rPr>
        <w:t xml:space="preserve"> components</w:t>
      </w:r>
      <w:r w:rsidR="006D497A">
        <w:rPr>
          <w:rStyle w:val="FootnoteReference"/>
          <w:rFonts w:ascii="Times New Roman" w:hAnsi="Times New Roman" w:cs="Times New Roman"/>
          <w:sz w:val="20"/>
          <w:szCs w:val="20"/>
          <w:lang w:val="en-GB"/>
        </w:rPr>
        <w:footnoteReference w:id="16"/>
      </w:r>
      <w:r w:rsidR="009E63B3" w:rsidRPr="00B00AD5">
        <w:rPr>
          <w:rFonts w:ascii="Times New Roman" w:hAnsi="Times New Roman" w:cs="Times New Roman"/>
          <w:sz w:val="20"/>
          <w:szCs w:val="20"/>
          <w:lang w:val="en-GB"/>
        </w:rPr>
        <w:t xml:space="preserve"> </w:t>
      </w:r>
      <w:r w:rsidR="00A31DF3" w:rsidRPr="00B00AD5">
        <w:rPr>
          <w:rFonts w:ascii="Times New Roman" w:hAnsi="Times New Roman" w:cs="Times New Roman"/>
          <w:sz w:val="20"/>
          <w:szCs w:val="20"/>
          <w:lang w:val="en-GB"/>
        </w:rPr>
        <w:t>found</w:t>
      </w:r>
      <w:r w:rsidR="000677B6" w:rsidRPr="00B00AD5">
        <w:rPr>
          <w:rFonts w:ascii="Times New Roman" w:hAnsi="Times New Roman" w:cs="Times New Roman"/>
          <w:sz w:val="20"/>
          <w:szCs w:val="20"/>
          <w:lang w:val="en-GB"/>
        </w:rPr>
        <w:t xml:space="preserve"> that </w:t>
      </w:r>
      <w:r w:rsidR="009E63B3" w:rsidRPr="00B00AD5">
        <w:rPr>
          <w:rFonts w:ascii="Times New Roman" w:hAnsi="Times New Roman" w:cs="Times New Roman"/>
          <w:sz w:val="20"/>
          <w:szCs w:val="20"/>
          <w:lang w:val="en-GB"/>
        </w:rPr>
        <w:t>UNDP</w:t>
      </w:r>
      <w:r w:rsidR="00413E86" w:rsidRPr="00B00AD5">
        <w:rPr>
          <w:rFonts w:ascii="Times New Roman" w:hAnsi="Times New Roman" w:cs="Times New Roman"/>
          <w:sz w:val="20"/>
          <w:szCs w:val="20"/>
          <w:lang w:val="en-GB"/>
        </w:rPr>
        <w:t xml:space="preserve"> </w:t>
      </w:r>
      <w:r w:rsidR="00580A32" w:rsidRPr="00B00AD5">
        <w:rPr>
          <w:rFonts w:ascii="Times New Roman" w:hAnsi="Times New Roman" w:cs="Times New Roman"/>
          <w:sz w:val="20"/>
          <w:szCs w:val="20"/>
          <w:lang w:val="en-GB"/>
        </w:rPr>
        <w:t xml:space="preserve">made significant contributions </w:t>
      </w:r>
      <w:r w:rsidR="00413E86" w:rsidRPr="00B00AD5">
        <w:rPr>
          <w:rFonts w:ascii="Times New Roman" w:hAnsi="Times New Roman" w:cs="Times New Roman"/>
          <w:sz w:val="20"/>
          <w:szCs w:val="20"/>
          <w:lang w:val="en-GB"/>
        </w:rPr>
        <w:t>towards</w:t>
      </w:r>
      <w:r w:rsidR="00EA6011">
        <w:rPr>
          <w:rFonts w:ascii="Times New Roman" w:hAnsi="Times New Roman" w:cs="Times New Roman"/>
          <w:sz w:val="20"/>
          <w:szCs w:val="20"/>
          <w:lang w:val="en-GB"/>
        </w:rPr>
        <w:t>:</w:t>
      </w:r>
      <w:r w:rsidR="00413E86" w:rsidRPr="00B00AD5">
        <w:rPr>
          <w:rFonts w:ascii="Times New Roman" w:hAnsi="Times New Roman" w:cs="Times New Roman"/>
          <w:b/>
          <w:sz w:val="20"/>
          <w:szCs w:val="20"/>
          <w:lang w:val="en-GB"/>
        </w:rPr>
        <w:t xml:space="preserve"> </w:t>
      </w:r>
      <w:r w:rsidR="00EA6011">
        <w:rPr>
          <w:rFonts w:ascii="Times New Roman" w:hAnsi="Times New Roman" w:cs="Times New Roman"/>
          <w:b/>
          <w:sz w:val="20"/>
          <w:szCs w:val="20"/>
          <w:lang w:val="en-GB"/>
        </w:rPr>
        <w:t>(</w:t>
      </w:r>
      <w:r w:rsidR="00EA6011">
        <w:rPr>
          <w:rFonts w:ascii="Times New Roman" w:hAnsi="Times New Roman" w:cs="Times New Roman"/>
          <w:sz w:val="20"/>
          <w:szCs w:val="20"/>
          <w:lang w:val="en-GB"/>
        </w:rPr>
        <w:t>a</w:t>
      </w:r>
      <w:r w:rsidR="00413E86" w:rsidRPr="00EA6011">
        <w:rPr>
          <w:rFonts w:ascii="Times New Roman" w:hAnsi="Times New Roman" w:cs="Times New Roman"/>
          <w:sz w:val="20"/>
          <w:szCs w:val="20"/>
          <w:lang w:val="en-GB"/>
        </w:rPr>
        <w:t>) the acceleration of inclusive growth</w:t>
      </w:r>
      <w:r w:rsidR="00EA6011">
        <w:rPr>
          <w:rFonts w:ascii="Times New Roman" w:hAnsi="Times New Roman" w:cs="Times New Roman"/>
          <w:sz w:val="20"/>
          <w:szCs w:val="20"/>
          <w:lang w:val="en-GB"/>
        </w:rPr>
        <w:t>; (b</w:t>
      </w:r>
      <w:r w:rsidR="00413E86" w:rsidRPr="00EA6011">
        <w:rPr>
          <w:rFonts w:ascii="Times New Roman" w:hAnsi="Times New Roman" w:cs="Times New Roman"/>
          <w:sz w:val="20"/>
          <w:szCs w:val="20"/>
          <w:lang w:val="en-GB"/>
        </w:rPr>
        <w:t>) sustainable and sound environmental management</w:t>
      </w:r>
      <w:r w:rsidR="00EA6011">
        <w:rPr>
          <w:rFonts w:ascii="Times New Roman" w:hAnsi="Times New Roman" w:cs="Times New Roman"/>
          <w:sz w:val="20"/>
          <w:szCs w:val="20"/>
          <w:lang w:val="en-GB"/>
        </w:rPr>
        <w:t>;</w:t>
      </w:r>
      <w:r w:rsidR="00EA6011" w:rsidRPr="00EA6011">
        <w:rPr>
          <w:rFonts w:ascii="Times New Roman" w:hAnsi="Times New Roman" w:cs="Times New Roman"/>
          <w:sz w:val="20"/>
          <w:szCs w:val="20"/>
          <w:lang w:val="en-GB"/>
        </w:rPr>
        <w:t xml:space="preserve"> </w:t>
      </w:r>
      <w:r w:rsidR="00413E86" w:rsidRPr="00EA6011">
        <w:rPr>
          <w:rFonts w:ascii="Times New Roman" w:hAnsi="Times New Roman" w:cs="Times New Roman"/>
          <w:sz w:val="20"/>
          <w:szCs w:val="20"/>
          <w:lang w:val="en-GB"/>
        </w:rPr>
        <w:t xml:space="preserve">and </w:t>
      </w:r>
      <w:r w:rsidR="00EA6011">
        <w:rPr>
          <w:rFonts w:ascii="Times New Roman" w:hAnsi="Times New Roman" w:cs="Times New Roman"/>
          <w:sz w:val="20"/>
          <w:szCs w:val="20"/>
          <w:lang w:val="en-GB"/>
        </w:rPr>
        <w:t>(c</w:t>
      </w:r>
      <w:r w:rsidR="00413E86" w:rsidRPr="00EA6011">
        <w:rPr>
          <w:rFonts w:ascii="Times New Roman" w:hAnsi="Times New Roman" w:cs="Times New Roman"/>
          <w:sz w:val="20"/>
          <w:szCs w:val="20"/>
          <w:lang w:val="en-GB"/>
        </w:rPr>
        <w:t>) governance and accountable institutions.</w:t>
      </w:r>
      <w:r w:rsidR="006D7681" w:rsidRPr="00B00AD5">
        <w:rPr>
          <w:rFonts w:ascii="Times New Roman" w:hAnsi="Times New Roman" w:cs="Times New Roman"/>
          <w:sz w:val="20"/>
          <w:szCs w:val="20"/>
          <w:lang w:val="en-GB"/>
        </w:rPr>
        <w:t xml:space="preserve"> </w:t>
      </w:r>
    </w:p>
    <w:p w14:paraId="44661B47" w14:textId="006E39A0" w:rsidR="00C64789" w:rsidRPr="00EA6011" w:rsidRDefault="00EA6011" w:rsidP="00EA6011">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Pr>
          <w:rFonts w:ascii="Times New Roman" w:hAnsi="Times New Roman" w:cs="Times New Roman"/>
          <w:sz w:val="20"/>
          <w:szCs w:val="20"/>
          <w:lang w:val="en-GB"/>
        </w:rPr>
        <w:t xml:space="preserve">The evaluation found that </w:t>
      </w:r>
      <w:r w:rsidR="00580A32" w:rsidRPr="00EA6011">
        <w:rPr>
          <w:rFonts w:ascii="Times New Roman" w:hAnsi="Times New Roman" w:cs="Times New Roman"/>
          <w:sz w:val="20"/>
          <w:szCs w:val="20"/>
          <w:lang w:val="en-GB"/>
        </w:rPr>
        <w:t xml:space="preserve">UNDP </w:t>
      </w:r>
      <w:r w:rsidR="0064423F" w:rsidRPr="00EA6011">
        <w:rPr>
          <w:rFonts w:ascii="Times New Roman" w:hAnsi="Times New Roman" w:cs="Times New Roman"/>
          <w:sz w:val="20"/>
          <w:szCs w:val="20"/>
          <w:lang w:val="en-GB"/>
        </w:rPr>
        <w:t>support</w:t>
      </w:r>
      <w:r w:rsidR="00580A32" w:rsidRPr="00EA6011">
        <w:rPr>
          <w:rFonts w:ascii="Times New Roman" w:hAnsi="Times New Roman" w:cs="Times New Roman"/>
          <w:sz w:val="20"/>
          <w:szCs w:val="20"/>
          <w:lang w:val="en-GB"/>
        </w:rPr>
        <w:t xml:space="preserve"> </w:t>
      </w:r>
      <w:r w:rsidR="007C4239" w:rsidRPr="00EA6011">
        <w:rPr>
          <w:rFonts w:ascii="Times New Roman" w:hAnsi="Times New Roman" w:cs="Times New Roman"/>
          <w:sz w:val="20"/>
          <w:szCs w:val="20"/>
          <w:lang w:val="en-GB"/>
        </w:rPr>
        <w:t xml:space="preserve">to </w:t>
      </w:r>
      <w:r>
        <w:rPr>
          <w:rFonts w:ascii="Times New Roman" w:hAnsi="Times New Roman" w:cs="Times New Roman"/>
          <w:sz w:val="20"/>
          <w:szCs w:val="20"/>
          <w:lang w:val="en-GB"/>
        </w:rPr>
        <w:t>a</w:t>
      </w:r>
      <w:r w:rsidRPr="00EA6011">
        <w:rPr>
          <w:rFonts w:ascii="Times New Roman" w:hAnsi="Times New Roman" w:cs="Times New Roman"/>
          <w:sz w:val="20"/>
          <w:szCs w:val="20"/>
          <w:lang w:val="en-GB"/>
        </w:rPr>
        <w:t xml:space="preserve">ccelerated </w:t>
      </w:r>
      <w:r>
        <w:rPr>
          <w:rFonts w:ascii="Times New Roman" w:hAnsi="Times New Roman" w:cs="Times New Roman"/>
          <w:sz w:val="20"/>
          <w:szCs w:val="20"/>
          <w:lang w:val="en-GB"/>
        </w:rPr>
        <w:t>i</w:t>
      </w:r>
      <w:r w:rsidRPr="00EA6011">
        <w:rPr>
          <w:rFonts w:ascii="Times New Roman" w:hAnsi="Times New Roman" w:cs="Times New Roman"/>
          <w:sz w:val="20"/>
          <w:szCs w:val="20"/>
          <w:lang w:val="en-GB"/>
        </w:rPr>
        <w:t xml:space="preserve">nclusive </w:t>
      </w:r>
      <w:r>
        <w:rPr>
          <w:rFonts w:ascii="Times New Roman" w:hAnsi="Times New Roman" w:cs="Times New Roman"/>
          <w:sz w:val="20"/>
          <w:szCs w:val="20"/>
          <w:lang w:val="en-GB"/>
        </w:rPr>
        <w:t>g</w:t>
      </w:r>
      <w:r w:rsidRPr="00EA6011">
        <w:rPr>
          <w:rFonts w:ascii="Times New Roman" w:hAnsi="Times New Roman" w:cs="Times New Roman"/>
          <w:sz w:val="20"/>
          <w:szCs w:val="20"/>
          <w:lang w:val="en-GB"/>
        </w:rPr>
        <w:t>rowth</w:t>
      </w:r>
      <w:r w:rsidR="008028F9">
        <w:rPr>
          <w:rFonts w:ascii="Times New Roman" w:hAnsi="Times New Roman" w:cs="Times New Roman"/>
          <w:sz w:val="20"/>
          <w:szCs w:val="20"/>
          <w:lang w:val="en-GB"/>
        </w:rPr>
        <w:t>,</w:t>
      </w:r>
      <w:r w:rsidR="007B053F" w:rsidRPr="008028F9" w:rsidDel="007B053F">
        <w:rPr>
          <w:rFonts w:ascii="Times New Roman" w:hAnsi="Times New Roman" w:cs="Times New Roman"/>
          <w:sz w:val="20"/>
          <w:szCs w:val="20"/>
          <w:vertAlign w:val="superscript"/>
        </w:rPr>
        <w:t xml:space="preserve"> </w:t>
      </w:r>
      <w:r w:rsidR="007C4239" w:rsidRPr="00EA6011">
        <w:rPr>
          <w:rFonts w:ascii="Times New Roman" w:hAnsi="Times New Roman" w:cs="Times New Roman"/>
          <w:sz w:val="20"/>
          <w:szCs w:val="20"/>
          <w:lang w:val="en-GB"/>
        </w:rPr>
        <w:t xml:space="preserve">through </w:t>
      </w:r>
      <w:r w:rsidR="002F10D2" w:rsidRPr="00EA6011">
        <w:rPr>
          <w:rFonts w:ascii="Times New Roman" w:hAnsi="Times New Roman" w:cs="Times New Roman"/>
          <w:sz w:val="20"/>
          <w:szCs w:val="20"/>
          <w:lang w:val="en-GB"/>
        </w:rPr>
        <w:t>enhancing</w:t>
      </w:r>
      <w:r w:rsidR="00FD29AC" w:rsidRPr="00EA6011">
        <w:rPr>
          <w:rFonts w:ascii="Times New Roman" w:hAnsi="Times New Roman" w:cs="Times New Roman"/>
          <w:sz w:val="20"/>
          <w:szCs w:val="20"/>
          <w:lang w:val="en-GB"/>
        </w:rPr>
        <w:t xml:space="preserve"> business registration processes</w:t>
      </w:r>
      <w:r w:rsidR="007C4239" w:rsidRPr="00EA6011">
        <w:rPr>
          <w:rFonts w:ascii="Times New Roman" w:hAnsi="Times New Roman" w:cs="Times New Roman"/>
          <w:sz w:val="20"/>
          <w:szCs w:val="20"/>
          <w:lang w:val="en-GB"/>
        </w:rPr>
        <w:t>,</w:t>
      </w:r>
      <w:r w:rsidR="00FD29AC" w:rsidRPr="00EA6011">
        <w:rPr>
          <w:rFonts w:ascii="Times New Roman" w:hAnsi="Times New Roman" w:cs="Times New Roman"/>
          <w:sz w:val="20"/>
          <w:szCs w:val="20"/>
          <w:lang w:val="en-GB"/>
        </w:rPr>
        <w:t xml:space="preserve"> </w:t>
      </w:r>
      <w:r w:rsidR="00F217A1" w:rsidRPr="00EA6011">
        <w:rPr>
          <w:rFonts w:ascii="Times New Roman" w:hAnsi="Times New Roman" w:cs="Times New Roman"/>
          <w:sz w:val="20"/>
          <w:szCs w:val="20"/>
          <w:lang w:val="en-GB"/>
        </w:rPr>
        <w:t xml:space="preserve">access to finance and </w:t>
      </w:r>
      <w:r w:rsidR="009C12E3" w:rsidRPr="00EA6011">
        <w:rPr>
          <w:rFonts w:ascii="Times New Roman" w:hAnsi="Times New Roman" w:cs="Times New Roman"/>
          <w:sz w:val="20"/>
          <w:szCs w:val="20"/>
          <w:lang w:val="en-GB"/>
        </w:rPr>
        <w:t>development of key sectoral policies</w:t>
      </w:r>
      <w:r w:rsidR="008028F9">
        <w:rPr>
          <w:rFonts w:ascii="Times New Roman" w:hAnsi="Times New Roman" w:cs="Times New Roman"/>
          <w:sz w:val="20"/>
          <w:szCs w:val="20"/>
          <w:lang w:val="en-GB"/>
        </w:rPr>
        <w:t>,</w:t>
      </w:r>
      <w:r w:rsidR="007C4239" w:rsidRPr="00EA6011">
        <w:rPr>
          <w:rFonts w:ascii="Times New Roman" w:hAnsi="Times New Roman" w:cs="Times New Roman"/>
          <w:sz w:val="20"/>
          <w:szCs w:val="20"/>
          <w:lang w:val="en-GB"/>
        </w:rPr>
        <w:t xml:space="preserve"> </w:t>
      </w:r>
      <w:r w:rsidR="00F217A1" w:rsidRPr="00EA6011">
        <w:rPr>
          <w:rFonts w:ascii="Times New Roman" w:hAnsi="Times New Roman" w:cs="Times New Roman"/>
          <w:sz w:val="20"/>
          <w:szCs w:val="20"/>
          <w:lang w:val="en-GB"/>
        </w:rPr>
        <w:t xml:space="preserve">contributed to </w:t>
      </w:r>
      <w:r w:rsidR="008028F9">
        <w:rPr>
          <w:rFonts w:ascii="Times New Roman" w:hAnsi="Times New Roman" w:cs="Times New Roman"/>
          <w:sz w:val="20"/>
          <w:szCs w:val="20"/>
          <w:lang w:val="en-GB"/>
        </w:rPr>
        <w:t xml:space="preserve">an </w:t>
      </w:r>
      <w:r w:rsidR="00A20F45" w:rsidRPr="00EA6011">
        <w:rPr>
          <w:rFonts w:ascii="Times New Roman" w:hAnsi="Times New Roman" w:cs="Times New Roman"/>
          <w:sz w:val="20"/>
          <w:szCs w:val="20"/>
          <w:lang w:val="en-GB"/>
        </w:rPr>
        <w:t xml:space="preserve">improved </w:t>
      </w:r>
      <w:r w:rsidR="00F217A1" w:rsidRPr="00EA6011">
        <w:rPr>
          <w:rFonts w:ascii="Times New Roman" w:hAnsi="Times New Roman" w:cs="Times New Roman"/>
          <w:sz w:val="20"/>
          <w:szCs w:val="20"/>
          <w:lang w:val="en-GB"/>
        </w:rPr>
        <w:t>business environment and competitiveness</w:t>
      </w:r>
      <w:r w:rsidR="00DB3161" w:rsidRPr="00EA6011">
        <w:rPr>
          <w:rFonts w:ascii="Times New Roman" w:hAnsi="Times New Roman" w:cs="Times New Roman"/>
          <w:sz w:val="20"/>
          <w:szCs w:val="20"/>
          <w:lang w:val="en-GB"/>
        </w:rPr>
        <w:t>.</w:t>
      </w:r>
      <w:r w:rsidR="00A922F9" w:rsidRPr="00EA6011">
        <w:rPr>
          <w:rFonts w:ascii="Times New Roman" w:hAnsi="Times New Roman" w:cs="Times New Roman"/>
          <w:sz w:val="20"/>
          <w:szCs w:val="20"/>
          <w:lang w:val="en-GB"/>
        </w:rPr>
        <w:t xml:space="preserve"> In collaboration with the Government </w:t>
      </w:r>
      <w:r w:rsidR="00E31872" w:rsidRPr="00EA6011">
        <w:rPr>
          <w:rFonts w:ascii="Times New Roman" w:hAnsi="Times New Roman" w:cs="Times New Roman"/>
          <w:sz w:val="20"/>
          <w:szCs w:val="20"/>
          <w:lang w:val="en-GB"/>
        </w:rPr>
        <w:t>and private sector</w:t>
      </w:r>
      <w:r w:rsidR="00A922F9" w:rsidRPr="00EA6011">
        <w:rPr>
          <w:rFonts w:ascii="Times New Roman" w:hAnsi="Times New Roman" w:cs="Times New Roman"/>
          <w:sz w:val="20"/>
          <w:szCs w:val="20"/>
          <w:lang w:val="en-GB"/>
        </w:rPr>
        <w:t xml:space="preserve">, </w:t>
      </w:r>
      <w:r w:rsidR="006F688D" w:rsidRPr="00EA6011">
        <w:rPr>
          <w:rFonts w:ascii="Times New Roman" w:hAnsi="Times New Roman" w:cs="Times New Roman"/>
          <w:sz w:val="20"/>
          <w:szCs w:val="20"/>
          <w:lang w:val="en-GB"/>
        </w:rPr>
        <w:t>UNDP</w:t>
      </w:r>
      <w:r w:rsidR="008028F9">
        <w:rPr>
          <w:rFonts w:ascii="Times New Roman" w:hAnsi="Times New Roman" w:cs="Times New Roman"/>
          <w:sz w:val="20"/>
          <w:szCs w:val="20"/>
          <w:lang w:val="en-GB"/>
        </w:rPr>
        <w:t xml:space="preserve"> </w:t>
      </w:r>
      <w:r w:rsidR="0073600A" w:rsidRPr="00EA6011">
        <w:rPr>
          <w:rFonts w:ascii="Times New Roman" w:hAnsi="Times New Roman" w:cs="Times New Roman"/>
          <w:sz w:val="20"/>
          <w:szCs w:val="20"/>
          <w:lang w:val="en-GB"/>
        </w:rPr>
        <w:t>pilot</w:t>
      </w:r>
      <w:r w:rsidR="0073600A">
        <w:rPr>
          <w:rFonts w:ascii="Times New Roman" w:hAnsi="Times New Roman" w:cs="Times New Roman"/>
          <w:sz w:val="20"/>
          <w:szCs w:val="20"/>
          <w:lang w:val="en-GB"/>
        </w:rPr>
        <w:t>ed</w:t>
      </w:r>
      <w:r w:rsidR="0073600A" w:rsidRPr="00EA6011">
        <w:rPr>
          <w:rFonts w:ascii="Times New Roman" w:hAnsi="Times New Roman" w:cs="Times New Roman"/>
          <w:sz w:val="20"/>
          <w:szCs w:val="20"/>
          <w:lang w:val="en-GB"/>
        </w:rPr>
        <w:t xml:space="preserve"> </w:t>
      </w:r>
      <w:r w:rsidR="002D733C" w:rsidRPr="00EA6011">
        <w:rPr>
          <w:rFonts w:ascii="Times New Roman" w:hAnsi="Times New Roman" w:cs="Times New Roman"/>
          <w:sz w:val="20"/>
          <w:szCs w:val="20"/>
          <w:lang w:val="en-GB"/>
        </w:rPr>
        <w:t>project</w:t>
      </w:r>
      <w:r w:rsidR="004F771D">
        <w:rPr>
          <w:rFonts w:ascii="Times New Roman" w:hAnsi="Times New Roman" w:cs="Times New Roman"/>
          <w:sz w:val="20"/>
          <w:szCs w:val="20"/>
          <w:lang w:val="en-GB"/>
        </w:rPr>
        <w:t>s</w:t>
      </w:r>
      <w:r w:rsidR="00385B1B" w:rsidRPr="00EA6011">
        <w:rPr>
          <w:rFonts w:ascii="Times New Roman" w:hAnsi="Times New Roman" w:cs="Times New Roman"/>
          <w:sz w:val="20"/>
          <w:szCs w:val="20"/>
          <w:lang w:val="en-GB"/>
        </w:rPr>
        <w:t xml:space="preserve"> o</w:t>
      </w:r>
      <w:r w:rsidR="00C64789" w:rsidRPr="00EA6011">
        <w:rPr>
          <w:rFonts w:ascii="Times New Roman" w:hAnsi="Times New Roman" w:cs="Times New Roman"/>
          <w:sz w:val="20"/>
          <w:szCs w:val="20"/>
          <w:lang w:val="en-GB"/>
        </w:rPr>
        <w:t>n</w:t>
      </w:r>
      <w:r w:rsidR="00385B1B" w:rsidRPr="00EA6011">
        <w:rPr>
          <w:rFonts w:ascii="Times New Roman" w:hAnsi="Times New Roman" w:cs="Times New Roman"/>
          <w:sz w:val="20"/>
          <w:szCs w:val="20"/>
          <w:lang w:val="en-GB"/>
        </w:rPr>
        <w:t xml:space="preserve"> </w:t>
      </w:r>
      <w:r w:rsidR="004F771D">
        <w:rPr>
          <w:rFonts w:ascii="Times New Roman" w:hAnsi="Times New Roman" w:cs="Times New Roman"/>
          <w:sz w:val="20"/>
          <w:szCs w:val="20"/>
          <w:lang w:val="en-GB"/>
        </w:rPr>
        <w:t>inclusive finance and</w:t>
      </w:r>
      <w:r w:rsidR="006F688D" w:rsidRPr="00EA6011">
        <w:rPr>
          <w:rFonts w:ascii="Times New Roman" w:hAnsi="Times New Roman" w:cs="Times New Roman"/>
          <w:sz w:val="20"/>
          <w:szCs w:val="20"/>
          <w:lang w:val="en-GB"/>
        </w:rPr>
        <w:t xml:space="preserve"> entrepreneurship development </w:t>
      </w:r>
      <w:r w:rsidR="008028F9">
        <w:rPr>
          <w:rFonts w:ascii="Times New Roman" w:hAnsi="Times New Roman" w:cs="Times New Roman"/>
          <w:sz w:val="20"/>
          <w:szCs w:val="20"/>
          <w:lang w:val="en-GB"/>
        </w:rPr>
        <w:t xml:space="preserve">which </w:t>
      </w:r>
      <w:r w:rsidR="009C5472" w:rsidRPr="00EA6011">
        <w:rPr>
          <w:rFonts w:ascii="Times New Roman" w:hAnsi="Times New Roman" w:cs="Times New Roman"/>
          <w:sz w:val="20"/>
          <w:szCs w:val="20"/>
          <w:lang w:val="en-GB"/>
        </w:rPr>
        <w:t>contributed to heightened awareness of the need for inclusive private sector development</w:t>
      </w:r>
      <w:r w:rsidR="00F217A1" w:rsidRPr="00EA6011">
        <w:rPr>
          <w:rFonts w:ascii="Times New Roman" w:hAnsi="Times New Roman" w:cs="Times New Roman"/>
          <w:sz w:val="20"/>
          <w:szCs w:val="20"/>
          <w:lang w:val="en-GB"/>
        </w:rPr>
        <w:t>, particu</w:t>
      </w:r>
      <w:r w:rsidR="00B34EB1">
        <w:rPr>
          <w:rFonts w:ascii="Times New Roman" w:hAnsi="Times New Roman" w:cs="Times New Roman"/>
          <w:sz w:val="20"/>
          <w:szCs w:val="20"/>
          <w:lang w:val="en-GB"/>
        </w:rPr>
        <w:t xml:space="preserve">larly targeting women and youth. Facilitation of </w:t>
      </w:r>
      <w:r w:rsidR="00CF20D9" w:rsidRPr="00EA6011">
        <w:rPr>
          <w:rFonts w:ascii="Times New Roman" w:hAnsi="Times New Roman" w:cs="Times New Roman"/>
          <w:sz w:val="20"/>
          <w:szCs w:val="20"/>
          <w:lang w:val="en-GB"/>
        </w:rPr>
        <w:t xml:space="preserve">grants for start-up loans </w:t>
      </w:r>
      <w:r w:rsidR="00197EC6" w:rsidRPr="00EA6011">
        <w:rPr>
          <w:rFonts w:ascii="Times New Roman" w:hAnsi="Times New Roman" w:cs="Times New Roman"/>
          <w:sz w:val="20"/>
          <w:szCs w:val="20"/>
          <w:lang w:val="en-GB"/>
        </w:rPr>
        <w:t xml:space="preserve">for </w:t>
      </w:r>
      <w:r w:rsidR="00CF20D9" w:rsidRPr="00EA6011">
        <w:rPr>
          <w:rFonts w:ascii="Times New Roman" w:hAnsi="Times New Roman" w:cs="Times New Roman"/>
          <w:sz w:val="20"/>
          <w:szCs w:val="20"/>
          <w:lang w:val="en-GB"/>
        </w:rPr>
        <w:t xml:space="preserve">entrepreneurs and </w:t>
      </w:r>
      <w:r w:rsidR="00C64789" w:rsidRPr="00EA6011">
        <w:rPr>
          <w:rFonts w:ascii="Times New Roman" w:hAnsi="Times New Roman" w:cs="Times New Roman"/>
          <w:sz w:val="20"/>
          <w:szCs w:val="20"/>
          <w:lang w:val="en-GB"/>
        </w:rPr>
        <w:t xml:space="preserve">women-led </w:t>
      </w:r>
      <w:r w:rsidR="00CF20D9" w:rsidRPr="00EA6011">
        <w:rPr>
          <w:rFonts w:ascii="Times New Roman" w:hAnsi="Times New Roman" w:cs="Times New Roman"/>
          <w:sz w:val="20"/>
          <w:szCs w:val="20"/>
          <w:lang w:val="en-GB"/>
        </w:rPr>
        <w:t>community group</w:t>
      </w:r>
      <w:r w:rsidR="00C64789" w:rsidRPr="00EA6011">
        <w:rPr>
          <w:rFonts w:ascii="Times New Roman" w:hAnsi="Times New Roman" w:cs="Times New Roman"/>
          <w:sz w:val="20"/>
          <w:szCs w:val="20"/>
          <w:lang w:val="en-GB"/>
        </w:rPr>
        <w:t xml:space="preserve">s </w:t>
      </w:r>
      <w:r w:rsidR="00B34EB1">
        <w:rPr>
          <w:rFonts w:ascii="Times New Roman" w:hAnsi="Times New Roman" w:cs="Times New Roman"/>
          <w:sz w:val="20"/>
          <w:szCs w:val="20"/>
          <w:lang w:val="en-GB"/>
        </w:rPr>
        <w:t>enabled</w:t>
      </w:r>
      <w:r w:rsidR="00C64789" w:rsidRPr="00EA6011">
        <w:rPr>
          <w:rFonts w:ascii="Times New Roman" w:hAnsi="Times New Roman" w:cs="Times New Roman"/>
          <w:sz w:val="20"/>
          <w:szCs w:val="20"/>
          <w:lang w:val="en-GB"/>
        </w:rPr>
        <w:t xml:space="preserve"> employment and income generation</w:t>
      </w:r>
      <w:r w:rsidR="009A468C">
        <w:rPr>
          <w:rFonts w:ascii="Times New Roman" w:hAnsi="Times New Roman" w:cs="Times New Roman"/>
          <w:sz w:val="20"/>
          <w:szCs w:val="20"/>
          <w:lang w:val="en-GB"/>
        </w:rPr>
        <w:t>.</w:t>
      </w:r>
      <w:r w:rsidR="0064423F" w:rsidRPr="00EA6011">
        <w:rPr>
          <w:rFonts w:ascii="Times New Roman" w:hAnsi="Times New Roman" w:cs="Times New Roman"/>
          <w:sz w:val="20"/>
          <w:szCs w:val="20"/>
          <w:lang w:val="en-GB"/>
        </w:rPr>
        <w:t xml:space="preserve"> </w:t>
      </w:r>
    </w:p>
    <w:p w14:paraId="1C31400C" w14:textId="0347FBE9" w:rsidR="000953DC" w:rsidRPr="00B00AD5" w:rsidRDefault="004118F6" w:rsidP="00EA6011">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cs="Times New Roman"/>
          <w:sz w:val="20"/>
          <w:szCs w:val="20"/>
          <w:lang w:val="en-GB"/>
        </w:rPr>
        <w:t>UNDP assistance</w:t>
      </w:r>
      <w:r w:rsidR="007B7B79" w:rsidRPr="00B00AD5">
        <w:rPr>
          <w:rFonts w:ascii="Times New Roman" w:hAnsi="Times New Roman" w:cs="Times New Roman"/>
          <w:sz w:val="20"/>
          <w:szCs w:val="20"/>
          <w:lang w:val="en-GB"/>
        </w:rPr>
        <w:t xml:space="preserve"> to</w:t>
      </w:r>
      <w:r w:rsidR="00FA4EE1" w:rsidRPr="00B00AD5">
        <w:rPr>
          <w:rFonts w:ascii="Times New Roman" w:hAnsi="Times New Roman" w:cs="Times New Roman"/>
          <w:sz w:val="20"/>
          <w:szCs w:val="20"/>
          <w:lang w:val="en-GB"/>
        </w:rPr>
        <w:t xml:space="preserve"> </w:t>
      </w:r>
      <w:r w:rsidR="008028F9">
        <w:rPr>
          <w:rFonts w:ascii="Times New Roman" w:hAnsi="Times New Roman" w:cs="Times New Roman"/>
          <w:sz w:val="20"/>
          <w:szCs w:val="20"/>
          <w:lang w:val="en-GB"/>
        </w:rPr>
        <w:t>s</w:t>
      </w:r>
      <w:r w:rsidR="008028F9" w:rsidRPr="00EA6011">
        <w:rPr>
          <w:rFonts w:ascii="Times New Roman" w:hAnsi="Times New Roman" w:cs="Times New Roman"/>
          <w:sz w:val="20"/>
          <w:szCs w:val="20"/>
          <w:lang w:val="en-GB"/>
        </w:rPr>
        <w:t xml:space="preserve">ustainable </w:t>
      </w:r>
      <w:r w:rsidR="00FA4EE1" w:rsidRPr="00EA6011">
        <w:rPr>
          <w:rFonts w:ascii="Times New Roman" w:hAnsi="Times New Roman" w:cs="Times New Roman"/>
          <w:sz w:val="20"/>
          <w:szCs w:val="20"/>
          <w:lang w:val="en-GB"/>
        </w:rPr>
        <w:t xml:space="preserve">and </w:t>
      </w:r>
      <w:r w:rsidR="008028F9">
        <w:rPr>
          <w:rFonts w:ascii="Times New Roman" w:hAnsi="Times New Roman" w:cs="Times New Roman"/>
          <w:sz w:val="20"/>
          <w:szCs w:val="20"/>
          <w:lang w:val="en-GB"/>
        </w:rPr>
        <w:t>s</w:t>
      </w:r>
      <w:r w:rsidR="008028F9" w:rsidRPr="00EA6011">
        <w:rPr>
          <w:rFonts w:ascii="Times New Roman" w:hAnsi="Times New Roman" w:cs="Times New Roman"/>
          <w:sz w:val="20"/>
          <w:szCs w:val="20"/>
          <w:lang w:val="en-GB"/>
        </w:rPr>
        <w:t xml:space="preserve">ound </w:t>
      </w:r>
      <w:r w:rsidR="008028F9">
        <w:rPr>
          <w:rFonts w:ascii="Times New Roman" w:hAnsi="Times New Roman" w:cs="Times New Roman"/>
          <w:sz w:val="20"/>
          <w:szCs w:val="20"/>
          <w:lang w:val="en-GB"/>
        </w:rPr>
        <w:t>e</w:t>
      </w:r>
      <w:r w:rsidR="008028F9" w:rsidRPr="00EA6011">
        <w:rPr>
          <w:rFonts w:ascii="Times New Roman" w:hAnsi="Times New Roman" w:cs="Times New Roman"/>
          <w:sz w:val="20"/>
          <w:szCs w:val="20"/>
          <w:lang w:val="en-GB"/>
        </w:rPr>
        <w:t xml:space="preserve">nvironmental </w:t>
      </w:r>
      <w:r w:rsidR="008028F9">
        <w:rPr>
          <w:rFonts w:ascii="Times New Roman" w:hAnsi="Times New Roman" w:cs="Times New Roman"/>
          <w:sz w:val="20"/>
          <w:szCs w:val="20"/>
          <w:lang w:val="en-GB"/>
        </w:rPr>
        <w:t>m</w:t>
      </w:r>
      <w:r w:rsidR="008028F9" w:rsidRPr="00EA6011">
        <w:rPr>
          <w:rFonts w:ascii="Times New Roman" w:hAnsi="Times New Roman" w:cs="Times New Roman"/>
          <w:sz w:val="20"/>
          <w:szCs w:val="20"/>
          <w:lang w:val="en-GB"/>
        </w:rPr>
        <w:t>anagement</w:t>
      </w:r>
      <w:r w:rsidR="000953DC" w:rsidRPr="00B00AD5">
        <w:rPr>
          <w:rFonts w:ascii="Times New Roman" w:hAnsi="Times New Roman" w:cs="Times New Roman"/>
          <w:sz w:val="20"/>
          <w:szCs w:val="20"/>
          <w:lang w:val="en-GB"/>
        </w:rPr>
        <w:t xml:space="preserve"> </w:t>
      </w:r>
      <w:r w:rsidR="008028F9" w:rsidRPr="00B00AD5">
        <w:rPr>
          <w:rFonts w:ascii="Times New Roman" w:hAnsi="Times New Roman" w:cs="Times New Roman"/>
          <w:sz w:val="20"/>
          <w:szCs w:val="20"/>
          <w:lang w:val="en-GB"/>
        </w:rPr>
        <w:t>emphasi</w:t>
      </w:r>
      <w:r w:rsidR="008028F9">
        <w:rPr>
          <w:rFonts w:ascii="Times New Roman" w:hAnsi="Times New Roman" w:cs="Times New Roman"/>
          <w:sz w:val="20"/>
          <w:szCs w:val="20"/>
          <w:lang w:val="en-GB"/>
        </w:rPr>
        <w:t>z</w:t>
      </w:r>
      <w:r w:rsidR="008028F9" w:rsidRPr="00B00AD5">
        <w:rPr>
          <w:rFonts w:ascii="Times New Roman" w:hAnsi="Times New Roman" w:cs="Times New Roman"/>
          <w:sz w:val="20"/>
          <w:szCs w:val="20"/>
          <w:lang w:val="en-GB"/>
        </w:rPr>
        <w:t xml:space="preserve">ed </w:t>
      </w:r>
      <w:r w:rsidR="006062FB">
        <w:rPr>
          <w:rFonts w:ascii="Times New Roman" w:hAnsi="Times New Roman" w:cs="Times New Roman"/>
          <w:sz w:val="20"/>
          <w:szCs w:val="20"/>
          <w:lang w:val="en-GB"/>
        </w:rPr>
        <w:t xml:space="preserve">strategies and interventions promoting </w:t>
      </w:r>
      <w:r w:rsidR="00FA4EE1" w:rsidRPr="00B00AD5">
        <w:rPr>
          <w:rFonts w:ascii="Times New Roman" w:hAnsi="Times New Roman" w:cs="Times New Roman"/>
          <w:sz w:val="20"/>
          <w:szCs w:val="20"/>
          <w:lang w:val="en-GB"/>
        </w:rPr>
        <w:t>adaptation to climate change and increase</w:t>
      </w:r>
      <w:r w:rsidR="000953DC" w:rsidRPr="00B00AD5">
        <w:rPr>
          <w:rFonts w:ascii="Times New Roman" w:hAnsi="Times New Roman" w:cs="Times New Roman"/>
          <w:sz w:val="20"/>
          <w:szCs w:val="20"/>
          <w:lang w:val="en-GB"/>
        </w:rPr>
        <w:t>d</w:t>
      </w:r>
      <w:r w:rsidR="009E63B3" w:rsidRPr="00B00AD5">
        <w:rPr>
          <w:rFonts w:ascii="Times New Roman" w:hAnsi="Times New Roman" w:cs="Times New Roman"/>
          <w:sz w:val="20"/>
          <w:szCs w:val="20"/>
          <w:lang w:val="en-GB"/>
        </w:rPr>
        <w:t xml:space="preserve"> resilience</w:t>
      </w:r>
      <w:r w:rsidR="008028F9">
        <w:rPr>
          <w:rFonts w:ascii="Times New Roman" w:hAnsi="Times New Roman" w:cs="Times New Roman"/>
          <w:sz w:val="20"/>
          <w:szCs w:val="20"/>
          <w:lang w:val="en-GB"/>
        </w:rPr>
        <w:t>;</w:t>
      </w:r>
      <w:r w:rsidR="001076CB" w:rsidRPr="00B00AD5">
        <w:rPr>
          <w:rFonts w:ascii="Times New Roman" w:hAnsi="Times New Roman" w:cs="Times New Roman"/>
          <w:sz w:val="20"/>
          <w:szCs w:val="20"/>
          <w:lang w:val="en-GB"/>
        </w:rPr>
        <w:t xml:space="preserve"> conservation of </w:t>
      </w:r>
      <w:r w:rsidR="00FA4EE1" w:rsidRPr="00B00AD5">
        <w:rPr>
          <w:rFonts w:ascii="Times New Roman" w:hAnsi="Times New Roman" w:cs="Times New Roman"/>
          <w:sz w:val="20"/>
          <w:szCs w:val="20"/>
          <w:lang w:val="en-GB"/>
        </w:rPr>
        <w:t>natural resources to secure livelihoods</w:t>
      </w:r>
      <w:r w:rsidR="008028F9">
        <w:rPr>
          <w:rFonts w:ascii="Times New Roman" w:hAnsi="Times New Roman" w:cs="Times New Roman"/>
          <w:sz w:val="20"/>
          <w:szCs w:val="20"/>
          <w:lang w:val="en-GB"/>
        </w:rPr>
        <w:t>;</w:t>
      </w:r>
      <w:r w:rsidR="00FA4EE1" w:rsidRPr="00B00AD5">
        <w:rPr>
          <w:rFonts w:ascii="Times New Roman" w:hAnsi="Times New Roman" w:cs="Times New Roman"/>
          <w:sz w:val="20"/>
          <w:szCs w:val="20"/>
          <w:lang w:val="en-GB"/>
        </w:rPr>
        <w:t xml:space="preserve"> </w:t>
      </w:r>
      <w:r w:rsidR="00FA4EE1" w:rsidRPr="0056026E">
        <w:rPr>
          <w:rFonts w:ascii="Times New Roman" w:hAnsi="Times New Roman" w:cs="Times New Roman"/>
          <w:sz w:val="20"/>
          <w:szCs w:val="20"/>
          <w:lang w:val="en-GB"/>
        </w:rPr>
        <w:t>and better</w:t>
      </w:r>
      <w:r w:rsidR="004B1E47">
        <w:rPr>
          <w:rFonts w:ascii="Times New Roman" w:hAnsi="Times New Roman" w:cs="Times New Roman"/>
          <w:sz w:val="20"/>
          <w:szCs w:val="20"/>
          <w:lang w:val="en-GB"/>
        </w:rPr>
        <w:t xml:space="preserve"> </w:t>
      </w:r>
      <w:r w:rsidR="00FA4EE1" w:rsidRPr="0056026E">
        <w:rPr>
          <w:rFonts w:ascii="Times New Roman" w:hAnsi="Times New Roman" w:cs="Times New Roman"/>
          <w:sz w:val="20"/>
          <w:szCs w:val="20"/>
          <w:lang w:val="en-GB"/>
        </w:rPr>
        <w:t>manag</w:t>
      </w:r>
      <w:r w:rsidR="00A31DF3" w:rsidRPr="0056026E">
        <w:rPr>
          <w:rFonts w:ascii="Times New Roman" w:hAnsi="Times New Roman" w:cs="Times New Roman"/>
          <w:sz w:val="20"/>
          <w:szCs w:val="20"/>
          <w:lang w:val="en-GB"/>
        </w:rPr>
        <w:t xml:space="preserve">ement of </w:t>
      </w:r>
      <w:r w:rsidR="00FA4EE1" w:rsidRPr="0056026E">
        <w:rPr>
          <w:rFonts w:ascii="Times New Roman" w:hAnsi="Times New Roman" w:cs="Times New Roman"/>
          <w:sz w:val="20"/>
          <w:szCs w:val="20"/>
          <w:lang w:val="en-GB"/>
        </w:rPr>
        <w:t xml:space="preserve">risks </w:t>
      </w:r>
      <w:r w:rsidR="0056026E" w:rsidRPr="0056026E">
        <w:rPr>
          <w:rFonts w:ascii="Times New Roman" w:hAnsi="Times New Roman" w:cs="Times New Roman"/>
          <w:sz w:val="20"/>
          <w:szCs w:val="20"/>
          <w:lang w:val="en-GB"/>
        </w:rPr>
        <w:t xml:space="preserve">associated with </w:t>
      </w:r>
      <w:r w:rsidR="00FA4EE1" w:rsidRPr="0056026E">
        <w:rPr>
          <w:rFonts w:ascii="Times New Roman" w:hAnsi="Times New Roman" w:cs="Times New Roman"/>
          <w:sz w:val="20"/>
          <w:szCs w:val="20"/>
          <w:lang w:val="en-GB"/>
        </w:rPr>
        <w:t xml:space="preserve">natural </w:t>
      </w:r>
      <w:r w:rsidRPr="0056026E">
        <w:rPr>
          <w:rFonts w:ascii="Times New Roman" w:hAnsi="Times New Roman" w:cs="Times New Roman"/>
          <w:sz w:val="20"/>
          <w:szCs w:val="20"/>
          <w:lang w:val="en-GB"/>
        </w:rPr>
        <w:t>disasters.</w:t>
      </w:r>
      <w:r w:rsidRPr="00B00AD5">
        <w:rPr>
          <w:rFonts w:ascii="Times New Roman" w:hAnsi="Times New Roman" w:cs="Times New Roman"/>
          <w:sz w:val="20"/>
          <w:szCs w:val="20"/>
          <w:lang w:val="en-GB"/>
        </w:rPr>
        <w:t xml:space="preserve"> A </w:t>
      </w:r>
      <w:r w:rsidR="00FA4EE1" w:rsidRPr="00B00AD5">
        <w:rPr>
          <w:rFonts w:ascii="Times New Roman" w:hAnsi="Times New Roman" w:cs="Times New Roman"/>
          <w:sz w:val="20"/>
          <w:szCs w:val="20"/>
          <w:lang w:val="en-GB"/>
        </w:rPr>
        <w:t>National Strategi</w:t>
      </w:r>
      <w:r w:rsidRPr="00B00AD5">
        <w:rPr>
          <w:rFonts w:ascii="Times New Roman" w:hAnsi="Times New Roman" w:cs="Times New Roman"/>
          <w:sz w:val="20"/>
          <w:szCs w:val="20"/>
          <w:lang w:val="en-GB"/>
        </w:rPr>
        <w:t xml:space="preserve">c Resilience Framework has been </w:t>
      </w:r>
      <w:r w:rsidR="00FA4EE1" w:rsidRPr="00EA6011">
        <w:rPr>
          <w:rFonts w:ascii="Times New Roman" w:hAnsi="Times New Roman" w:cs="Times New Roman"/>
          <w:sz w:val="20"/>
          <w:szCs w:val="20"/>
          <w:lang w:val="en-GB"/>
        </w:rPr>
        <w:t>developed</w:t>
      </w:r>
      <w:r w:rsidR="00A922F9" w:rsidRPr="00EA6011">
        <w:rPr>
          <w:rFonts w:ascii="Times New Roman" w:hAnsi="Times New Roman" w:cs="Times New Roman"/>
          <w:sz w:val="20"/>
          <w:szCs w:val="20"/>
          <w:lang w:val="en-GB"/>
        </w:rPr>
        <w:t xml:space="preserve"> in partnership with U</w:t>
      </w:r>
      <w:r w:rsidR="008028F9">
        <w:rPr>
          <w:rFonts w:ascii="Times New Roman" w:hAnsi="Times New Roman" w:cs="Times New Roman"/>
          <w:sz w:val="20"/>
          <w:szCs w:val="20"/>
          <w:lang w:val="en-GB"/>
        </w:rPr>
        <w:t xml:space="preserve">nited </w:t>
      </w:r>
      <w:r w:rsidR="00A922F9" w:rsidRPr="00EA6011">
        <w:rPr>
          <w:rFonts w:ascii="Times New Roman" w:hAnsi="Times New Roman" w:cs="Times New Roman"/>
          <w:sz w:val="20"/>
          <w:szCs w:val="20"/>
          <w:lang w:val="en-GB"/>
        </w:rPr>
        <w:t>N</w:t>
      </w:r>
      <w:r w:rsidR="008028F9">
        <w:rPr>
          <w:rFonts w:ascii="Times New Roman" w:hAnsi="Times New Roman" w:cs="Times New Roman"/>
          <w:sz w:val="20"/>
          <w:szCs w:val="20"/>
          <w:lang w:val="en-GB"/>
        </w:rPr>
        <w:t>ations</w:t>
      </w:r>
      <w:r w:rsidR="00A922F9" w:rsidRPr="00EA6011">
        <w:rPr>
          <w:rFonts w:ascii="Times New Roman" w:hAnsi="Times New Roman" w:cs="Times New Roman"/>
          <w:sz w:val="20"/>
          <w:szCs w:val="20"/>
          <w:lang w:val="en-GB"/>
        </w:rPr>
        <w:t xml:space="preserve"> agencies and</w:t>
      </w:r>
      <w:r w:rsidR="00FC2D77" w:rsidRPr="00EA6011">
        <w:rPr>
          <w:rFonts w:ascii="Times New Roman" w:hAnsi="Times New Roman" w:cs="Times New Roman"/>
          <w:sz w:val="20"/>
          <w:szCs w:val="20"/>
          <w:lang w:val="en-GB"/>
        </w:rPr>
        <w:t xml:space="preserve"> </w:t>
      </w:r>
      <w:r w:rsidR="008028F9">
        <w:rPr>
          <w:rFonts w:ascii="Times New Roman" w:hAnsi="Times New Roman" w:cs="Times New Roman"/>
          <w:sz w:val="20"/>
          <w:szCs w:val="20"/>
          <w:lang w:val="en-GB"/>
        </w:rPr>
        <w:t xml:space="preserve">the </w:t>
      </w:r>
      <w:r w:rsidR="00A922F9" w:rsidRPr="00EA6011">
        <w:rPr>
          <w:rFonts w:ascii="Times New Roman" w:hAnsi="Times New Roman" w:cs="Times New Roman"/>
          <w:sz w:val="20"/>
          <w:szCs w:val="20"/>
          <w:lang w:val="en-GB"/>
        </w:rPr>
        <w:t>Government</w:t>
      </w:r>
      <w:r w:rsidRPr="00EA6011">
        <w:rPr>
          <w:rFonts w:ascii="Times New Roman" w:hAnsi="Times New Roman" w:cs="Times New Roman"/>
          <w:sz w:val="20"/>
          <w:szCs w:val="20"/>
          <w:lang w:val="en-GB"/>
        </w:rPr>
        <w:t xml:space="preserve"> </w:t>
      </w:r>
      <w:r w:rsidR="00FA4EE1" w:rsidRPr="00EA6011">
        <w:rPr>
          <w:rFonts w:ascii="Times New Roman" w:hAnsi="Times New Roman" w:cs="Times New Roman"/>
          <w:sz w:val="20"/>
          <w:szCs w:val="20"/>
          <w:lang w:val="en-GB"/>
        </w:rPr>
        <w:t>to enable</w:t>
      </w:r>
      <w:r w:rsidR="009A468C">
        <w:rPr>
          <w:rFonts w:ascii="Times New Roman" w:hAnsi="Times New Roman" w:cs="Times New Roman"/>
          <w:sz w:val="20"/>
          <w:szCs w:val="20"/>
          <w:lang w:val="en-GB"/>
        </w:rPr>
        <w:t xml:space="preserve"> Lesotho</w:t>
      </w:r>
      <w:r w:rsidR="0056026E">
        <w:rPr>
          <w:rFonts w:ascii="Times New Roman" w:hAnsi="Times New Roman" w:cs="Times New Roman"/>
          <w:sz w:val="20"/>
          <w:szCs w:val="20"/>
          <w:lang w:val="en-GB"/>
        </w:rPr>
        <w:t xml:space="preserve"> </w:t>
      </w:r>
      <w:r w:rsidR="00CE3926">
        <w:rPr>
          <w:rFonts w:ascii="Times New Roman" w:hAnsi="Times New Roman" w:cs="Times New Roman"/>
          <w:sz w:val="20"/>
          <w:szCs w:val="20"/>
          <w:lang w:val="en-GB"/>
        </w:rPr>
        <w:t xml:space="preserve">to </w:t>
      </w:r>
      <w:r w:rsidR="00FA4EE1" w:rsidRPr="00EA6011">
        <w:rPr>
          <w:rFonts w:ascii="Times New Roman" w:hAnsi="Times New Roman" w:cs="Times New Roman"/>
          <w:sz w:val="20"/>
          <w:szCs w:val="20"/>
          <w:lang w:val="en-GB"/>
        </w:rPr>
        <w:t>address the</w:t>
      </w:r>
      <w:bookmarkStart w:id="2" w:name="_Hlk511695542"/>
      <w:r w:rsidR="00FA4EE1" w:rsidRPr="00EA6011">
        <w:rPr>
          <w:rFonts w:ascii="Times New Roman" w:hAnsi="Times New Roman" w:cs="Times New Roman"/>
          <w:sz w:val="20"/>
          <w:szCs w:val="20"/>
          <w:lang w:val="en-GB"/>
        </w:rPr>
        <w:t xml:space="preserve"> multifaceted challenges posed by climate</w:t>
      </w:r>
      <w:r w:rsidR="008028F9">
        <w:rPr>
          <w:rFonts w:ascii="Times New Roman" w:hAnsi="Times New Roman" w:cs="Times New Roman"/>
          <w:sz w:val="20"/>
          <w:szCs w:val="20"/>
          <w:lang w:val="en-GB"/>
        </w:rPr>
        <w:t>-</w:t>
      </w:r>
      <w:r w:rsidRPr="00EA6011">
        <w:rPr>
          <w:rFonts w:ascii="Times New Roman" w:hAnsi="Times New Roman" w:cs="Times New Roman"/>
          <w:sz w:val="20"/>
          <w:szCs w:val="20"/>
          <w:lang w:val="en-GB"/>
        </w:rPr>
        <w:t>induced sho</w:t>
      </w:r>
      <w:r w:rsidR="00FA4EE1" w:rsidRPr="00EA6011">
        <w:rPr>
          <w:rFonts w:ascii="Times New Roman" w:hAnsi="Times New Roman" w:cs="Times New Roman"/>
          <w:sz w:val="20"/>
          <w:szCs w:val="20"/>
          <w:lang w:val="en-GB"/>
        </w:rPr>
        <w:t>cks.</w:t>
      </w:r>
      <w:bookmarkEnd w:id="2"/>
      <w:r w:rsidR="00FA4EE1" w:rsidRPr="00EA6011">
        <w:rPr>
          <w:rFonts w:ascii="Times New Roman" w:hAnsi="Times New Roman" w:cs="Times New Roman"/>
          <w:sz w:val="20"/>
          <w:szCs w:val="20"/>
          <w:lang w:val="en-GB"/>
        </w:rPr>
        <w:t xml:space="preserve"> </w:t>
      </w:r>
      <w:r w:rsidR="007C4239" w:rsidRPr="00EA6011">
        <w:rPr>
          <w:rFonts w:ascii="Times New Roman" w:hAnsi="Times New Roman" w:cs="Times New Roman"/>
          <w:sz w:val="20"/>
          <w:szCs w:val="20"/>
          <w:lang w:val="en-GB"/>
        </w:rPr>
        <w:t xml:space="preserve">Additional funding mobilized through </w:t>
      </w:r>
      <w:r w:rsidR="008028F9">
        <w:rPr>
          <w:rFonts w:ascii="Times New Roman" w:hAnsi="Times New Roman" w:cs="Times New Roman"/>
          <w:sz w:val="20"/>
          <w:szCs w:val="20"/>
          <w:lang w:val="en-GB"/>
        </w:rPr>
        <w:t>the Global Env</w:t>
      </w:r>
      <w:r w:rsidR="00B86D20">
        <w:rPr>
          <w:rFonts w:ascii="Times New Roman" w:hAnsi="Times New Roman" w:cs="Times New Roman"/>
          <w:sz w:val="20"/>
          <w:szCs w:val="20"/>
          <w:lang w:val="en-GB"/>
        </w:rPr>
        <w:t>i</w:t>
      </w:r>
      <w:r w:rsidR="008028F9">
        <w:rPr>
          <w:rFonts w:ascii="Times New Roman" w:hAnsi="Times New Roman" w:cs="Times New Roman"/>
          <w:sz w:val="20"/>
          <w:szCs w:val="20"/>
          <w:lang w:val="en-GB"/>
        </w:rPr>
        <w:t>ronment Facility (</w:t>
      </w:r>
      <w:r w:rsidR="007C4239" w:rsidRPr="00EA6011">
        <w:rPr>
          <w:rFonts w:ascii="Times New Roman" w:hAnsi="Times New Roman" w:cs="Times New Roman"/>
          <w:sz w:val="20"/>
          <w:szCs w:val="20"/>
          <w:lang w:val="en-GB"/>
        </w:rPr>
        <w:t>GEF</w:t>
      </w:r>
      <w:r w:rsidR="008028F9">
        <w:rPr>
          <w:rFonts w:ascii="Times New Roman" w:hAnsi="Times New Roman" w:cs="Times New Roman"/>
          <w:sz w:val="20"/>
          <w:szCs w:val="20"/>
          <w:lang w:val="en-GB"/>
        </w:rPr>
        <w:t>)</w:t>
      </w:r>
      <w:r w:rsidR="007C4239" w:rsidRPr="00EA6011">
        <w:rPr>
          <w:rFonts w:ascii="Times New Roman" w:hAnsi="Times New Roman" w:cs="Times New Roman"/>
          <w:sz w:val="20"/>
          <w:szCs w:val="20"/>
          <w:lang w:val="en-GB"/>
        </w:rPr>
        <w:t xml:space="preserve"> enabled </w:t>
      </w:r>
      <w:r w:rsidR="000953DC" w:rsidRPr="00EA6011">
        <w:rPr>
          <w:rFonts w:ascii="Times New Roman" w:hAnsi="Times New Roman" w:cs="Times New Roman"/>
          <w:sz w:val="20"/>
          <w:szCs w:val="20"/>
          <w:lang w:val="en-GB"/>
        </w:rPr>
        <w:t>Lesotho</w:t>
      </w:r>
      <w:r w:rsidR="007C4239" w:rsidRPr="00EA6011">
        <w:rPr>
          <w:rFonts w:ascii="Times New Roman" w:hAnsi="Times New Roman" w:cs="Times New Roman"/>
          <w:sz w:val="20"/>
          <w:szCs w:val="20"/>
          <w:lang w:val="en-GB"/>
        </w:rPr>
        <w:t xml:space="preserve"> to scale</w:t>
      </w:r>
      <w:r w:rsidR="008028F9">
        <w:rPr>
          <w:rFonts w:ascii="Times New Roman" w:hAnsi="Times New Roman" w:cs="Times New Roman"/>
          <w:sz w:val="20"/>
          <w:szCs w:val="20"/>
          <w:lang w:val="en-GB"/>
        </w:rPr>
        <w:t xml:space="preserve"> </w:t>
      </w:r>
      <w:r w:rsidR="007C4239" w:rsidRPr="00EA6011">
        <w:rPr>
          <w:rFonts w:ascii="Times New Roman" w:hAnsi="Times New Roman" w:cs="Times New Roman"/>
          <w:sz w:val="20"/>
          <w:szCs w:val="20"/>
          <w:lang w:val="en-GB"/>
        </w:rPr>
        <w:t xml:space="preserve">up community </w:t>
      </w:r>
      <w:r w:rsidR="000953DC" w:rsidRPr="00EA6011">
        <w:rPr>
          <w:rFonts w:ascii="Times New Roman" w:hAnsi="Times New Roman" w:cs="Times New Roman"/>
          <w:sz w:val="20"/>
          <w:szCs w:val="20"/>
          <w:lang w:val="en-GB"/>
        </w:rPr>
        <w:t>interventions towards climate change adaptation and</w:t>
      </w:r>
      <w:r w:rsidR="00803744" w:rsidRPr="00EA6011">
        <w:rPr>
          <w:rFonts w:ascii="Times New Roman" w:hAnsi="Times New Roman" w:cs="Times New Roman"/>
          <w:sz w:val="20"/>
          <w:szCs w:val="20"/>
          <w:lang w:val="en-GB"/>
        </w:rPr>
        <w:t xml:space="preserve"> </w:t>
      </w:r>
      <w:r w:rsidR="00641BEE" w:rsidRPr="00EA6011">
        <w:rPr>
          <w:rFonts w:ascii="Times New Roman" w:hAnsi="Times New Roman" w:cs="Times New Roman"/>
          <w:sz w:val="20"/>
          <w:szCs w:val="20"/>
          <w:lang w:val="en-GB"/>
        </w:rPr>
        <w:t>improve</w:t>
      </w:r>
      <w:r w:rsidR="000953DC" w:rsidRPr="00EA6011">
        <w:rPr>
          <w:rFonts w:ascii="Times New Roman" w:hAnsi="Times New Roman" w:cs="Times New Roman"/>
          <w:sz w:val="20"/>
          <w:szCs w:val="20"/>
          <w:lang w:val="en-GB"/>
        </w:rPr>
        <w:t xml:space="preserve"> environmental and natural resource management</w:t>
      </w:r>
      <w:r w:rsidR="007C4239" w:rsidRPr="00EA6011">
        <w:rPr>
          <w:rFonts w:ascii="Times New Roman" w:hAnsi="Times New Roman" w:cs="Times New Roman"/>
          <w:sz w:val="20"/>
          <w:szCs w:val="20"/>
          <w:lang w:val="en-GB"/>
        </w:rPr>
        <w:t xml:space="preserve">. </w:t>
      </w:r>
      <w:r w:rsidR="005211F2" w:rsidRPr="00EA6011">
        <w:rPr>
          <w:rFonts w:ascii="Times New Roman" w:hAnsi="Times New Roman" w:cs="Times New Roman"/>
          <w:sz w:val="20"/>
          <w:szCs w:val="20"/>
          <w:lang w:val="en-GB"/>
        </w:rPr>
        <w:t xml:space="preserve">Investments in renewable </w:t>
      </w:r>
      <w:r w:rsidR="0056026E">
        <w:rPr>
          <w:rFonts w:ascii="Times New Roman" w:hAnsi="Times New Roman" w:cs="Times New Roman"/>
          <w:sz w:val="20"/>
          <w:szCs w:val="20"/>
          <w:lang w:val="en-GB"/>
        </w:rPr>
        <w:t>energy</w:t>
      </w:r>
      <w:r w:rsidR="001D2B9E">
        <w:rPr>
          <w:rFonts w:ascii="Times New Roman" w:hAnsi="Times New Roman" w:cs="Times New Roman"/>
          <w:sz w:val="20"/>
          <w:szCs w:val="20"/>
          <w:lang w:val="en-GB"/>
        </w:rPr>
        <w:t xml:space="preserve"> and </w:t>
      </w:r>
      <w:r w:rsidR="0056026E">
        <w:rPr>
          <w:rFonts w:ascii="Times New Roman" w:hAnsi="Times New Roman" w:cs="Times New Roman"/>
          <w:sz w:val="20"/>
          <w:szCs w:val="20"/>
          <w:lang w:val="en-GB"/>
        </w:rPr>
        <w:t xml:space="preserve"> </w:t>
      </w:r>
      <w:r w:rsidR="005211F2" w:rsidRPr="00EA6011">
        <w:rPr>
          <w:rFonts w:ascii="Times New Roman" w:hAnsi="Times New Roman" w:cs="Times New Roman"/>
          <w:sz w:val="20"/>
          <w:szCs w:val="20"/>
          <w:lang w:val="en-GB"/>
        </w:rPr>
        <w:t xml:space="preserve"> range and environmental</w:t>
      </w:r>
      <w:r w:rsidR="005211F2" w:rsidRPr="00B00AD5">
        <w:rPr>
          <w:rFonts w:ascii="Times New Roman" w:hAnsi="Times New Roman" w:cs="Times New Roman"/>
          <w:sz w:val="20"/>
          <w:szCs w:val="20"/>
          <w:lang w:val="en-GB"/>
        </w:rPr>
        <w:t xml:space="preserve"> manage</w:t>
      </w:r>
      <w:r w:rsidR="00803744" w:rsidRPr="00B00AD5">
        <w:rPr>
          <w:rFonts w:ascii="Times New Roman" w:hAnsi="Times New Roman" w:cs="Times New Roman"/>
          <w:sz w:val="20"/>
          <w:szCs w:val="20"/>
          <w:lang w:val="en-GB"/>
        </w:rPr>
        <w:t xml:space="preserve">ment </w:t>
      </w:r>
      <w:r w:rsidR="00E6509E">
        <w:rPr>
          <w:rFonts w:ascii="Times New Roman" w:hAnsi="Times New Roman" w:cs="Times New Roman"/>
          <w:sz w:val="20"/>
          <w:szCs w:val="20"/>
          <w:lang w:val="en-GB"/>
        </w:rPr>
        <w:t xml:space="preserve">contributed to </w:t>
      </w:r>
      <w:r w:rsidR="005211F2" w:rsidRPr="00B00AD5">
        <w:rPr>
          <w:rFonts w:ascii="Times New Roman" w:hAnsi="Times New Roman" w:cs="Times New Roman"/>
          <w:sz w:val="20"/>
          <w:szCs w:val="20"/>
          <w:lang w:val="en-GB"/>
        </w:rPr>
        <w:t>improved livelihoods</w:t>
      </w:r>
      <w:r w:rsidR="00442B29">
        <w:rPr>
          <w:rFonts w:ascii="Times New Roman" w:hAnsi="Times New Roman" w:cs="Times New Roman"/>
          <w:sz w:val="20"/>
          <w:szCs w:val="20"/>
          <w:lang w:val="en-GB"/>
        </w:rPr>
        <w:t>, productivity</w:t>
      </w:r>
      <w:r w:rsidR="005211F2" w:rsidRPr="00B00AD5">
        <w:rPr>
          <w:rFonts w:ascii="Times New Roman" w:hAnsi="Times New Roman" w:cs="Times New Roman"/>
          <w:sz w:val="20"/>
          <w:szCs w:val="20"/>
          <w:lang w:val="en-GB"/>
        </w:rPr>
        <w:t xml:space="preserve"> </w:t>
      </w:r>
      <w:r w:rsidR="00E6509E">
        <w:rPr>
          <w:rFonts w:ascii="Times New Roman" w:hAnsi="Times New Roman" w:cs="Times New Roman"/>
          <w:sz w:val="20"/>
          <w:szCs w:val="20"/>
          <w:lang w:val="en-GB"/>
        </w:rPr>
        <w:t>and</w:t>
      </w:r>
      <w:r w:rsidR="00442B29">
        <w:rPr>
          <w:rFonts w:ascii="Times New Roman" w:hAnsi="Times New Roman" w:cs="Times New Roman"/>
          <w:sz w:val="20"/>
          <w:szCs w:val="20"/>
          <w:lang w:val="en-GB"/>
        </w:rPr>
        <w:t xml:space="preserve"> food security.  </w:t>
      </w:r>
    </w:p>
    <w:p w14:paraId="2872CA40" w14:textId="77EA30C4" w:rsidR="00862D19" w:rsidRPr="00B00AD5" w:rsidRDefault="00F841B6" w:rsidP="00EA6011">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cs="Times New Roman"/>
          <w:sz w:val="20"/>
          <w:szCs w:val="20"/>
          <w:lang w:val="en-GB"/>
        </w:rPr>
        <w:t xml:space="preserve">The </w:t>
      </w:r>
      <w:r w:rsidR="008028F9">
        <w:rPr>
          <w:rFonts w:ascii="Times New Roman" w:hAnsi="Times New Roman" w:cs="Times New Roman"/>
          <w:sz w:val="20"/>
          <w:szCs w:val="20"/>
          <w:lang w:val="en-GB"/>
        </w:rPr>
        <w:t>evaluation of the g</w:t>
      </w:r>
      <w:r w:rsidR="008028F9" w:rsidRPr="00EA6011">
        <w:rPr>
          <w:rFonts w:ascii="Times New Roman" w:hAnsi="Times New Roman" w:cs="Times New Roman"/>
          <w:sz w:val="20"/>
          <w:szCs w:val="20"/>
          <w:lang w:val="en-GB"/>
        </w:rPr>
        <w:t xml:space="preserve">overnance </w:t>
      </w:r>
      <w:r w:rsidR="001B2F4D" w:rsidRPr="00EA6011">
        <w:rPr>
          <w:rFonts w:ascii="Times New Roman" w:hAnsi="Times New Roman" w:cs="Times New Roman"/>
          <w:sz w:val="20"/>
          <w:szCs w:val="20"/>
          <w:lang w:val="en-GB"/>
        </w:rPr>
        <w:t xml:space="preserve">and </w:t>
      </w:r>
      <w:r w:rsidR="008028F9">
        <w:rPr>
          <w:rFonts w:ascii="Times New Roman" w:hAnsi="Times New Roman" w:cs="Times New Roman"/>
          <w:sz w:val="20"/>
          <w:szCs w:val="20"/>
          <w:lang w:val="en-GB"/>
        </w:rPr>
        <w:t>a</w:t>
      </w:r>
      <w:r w:rsidR="008028F9" w:rsidRPr="00EA6011">
        <w:rPr>
          <w:rFonts w:ascii="Times New Roman" w:hAnsi="Times New Roman" w:cs="Times New Roman"/>
          <w:sz w:val="20"/>
          <w:szCs w:val="20"/>
          <w:lang w:val="en-GB"/>
        </w:rPr>
        <w:t xml:space="preserve">ccountable </w:t>
      </w:r>
      <w:r w:rsidR="008028F9">
        <w:rPr>
          <w:rFonts w:ascii="Times New Roman" w:hAnsi="Times New Roman" w:cs="Times New Roman"/>
          <w:sz w:val="20"/>
          <w:szCs w:val="20"/>
          <w:lang w:val="en-GB"/>
        </w:rPr>
        <w:t>i</w:t>
      </w:r>
      <w:r w:rsidR="008028F9" w:rsidRPr="00EA6011">
        <w:rPr>
          <w:rFonts w:ascii="Times New Roman" w:hAnsi="Times New Roman" w:cs="Times New Roman"/>
          <w:sz w:val="20"/>
          <w:szCs w:val="20"/>
          <w:lang w:val="en-GB"/>
        </w:rPr>
        <w:t>nstitutions</w:t>
      </w:r>
      <w:r w:rsidR="008028F9" w:rsidRPr="00B00AD5">
        <w:rPr>
          <w:rFonts w:ascii="Times New Roman" w:hAnsi="Times New Roman" w:cs="Times New Roman"/>
          <w:sz w:val="20"/>
          <w:szCs w:val="20"/>
          <w:lang w:val="en-GB"/>
        </w:rPr>
        <w:t xml:space="preserve"> </w:t>
      </w:r>
      <w:r w:rsidR="008028F9">
        <w:rPr>
          <w:rFonts w:ascii="Times New Roman" w:hAnsi="Times New Roman" w:cs="Times New Roman"/>
          <w:sz w:val="20"/>
          <w:szCs w:val="20"/>
          <w:lang w:val="en-GB"/>
        </w:rPr>
        <w:t>component</w:t>
      </w:r>
      <w:r w:rsidR="002D733C" w:rsidRPr="00B00AD5">
        <w:rPr>
          <w:rFonts w:ascii="Times New Roman" w:hAnsi="Times New Roman" w:cs="Times New Roman"/>
          <w:sz w:val="20"/>
          <w:szCs w:val="20"/>
          <w:lang w:val="en-GB"/>
        </w:rPr>
        <w:t xml:space="preserve"> </w:t>
      </w:r>
      <w:r w:rsidRPr="00B00AD5">
        <w:rPr>
          <w:rFonts w:ascii="Times New Roman" w:hAnsi="Times New Roman" w:cs="Times New Roman"/>
          <w:sz w:val="20"/>
          <w:szCs w:val="20"/>
          <w:lang w:val="en-GB"/>
        </w:rPr>
        <w:t>noted that s</w:t>
      </w:r>
      <w:r w:rsidR="0064423F" w:rsidRPr="00B00AD5">
        <w:rPr>
          <w:rFonts w:ascii="Times New Roman" w:hAnsi="Times New Roman" w:cs="Times New Roman"/>
          <w:sz w:val="20"/>
          <w:szCs w:val="20"/>
          <w:lang w:val="en-GB"/>
        </w:rPr>
        <w:t>ignificant milestones were attained through</w:t>
      </w:r>
      <w:r w:rsidR="008F395E" w:rsidRPr="00B00AD5">
        <w:rPr>
          <w:rFonts w:ascii="Times New Roman" w:hAnsi="Times New Roman" w:cs="Times New Roman"/>
          <w:sz w:val="20"/>
          <w:szCs w:val="20"/>
          <w:lang w:val="en-GB"/>
        </w:rPr>
        <w:t xml:space="preserve"> </w:t>
      </w:r>
      <w:r w:rsidR="003618B4" w:rsidRPr="00B00AD5">
        <w:rPr>
          <w:rFonts w:ascii="Times New Roman" w:hAnsi="Times New Roman" w:cs="Times New Roman"/>
          <w:sz w:val="20"/>
          <w:szCs w:val="20"/>
          <w:lang w:val="en-GB"/>
        </w:rPr>
        <w:t xml:space="preserve">support to </w:t>
      </w:r>
      <w:r w:rsidR="0064423F" w:rsidRPr="00B00AD5">
        <w:rPr>
          <w:rFonts w:ascii="Times New Roman" w:hAnsi="Times New Roman" w:cs="Times New Roman"/>
          <w:sz w:val="20"/>
          <w:szCs w:val="20"/>
          <w:lang w:val="en-GB"/>
        </w:rPr>
        <w:t>governance institutions and legislative and policy environment</w:t>
      </w:r>
      <w:r w:rsidR="005211F2" w:rsidRPr="00B00AD5">
        <w:rPr>
          <w:rFonts w:ascii="Times New Roman" w:hAnsi="Times New Roman" w:cs="Times New Roman"/>
          <w:sz w:val="20"/>
          <w:szCs w:val="20"/>
          <w:lang w:val="en-GB"/>
        </w:rPr>
        <w:t>.</w:t>
      </w:r>
      <w:r w:rsidR="007B053F" w:rsidRPr="008028F9" w:rsidDel="007B053F">
        <w:rPr>
          <w:rFonts w:ascii="Times New Roman" w:hAnsi="Times New Roman" w:cs="Times New Roman"/>
          <w:sz w:val="20"/>
          <w:szCs w:val="20"/>
          <w:vertAlign w:val="superscript"/>
          <w:lang w:val="en-GB"/>
        </w:rPr>
        <w:t xml:space="preserve"> </w:t>
      </w:r>
      <w:r w:rsidR="003618B4" w:rsidRPr="00B00AD5">
        <w:rPr>
          <w:rFonts w:ascii="Times New Roman" w:hAnsi="Times New Roman" w:cs="Times New Roman"/>
          <w:sz w:val="20"/>
          <w:szCs w:val="20"/>
          <w:lang w:val="en-GB"/>
        </w:rPr>
        <w:t>Capacity</w:t>
      </w:r>
      <w:r w:rsidR="008028F9">
        <w:rPr>
          <w:rFonts w:ascii="Times New Roman" w:hAnsi="Times New Roman" w:cs="Times New Roman"/>
          <w:sz w:val="20"/>
          <w:szCs w:val="20"/>
          <w:lang w:val="en-GB"/>
        </w:rPr>
        <w:t>-</w:t>
      </w:r>
      <w:r w:rsidR="003618B4" w:rsidRPr="00B00AD5">
        <w:rPr>
          <w:rFonts w:ascii="Times New Roman" w:hAnsi="Times New Roman" w:cs="Times New Roman"/>
          <w:sz w:val="20"/>
          <w:szCs w:val="20"/>
          <w:lang w:val="en-GB"/>
        </w:rPr>
        <w:t xml:space="preserve">building </w:t>
      </w:r>
      <w:r w:rsidR="00641BEE" w:rsidRPr="00B00AD5">
        <w:rPr>
          <w:rFonts w:ascii="Times New Roman" w:hAnsi="Times New Roman" w:cs="Times New Roman"/>
          <w:sz w:val="20"/>
          <w:szCs w:val="20"/>
          <w:lang w:val="en-GB"/>
        </w:rPr>
        <w:t xml:space="preserve">of </w:t>
      </w:r>
      <w:r w:rsidR="003618B4" w:rsidRPr="00B00AD5">
        <w:rPr>
          <w:rFonts w:ascii="Times New Roman" w:hAnsi="Times New Roman" w:cs="Times New Roman"/>
          <w:sz w:val="20"/>
          <w:szCs w:val="20"/>
          <w:lang w:val="en-GB"/>
        </w:rPr>
        <w:t xml:space="preserve">the Independent </w:t>
      </w:r>
      <w:r w:rsidR="006964A2" w:rsidRPr="00B00AD5">
        <w:rPr>
          <w:rFonts w:ascii="Times New Roman" w:hAnsi="Times New Roman" w:cs="Times New Roman"/>
          <w:sz w:val="20"/>
          <w:szCs w:val="20"/>
          <w:lang w:val="en-GB"/>
        </w:rPr>
        <w:t>Electoral</w:t>
      </w:r>
      <w:r w:rsidR="003618B4" w:rsidRPr="00B00AD5">
        <w:rPr>
          <w:rFonts w:ascii="Times New Roman" w:hAnsi="Times New Roman" w:cs="Times New Roman"/>
          <w:sz w:val="20"/>
          <w:szCs w:val="20"/>
          <w:lang w:val="en-GB"/>
        </w:rPr>
        <w:t xml:space="preserve"> Commission enabled Lesotho to</w:t>
      </w:r>
      <w:r w:rsidR="00641BEE" w:rsidRPr="00B00AD5">
        <w:rPr>
          <w:rFonts w:ascii="Times New Roman" w:hAnsi="Times New Roman" w:cs="Times New Roman"/>
          <w:sz w:val="20"/>
          <w:szCs w:val="20"/>
          <w:lang w:val="en-GB"/>
        </w:rPr>
        <w:t xml:space="preserve"> </w:t>
      </w:r>
      <w:r w:rsidR="00F31840" w:rsidRPr="00B00AD5">
        <w:rPr>
          <w:rFonts w:ascii="Times New Roman" w:hAnsi="Times New Roman" w:cs="Times New Roman"/>
          <w:sz w:val="20"/>
          <w:szCs w:val="20"/>
          <w:lang w:val="en-GB"/>
        </w:rPr>
        <w:t xml:space="preserve">hold </w:t>
      </w:r>
      <w:r w:rsidR="001B2F4D" w:rsidRPr="00B00AD5">
        <w:rPr>
          <w:rFonts w:ascii="Times New Roman" w:hAnsi="Times New Roman" w:cs="Times New Roman"/>
          <w:sz w:val="20"/>
          <w:szCs w:val="20"/>
          <w:lang w:val="en-GB"/>
        </w:rPr>
        <w:t xml:space="preserve">two </w:t>
      </w:r>
      <w:r w:rsidR="006964A2" w:rsidRPr="00B00AD5">
        <w:rPr>
          <w:rFonts w:ascii="Times New Roman" w:hAnsi="Times New Roman" w:cs="Times New Roman"/>
          <w:sz w:val="20"/>
          <w:szCs w:val="20"/>
          <w:lang w:val="en-GB"/>
        </w:rPr>
        <w:t xml:space="preserve">snap </w:t>
      </w:r>
      <w:r w:rsidR="003618B4" w:rsidRPr="00B00AD5">
        <w:rPr>
          <w:rFonts w:ascii="Times New Roman" w:hAnsi="Times New Roman" w:cs="Times New Roman"/>
          <w:sz w:val="20"/>
          <w:szCs w:val="20"/>
          <w:lang w:val="en-GB"/>
        </w:rPr>
        <w:t>national elections</w:t>
      </w:r>
      <w:r w:rsidR="00A063DE" w:rsidRPr="00B00AD5">
        <w:rPr>
          <w:rFonts w:ascii="Times New Roman" w:hAnsi="Times New Roman" w:cs="Times New Roman"/>
          <w:sz w:val="20"/>
          <w:szCs w:val="20"/>
          <w:lang w:val="en-GB"/>
        </w:rPr>
        <w:t xml:space="preserve"> in 2015 and 2017</w:t>
      </w:r>
      <w:r w:rsidR="006964A2" w:rsidRPr="00B00AD5">
        <w:rPr>
          <w:rFonts w:ascii="Times New Roman" w:hAnsi="Times New Roman" w:cs="Times New Roman"/>
          <w:sz w:val="20"/>
          <w:szCs w:val="20"/>
          <w:lang w:val="en-GB"/>
        </w:rPr>
        <w:t xml:space="preserve">, </w:t>
      </w:r>
      <w:r w:rsidR="00A063DE" w:rsidRPr="00B00AD5">
        <w:rPr>
          <w:rFonts w:ascii="Times New Roman" w:hAnsi="Times New Roman" w:cs="Times New Roman"/>
          <w:sz w:val="20"/>
          <w:szCs w:val="20"/>
          <w:lang w:val="en-GB"/>
        </w:rPr>
        <w:t xml:space="preserve">both </w:t>
      </w:r>
      <w:r w:rsidR="003618B4" w:rsidRPr="00B00AD5">
        <w:rPr>
          <w:rFonts w:ascii="Times New Roman" w:hAnsi="Times New Roman" w:cs="Times New Roman"/>
          <w:sz w:val="20"/>
          <w:szCs w:val="20"/>
          <w:lang w:val="en-GB"/>
        </w:rPr>
        <w:t xml:space="preserve">hailed </w:t>
      </w:r>
      <w:r w:rsidR="00F31840" w:rsidRPr="00B00AD5">
        <w:rPr>
          <w:rFonts w:ascii="Times New Roman" w:hAnsi="Times New Roman" w:cs="Times New Roman"/>
          <w:sz w:val="20"/>
          <w:szCs w:val="20"/>
          <w:lang w:val="en-GB"/>
        </w:rPr>
        <w:t xml:space="preserve">by observers </w:t>
      </w:r>
      <w:r w:rsidR="003618B4" w:rsidRPr="00B00AD5">
        <w:rPr>
          <w:rFonts w:ascii="Times New Roman" w:hAnsi="Times New Roman" w:cs="Times New Roman"/>
          <w:sz w:val="20"/>
          <w:szCs w:val="20"/>
          <w:lang w:val="en-GB"/>
        </w:rPr>
        <w:t xml:space="preserve">as transparent, free and fair. </w:t>
      </w:r>
      <w:r w:rsidR="00091DA3" w:rsidRPr="00B00AD5">
        <w:rPr>
          <w:rFonts w:ascii="Times New Roman" w:hAnsi="Times New Roman" w:cs="Times New Roman"/>
          <w:sz w:val="20"/>
          <w:szCs w:val="20"/>
          <w:lang w:val="en-GB"/>
        </w:rPr>
        <w:t xml:space="preserve">A joint programme with </w:t>
      </w:r>
      <w:r w:rsidR="008028F9">
        <w:rPr>
          <w:rFonts w:ascii="Times New Roman" w:hAnsi="Times New Roman" w:cs="Times New Roman"/>
          <w:sz w:val="20"/>
          <w:szCs w:val="20"/>
          <w:lang w:val="en-GB"/>
        </w:rPr>
        <w:t xml:space="preserve">the United Nations Capital Development Fund </w:t>
      </w:r>
      <w:r w:rsidR="00C052F3">
        <w:rPr>
          <w:rFonts w:ascii="Times New Roman" w:hAnsi="Times New Roman" w:cs="Times New Roman"/>
          <w:sz w:val="20"/>
          <w:szCs w:val="20"/>
          <w:lang w:val="en-GB"/>
        </w:rPr>
        <w:t>on</w:t>
      </w:r>
      <w:r w:rsidR="000F1108">
        <w:rPr>
          <w:rFonts w:ascii="Times New Roman" w:hAnsi="Times New Roman" w:cs="Times New Roman"/>
          <w:sz w:val="20"/>
          <w:szCs w:val="20"/>
          <w:lang w:val="en-GB"/>
        </w:rPr>
        <w:t xml:space="preserve"> strengthening the capacity of </w:t>
      </w:r>
      <w:r w:rsidR="00A063DE" w:rsidRPr="00B00AD5">
        <w:rPr>
          <w:rFonts w:ascii="Times New Roman" w:hAnsi="Times New Roman" w:cs="Times New Roman"/>
          <w:sz w:val="20"/>
          <w:szCs w:val="20"/>
          <w:lang w:val="en-GB"/>
        </w:rPr>
        <w:t>local government</w:t>
      </w:r>
      <w:r w:rsidR="00803744" w:rsidRPr="00B00AD5">
        <w:rPr>
          <w:rFonts w:ascii="Times New Roman" w:hAnsi="Times New Roman" w:cs="Times New Roman"/>
          <w:sz w:val="20"/>
          <w:szCs w:val="20"/>
          <w:lang w:val="en-GB"/>
        </w:rPr>
        <w:t>s</w:t>
      </w:r>
      <w:r w:rsidR="00A063DE" w:rsidRPr="00B00AD5">
        <w:rPr>
          <w:rFonts w:ascii="Times New Roman" w:hAnsi="Times New Roman" w:cs="Times New Roman"/>
          <w:sz w:val="20"/>
          <w:szCs w:val="20"/>
          <w:lang w:val="en-GB"/>
        </w:rPr>
        <w:t xml:space="preserve"> </w:t>
      </w:r>
      <w:r w:rsidR="000F1108">
        <w:rPr>
          <w:rFonts w:ascii="Times New Roman" w:hAnsi="Times New Roman" w:cs="Times New Roman"/>
          <w:sz w:val="20"/>
          <w:szCs w:val="20"/>
          <w:lang w:val="en-GB"/>
        </w:rPr>
        <w:t>e</w:t>
      </w:r>
      <w:r w:rsidR="006964A2" w:rsidRPr="00B00AD5">
        <w:rPr>
          <w:rFonts w:ascii="Times New Roman" w:hAnsi="Times New Roman" w:cs="Times New Roman"/>
          <w:sz w:val="20"/>
          <w:szCs w:val="20"/>
          <w:lang w:val="en-GB"/>
        </w:rPr>
        <w:t xml:space="preserve">nabled </w:t>
      </w:r>
      <w:r w:rsidR="00953546">
        <w:rPr>
          <w:rFonts w:ascii="Times New Roman" w:hAnsi="Times New Roman" w:cs="Times New Roman"/>
          <w:sz w:val="20"/>
          <w:szCs w:val="20"/>
          <w:lang w:val="en-GB"/>
        </w:rPr>
        <w:t xml:space="preserve">the </w:t>
      </w:r>
      <w:r w:rsidR="006964A2" w:rsidRPr="00B00AD5">
        <w:rPr>
          <w:rFonts w:ascii="Times New Roman" w:hAnsi="Times New Roman" w:cs="Times New Roman"/>
          <w:sz w:val="20"/>
          <w:szCs w:val="20"/>
          <w:lang w:val="en-GB"/>
        </w:rPr>
        <w:t>transfer</w:t>
      </w:r>
      <w:r w:rsidR="00A063DE" w:rsidRPr="00B00AD5">
        <w:rPr>
          <w:rFonts w:ascii="Times New Roman" w:hAnsi="Times New Roman" w:cs="Times New Roman"/>
          <w:sz w:val="20"/>
          <w:szCs w:val="20"/>
          <w:lang w:val="en-GB"/>
        </w:rPr>
        <w:t xml:space="preserve"> of</w:t>
      </w:r>
      <w:r w:rsidR="006964A2" w:rsidRPr="00B00AD5">
        <w:rPr>
          <w:rFonts w:ascii="Times New Roman" w:hAnsi="Times New Roman" w:cs="Times New Roman"/>
          <w:sz w:val="20"/>
          <w:szCs w:val="20"/>
          <w:lang w:val="en-GB"/>
        </w:rPr>
        <w:t xml:space="preserve"> </w:t>
      </w:r>
      <w:r w:rsidR="003F2921" w:rsidRPr="00B00AD5">
        <w:rPr>
          <w:rFonts w:ascii="Times New Roman" w:hAnsi="Times New Roman" w:cs="Times New Roman"/>
          <w:sz w:val="20"/>
          <w:szCs w:val="20"/>
          <w:lang w:val="en-GB"/>
        </w:rPr>
        <w:t xml:space="preserve">functions </w:t>
      </w:r>
      <w:r w:rsidR="00A063DE" w:rsidRPr="00B00AD5">
        <w:rPr>
          <w:rFonts w:ascii="Times New Roman" w:hAnsi="Times New Roman" w:cs="Times New Roman"/>
          <w:sz w:val="20"/>
          <w:szCs w:val="20"/>
          <w:lang w:val="en-GB"/>
        </w:rPr>
        <w:t xml:space="preserve">from central to </w:t>
      </w:r>
      <w:r w:rsidR="003F2921" w:rsidRPr="00B00AD5">
        <w:rPr>
          <w:rFonts w:ascii="Times New Roman" w:hAnsi="Times New Roman" w:cs="Times New Roman"/>
          <w:sz w:val="20"/>
          <w:szCs w:val="20"/>
          <w:lang w:val="en-GB"/>
        </w:rPr>
        <w:t>local governments</w:t>
      </w:r>
      <w:r w:rsidR="00FC2D77" w:rsidRPr="00B00AD5">
        <w:rPr>
          <w:rFonts w:ascii="Times New Roman" w:hAnsi="Times New Roman" w:cs="Times New Roman"/>
          <w:sz w:val="20"/>
          <w:szCs w:val="20"/>
          <w:lang w:val="en-GB"/>
        </w:rPr>
        <w:t xml:space="preserve"> and</w:t>
      </w:r>
      <w:r w:rsidR="00457C17" w:rsidRPr="00B00AD5">
        <w:rPr>
          <w:rFonts w:ascii="Times New Roman" w:hAnsi="Times New Roman" w:cs="Times New Roman"/>
          <w:sz w:val="20"/>
          <w:szCs w:val="20"/>
          <w:lang w:val="en-GB"/>
        </w:rPr>
        <w:t xml:space="preserve"> the provision of b</w:t>
      </w:r>
      <w:r w:rsidR="00FC2D77" w:rsidRPr="00B00AD5">
        <w:rPr>
          <w:rFonts w:ascii="Times New Roman" w:hAnsi="Times New Roman" w:cs="Times New Roman"/>
          <w:sz w:val="20"/>
          <w:szCs w:val="20"/>
          <w:lang w:val="en-GB"/>
        </w:rPr>
        <w:t>asic socia</w:t>
      </w:r>
      <w:r w:rsidR="006B415D" w:rsidRPr="00B00AD5">
        <w:rPr>
          <w:rFonts w:ascii="Times New Roman" w:hAnsi="Times New Roman" w:cs="Times New Roman"/>
          <w:sz w:val="20"/>
          <w:szCs w:val="20"/>
          <w:lang w:val="en-GB"/>
        </w:rPr>
        <w:t>l services</w:t>
      </w:r>
      <w:r w:rsidR="004D14C8">
        <w:rPr>
          <w:rFonts w:ascii="Times New Roman" w:hAnsi="Times New Roman" w:cs="Times New Roman"/>
          <w:sz w:val="20"/>
          <w:szCs w:val="20"/>
          <w:lang w:val="en-GB"/>
        </w:rPr>
        <w:t xml:space="preserve"> to communities</w:t>
      </w:r>
      <w:r w:rsidR="003F2921" w:rsidRPr="00B00AD5">
        <w:rPr>
          <w:rFonts w:ascii="Times New Roman" w:hAnsi="Times New Roman" w:cs="Times New Roman"/>
          <w:sz w:val="20"/>
          <w:szCs w:val="20"/>
          <w:lang w:val="en-GB"/>
        </w:rPr>
        <w:t>.</w:t>
      </w:r>
      <w:r w:rsidR="00997C77" w:rsidRPr="00B00AD5">
        <w:rPr>
          <w:rFonts w:ascii="Times New Roman" w:hAnsi="Times New Roman" w:cs="Times New Roman"/>
          <w:sz w:val="20"/>
          <w:szCs w:val="20"/>
          <w:lang w:val="en-GB"/>
        </w:rPr>
        <w:t xml:space="preserve"> </w:t>
      </w:r>
      <w:r w:rsidR="004B0838" w:rsidRPr="00B00AD5">
        <w:rPr>
          <w:rFonts w:ascii="Times New Roman" w:hAnsi="Times New Roman" w:cs="Times New Roman"/>
          <w:sz w:val="20"/>
          <w:szCs w:val="20"/>
          <w:lang w:val="en-GB"/>
        </w:rPr>
        <w:t xml:space="preserve">The country also improved mechanisms for preventing and combatting corruption through the development and implementation of the National Anti-Corruption Strategy and Action Plan. The </w:t>
      </w:r>
      <w:r w:rsidR="00953546">
        <w:rPr>
          <w:rFonts w:ascii="Times New Roman" w:hAnsi="Times New Roman" w:cs="Times New Roman"/>
          <w:sz w:val="20"/>
          <w:szCs w:val="20"/>
          <w:lang w:val="en-GB"/>
        </w:rPr>
        <w:t>l</w:t>
      </w:r>
      <w:r w:rsidR="004B0838" w:rsidRPr="00B00AD5">
        <w:rPr>
          <w:rFonts w:ascii="Times New Roman" w:hAnsi="Times New Roman" w:cs="Times New Roman"/>
          <w:sz w:val="20"/>
          <w:szCs w:val="20"/>
          <w:lang w:val="en-GB"/>
        </w:rPr>
        <w:t xml:space="preserve">egal </w:t>
      </w:r>
      <w:r w:rsidR="00953546">
        <w:rPr>
          <w:rFonts w:ascii="Times New Roman" w:hAnsi="Times New Roman" w:cs="Times New Roman"/>
          <w:sz w:val="20"/>
          <w:szCs w:val="20"/>
          <w:lang w:val="en-GB"/>
        </w:rPr>
        <w:t>e</w:t>
      </w:r>
      <w:r w:rsidR="00953546" w:rsidRPr="00B00AD5">
        <w:rPr>
          <w:rFonts w:ascii="Times New Roman" w:hAnsi="Times New Roman" w:cs="Times New Roman"/>
          <w:sz w:val="20"/>
          <w:szCs w:val="20"/>
          <w:lang w:val="en-GB"/>
        </w:rPr>
        <w:t xml:space="preserve">nvironment </w:t>
      </w:r>
      <w:r w:rsidR="00953546">
        <w:rPr>
          <w:rFonts w:ascii="Times New Roman" w:hAnsi="Times New Roman" w:cs="Times New Roman"/>
          <w:sz w:val="20"/>
          <w:szCs w:val="20"/>
          <w:lang w:val="en-GB"/>
        </w:rPr>
        <w:t>a</w:t>
      </w:r>
      <w:r w:rsidR="00953546" w:rsidRPr="00B00AD5">
        <w:rPr>
          <w:rFonts w:ascii="Times New Roman" w:hAnsi="Times New Roman" w:cs="Times New Roman"/>
          <w:sz w:val="20"/>
          <w:szCs w:val="20"/>
          <w:lang w:val="en-GB"/>
        </w:rPr>
        <w:t xml:space="preserve">ssessment </w:t>
      </w:r>
      <w:r w:rsidR="004B0838" w:rsidRPr="00B00AD5">
        <w:rPr>
          <w:rFonts w:ascii="Times New Roman" w:hAnsi="Times New Roman" w:cs="Times New Roman"/>
          <w:sz w:val="20"/>
          <w:szCs w:val="20"/>
          <w:lang w:val="en-GB"/>
        </w:rPr>
        <w:t xml:space="preserve">for HIV and AIDS strengthened the national response </w:t>
      </w:r>
      <w:r w:rsidR="00953546">
        <w:rPr>
          <w:rFonts w:ascii="Times New Roman" w:hAnsi="Times New Roman" w:cs="Times New Roman"/>
          <w:sz w:val="20"/>
          <w:szCs w:val="20"/>
          <w:lang w:val="en-GB"/>
        </w:rPr>
        <w:t>to</w:t>
      </w:r>
      <w:r w:rsidR="00953546" w:rsidRPr="00B00AD5">
        <w:rPr>
          <w:rFonts w:ascii="Times New Roman" w:hAnsi="Times New Roman" w:cs="Times New Roman"/>
          <w:sz w:val="20"/>
          <w:szCs w:val="20"/>
          <w:lang w:val="en-GB"/>
        </w:rPr>
        <w:t xml:space="preserve"> </w:t>
      </w:r>
      <w:r w:rsidR="004B0838" w:rsidRPr="00B00AD5">
        <w:rPr>
          <w:rFonts w:ascii="Times New Roman" w:hAnsi="Times New Roman" w:cs="Times New Roman"/>
          <w:sz w:val="20"/>
          <w:szCs w:val="20"/>
          <w:lang w:val="en-GB"/>
        </w:rPr>
        <w:t>HIV</w:t>
      </w:r>
      <w:r w:rsidR="00CE3926">
        <w:rPr>
          <w:rFonts w:ascii="Times New Roman" w:hAnsi="Times New Roman" w:cs="Times New Roman"/>
          <w:sz w:val="20"/>
          <w:szCs w:val="20"/>
          <w:lang w:val="en-GB"/>
        </w:rPr>
        <w:t>/AIDS</w:t>
      </w:r>
      <w:r w:rsidR="004B0838" w:rsidRPr="00B00AD5">
        <w:rPr>
          <w:rFonts w:ascii="Times New Roman" w:hAnsi="Times New Roman" w:cs="Times New Roman"/>
          <w:sz w:val="20"/>
          <w:szCs w:val="20"/>
          <w:lang w:val="en-GB"/>
        </w:rPr>
        <w:t xml:space="preserve">. </w:t>
      </w:r>
      <w:r w:rsidR="00953546">
        <w:rPr>
          <w:rFonts w:ascii="Times New Roman" w:hAnsi="Times New Roman" w:cs="Times New Roman"/>
          <w:sz w:val="20"/>
          <w:szCs w:val="20"/>
          <w:lang w:val="en-GB"/>
        </w:rPr>
        <w:t>W</w:t>
      </w:r>
      <w:r w:rsidR="004B0838" w:rsidRPr="00B00AD5">
        <w:rPr>
          <w:rFonts w:ascii="Times New Roman" w:hAnsi="Times New Roman" w:cs="Times New Roman"/>
          <w:sz w:val="20"/>
          <w:szCs w:val="20"/>
          <w:lang w:val="en-GB"/>
        </w:rPr>
        <w:t xml:space="preserve">ith UNDP support, the Government </w:t>
      </w:r>
      <w:r w:rsidR="00997C77" w:rsidRPr="00B00AD5">
        <w:rPr>
          <w:rFonts w:ascii="Times New Roman" w:hAnsi="Times New Roman" w:cs="Times New Roman"/>
          <w:sz w:val="20"/>
          <w:szCs w:val="20"/>
          <w:lang w:val="en-GB"/>
        </w:rPr>
        <w:t>developed a c</w:t>
      </w:r>
      <w:r w:rsidR="00997C77" w:rsidRPr="00B00AD5" w:rsidDel="000E0C1D">
        <w:rPr>
          <w:rFonts w:ascii="Times New Roman" w:hAnsi="Times New Roman" w:cs="Times New Roman"/>
          <w:sz w:val="20"/>
          <w:szCs w:val="20"/>
          <w:lang w:val="en-GB"/>
        </w:rPr>
        <w:t>omprehensive National Reforms Framework and Roadmap</w:t>
      </w:r>
      <w:r w:rsidR="00997C77" w:rsidRPr="00B00AD5">
        <w:rPr>
          <w:rFonts w:ascii="Times New Roman" w:hAnsi="Times New Roman" w:cs="Times New Roman"/>
          <w:sz w:val="20"/>
          <w:szCs w:val="20"/>
          <w:lang w:val="en-GB"/>
        </w:rPr>
        <w:t xml:space="preserve"> </w:t>
      </w:r>
      <w:r w:rsidR="00997C77" w:rsidRPr="00B00AD5" w:rsidDel="000E0C1D">
        <w:rPr>
          <w:rFonts w:ascii="Times New Roman" w:hAnsi="Times New Roman" w:cs="Times New Roman"/>
          <w:sz w:val="20"/>
          <w:szCs w:val="20"/>
          <w:lang w:val="en-GB"/>
        </w:rPr>
        <w:t xml:space="preserve">to guide </w:t>
      </w:r>
      <w:r w:rsidR="00091DA3" w:rsidRPr="00B00AD5" w:rsidDel="000E0C1D">
        <w:rPr>
          <w:rFonts w:ascii="Times New Roman" w:hAnsi="Times New Roman" w:cs="Times New Roman"/>
          <w:sz w:val="20"/>
          <w:szCs w:val="20"/>
          <w:lang w:val="en-GB"/>
        </w:rPr>
        <w:t>r</w:t>
      </w:r>
      <w:r w:rsidR="00091DA3" w:rsidRPr="00B00AD5">
        <w:rPr>
          <w:rFonts w:ascii="Times New Roman" w:hAnsi="Times New Roman" w:cs="Times New Roman"/>
          <w:sz w:val="20"/>
          <w:szCs w:val="20"/>
          <w:lang w:val="en-GB"/>
        </w:rPr>
        <w:t>estructuring</w:t>
      </w:r>
      <w:r w:rsidR="00091DA3" w:rsidRPr="00B00AD5" w:rsidDel="000E0C1D">
        <w:rPr>
          <w:rFonts w:ascii="Times New Roman" w:hAnsi="Times New Roman" w:cs="Times New Roman"/>
          <w:sz w:val="20"/>
          <w:szCs w:val="20"/>
          <w:lang w:val="en-GB"/>
        </w:rPr>
        <w:t xml:space="preserve"> </w:t>
      </w:r>
      <w:r w:rsidR="00997C77" w:rsidRPr="00B00AD5" w:rsidDel="000E0C1D">
        <w:rPr>
          <w:rFonts w:ascii="Times New Roman" w:hAnsi="Times New Roman" w:cs="Times New Roman"/>
          <w:sz w:val="20"/>
          <w:szCs w:val="20"/>
          <w:lang w:val="en-GB"/>
        </w:rPr>
        <w:t xml:space="preserve">aimed at </w:t>
      </w:r>
      <w:r w:rsidR="00997C77" w:rsidRPr="00B00AD5" w:rsidDel="000E0C1D">
        <w:rPr>
          <w:rFonts w:ascii="Times New Roman" w:hAnsi="Times New Roman" w:cs="Times New Roman"/>
          <w:sz w:val="20"/>
          <w:szCs w:val="20"/>
          <w:lang w:val="en-GB"/>
        </w:rPr>
        <w:lastRenderedPageBreak/>
        <w:t>transforming Lesotho into a peaceful, stable and prosperous country</w:t>
      </w:r>
      <w:r w:rsidR="00054BE9" w:rsidRPr="00B00AD5">
        <w:rPr>
          <w:rFonts w:ascii="Times New Roman" w:hAnsi="Times New Roman" w:cs="Times New Roman"/>
          <w:sz w:val="20"/>
          <w:szCs w:val="20"/>
          <w:lang w:val="en-GB"/>
        </w:rPr>
        <w:t>.</w:t>
      </w:r>
      <w:r w:rsidR="00997C77" w:rsidRPr="00B00AD5" w:rsidDel="000E0C1D">
        <w:rPr>
          <w:rFonts w:ascii="Times New Roman" w:hAnsi="Times New Roman" w:cs="Times New Roman"/>
          <w:sz w:val="20"/>
          <w:szCs w:val="20"/>
          <w:lang w:val="en-GB"/>
        </w:rPr>
        <w:t xml:space="preserve"> </w:t>
      </w:r>
    </w:p>
    <w:p w14:paraId="56C5D470" w14:textId="0893DC3A" w:rsidR="00CA3B91" w:rsidRPr="00EA6011" w:rsidRDefault="00054BE9" w:rsidP="00EA6011">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C052F3">
        <w:rPr>
          <w:rFonts w:ascii="Times New Roman" w:hAnsi="Times New Roman" w:cs="Times New Roman"/>
          <w:sz w:val="20"/>
          <w:szCs w:val="20"/>
          <w:lang w:val="en-GB"/>
        </w:rPr>
        <w:t xml:space="preserve">With nearly 20,000 responses </w:t>
      </w:r>
      <w:r w:rsidR="003A32FF">
        <w:rPr>
          <w:rFonts w:ascii="Times New Roman" w:hAnsi="Times New Roman" w:cs="Times New Roman"/>
          <w:sz w:val="20"/>
          <w:szCs w:val="20"/>
          <w:lang w:val="en-GB"/>
        </w:rPr>
        <w:t>to</w:t>
      </w:r>
      <w:r w:rsidR="003A32FF" w:rsidRPr="00C052F3">
        <w:rPr>
          <w:rFonts w:ascii="Times New Roman" w:hAnsi="Times New Roman" w:cs="Times New Roman"/>
          <w:sz w:val="20"/>
          <w:szCs w:val="20"/>
          <w:lang w:val="en-GB"/>
        </w:rPr>
        <w:t xml:space="preserve"> </w:t>
      </w:r>
      <w:r w:rsidRPr="00C052F3">
        <w:rPr>
          <w:rFonts w:ascii="Times New Roman" w:hAnsi="Times New Roman" w:cs="Times New Roman"/>
          <w:sz w:val="20"/>
          <w:szCs w:val="20"/>
          <w:lang w:val="en-GB"/>
        </w:rPr>
        <w:t xml:space="preserve">the My World Survey and a country-wide civil society-led consultation, </w:t>
      </w:r>
      <w:r w:rsidR="00621BC2" w:rsidRPr="00C052F3">
        <w:rPr>
          <w:rFonts w:ascii="Times New Roman" w:hAnsi="Times New Roman" w:cs="Times New Roman"/>
          <w:sz w:val="20"/>
          <w:szCs w:val="20"/>
          <w:lang w:val="en-GB"/>
        </w:rPr>
        <w:t>Lesotho ha</w:t>
      </w:r>
      <w:r w:rsidR="00641BEE" w:rsidRPr="00C052F3">
        <w:rPr>
          <w:rFonts w:ascii="Times New Roman" w:hAnsi="Times New Roman" w:cs="Times New Roman"/>
          <w:sz w:val="20"/>
          <w:szCs w:val="20"/>
          <w:lang w:val="en-GB"/>
        </w:rPr>
        <w:t>d</w:t>
      </w:r>
      <w:r w:rsidR="00621BC2" w:rsidRPr="00C052F3">
        <w:rPr>
          <w:rFonts w:ascii="Times New Roman" w:hAnsi="Times New Roman" w:cs="Times New Roman"/>
          <w:sz w:val="20"/>
          <w:szCs w:val="20"/>
          <w:lang w:val="en-GB"/>
        </w:rPr>
        <w:t xml:space="preserve"> one of the </w:t>
      </w:r>
      <w:r w:rsidR="00FD313C" w:rsidRPr="00C052F3">
        <w:rPr>
          <w:rFonts w:ascii="Times New Roman" w:hAnsi="Times New Roman" w:cs="Times New Roman"/>
          <w:sz w:val="20"/>
          <w:szCs w:val="20"/>
          <w:lang w:val="en-GB"/>
        </w:rPr>
        <w:t>most participatory</w:t>
      </w:r>
      <w:r w:rsidR="00484D49" w:rsidRPr="00C052F3">
        <w:rPr>
          <w:rFonts w:ascii="Times New Roman" w:hAnsi="Times New Roman" w:cs="Times New Roman"/>
          <w:sz w:val="20"/>
          <w:szCs w:val="20"/>
          <w:lang w:val="en-GB"/>
        </w:rPr>
        <w:t xml:space="preserve"> consultations for</w:t>
      </w:r>
      <w:r w:rsidR="00DF41BA" w:rsidRPr="00C052F3">
        <w:rPr>
          <w:rFonts w:ascii="Times New Roman" w:hAnsi="Times New Roman" w:cs="Times New Roman"/>
          <w:sz w:val="20"/>
          <w:szCs w:val="20"/>
          <w:lang w:val="en-GB"/>
        </w:rPr>
        <w:t xml:space="preserve"> the</w:t>
      </w:r>
      <w:r w:rsidR="00FD313C" w:rsidRPr="00C052F3">
        <w:rPr>
          <w:rFonts w:ascii="Times New Roman" w:hAnsi="Times New Roman" w:cs="Times New Roman"/>
          <w:sz w:val="20"/>
          <w:szCs w:val="20"/>
          <w:lang w:val="en-GB"/>
        </w:rPr>
        <w:t xml:space="preserve"> </w:t>
      </w:r>
      <w:r w:rsidR="00953546" w:rsidRPr="00C052F3">
        <w:rPr>
          <w:rFonts w:ascii="Times New Roman" w:hAnsi="Times New Roman" w:cs="Times New Roman"/>
          <w:sz w:val="20"/>
          <w:szCs w:val="20"/>
          <w:lang w:val="en-GB"/>
        </w:rPr>
        <w:t>post</w:t>
      </w:r>
      <w:r w:rsidR="00621BC2" w:rsidRPr="00C052F3">
        <w:rPr>
          <w:rFonts w:ascii="Times New Roman" w:hAnsi="Times New Roman" w:cs="Times New Roman"/>
          <w:sz w:val="20"/>
          <w:szCs w:val="20"/>
          <w:lang w:val="en-GB"/>
        </w:rPr>
        <w:t xml:space="preserve">-2015 </w:t>
      </w:r>
      <w:r w:rsidR="00953546" w:rsidRPr="00C052F3">
        <w:rPr>
          <w:rFonts w:ascii="Times New Roman" w:hAnsi="Times New Roman" w:cs="Times New Roman"/>
          <w:sz w:val="20"/>
          <w:szCs w:val="20"/>
          <w:lang w:val="en-GB"/>
        </w:rPr>
        <w:t>agenda</w:t>
      </w:r>
      <w:r w:rsidRPr="00C052F3">
        <w:rPr>
          <w:rFonts w:ascii="Times New Roman" w:hAnsi="Times New Roman" w:cs="Times New Roman"/>
          <w:sz w:val="20"/>
          <w:szCs w:val="20"/>
          <w:lang w:val="en-GB"/>
        </w:rPr>
        <w:t>.</w:t>
      </w:r>
      <w:r w:rsidR="00BD0D5E" w:rsidRPr="00C052F3">
        <w:rPr>
          <w:rFonts w:ascii="Times New Roman" w:hAnsi="Times New Roman" w:cs="Times New Roman"/>
          <w:sz w:val="20"/>
          <w:szCs w:val="20"/>
          <w:lang w:val="en-GB"/>
        </w:rPr>
        <w:t xml:space="preserve"> </w:t>
      </w:r>
      <w:r w:rsidR="00C61201" w:rsidRPr="00C052F3">
        <w:rPr>
          <w:rFonts w:ascii="Times New Roman" w:hAnsi="Times New Roman" w:cs="Times New Roman"/>
          <w:sz w:val="20"/>
          <w:szCs w:val="20"/>
          <w:lang w:val="en-GB"/>
        </w:rPr>
        <w:t xml:space="preserve">These processes </w:t>
      </w:r>
      <w:r w:rsidR="00CE65EC" w:rsidRPr="00C052F3">
        <w:rPr>
          <w:rFonts w:ascii="Times New Roman" w:hAnsi="Times New Roman" w:cs="Times New Roman"/>
          <w:sz w:val="20"/>
          <w:szCs w:val="20"/>
          <w:lang w:val="en-GB"/>
        </w:rPr>
        <w:t>enabled generation of evidence for policy decisions</w:t>
      </w:r>
      <w:r w:rsidR="00953546" w:rsidRPr="00C052F3">
        <w:rPr>
          <w:rFonts w:ascii="Times New Roman" w:hAnsi="Times New Roman" w:cs="Times New Roman"/>
          <w:sz w:val="20"/>
          <w:szCs w:val="20"/>
          <w:lang w:val="en-GB"/>
        </w:rPr>
        <w:t xml:space="preserve">, </w:t>
      </w:r>
      <w:r w:rsidR="004F771D" w:rsidRPr="00C052F3">
        <w:rPr>
          <w:rFonts w:ascii="Times New Roman" w:hAnsi="Times New Roman" w:cs="Times New Roman"/>
          <w:sz w:val="20"/>
          <w:szCs w:val="20"/>
          <w:lang w:val="en-GB"/>
        </w:rPr>
        <w:t>reprioriti</w:t>
      </w:r>
      <w:r w:rsidR="003A32FF">
        <w:rPr>
          <w:rFonts w:ascii="Times New Roman" w:hAnsi="Times New Roman" w:cs="Times New Roman"/>
          <w:sz w:val="20"/>
          <w:szCs w:val="20"/>
          <w:lang w:val="en-GB"/>
        </w:rPr>
        <w:t>z</w:t>
      </w:r>
      <w:r w:rsidR="004F771D" w:rsidRPr="00C052F3">
        <w:rPr>
          <w:rFonts w:ascii="Times New Roman" w:hAnsi="Times New Roman" w:cs="Times New Roman"/>
          <w:sz w:val="20"/>
          <w:szCs w:val="20"/>
          <w:lang w:val="en-GB"/>
        </w:rPr>
        <w:t xml:space="preserve">ation of unachieved Millennium Development Goals and </w:t>
      </w:r>
      <w:r w:rsidR="00C61201" w:rsidRPr="00C052F3">
        <w:rPr>
          <w:rFonts w:ascii="Times New Roman" w:hAnsi="Times New Roman" w:cs="Times New Roman"/>
          <w:sz w:val="20"/>
          <w:szCs w:val="20"/>
          <w:lang w:val="en-GB"/>
        </w:rPr>
        <w:t>p</w:t>
      </w:r>
      <w:r w:rsidR="003222A7" w:rsidRPr="00C052F3">
        <w:rPr>
          <w:rFonts w:ascii="Times New Roman" w:hAnsi="Times New Roman" w:cs="Times New Roman"/>
          <w:sz w:val="20"/>
          <w:szCs w:val="20"/>
          <w:lang w:val="en-GB"/>
        </w:rPr>
        <w:t xml:space="preserve">romoted awareness </w:t>
      </w:r>
      <w:r w:rsidR="00953546" w:rsidRPr="00C052F3">
        <w:rPr>
          <w:rFonts w:ascii="Times New Roman" w:hAnsi="Times New Roman" w:cs="Times New Roman"/>
          <w:sz w:val="20"/>
          <w:szCs w:val="20"/>
          <w:lang w:val="en-GB"/>
        </w:rPr>
        <w:t xml:space="preserve">of </w:t>
      </w:r>
      <w:r w:rsidR="00C61201" w:rsidRPr="00C052F3">
        <w:rPr>
          <w:rFonts w:ascii="Times New Roman" w:hAnsi="Times New Roman" w:cs="Times New Roman"/>
          <w:sz w:val="20"/>
          <w:szCs w:val="20"/>
          <w:lang w:val="en-GB"/>
        </w:rPr>
        <w:t xml:space="preserve">the </w:t>
      </w:r>
      <w:r w:rsidR="00953546" w:rsidRPr="00C052F3">
        <w:rPr>
          <w:rFonts w:ascii="Times New Roman" w:hAnsi="Times New Roman" w:cs="Times New Roman"/>
          <w:sz w:val="20"/>
          <w:szCs w:val="20"/>
          <w:lang w:val="en-GB"/>
        </w:rPr>
        <w:t>Sustainable Development Goals</w:t>
      </w:r>
      <w:r w:rsidR="00C61201" w:rsidRPr="00C052F3">
        <w:rPr>
          <w:rFonts w:ascii="Times New Roman" w:hAnsi="Times New Roman" w:cs="Times New Roman"/>
          <w:sz w:val="20"/>
          <w:szCs w:val="20"/>
          <w:lang w:val="en-GB"/>
        </w:rPr>
        <w:t>.</w:t>
      </w:r>
      <w:r w:rsidR="003222A7" w:rsidRPr="00C052F3">
        <w:rPr>
          <w:rFonts w:ascii="Times New Roman" w:hAnsi="Times New Roman" w:cs="Times New Roman"/>
          <w:sz w:val="20"/>
          <w:szCs w:val="20"/>
          <w:lang w:val="en-GB"/>
        </w:rPr>
        <w:t xml:space="preserve"> Support to studies </w:t>
      </w:r>
      <w:r w:rsidR="0073727D" w:rsidRPr="00C052F3">
        <w:rPr>
          <w:rFonts w:ascii="Times New Roman" w:hAnsi="Times New Roman" w:cs="Times New Roman"/>
          <w:sz w:val="20"/>
          <w:szCs w:val="20"/>
          <w:lang w:val="en-GB"/>
        </w:rPr>
        <w:t xml:space="preserve">such as </w:t>
      </w:r>
      <w:r w:rsidR="007053A4" w:rsidRPr="00C052F3">
        <w:rPr>
          <w:rFonts w:ascii="Times New Roman" w:hAnsi="Times New Roman" w:cs="Times New Roman"/>
          <w:sz w:val="20"/>
          <w:szCs w:val="20"/>
          <w:lang w:val="en-GB"/>
        </w:rPr>
        <w:t xml:space="preserve">the </w:t>
      </w:r>
      <w:r w:rsidR="00540FB7" w:rsidRPr="00C052F3">
        <w:rPr>
          <w:rFonts w:ascii="Times New Roman" w:hAnsi="Times New Roman" w:cs="Times New Roman"/>
          <w:sz w:val="20"/>
          <w:szCs w:val="20"/>
          <w:lang w:val="en-GB"/>
        </w:rPr>
        <w:t xml:space="preserve">Lesotho </w:t>
      </w:r>
      <w:r w:rsidR="007053A4" w:rsidRPr="00C052F3">
        <w:rPr>
          <w:rFonts w:ascii="Times New Roman" w:hAnsi="Times New Roman" w:cs="Times New Roman"/>
          <w:sz w:val="20"/>
          <w:szCs w:val="20"/>
          <w:lang w:val="en-GB"/>
        </w:rPr>
        <w:t>National Human Development Report</w:t>
      </w:r>
      <w:r w:rsidR="007053A4" w:rsidRPr="00C052F3">
        <w:rPr>
          <w:rFonts w:ascii="Times New Roman" w:hAnsi="Times New Roman" w:cs="Times New Roman"/>
          <w:sz w:val="20"/>
          <w:szCs w:val="20"/>
          <w:vertAlign w:val="superscript"/>
          <w:lang w:val="en-GB"/>
        </w:rPr>
        <w:footnoteReference w:id="17"/>
      </w:r>
      <w:r w:rsidR="003222A7" w:rsidRPr="00C052F3">
        <w:rPr>
          <w:rFonts w:ascii="Times New Roman" w:hAnsi="Times New Roman" w:cs="Times New Roman"/>
          <w:sz w:val="20"/>
          <w:szCs w:val="20"/>
          <w:lang w:val="en-GB"/>
        </w:rPr>
        <w:t xml:space="preserve"> facilitated </w:t>
      </w:r>
      <w:r w:rsidR="001D1E8F" w:rsidRPr="00C052F3">
        <w:rPr>
          <w:rFonts w:ascii="Times New Roman" w:hAnsi="Times New Roman" w:cs="Times New Roman"/>
          <w:sz w:val="20"/>
          <w:szCs w:val="20"/>
          <w:lang w:val="en-GB"/>
        </w:rPr>
        <w:t xml:space="preserve">knowledge </w:t>
      </w:r>
      <w:r w:rsidR="003222A7" w:rsidRPr="00C052F3">
        <w:rPr>
          <w:rFonts w:ascii="Times New Roman" w:hAnsi="Times New Roman" w:cs="Times New Roman"/>
          <w:sz w:val="20"/>
          <w:szCs w:val="20"/>
          <w:lang w:val="en-GB"/>
        </w:rPr>
        <w:t>creation and development of strategic options for inclusive</w:t>
      </w:r>
      <w:r w:rsidR="003958F7" w:rsidRPr="00C052F3">
        <w:rPr>
          <w:rFonts w:ascii="Times New Roman" w:hAnsi="Times New Roman" w:cs="Times New Roman"/>
          <w:sz w:val="20"/>
          <w:szCs w:val="20"/>
          <w:lang w:val="en-GB"/>
        </w:rPr>
        <w:t xml:space="preserve"> and gender-sensitive</w:t>
      </w:r>
      <w:r w:rsidR="003222A7" w:rsidRPr="00C052F3">
        <w:rPr>
          <w:rFonts w:ascii="Times New Roman" w:hAnsi="Times New Roman" w:cs="Times New Roman"/>
          <w:sz w:val="20"/>
          <w:szCs w:val="20"/>
          <w:lang w:val="en-GB"/>
        </w:rPr>
        <w:t xml:space="preserve"> economic</w:t>
      </w:r>
      <w:r w:rsidR="000A4CB4" w:rsidRPr="00C052F3">
        <w:rPr>
          <w:rFonts w:ascii="Times New Roman" w:hAnsi="Times New Roman" w:cs="Times New Roman"/>
          <w:sz w:val="20"/>
          <w:szCs w:val="20"/>
          <w:lang w:val="en-GB"/>
        </w:rPr>
        <w:t xml:space="preserve"> development</w:t>
      </w:r>
      <w:r w:rsidR="003222A7" w:rsidRPr="00C052F3">
        <w:rPr>
          <w:rFonts w:ascii="Times New Roman" w:hAnsi="Times New Roman" w:cs="Times New Roman"/>
          <w:sz w:val="20"/>
          <w:szCs w:val="20"/>
          <w:lang w:val="en-GB"/>
        </w:rPr>
        <w:t xml:space="preserve">. </w:t>
      </w:r>
      <w:r w:rsidRPr="00C052F3">
        <w:rPr>
          <w:rFonts w:ascii="Times New Roman" w:hAnsi="Times New Roman" w:cs="Times New Roman"/>
          <w:sz w:val="20"/>
          <w:szCs w:val="20"/>
          <w:lang w:val="en-GB"/>
        </w:rPr>
        <w:t xml:space="preserve">The </w:t>
      </w:r>
      <w:r w:rsidR="00FC3250" w:rsidRPr="00C052F3">
        <w:rPr>
          <w:rFonts w:ascii="Times New Roman" w:hAnsi="Times New Roman" w:cs="Times New Roman"/>
          <w:sz w:val="20"/>
          <w:szCs w:val="20"/>
          <w:lang w:val="en-GB"/>
        </w:rPr>
        <w:t xml:space="preserve">ongoing </w:t>
      </w:r>
      <w:r w:rsidR="00953546" w:rsidRPr="00C052F3">
        <w:rPr>
          <w:rFonts w:ascii="Times New Roman" w:hAnsi="Times New Roman" w:cs="Times New Roman"/>
          <w:sz w:val="20"/>
          <w:szCs w:val="20"/>
          <w:lang w:val="en-GB"/>
        </w:rPr>
        <w:t>capacity-</w:t>
      </w:r>
      <w:r w:rsidR="00DF41BA" w:rsidRPr="00C052F3">
        <w:rPr>
          <w:rFonts w:ascii="Times New Roman" w:hAnsi="Times New Roman" w:cs="Times New Roman"/>
          <w:sz w:val="20"/>
          <w:szCs w:val="20"/>
          <w:lang w:val="en-GB"/>
        </w:rPr>
        <w:t xml:space="preserve">building </w:t>
      </w:r>
      <w:r w:rsidR="00FC3250" w:rsidRPr="00C052F3">
        <w:rPr>
          <w:rFonts w:ascii="Times New Roman" w:hAnsi="Times New Roman" w:cs="Times New Roman"/>
          <w:sz w:val="20"/>
          <w:szCs w:val="20"/>
          <w:lang w:val="en-GB"/>
        </w:rPr>
        <w:t>support to the</w:t>
      </w:r>
      <w:r w:rsidR="006D586C" w:rsidRPr="00C052F3">
        <w:rPr>
          <w:rFonts w:ascii="Times New Roman" w:hAnsi="Times New Roman" w:cs="Times New Roman"/>
          <w:sz w:val="20"/>
          <w:szCs w:val="20"/>
          <w:lang w:val="en-GB"/>
        </w:rPr>
        <w:t xml:space="preserve"> </w:t>
      </w:r>
      <w:r w:rsidR="00CA3B91" w:rsidRPr="00C052F3">
        <w:rPr>
          <w:rFonts w:ascii="Times New Roman" w:hAnsi="Times New Roman" w:cs="Times New Roman"/>
          <w:sz w:val="20"/>
          <w:szCs w:val="20"/>
          <w:lang w:val="en-GB"/>
        </w:rPr>
        <w:t>national statistics</w:t>
      </w:r>
      <w:r w:rsidR="00C50C5E" w:rsidRPr="00C052F3">
        <w:rPr>
          <w:rFonts w:ascii="Times New Roman" w:hAnsi="Times New Roman" w:cs="Times New Roman"/>
          <w:sz w:val="20"/>
          <w:szCs w:val="20"/>
          <w:lang w:val="en-GB"/>
        </w:rPr>
        <w:t xml:space="preserve"> system</w:t>
      </w:r>
      <w:r w:rsidR="00953546" w:rsidRPr="00C052F3">
        <w:rPr>
          <w:rFonts w:ascii="Times New Roman" w:hAnsi="Times New Roman" w:cs="Times New Roman"/>
          <w:sz w:val="20"/>
          <w:szCs w:val="20"/>
          <w:lang w:val="en-GB"/>
        </w:rPr>
        <w:t xml:space="preserve"> </w:t>
      </w:r>
      <w:r w:rsidR="00876D64" w:rsidRPr="00C052F3">
        <w:rPr>
          <w:rFonts w:ascii="Times New Roman" w:hAnsi="Times New Roman" w:cs="Times New Roman"/>
          <w:sz w:val="20"/>
          <w:szCs w:val="20"/>
          <w:lang w:val="en-GB"/>
        </w:rPr>
        <w:t>aim</w:t>
      </w:r>
      <w:r w:rsidR="00CA3B91" w:rsidRPr="00C052F3">
        <w:rPr>
          <w:rFonts w:ascii="Times New Roman" w:hAnsi="Times New Roman" w:cs="Times New Roman"/>
          <w:sz w:val="20"/>
          <w:szCs w:val="20"/>
          <w:lang w:val="en-GB"/>
        </w:rPr>
        <w:t xml:space="preserve">s </w:t>
      </w:r>
      <w:r w:rsidR="00E67C39" w:rsidRPr="00C052F3">
        <w:rPr>
          <w:rFonts w:ascii="Times New Roman" w:hAnsi="Times New Roman" w:cs="Times New Roman"/>
          <w:sz w:val="20"/>
          <w:szCs w:val="20"/>
          <w:lang w:val="en-GB"/>
        </w:rPr>
        <w:t>to</w:t>
      </w:r>
      <w:r w:rsidR="003222A7" w:rsidRPr="00C052F3">
        <w:rPr>
          <w:rFonts w:ascii="Times New Roman" w:hAnsi="Times New Roman" w:cs="Times New Roman"/>
          <w:sz w:val="20"/>
          <w:szCs w:val="20"/>
          <w:lang w:val="en-GB"/>
        </w:rPr>
        <w:t xml:space="preserve"> </w:t>
      </w:r>
      <w:r w:rsidR="00F525CC" w:rsidRPr="00C052F3">
        <w:rPr>
          <w:rFonts w:ascii="Times New Roman" w:hAnsi="Times New Roman" w:cs="Times New Roman"/>
          <w:sz w:val="20"/>
          <w:szCs w:val="20"/>
          <w:lang w:val="en-GB"/>
        </w:rPr>
        <w:t>improv</w:t>
      </w:r>
      <w:r w:rsidR="00E67C39" w:rsidRPr="00C052F3">
        <w:rPr>
          <w:rFonts w:ascii="Times New Roman" w:hAnsi="Times New Roman" w:cs="Times New Roman"/>
          <w:sz w:val="20"/>
          <w:szCs w:val="20"/>
          <w:lang w:val="en-GB"/>
        </w:rPr>
        <w:t>e</w:t>
      </w:r>
      <w:r w:rsidR="00F525CC" w:rsidRPr="00C052F3">
        <w:rPr>
          <w:rFonts w:ascii="Times New Roman" w:hAnsi="Times New Roman" w:cs="Times New Roman"/>
          <w:sz w:val="20"/>
          <w:szCs w:val="20"/>
          <w:lang w:val="en-GB"/>
        </w:rPr>
        <w:t xml:space="preserve"> </w:t>
      </w:r>
      <w:r w:rsidR="00953546" w:rsidRPr="00C052F3">
        <w:rPr>
          <w:rFonts w:ascii="Times New Roman" w:hAnsi="Times New Roman" w:cs="Times New Roman"/>
          <w:sz w:val="20"/>
          <w:szCs w:val="20"/>
          <w:lang w:val="en-GB"/>
        </w:rPr>
        <w:t xml:space="preserve">the </w:t>
      </w:r>
      <w:r w:rsidR="00CA3B91" w:rsidRPr="00C052F3">
        <w:rPr>
          <w:rFonts w:ascii="Times New Roman" w:hAnsi="Times New Roman" w:cs="Times New Roman"/>
          <w:sz w:val="20"/>
          <w:szCs w:val="20"/>
          <w:lang w:val="en-GB"/>
        </w:rPr>
        <w:t>availability</w:t>
      </w:r>
      <w:r w:rsidR="00F525CC" w:rsidRPr="00C052F3">
        <w:rPr>
          <w:rFonts w:ascii="Times New Roman" w:hAnsi="Times New Roman" w:cs="Times New Roman"/>
          <w:sz w:val="20"/>
          <w:szCs w:val="20"/>
          <w:lang w:val="en-GB"/>
        </w:rPr>
        <w:t xml:space="preserve"> </w:t>
      </w:r>
      <w:r w:rsidR="00BC5666" w:rsidRPr="00C052F3">
        <w:rPr>
          <w:rFonts w:ascii="Times New Roman" w:hAnsi="Times New Roman" w:cs="Times New Roman"/>
          <w:sz w:val="20"/>
          <w:szCs w:val="20"/>
          <w:lang w:val="en-GB"/>
        </w:rPr>
        <w:t xml:space="preserve">and use </w:t>
      </w:r>
      <w:r w:rsidR="00953546" w:rsidRPr="00C052F3">
        <w:rPr>
          <w:rFonts w:ascii="Times New Roman" w:hAnsi="Times New Roman" w:cs="Times New Roman"/>
          <w:sz w:val="20"/>
          <w:szCs w:val="20"/>
          <w:lang w:val="en-GB"/>
        </w:rPr>
        <w:t xml:space="preserve">of data </w:t>
      </w:r>
      <w:r w:rsidR="00CA3B91" w:rsidRPr="00C052F3">
        <w:rPr>
          <w:rFonts w:ascii="Times New Roman" w:hAnsi="Times New Roman" w:cs="Times New Roman"/>
          <w:sz w:val="20"/>
          <w:szCs w:val="20"/>
          <w:lang w:val="en-GB"/>
        </w:rPr>
        <w:t>for effective policymaking, planning</w:t>
      </w:r>
      <w:r w:rsidR="00E67C39" w:rsidRPr="00C052F3">
        <w:rPr>
          <w:rFonts w:ascii="Times New Roman" w:hAnsi="Times New Roman" w:cs="Times New Roman"/>
          <w:sz w:val="20"/>
          <w:szCs w:val="20"/>
          <w:lang w:val="en-GB"/>
        </w:rPr>
        <w:t xml:space="preserve"> </w:t>
      </w:r>
      <w:r w:rsidR="00CA3B91" w:rsidRPr="00C052F3">
        <w:rPr>
          <w:rFonts w:ascii="Times New Roman" w:hAnsi="Times New Roman" w:cs="Times New Roman"/>
          <w:sz w:val="20"/>
          <w:szCs w:val="20"/>
          <w:lang w:val="en-GB"/>
        </w:rPr>
        <w:t>and reporting</w:t>
      </w:r>
      <w:r w:rsidR="00CA3B91" w:rsidRPr="00EA6011">
        <w:rPr>
          <w:rFonts w:ascii="Times New Roman" w:hAnsi="Times New Roman" w:cs="Times New Roman"/>
          <w:sz w:val="20"/>
          <w:szCs w:val="20"/>
          <w:lang w:val="en-GB"/>
        </w:rPr>
        <w:t>.</w:t>
      </w:r>
    </w:p>
    <w:p w14:paraId="7E73A8B2" w14:textId="27122A3E" w:rsidR="00A922F9" w:rsidRPr="00B00AD5" w:rsidRDefault="007642BC" w:rsidP="009C2F44">
      <w:pPr>
        <w:pStyle w:val="ListParagraph"/>
        <w:widowControl w:val="0"/>
        <w:numPr>
          <w:ilvl w:val="0"/>
          <w:numId w:val="33"/>
        </w:numPr>
        <w:tabs>
          <w:tab w:val="left" w:pos="630"/>
          <w:tab w:val="left" w:pos="8550"/>
        </w:tabs>
        <w:adjustRightInd w:val="0"/>
        <w:spacing w:before="120" w:after="24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sz w:val="20"/>
        </w:rPr>
        <w:t>The</w:t>
      </w:r>
      <w:r w:rsidRPr="00B00AD5">
        <w:rPr>
          <w:rFonts w:ascii="Times New Roman" w:hAnsi="Times New Roman" w:cs="Times New Roman"/>
          <w:sz w:val="20"/>
          <w:szCs w:val="20"/>
        </w:rPr>
        <w:t xml:space="preserve"> </w:t>
      </w:r>
      <w:r w:rsidR="00953546">
        <w:rPr>
          <w:rFonts w:ascii="Times New Roman" w:hAnsi="Times New Roman" w:cs="Times New Roman"/>
          <w:sz w:val="20"/>
          <w:szCs w:val="20"/>
        </w:rPr>
        <w:t>midterm evaluations</w:t>
      </w:r>
      <w:r w:rsidR="00953546" w:rsidRPr="00B00AD5">
        <w:rPr>
          <w:rFonts w:ascii="Times New Roman" w:hAnsi="Times New Roman" w:cs="Times New Roman"/>
          <w:sz w:val="20"/>
          <w:szCs w:val="20"/>
        </w:rPr>
        <w:t xml:space="preserve"> </w:t>
      </w:r>
      <w:r w:rsidR="00695A1F" w:rsidRPr="00B00AD5">
        <w:rPr>
          <w:rFonts w:ascii="Times New Roman" w:hAnsi="Times New Roman" w:cs="Times New Roman"/>
          <w:sz w:val="20"/>
          <w:szCs w:val="20"/>
        </w:rPr>
        <w:t xml:space="preserve">attributed </w:t>
      </w:r>
      <w:r w:rsidR="00D62636" w:rsidRPr="00B00AD5">
        <w:rPr>
          <w:rFonts w:ascii="Times New Roman" w:hAnsi="Times New Roman" w:cs="Times New Roman"/>
          <w:sz w:val="20"/>
          <w:szCs w:val="20"/>
        </w:rPr>
        <w:t xml:space="preserve">challenges in the effective delivery of </w:t>
      </w:r>
      <w:r w:rsidR="008D7744" w:rsidRPr="00B00AD5">
        <w:rPr>
          <w:rFonts w:ascii="Times New Roman" w:hAnsi="Times New Roman" w:cs="Times New Roman"/>
          <w:sz w:val="20"/>
          <w:szCs w:val="20"/>
        </w:rPr>
        <w:t xml:space="preserve">the country </w:t>
      </w:r>
      <w:r w:rsidR="00D62636" w:rsidRPr="00B00AD5">
        <w:rPr>
          <w:rFonts w:ascii="Times New Roman" w:hAnsi="Times New Roman" w:cs="Times New Roman"/>
          <w:sz w:val="20"/>
          <w:szCs w:val="20"/>
        </w:rPr>
        <w:t>program</w:t>
      </w:r>
      <w:r w:rsidR="00E67C39" w:rsidRPr="00B00AD5">
        <w:rPr>
          <w:rFonts w:ascii="Times New Roman" w:hAnsi="Times New Roman" w:cs="Times New Roman"/>
          <w:sz w:val="20"/>
          <w:szCs w:val="20"/>
        </w:rPr>
        <w:t>me</w:t>
      </w:r>
      <w:r w:rsidR="00D62636" w:rsidRPr="00B00AD5">
        <w:rPr>
          <w:rFonts w:ascii="Times New Roman" w:hAnsi="Times New Roman" w:cs="Times New Roman"/>
          <w:sz w:val="20"/>
          <w:szCs w:val="20"/>
        </w:rPr>
        <w:t xml:space="preserve"> to </w:t>
      </w:r>
      <w:r w:rsidR="0064423F" w:rsidRPr="00B00AD5">
        <w:rPr>
          <w:rFonts w:ascii="Times New Roman" w:hAnsi="Times New Roman" w:cs="Times New Roman"/>
          <w:sz w:val="20"/>
          <w:szCs w:val="20"/>
        </w:rPr>
        <w:t>political instability</w:t>
      </w:r>
      <w:r w:rsidR="000953DC" w:rsidRPr="00B00AD5">
        <w:rPr>
          <w:rFonts w:ascii="Times New Roman" w:hAnsi="Times New Roman" w:cs="Times New Roman"/>
          <w:sz w:val="20"/>
          <w:szCs w:val="20"/>
        </w:rPr>
        <w:t xml:space="preserve"> and uncertainty </w:t>
      </w:r>
      <w:r w:rsidRPr="00B00AD5">
        <w:rPr>
          <w:rFonts w:ascii="Times New Roman" w:hAnsi="Times New Roman" w:cs="Times New Roman"/>
          <w:sz w:val="20"/>
          <w:szCs w:val="20"/>
        </w:rPr>
        <w:t xml:space="preserve">and </w:t>
      </w:r>
      <w:r w:rsidR="00BC5666" w:rsidRPr="00B00AD5">
        <w:rPr>
          <w:rFonts w:ascii="Times New Roman" w:hAnsi="Times New Roman" w:cs="Times New Roman"/>
          <w:sz w:val="20"/>
          <w:szCs w:val="20"/>
        </w:rPr>
        <w:t xml:space="preserve">the </w:t>
      </w:r>
      <w:r w:rsidR="0064423F" w:rsidRPr="00B00AD5">
        <w:rPr>
          <w:rFonts w:ascii="Times New Roman" w:hAnsi="Times New Roman" w:cs="Times New Roman"/>
          <w:sz w:val="20"/>
          <w:szCs w:val="20"/>
        </w:rPr>
        <w:t>politicization of the public service</w:t>
      </w:r>
      <w:bookmarkStart w:id="3" w:name="_Hlk508126624"/>
      <w:r w:rsidR="00B84917" w:rsidRPr="00B00AD5">
        <w:rPr>
          <w:rFonts w:ascii="Times New Roman" w:hAnsi="Times New Roman" w:cs="Times New Roman"/>
          <w:sz w:val="20"/>
          <w:szCs w:val="20"/>
        </w:rPr>
        <w:t>. In</w:t>
      </w:r>
      <w:bookmarkEnd w:id="3"/>
      <w:r w:rsidR="00E67C39" w:rsidRPr="00B00AD5">
        <w:rPr>
          <w:rFonts w:ascii="Times New Roman" w:hAnsi="Times New Roman" w:cs="Times New Roman"/>
          <w:sz w:val="20"/>
          <w:szCs w:val="20"/>
        </w:rPr>
        <w:t xml:space="preserve"> </w:t>
      </w:r>
      <w:r w:rsidR="00E67C39" w:rsidRPr="00B00AD5">
        <w:rPr>
          <w:rFonts w:ascii="Times New Roman" w:hAnsi="Times New Roman" w:cs="Times New Roman"/>
          <w:sz w:val="20"/>
          <w:szCs w:val="20"/>
          <w:lang w:val="en-GB"/>
        </w:rPr>
        <w:t>response</w:t>
      </w:r>
      <w:r w:rsidR="006A1573" w:rsidRPr="00B00AD5">
        <w:rPr>
          <w:rFonts w:ascii="Times New Roman" w:hAnsi="Times New Roman" w:cs="Times New Roman"/>
          <w:sz w:val="20"/>
          <w:szCs w:val="20"/>
          <w:lang w:val="en-GB"/>
        </w:rPr>
        <w:t xml:space="preserve">, </w:t>
      </w:r>
      <w:r w:rsidR="0064423F" w:rsidRPr="00B00AD5">
        <w:rPr>
          <w:rFonts w:ascii="Times New Roman" w:hAnsi="Times New Roman" w:cs="Times New Roman"/>
          <w:sz w:val="20"/>
          <w:szCs w:val="20"/>
        </w:rPr>
        <w:t xml:space="preserve">UNDP </w:t>
      </w:r>
      <w:r w:rsidR="00D62636" w:rsidRPr="00B00AD5">
        <w:rPr>
          <w:rFonts w:ascii="Times New Roman" w:hAnsi="Times New Roman" w:cs="Times New Roman"/>
          <w:sz w:val="20"/>
          <w:szCs w:val="20"/>
        </w:rPr>
        <w:t>is supporting</w:t>
      </w:r>
      <w:r w:rsidR="009F2A6C" w:rsidRPr="00B00AD5">
        <w:rPr>
          <w:rFonts w:ascii="Times New Roman" w:hAnsi="Times New Roman" w:cs="Times New Roman"/>
          <w:sz w:val="20"/>
          <w:szCs w:val="20"/>
        </w:rPr>
        <w:t xml:space="preserve"> </w:t>
      </w:r>
      <w:r w:rsidR="00E67C39" w:rsidRPr="00B00AD5">
        <w:rPr>
          <w:rFonts w:ascii="Times New Roman" w:hAnsi="Times New Roman" w:cs="Times New Roman"/>
          <w:sz w:val="20"/>
          <w:szCs w:val="20"/>
        </w:rPr>
        <w:t xml:space="preserve">comprehensive </w:t>
      </w:r>
      <w:r w:rsidR="00D62636" w:rsidRPr="00B00AD5">
        <w:rPr>
          <w:rFonts w:ascii="Times New Roman" w:hAnsi="Times New Roman" w:cs="Times New Roman"/>
          <w:sz w:val="20"/>
          <w:szCs w:val="20"/>
        </w:rPr>
        <w:t>national reform</w:t>
      </w:r>
      <w:r w:rsidR="00F86331">
        <w:rPr>
          <w:rFonts w:ascii="Times New Roman" w:hAnsi="Times New Roman" w:cs="Times New Roman"/>
          <w:sz w:val="20"/>
          <w:szCs w:val="20"/>
        </w:rPr>
        <w:t>s</w:t>
      </w:r>
      <w:r w:rsidR="00D62636" w:rsidRPr="00B00AD5">
        <w:rPr>
          <w:rFonts w:ascii="Times New Roman" w:hAnsi="Times New Roman" w:cs="Times New Roman"/>
          <w:sz w:val="20"/>
          <w:szCs w:val="20"/>
        </w:rPr>
        <w:t xml:space="preserve"> </w:t>
      </w:r>
      <w:r w:rsidR="00E67C39" w:rsidRPr="00B00AD5">
        <w:rPr>
          <w:rFonts w:ascii="Times New Roman" w:hAnsi="Times New Roman" w:cs="Times New Roman"/>
          <w:sz w:val="20"/>
          <w:szCs w:val="20"/>
        </w:rPr>
        <w:t>in partnership</w:t>
      </w:r>
      <w:r w:rsidR="00A922F9" w:rsidRPr="00B00AD5">
        <w:rPr>
          <w:rFonts w:ascii="Times New Roman" w:hAnsi="Times New Roman" w:cs="Times New Roman"/>
          <w:sz w:val="20"/>
          <w:szCs w:val="20"/>
        </w:rPr>
        <w:t xml:space="preserve"> with</w:t>
      </w:r>
      <w:r w:rsidR="00E67C39" w:rsidRPr="00B00AD5">
        <w:rPr>
          <w:rFonts w:ascii="Times New Roman" w:hAnsi="Times New Roman" w:cs="Times New Roman"/>
          <w:sz w:val="20"/>
          <w:szCs w:val="20"/>
        </w:rPr>
        <w:t xml:space="preserve"> </w:t>
      </w:r>
      <w:r w:rsidR="00FC3250" w:rsidRPr="00B00AD5">
        <w:rPr>
          <w:rFonts w:ascii="Times New Roman" w:hAnsi="Times New Roman" w:cs="Times New Roman"/>
          <w:sz w:val="20"/>
          <w:szCs w:val="20"/>
        </w:rPr>
        <w:t>national stakeholders</w:t>
      </w:r>
      <w:r w:rsidR="00FC3250">
        <w:rPr>
          <w:rFonts w:ascii="Times New Roman" w:hAnsi="Times New Roman" w:cs="Times New Roman"/>
          <w:sz w:val="20"/>
          <w:szCs w:val="20"/>
        </w:rPr>
        <w:t>,</w:t>
      </w:r>
      <w:r w:rsidR="00FC3250" w:rsidRPr="00B00AD5">
        <w:rPr>
          <w:rFonts w:ascii="Times New Roman" w:hAnsi="Times New Roman" w:cs="Times New Roman"/>
          <w:sz w:val="20"/>
          <w:szCs w:val="20"/>
        </w:rPr>
        <w:t xml:space="preserve"> </w:t>
      </w:r>
      <w:r w:rsidR="00E67C39" w:rsidRPr="00B00AD5">
        <w:rPr>
          <w:rFonts w:ascii="Times New Roman" w:hAnsi="Times New Roman" w:cs="Times New Roman"/>
          <w:sz w:val="20"/>
          <w:szCs w:val="20"/>
        </w:rPr>
        <w:t>U</w:t>
      </w:r>
      <w:r w:rsidR="00953546">
        <w:rPr>
          <w:rFonts w:ascii="Times New Roman" w:hAnsi="Times New Roman" w:cs="Times New Roman"/>
          <w:sz w:val="20"/>
          <w:szCs w:val="20"/>
        </w:rPr>
        <w:t xml:space="preserve">nited </w:t>
      </w:r>
      <w:r w:rsidR="00E67C39" w:rsidRPr="00B00AD5">
        <w:rPr>
          <w:rFonts w:ascii="Times New Roman" w:hAnsi="Times New Roman" w:cs="Times New Roman"/>
          <w:sz w:val="20"/>
          <w:szCs w:val="20"/>
        </w:rPr>
        <w:t>N</w:t>
      </w:r>
      <w:r w:rsidR="00953546">
        <w:rPr>
          <w:rFonts w:ascii="Times New Roman" w:hAnsi="Times New Roman" w:cs="Times New Roman"/>
          <w:sz w:val="20"/>
          <w:szCs w:val="20"/>
        </w:rPr>
        <w:t>ations</w:t>
      </w:r>
      <w:r w:rsidR="00E67C39" w:rsidRPr="00B00AD5">
        <w:rPr>
          <w:rFonts w:ascii="Times New Roman" w:hAnsi="Times New Roman" w:cs="Times New Roman"/>
          <w:sz w:val="20"/>
          <w:szCs w:val="20"/>
        </w:rPr>
        <w:t xml:space="preserve"> agencies</w:t>
      </w:r>
      <w:r w:rsidR="003A32FF">
        <w:rPr>
          <w:rFonts w:ascii="Times New Roman" w:hAnsi="Times New Roman" w:cs="Times New Roman"/>
          <w:sz w:val="20"/>
          <w:szCs w:val="20"/>
        </w:rPr>
        <w:t xml:space="preserve"> and</w:t>
      </w:r>
      <w:r w:rsidR="00997C77" w:rsidRPr="00B00AD5">
        <w:rPr>
          <w:rFonts w:ascii="Times New Roman" w:hAnsi="Times New Roman" w:cs="Times New Roman"/>
          <w:sz w:val="20"/>
          <w:szCs w:val="20"/>
        </w:rPr>
        <w:t xml:space="preserve"> regional</w:t>
      </w:r>
      <w:r w:rsidR="00B84917" w:rsidRPr="00B00AD5">
        <w:rPr>
          <w:rFonts w:ascii="Times New Roman" w:hAnsi="Times New Roman" w:cs="Times New Roman"/>
          <w:sz w:val="20"/>
          <w:szCs w:val="20"/>
        </w:rPr>
        <w:t xml:space="preserve"> and international partners</w:t>
      </w:r>
      <w:r w:rsidR="00F86331" w:rsidRPr="004B1E47">
        <w:rPr>
          <w:rFonts w:ascii="Times New Roman" w:hAnsi="Times New Roman" w:cs="Times New Roman"/>
          <w:sz w:val="20"/>
          <w:szCs w:val="20"/>
        </w:rPr>
        <w:t>.</w:t>
      </w:r>
      <w:r w:rsidR="004B1E47">
        <w:rPr>
          <w:rFonts w:ascii="Times New Roman" w:hAnsi="Times New Roman" w:cs="Times New Roman"/>
          <w:sz w:val="20"/>
          <w:szCs w:val="20"/>
        </w:rPr>
        <w:t xml:space="preserve"> </w:t>
      </w:r>
      <w:r w:rsidR="006A1573" w:rsidRPr="00B00AD5">
        <w:rPr>
          <w:rFonts w:ascii="Times New Roman" w:hAnsi="Times New Roman" w:cs="Times New Roman"/>
          <w:sz w:val="20"/>
          <w:szCs w:val="20"/>
        </w:rPr>
        <w:t xml:space="preserve">This is in line with </w:t>
      </w:r>
      <w:r w:rsidR="00953546">
        <w:rPr>
          <w:rFonts w:ascii="Times New Roman" w:hAnsi="Times New Roman" w:cs="Times New Roman"/>
          <w:sz w:val="20"/>
          <w:szCs w:val="20"/>
        </w:rPr>
        <w:t>the Common Country Assessment</w:t>
      </w:r>
      <w:r w:rsidR="00F3221A">
        <w:rPr>
          <w:rFonts w:ascii="Times New Roman" w:hAnsi="Times New Roman" w:cs="Times New Roman"/>
          <w:sz w:val="20"/>
          <w:szCs w:val="20"/>
        </w:rPr>
        <w:t>’s finding</w:t>
      </w:r>
      <w:r w:rsidR="00953546">
        <w:rPr>
          <w:rFonts w:ascii="Times New Roman" w:hAnsi="Times New Roman" w:cs="Times New Roman"/>
          <w:sz w:val="20"/>
          <w:szCs w:val="20"/>
        </w:rPr>
        <w:t xml:space="preserve"> </w:t>
      </w:r>
      <w:r w:rsidR="006A1573" w:rsidRPr="00B00AD5">
        <w:rPr>
          <w:rFonts w:ascii="Times New Roman" w:hAnsi="Times New Roman" w:cs="Times New Roman"/>
          <w:sz w:val="20"/>
          <w:szCs w:val="20"/>
        </w:rPr>
        <w:t xml:space="preserve">that UNDP has a comparative advantage in the areas of poverty reduction, conflict resolution, understanding development frameworks and mobilizing partners and stakeholders around issues </w:t>
      </w:r>
      <w:r w:rsidR="003A32FF">
        <w:rPr>
          <w:rFonts w:ascii="Times New Roman" w:hAnsi="Times New Roman" w:cs="Times New Roman"/>
          <w:sz w:val="20"/>
          <w:szCs w:val="20"/>
        </w:rPr>
        <w:t>of</w:t>
      </w:r>
      <w:r w:rsidR="003A32FF" w:rsidRPr="00B00AD5">
        <w:rPr>
          <w:rFonts w:ascii="Times New Roman" w:hAnsi="Times New Roman" w:cs="Times New Roman"/>
          <w:sz w:val="20"/>
          <w:szCs w:val="20"/>
        </w:rPr>
        <w:t xml:space="preserve"> </w:t>
      </w:r>
      <w:r w:rsidR="006A1573" w:rsidRPr="00B00AD5">
        <w:rPr>
          <w:rFonts w:ascii="Times New Roman" w:hAnsi="Times New Roman" w:cs="Times New Roman"/>
          <w:sz w:val="20"/>
          <w:szCs w:val="20"/>
        </w:rPr>
        <w:t>inclusive economic growth, security and environmental protection</w:t>
      </w:r>
      <w:r w:rsidR="00A922F9" w:rsidRPr="00B00AD5">
        <w:rPr>
          <w:rFonts w:ascii="Times New Roman" w:hAnsi="Times New Roman" w:cs="Times New Roman"/>
          <w:sz w:val="20"/>
          <w:szCs w:val="20"/>
        </w:rPr>
        <w:t>.</w:t>
      </w:r>
      <w:r w:rsidR="009F2A6C" w:rsidRPr="00B00AD5">
        <w:rPr>
          <w:rFonts w:ascii="Times New Roman" w:hAnsi="Times New Roman" w:cs="Times New Roman"/>
          <w:sz w:val="20"/>
          <w:szCs w:val="20"/>
        </w:rPr>
        <w:t xml:space="preserve"> </w:t>
      </w:r>
    </w:p>
    <w:p w14:paraId="361BB6F7" w14:textId="77777777" w:rsidR="00CF20D9" w:rsidRPr="00B00AD5" w:rsidRDefault="00302ED4" w:rsidP="00B43E32">
      <w:pPr>
        <w:pStyle w:val="HCh"/>
        <w:numPr>
          <w:ilvl w:val="0"/>
          <w:numId w:val="10"/>
        </w:numPr>
        <w:tabs>
          <w:tab w:val="right" w:pos="1022"/>
          <w:tab w:val="left" w:pos="1742"/>
          <w:tab w:val="left" w:pos="2218"/>
          <w:tab w:val="left" w:pos="2693"/>
          <w:tab w:val="left" w:pos="3182"/>
          <w:tab w:val="left" w:pos="3658"/>
          <w:tab w:val="left" w:pos="4133"/>
          <w:tab w:val="left" w:pos="4622"/>
          <w:tab w:val="left" w:pos="5098"/>
          <w:tab w:val="left" w:pos="5573"/>
          <w:tab w:val="left" w:pos="6048"/>
          <w:tab w:val="left" w:pos="8550"/>
        </w:tabs>
        <w:spacing w:after="200"/>
        <w:ind w:left="360" w:right="940" w:hanging="450"/>
        <w:rPr>
          <w:sz w:val="24"/>
        </w:rPr>
      </w:pPr>
      <w:r w:rsidRPr="00B00AD5">
        <w:rPr>
          <w:spacing w:val="0"/>
          <w:w w:val="100"/>
          <w:kern w:val="0"/>
          <w:sz w:val="24"/>
          <w:lang w:val="en-US"/>
        </w:rPr>
        <w:t>Programme</w:t>
      </w:r>
      <w:r w:rsidR="00CF20D9" w:rsidRPr="00B00AD5">
        <w:rPr>
          <w:spacing w:val="0"/>
          <w:w w:val="100"/>
          <w:kern w:val="0"/>
          <w:sz w:val="24"/>
          <w:lang w:val="en-US"/>
        </w:rPr>
        <w:t xml:space="preserve"> </w:t>
      </w:r>
      <w:r w:rsidR="000D4D50" w:rsidRPr="00B00AD5">
        <w:rPr>
          <w:spacing w:val="0"/>
          <w:w w:val="100"/>
          <w:kern w:val="0"/>
          <w:sz w:val="24"/>
          <w:lang w:val="en-US"/>
        </w:rPr>
        <w:t>priorities</w:t>
      </w:r>
      <w:r w:rsidR="00CF20D9" w:rsidRPr="00B00AD5">
        <w:rPr>
          <w:spacing w:val="0"/>
          <w:w w:val="100"/>
          <w:kern w:val="0"/>
          <w:sz w:val="24"/>
          <w:lang w:val="en-US"/>
        </w:rPr>
        <w:t xml:space="preserve"> and </w:t>
      </w:r>
      <w:r w:rsidR="000D4D50" w:rsidRPr="00B00AD5">
        <w:rPr>
          <w:spacing w:val="0"/>
          <w:w w:val="100"/>
          <w:kern w:val="0"/>
          <w:sz w:val="24"/>
          <w:lang w:val="en-US"/>
        </w:rPr>
        <w:t>partnerships</w:t>
      </w:r>
      <w:r w:rsidR="00CF20D9" w:rsidRPr="00B00AD5">
        <w:rPr>
          <w:spacing w:val="0"/>
          <w:w w:val="100"/>
          <w:kern w:val="0"/>
          <w:sz w:val="24"/>
          <w:lang w:val="en-US"/>
        </w:rPr>
        <w:t xml:space="preserve"> </w:t>
      </w:r>
    </w:p>
    <w:p w14:paraId="6046F6C6" w14:textId="1F993809" w:rsidR="00CE65EC" w:rsidRPr="00B00AD5" w:rsidRDefault="00432A5F"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rPr>
      </w:pPr>
      <w:r w:rsidRPr="00B00AD5">
        <w:rPr>
          <w:rFonts w:ascii="Times New Roman" w:hAnsi="Times New Roman" w:cs="Times New Roman"/>
          <w:sz w:val="20"/>
          <w:szCs w:val="20"/>
        </w:rPr>
        <w:t>Th</w:t>
      </w:r>
      <w:r w:rsidR="00587939">
        <w:rPr>
          <w:rFonts w:ascii="Times New Roman" w:hAnsi="Times New Roman" w:cs="Times New Roman"/>
          <w:sz w:val="20"/>
          <w:szCs w:val="20"/>
        </w:rPr>
        <w:t>e proposed c</w:t>
      </w:r>
      <w:r w:rsidRPr="00B00AD5">
        <w:rPr>
          <w:rFonts w:ascii="Times New Roman" w:hAnsi="Times New Roman" w:cs="Times New Roman"/>
          <w:sz w:val="20"/>
          <w:szCs w:val="20"/>
        </w:rPr>
        <w:t xml:space="preserve">ountry </w:t>
      </w:r>
      <w:r w:rsidR="0073600A">
        <w:rPr>
          <w:rFonts w:ascii="Times New Roman" w:hAnsi="Times New Roman" w:cs="Times New Roman"/>
          <w:sz w:val="20"/>
          <w:szCs w:val="20"/>
        </w:rPr>
        <w:t>p</w:t>
      </w:r>
      <w:r w:rsidR="00302ED4" w:rsidRPr="00B00AD5">
        <w:rPr>
          <w:rFonts w:ascii="Times New Roman" w:hAnsi="Times New Roman" w:cs="Times New Roman"/>
          <w:sz w:val="20"/>
          <w:szCs w:val="20"/>
        </w:rPr>
        <w:t>rogramme</w:t>
      </w:r>
      <w:r w:rsidR="009043BE" w:rsidRPr="00B00AD5">
        <w:rPr>
          <w:rFonts w:ascii="Times New Roman" w:hAnsi="Times New Roman" w:cs="Times New Roman"/>
          <w:sz w:val="20"/>
          <w:szCs w:val="20"/>
        </w:rPr>
        <w:t xml:space="preserve"> </w:t>
      </w:r>
      <w:r w:rsidR="008B74D5" w:rsidRPr="00B00AD5">
        <w:rPr>
          <w:rFonts w:ascii="Times New Roman" w:hAnsi="Times New Roman" w:cs="Times New Roman"/>
          <w:sz w:val="20"/>
          <w:szCs w:val="20"/>
        </w:rPr>
        <w:t>2019-2023</w:t>
      </w:r>
      <w:r w:rsidR="00323216" w:rsidRPr="00B00AD5">
        <w:rPr>
          <w:rFonts w:ascii="Times New Roman" w:hAnsi="Times New Roman" w:cs="Times New Roman"/>
          <w:sz w:val="20"/>
          <w:szCs w:val="20"/>
        </w:rPr>
        <w:t xml:space="preserve"> </w:t>
      </w:r>
      <w:r w:rsidR="00F36C23" w:rsidRPr="00B00AD5">
        <w:rPr>
          <w:rFonts w:ascii="Times New Roman" w:hAnsi="Times New Roman" w:cs="Times New Roman"/>
          <w:sz w:val="20"/>
          <w:szCs w:val="20"/>
        </w:rPr>
        <w:t xml:space="preserve">is informed by </w:t>
      </w:r>
      <w:r w:rsidR="00587939">
        <w:rPr>
          <w:rFonts w:ascii="Times New Roman" w:hAnsi="Times New Roman" w:cs="Times New Roman"/>
          <w:sz w:val="20"/>
          <w:szCs w:val="20"/>
        </w:rPr>
        <w:t xml:space="preserve">the 2030 </w:t>
      </w:r>
      <w:r w:rsidR="00F36C23" w:rsidRPr="00B00AD5">
        <w:rPr>
          <w:rFonts w:ascii="Times New Roman" w:hAnsi="Times New Roman" w:cs="Times New Roman"/>
          <w:sz w:val="20"/>
          <w:szCs w:val="20"/>
        </w:rPr>
        <w:t>Agenda</w:t>
      </w:r>
      <w:r w:rsidR="00587939">
        <w:rPr>
          <w:rFonts w:ascii="Times New Roman" w:hAnsi="Times New Roman" w:cs="Times New Roman"/>
          <w:sz w:val="20"/>
          <w:szCs w:val="20"/>
        </w:rPr>
        <w:t xml:space="preserve"> for Sustainable Development</w:t>
      </w:r>
      <w:r w:rsidR="00F36C23" w:rsidRPr="00B00AD5">
        <w:rPr>
          <w:rFonts w:ascii="Times New Roman" w:hAnsi="Times New Roman" w:cs="Times New Roman"/>
          <w:sz w:val="20"/>
          <w:szCs w:val="20"/>
        </w:rPr>
        <w:t xml:space="preserve">, </w:t>
      </w:r>
      <w:r w:rsidRPr="00B00AD5">
        <w:rPr>
          <w:rFonts w:ascii="Times New Roman" w:hAnsi="Times New Roman" w:cs="Times New Roman"/>
          <w:sz w:val="20"/>
          <w:szCs w:val="20"/>
        </w:rPr>
        <w:t xml:space="preserve">anchored on the </w:t>
      </w:r>
      <w:r w:rsidR="003A32FF">
        <w:rPr>
          <w:rFonts w:ascii="Times New Roman" w:hAnsi="Times New Roman" w:cs="Times New Roman"/>
          <w:sz w:val="20"/>
          <w:szCs w:val="20"/>
        </w:rPr>
        <w:t xml:space="preserve">draft </w:t>
      </w:r>
      <w:r w:rsidR="006F7E0F" w:rsidRPr="00B00AD5">
        <w:rPr>
          <w:rFonts w:ascii="Times New Roman" w:hAnsi="Times New Roman" w:cs="Times New Roman"/>
          <w:sz w:val="20"/>
          <w:szCs w:val="20"/>
        </w:rPr>
        <w:t>NSDP II</w:t>
      </w:r>
      <w:r w:rsidR="00587939">
        <w:rPr>
          <w:rFonts w:ascii="Times New Roman" w:hAnsi="Times New Roman" w:cs="Times New Roman"/>
          <w:sz w:val="20"/>
          <w:szCs w:val="20"/>
        </w:rPr>
        <w:t xml:space="preserve"> and</w:t>
      </w:r>
      <w:r w:rsidR="00587939" w:rsidRPr="00B00AD5">
        <w:rPr>
          <w:rFonts w:ascii="Times New Roman" w:hAnsi="Times New Roman" w:cs="Times New Roman"/>
          <w:sz w:val="20"/>
          <w:szCs w:val="20"/>
        </w:rPr>
        <w:t xml:space="preserve"> </w:t>
      </w:r>
      <w:r w:rsidR="00410D4A" w:rsidRPr="00B00AD5">
        <w:rPr>
          <w:rFonts w:ascii="Times New Roman" w:hAnsi="Times New Roman" w:cs="Times New Roman"/>
          <w:sz w:val="20"/>
          <w:szCs w:val="20"/>
        </w:rPr>
        <w:t xml:space="preserve">the </w:t>
      </w:r>
      <w:r w:rsidR="00587939">
        <w:rPr>
          <w:rFonts w:ascii="Times New Roman" w:hAnsi="Times New Roman" w:cs="Times New Roman"/>
          <w:sz w:val="20"/>
          <w:szCs w:val="20"/>
        </w:rPr>
        <w:t>United Nations Development Assistance Framework (</w:t>
      </w:r>
      <w:r w:rsidR="00410D4A" w:rsidRPr="00B00AD5">
        <w:rPr>
          <w:rFonts w:ascii="Times New Roman" w:hAnsi="Times New Roman" w:cs="Times New Roman"/>
          <w:sz w:val="20"/>
          <w:szCs w:val="20"/>
        </w:rPr>
        <w:t>UNDAF</w:t>
      </w:r>
      <w:r w:rsidR="00587939">
        <w:rPr>
          <w:rFonts w:ascii="Times New Roman" w:hAnsi="Times New Roman" w:cs="Times New Roman"/>
          <w:sz w:val="20"/>
          <w:szCs w:val="20"/>
        </w:rPr>
        <w:t>)</w:t>
      </w:r>
      <w:r w:rsidR="009636E2" w:rsidRPr="00B00AD5">
        <w:rPr>
          <w:rFonts w:ascii="Times New Roman" w:hAnsi="Times New Roman" w:cs="Times New Roman"/>
          <w:sz w:val="20"/>
          <w:szCs w:val="20"/>
        </w:rPr>
        <w:t xml:space="preserve"> </w:t>
      </w:r>
      <w:r w:rsidR="00EC6E6F" w:rsidRPr="00B00AD5">
        <w:rPr>
          <w:rFonts w:ascii="Times New Roman" w:hAnsi="Times New Roman" w:cs="Times New Roman"/>
          <w:sz w:val="20"/>
          <w:szCs w:val="20"/>
        </w:rPr>
        <w:t>2019–2023</w:t>
      </w:r>
      <w:r w:rsidR="008B74D5" w:rsidRPr="00B00AD5">
        <w:rPr>
          <w:rFonts w:ascii="Times New Roman" w:hAnsi="Times New Roman" w:cs="Times New Roman"/>
          <w:sz w:val="20"/>
          <w:szCs w:val="20"/>
        </w:rPr>
        <w:t xml:space="preserve"> </w:t>
      </w:r>
      <w:r w:rsidR="008B74D5" w:rsidRPr="00B00AD5">
        <w:rPr>
          <w:rFonts w:ascii="Times New Roman" w:hAnsi="Times New Roman"/>
          <w:sz w:val="20"/>
          <w:lang w:val="en-GB"/>
        </w:rPr>
        <w:t>and</w:t>
      </w:r>
      <w:r w:rsidR="008B74D5" w:rsidRPr="00B00AD5">
        <w:rPr>
          <w:rFonts w:ascii="Times New Roman" w:hAnsi="Times New Roman" w:cs="Times New Roman"/>
          <w:sz w:val="20"/>
          <w:szCs w:val="20"/>
        </w:rPr>
        <w:t xml:space="preserve"> </w:t>
      </w:r>
      <w:r w:rsidR="004E71F9" w:rsidRPr="00B00AD5">
        <w:rPr>
          <w:rFonts w:ascii="Times New Roman" w:hAnsi="Times New Roman" w:cs="Times New Roman"/>
          <w:sz w:val="20"/>
          <w:szCs w:val="20"/>
        </w:rPr>
        <w:t xml:space="preserve">guided by the </w:t>
      </w:r>
      <w:r w:rsidR="00EC6E6F" w:rsidRPr="00B00AD5">
        <w:rPr>
          <w:rFonts w:ascii="Times New Roman" w:hAnsi="Times New Roman" w:cs="Times New Roman"/>
          <w:sz w:val="20"/>
          <w:szCs w:val="20"/>
        </w:rPr>
        <w:t>UNDP Strategic Plan</w:t>
      </w:r>
      <w:r w:rsidR="00B47504">
        <w:rPr>
          <w:rFonts w:ascii="Times New Roman" w:hAnsi="Times New Roman" w:cs="Times New Roman"/>
          <w:sz w:val="20"/>
          <w:szCs w:val="20"/>
        </w:rPr>
        <w:t>,</w:t>
      </w:r>
      <w:r w:rsidR="00587939">
        <w:rPr>
          <w:rFonts w:ascii="Times New Roman" w:hAnsi="Times New Roman" w:cs="Times New Roman"/>
          <w:sz w:val="20"/>
          <w:szCs w:val="20"/>
        </w:rPr>
        <w:t xml:space="preserve"> </w:t>
      </w:r>
      <w:r w:rsidR="00EC6E6F" w:rsidRPr="00B00AD5">
        <w:rPr>
          <w:rFonts w:ascii="Times New Roman" w:hAnsi="Times New Roman" w:cs="Times New Roman"/>
          <w:sz w:val="20"/>
          <w:szCs w:val="20"/>
        </w:rPr>
        <w:t>2018–202</w:t>
      </w:r>
      <w:r w:rsidR="00A80342" w:rsidRPr="00B00AD5">
        <w:rPr>
          <w:rFonts w:ascii="Times New Roman" w:hAnsi="Times New Roman" w:cs="Times New Roman"/>
          <w:sz w:val="20"/>
          <w:szCs w:val="20"/>
        </w:rPr>
        <w:t>1</w:t>
      </w:r>
      <w:r w:rsidR="00991C4B" w:rsidRPr="00B00AD5">
        <w:rPr>
          <w:rFonts w:ascii="Times New Roman" w:hAnsi="Times New Roman" w:cs="Times New Roman"/>
          <w:sz w:val="20"/>
          <w:szCs w:val="20"/>
        </w:rPr>
        <w:t xml:space="preserve">. </w:t>
      </w:r>
      <w:r w:rsidR="003A32FF">
        <w:rPr>
          <w:rFonts w:ascii="Times New Roman" w:hAnsi="Times New Roman" w:cs="Times New Roman"/>
          <w:sz w:val="20"/>
          <w:szCs w:val="20"/>
        </w:rPr>
        <w:t xml:space="preserve">The </w:t>
      </w:r>
      <w:r w:rsidR="00F86331">
        <w:rPr>
          <w:rFonts w:ascii="Times New Roman" w:hAnsi="Times New Roman" w:cs="Times New Roman"/>
          <w:sz w:val="20"/>
          <w:szCs w:val="20"/>
        </w:rPr>
        <w:t xml:space="preserve"> draft </w:t>
      </w:r>
      <w:r w:rsidR="00F36C23" w:rsidRPr="00B00AD5">
        <w:rPr>
          <w:rFonts w:ascii="Times New Roman" w:hAnsi="Times New Roman" w:cs="Times New Roman"/>
          <w:sz w:val="20"/>
          <w:szCs w:val="20"/>
        </w:rPr>
        <w:t xml:space="preserve">NSDP II </w:t>
      </w:r>
      <w:r w:rsidR="00496274">
        <w:rPr>
          <w:rFonts w:ascii="Times New Roman" w:hAnsi="Times New Roman" w:cs="Times New Roman"/>
          <w:sz w:val="20"/>
          <w:szCs w:val="20"/>
        </w:rPr>
        <w:t>prioritizes</w:t>
      </w:r>
      <w:r w:rsidR="0094796F">
        <w:rPr>
          <w:rFonts w:ascii="Times New Roman" w:hAnsi="Times New Roman" w:cs="Times New Roman"/>
          <w:sz w:val="20"/>
          <w:szCs w:val="20"/>
        </w:rPr>
        <w:t xml:space="preserve"> </w:t>
      </w:r>
      <w:r w:rsidR="00F36C23" w:rsidRPr="00EC0558">
        <w:rPr>
          <w:rFonts w:ascii="Times New Roman" w:hAnsi="Times New Roman" w:cs="Times New Roman"/>
          <w:sz w:val="20"/>
          <w:szCs w:val="20"/>
        </w:rPr>
        <w:t xml:space="preserve">promotion of </w:t>
      </w:r>
      <w:r w:rsidR="00F36C23" w:rsidRPr="00587939">
        <w:rPr>
          <w:rFonts w:ascii="Times New Roman" w:hAnsi="Times New Roman" w:cs="Times New Roman"/>
          <w:sz w:val="20"/>
          <w:szCs w:val="20"/>
        </w:rPr>
        <w:t xml:space="preserve">inclusive and sustainable economic growth and </w:t>
      </w:r>
      <w:r w:rsidR="0094796F" w:rsidRPr="00587939">
        <w:rPr>
          <w:rFonts w:ascii="Times New Roman" w:hAnsi="Times New Roman" w:cs="Times New Roman"/>
          <w:sz w:val="20"/>
          <w:szCs w:val="20"/>
        </w:rPr>
        <w:t>private sector-led job creation</w:t>
      </w:r>
      <w:r w:rsidR="00FC3250">
        <w:rPr>
          <w:rFonts w:ascii="Times New Roman" w:hAnsi="Times New Roman" w:cs="Times New Roman"/>
          <w:sz w:val="20"/>
          <w:szCs w:val="20"/>
        </w:rPr>
        <w:t xml:space="preserve"> </w:t>
      </w:r>
      <w:r w:rsidR="00FC3250">
        <w:rPr>
          <w:rFonts w:ascii="Times New Roman" w:eastAsia="Times New Roman" w:hAnsi="Times New Roman" w:cs="Times New Roman"/>
          <w:sz w:val="20"/>
          <w:szCs w:val="20"/>
        </w:rPr>
        <w:t xml:space="preserve">to address </w:t>
      </w:r>
      <w:r w:rsidR="00F36C23" w:rsidRPr="00B00AD5">
        <w:rPr>
          <w:rFonts w:ascii="Times New Roman" w:hAnsi="Times New Roman" w:cs="Times New Roman"/>
          <w:sz w:val="20"/>
          <w:szCs w:val="20"/>
        </w:rPr>
        <w:t>challenges of political instability</w:t>
      </w:r>
      <w:r w:rsidR="00B164D0" w:rsidRPr="00B00AD5">
        <w:rPr>
          <w:rFonts w:ascii="Times New Roman" w:hAnsi="Times New Roman" w:cs="Times New Roman"/>
          <w:sz w:val="20"/>
          <w:szCs w:val="20"/>
        </w:rPr>
        <w:t>,</w:t>
      </w:r>
      <w:r w:rsidR="00F36C23" w:rsidRPr="00B00AD5">
        <w:rPr>
          <w:rFonts w:ascii="Times New Roman" w:hAnsi="Times New Roman" w:cs="Times New Roman"/>
          <w:sz w:val="20"/>
          <w:szCs w:val="20"/>
        </w:rPr>
        <w:t xml:space="preserve"> persistent poverty</w:t>
      </w:r>
      <w:r w:rsidR="00B164D0" w:rsidRPr="00B00AD5">
        <w:rPr>
          <w:rFonts w:ascii="Times New Roman" w:hAnsi="Times New Roman" w:cs="Times New Roman"/>
          <w:sz w:val="20"/>
          <w:szCs w:val="20"/>
        </w:rPr>
        <w:t xml:space="preserve">, </w:t>
      </w:r>
      <w:r w:rsidR="00F36C23" w:rsidRPr="00B00AD5">
        <w:rPr>
          <w:rFonts w:ascii="Times New Roman" w:hAnsi="Times New Roman" w:cs="Times New Roman"/>
          <w:sz w:val="20"/>
          <w:szCs w:val="20"/>
        </w:rPr>
        <w:t>non-inclusive economic growth</w:t>
      </w:r>
      <w:r w:rsidR="0094796F">
        <w:rPr>
          <w:rFonts w:ascii="Times New Roman" w:hAnsi="Times New Roman" w:cs="Times New Roman"/>
          <w:sz w:val="20"/>
          <w:szCs w:val="20"/>
        </w:rPr>
        <w:t xml:space="preserve"> </w:t>
      </w:r>
      <w:r w:rsidR="00F36C23" w:rsidRPr="00B00AD5">
        <w:rPr>
          <w:rFonts w:ascii="Times New Roman" w:hAnsi="Times New Roman" w:cs="Times New Roman"/>
          <w:sz w:val="20"/>
          <w:szCs w:val="20"/>
        </w:rPr>
        <w:t>and inequality</w:t>
      </w:r>
      <w:r w:rsidR="00FC3250">
        <w:rPr>
          <w:rFonts w:ascii="Times New Roman" w:hAnsi="Times New Roman" w:cs="Times New Roman"/>
          <w:sz w:val="20"/>
          <w:szCs w:val="20"/>
        </w:rPr>
        <w:t>. T</w:t>
      </w:r>
      <w:r w:rsidR="00991C4B" w:rsidRPr="00B00AD5">
        <w:rPr>
          <w:rFonts w:ascii="Times New Roman" w:hAnsi="Times New Roman" w:cs="Times New Roman"/>
          <w:sz w:val="20"/>
          <w:szCs w:val="20"/>
        </w:rPr>
        <w:t xml:space="preserve">he </w:t>
      </w:r>
      <w:r w:rsidR="00C40FE9">
        <w:rPr>
          <w:rFonts w:ascii="Times New Roman" w:hAnsi="Times New Roman" w:cs="Times New Roman"/>
          <w:sz w:val="20"/>
          <w:szCs w:val="20"/>
        </w:rPr>
        <w:t xml:space="preserve">UNDP </w:t>
      </w:r>
      <w:r w:rsidR="00991C4B" w:rsidRPr="00B00AD5">
        <w:rPr>
          <w:rFonts w:ascii="Times New Roman" w:hAnsi="Times New Roman" w:cs="Times New Roman"/>
          <w:sz w:val="20"/>
          <w:szCs w:val="20"/>
        </w:rPr>
        <w:t>program</w:t>
      </w:r>
      <w:r w:rsidR="00A50699" w:rsidRPr="00B00AD5">
        <w:rPr>
          <w:rFonts w:ascii="Times New Roman" w:hAnsi="Times New Roman" w:cs="Times New Roman"/>
          <w:sz w:val="20"/>
          <w:szCs w:val="20"/>
        </w:rPr>
        <w:t>me</w:t>
      </w:r>
      <w:r w:rsidR="00991C4B" w:rsidRPr="00B00AD5">
        <w:rPr>
          <w:rFonts w:ascii="Times New Roman" w:hAnsi="Times New Roman" w:cs="Times New Roman"/>
          <w:sz w:val="20"/>
          <w:szCs w:val="20"/>
        </w:rPr>
        <w:t xml:space="preserve"> </w:t>
      </w:r>
      <w:r w:rsidR="00A50699" w:rsidRPr="00B00AD5">
        <w:rPr>
          <w:rFonts w:ascii="Times New Roman" w:hAnsi="Times New Roman" w:cs="Times New Roman"/>
          <w:sz w:val="20"/>
          <w:szCs w:val="20"/>
        </w:rPr>
        <w:t>is</w:t>
      </w:r>
      <w:r w:rsidR="00991C4B" w:rsidRPr="00B00AD5">
        <w:rPr>
          <w:rFonts w:ascii="Times New Roman" w:hAnsi="Times New Roman" w:cs="Times New Roman"/>
          <w:sz w:val="20"/>
          <w:szCs w:val="20"/>
        </w:rPr>
        <w:t xml:space="preserve"> </w:t>
      </w:r>
      <w:r w:rsidR="009043BE" w:rsidRPr="00B00AD5">
        <w:rPr>
          <w:rFonts w:ascii="Times New Roman" w:hAnsi="Times New Roman" w:cs="Times New Roman"/>
          <w:sz w:val="20"/>
          <w:szCs w:val="20"/>
        </w:rPr>
        <w:t>structured</w:t>
      </w:r>
      <w:r w:rsidR="00991C4B" w:rsidRPr="00B00AD5">
        <w:rPr>
          <w:rFonts w:ascii="Times New Roman" w:hAnsi="Times New Roman" w:cs="Times New Roman"/>
          <w:sz w:val="20"/>
          <w:szCs w:val="20"/>
        </w:rPr>
        <w:t xml:space="preserve"> </w:t>
      </w:r>
      <w:r w:rsidR="009043BE" w:rsidRPr="00B00AD5">
        <w:rPr>
          <w:rFonts w:ascii="Times New Roman" w:hAnsi="Times New Roman" w:cs="Times New Roman"/>
          <w:sz w:val="20"/>
          <w:szCs w:val="20"/>
        </w:rPr>
        <w:t>around three pillars</w:t>
      </w:r>
      <w:r w:rsidR="00A50699" w:rsidRPr="00B00AD5">
        <w:rPr>
          <w:rFonts w:ascii="Times New Roman" w:hAnsi="Times New Roman" w:cs="Times New Roman"/>
          <w:sz w:val="20"/>
          <w:szCs w:val="20"/>
        </w:rPr>
        <w:t>:</w:t>
      </w:r>
      <w:r w:rsidR="009043BE" w:rsidRPr="00B00AD5">
        <w:rPr>
          <w:rFonts w:ascii="Times New Roman" w:hAnsi="Times New Roman" w:cs="Times New Roman"/>
          <w:sz w:val="20"/>
          <w:szCs w:val="20"/>
        </w:rPr>
        <w:t xml:space="preserve"> (</w:t>
      </w:r>
      <w:r w:rsidR="00587939">
        <w:rPr>
          <w:rFonts w:ascii="Times New Roman" w:hAnsi="Times New Roman" w:cs="Times New Roman"/>
          <w:sz w:val="20"/>
          <w:szCs w:val="20"/>
        </w:rPr>
        <w:t>a</w:t>
      </w:r>
      <w:r w:rsidR="009043BE" w:rsidRPr="00B00AD5">
        <w:rPr>
          <w:rFonts w:ascii="Times New Roman" w:hAnsi="Times New Roman" w:cs="Times New Roman"/>
          <w:sz w:val="20"/>
          <w:szCs w:val="20"/>
        </w:rPr>
        <w:t xml:space="preserve">) </w:t>
      </w:r>
      <w:r w:rsidR="00587939">
        <w:rPr>
          <w:rFonts w:ascii="Times New Roman" w:hAnsi="Times New Roman" w:cs="Times New Roman"/>
          <w:sz w:val="20"/>
          <w:szCs w:val="20"/>
        </w:rPr>
        <w:t>g</w:t>
      </w:r>
      <w:r w:rsidR="00587939" w:rsidRPr="00B00AD5">
        <w:rPr>
          <w:rFonts w:ascii="Times New Roman" w:hAnsi="Times New Roman" w:cs="Times New Roman"/>
          <w:sz w:val="20"/>
          <w:szCs w:val="20"/>
        </w:rPr>
        <w:t>overnance</w:t>
      </w:r>
      <w:r w:rsidR="009043BE" w:rsidRPr="00B00AD5">
        <w:rPr>
          <w:rFonts w:ascii="Times New Roman" w:hAnsi="Times New Roman" w:cs="Times New Roman"/>
          <w:sz w:val="20"/>
          <w:szCs w:val="20"/>
        </w:rPr>
        <w:t xml:space="preserve">, </w:t>
      </w:r>
      <w:r w:rsidR="00587939">
        <w:rPr>
          <w:rFonts w:ascii="Times New Roman" w:hAnsi="Times New Roman" w:cs="Times New Roman"/>
          <w:sz w:val="20"/>
          <w:szCs w:val="20"/>
        </w:rPr>
        <w:t>a</w:t>
      </w:r>
      <w:r w:rsidR="00587939" w:rsidRPr="00B00AD5">
        <w:rPr>
          <w:rFonts w:ascii="Times New Roman" w:hAnsi="Times New Roman" w:cs="Times New Roman"/>
          <w:sz w:val="20"/>
          <w:szCs w:val="20"/>
        </w:rPr>
        <w:t>ccountability</w:t>
      </w:r>
      <w:r w:rsidR="009043BE" w:rsidRPr="00B00AD5">
        <w:rPr>
          <w:rFonts w:ascii="Times New Roman" w:hAnsi="Times New Roman" w:cs="Times New Roman"/>
          <w:sz w:val="20"/>
          <w:szCs w:val="20"/>
        </w:rPr>
        <w:t xml:space="preserve">, </w:t>
      </w:r>
      <w:r w:rsidR="00587939">
        <w:rPr>
          <w:rFonts w:ascii="Times New Roman" w:hAnsi="Times New Roman" w:cs="Times New Roman"/>
          <w:sz w:val="20"/>
          <w:szCs w:val="20"/>
        </w:rPr>
        <w:t>s</w:t>
      </w:r>
      <w:r w:rsidR="00587939" w:rsidRPr="00B00AD5">
        <w:rPr>
          <w:rFonts w:ascii="Times New Roman" w:hAnsi="Times New Roman" w:cs="Times New Roman"/>
          <w:sz w:val="20"/>
          <w:szCs w:val="20"/>
        </w:rPr>
        <w:t xml:space="preserve">ocial </w:t>
      </w:r>
      <w:r w:rsidR="00587939">
        <w:rPr>
          <w:rFonts w:ascii="Times New Roman" w:hAnsi="Times New Roman" w:cs="Times New Roman"/>
          <w:sz w:val="20"/>
          <w:szCs w:val="20"/>
        </w:rPr>
        <w:t>c</w:t>
      </w:r>
      <w:r w:rsidR="00587939" w:rsidRPr="00B00AD5">
        <w:rPr>
          <w:rFonts w:ascii="Times New Roman" w:hAnsi="Times New Roman" w:cs="Times New Roman"/>
          <w:sz w:val="20"/>
          <w:szCs w:val="20"/>
        </w:rPr>
        <w:t xml:space="preserve">ohesion </w:t>
      </w:r>
      <w:r w:rsidR="009043BE" w:rsidRPr="00B00AD5">
        <w:rPr>
          <w:rFonts w:ascii="Times New Roman" w:hAnsi="Times New Roman" w:cs="Times New Roman"/>
          <w:sz w:val="20"/>
          <w:szCs w:val="20"/>
        </w:rPr>
        <w:t xml:space="preserve">and </w:t>
      </w:r>
      <w:r w:rsidR="00587939">
        <w:rPr>
          <w:rFonts w:ascii="Times New Roman" w:hAnsi="Times New Roman" w:cs="Times New Roman"/>
          <w:sz w:val="20"/>
          <w:szCs w:val="20"/>
        </w:rPr>
        <w:t>s</w:t>
      </w:r>
      <w:r w:rsidR="00587939" w:rsidRPr="00B00AD5">
        <w:rPr>
          <w:rFonts w:ascii="Times New Roman" w:hAnsi="Times New Roman" w:cs="Times New Roman"/>
          <w:sz w:val="20"/>
          <w:szCs w:val="20"/>
        </w:rPr>
        <w:t>tability</w:t>
      </w:r>
      <w:r w:rsidR="009043BE" w:rsidRPr="00B00AD5">
        <w:rPr>
          <w:rFonts w:ascii="Times New Roman" w:hAnsi="Times New Roman" w:cs="Times New Roman"/>
          <w:sz w:val="20"/>
          <w:szCs w:val="20"/>
        </w:rPr>
        <w:t>; (</w:t>
      </w:r>
      <w:r w:rsidR="00587939">
        <w:rPr>
          <w:rFonts w:ascii="Times New Roman" w:hAnsi="Times New Roman" w:cs="Times New Roman"/>
          <w:sz w:val="20"/>
          <w:szCs w:val="20"/>
        </w:rPr>
        <w:t>b</w:t>
      </w:r>
      <w:r w:rsidR="009043BE" w:rsidRPr="00B00AD5">
        <w:rPr>
          <w:rFonts w:ascii="Times New Roman" w:hAnsi="Times New Roman" w:cs="Times New Roman"/>
          <w:sz w:val="20"/>
          <w:szCs w:val="20"/>
        </w:rPr>
        <w:t xml:space="preserve">) </w:t>
      </w:r>
      <w:r w:rsidR="00587939">
        <w:rPr>
          <w:rFonts w:ascii="Times New Roman" w:hAnsi="Times New Roman" w:cs="Times New Roman"/>
          <w:sz w:val="20"/>
          <w:szCs w:val="20"/>
        </w:rPr>
        <w:t>s</w:t>
      </w:r>
      <w:r w:rsidR="00587939" w:rsidRPr="00B00AD5">
        <w:rPr>
          <w:rFonts w:ascii="Times New Roman" w:hAnsi="Times New Roman" w:cs="Times New Roman"/>
          <w:sz w:val="20"/>
          <w:szCs w:val="20"/>
        </w:rPr>
        <w:t xml:space="preserve">ustainable </w:t>
      </w:r>
      <w:r w:rsidR="009043BE" w:rsidRPr="00B00AD5">
        <w:rPr>
          <w:rFonts w:ascii="Times New Roman" w:hAnsi="Times New Roman" w:cs="Times New Roman"/>
          <w:sz w:val="20"/>
          <w:szCs w:val="20"/>
        </w:rPr>
        <w:t xml:space="preserve">and </w:t>
      </w:r>
      <w:r w:rsidR="00587939">
        <w:rPr>
          <w:rFonts w:ascii="Times New Roman" w:hAnsi="Times New Roman" w:cs="Times New Roman"/>
          <w:sz w:val="20"/>
          <w:szCs w:val="20"/>
        </w:rPr>
        <w:t>i</w:t>
      </w:r>
      <w:r w:rsidR="00587939" w:rsidRPr="00B00AD5">
        <w:rPr>
          <w:rFonts w:ascii="Times New Roman" w:hAnsi="Times New Roman" w:cs="Times New Roman"/>
          <w:sz w:val="20"/>
          <w:szCs w:val="20"/>
        </w:rPr>
        <w:t xml:space="preserve">nclusive </w:t>
      </w:r>
      <w:r w:rsidR="00587939">
        <w:rPr>
          <w:rFonts w:ascii="Times New Roman" w:hAnsi="Times New Roman" w:cs="Times New Roman"/>
          <w:sz w:val="20"/>
          <w:szCs w:val="20"/>
        </w:rPr>
        <w:t>e</w:t>
      </w:r>
      <w:r w:rsidR="00587939" w:rsidRPr="00B00AD5">
        <w:rPr>
          <w:rFonts w:ascii="Times New Roman" w:hAnsi="Times New Roman" w:cs="Times New Roman"/>
          <w:sz w:val="20"/>
          <w:szCs w:val="20"/>
        </w:rPr>
        <w:t xml:space="preserve">conomic </w:t>
      </w:r>
      <w:r w:rsidR="00587939">
        <w:rPr>
          <w:rFonts w:ascii="Times New Roman" w:hAnsi="Times New Roman" w:cs="Times New Roman"/>
          <w:sz w:val="20"/>
          <w:szCs w:val="20"/>
        </w:rPr>
        <w:t>g</w:t>
      </w:r>
      <w:r w:rsidR="00587939" w:rsidRPr="00B00AD5">
        <w:rPr>
          <w:rFonts w:ascii="Times New Roman" w:hAnsi="Times New Roman" w:cs="Times New Roman"/>
          <w:sz w:val="20"/>
          <w:szCs w:val="20"/>
        </w:rPr>
        <w:t>rowth</w:t>
      </w:r>
      <w:r w:rsidR="00005B53" w:rsidRPr="00B00AD5">
        <w:rPr>
          <w:rFonts w:ascii="Times New Roman" w:hAnsi="Times New Roman" w:cs="Times New Roman"/>
          <w:sz w:val="20"/>
          <w:szCs w:val="20"/>
        </w:rPr>
        <w:t>;</w:t>
      </w:r>
      <w:r w:rsidR="009043BE" w:rsidRPr="00B00AD5">
        <w:rPr>
          <w:rFonts w:ascii="Times New Roman" w:hAnsi="Times New Roman" w:cs="Times New Roman"/>
          <w:sz w:val="20"/>
          <w:szCs w:val="20"/>
        </w:rPr>
        <w:t xml:space="preserve"> and (</w:t>
      </w:r>
      <w:r w:rsidR="00587939">
        <w:rPr>
          <w:rFonts w:ascii="Times New Roman" w:hAnsi="Times New Roman" w:cs="Times New Roman"/>
          <w:sz w:val="20"/>
          <w:szCs w:val="20"/>
        </w:rPr>
        <w:t>c</w:t>
      </w:r>
      <w:r w:rsidR="009043BE" w:rsidRPr="00B00AD5">
        <w:rPr>
          <w:rFonts w:ascii="Times New Roman" w:hAnsi="Times New Roman" w:cs="Times New Roman"/>
          <w:sz w:val="20"/>
          <w:szCs w:val="20"/>
        </w:rPr>
        <w:t xml:space="preserve">) </w:t>
      </w:r>
      <w:r w:rsidR="00587939">
        <w:rPr>
          <w:rFonts w:ascii="Times New Roman" w:hAnsi="Times New Roman" w:cs="Times New Roman"/>
          <w:sz w:val="20"/>
          <w:szCs w:val="20"/>
        </w:rPr>
        <w:t>e</w:t>
      </w:r>
      <w:r w:rsidR="00587939" w:rsidRPr="00B00AD5">
        <w:rPr>
          <w:rFonts w:ascii="Times New Roman" w:hAnsi="Times New Roman" w:cs="Times New Roman"/>
          <w:sz w:val="20"/>
          <w:szCs w:val="20"/>
        </w:rPr>
        <w:t xml:space="preserve">nvironmental </w:t>
      </w:r>
      <w:r w:rsidR="00587939">
        <w:rPr>
          <w:rFonts w:ascii="Times New Roman" w:hAnsi="Times New Roman" w:cs="Times New Roman"/>
          <w:sz w:val="20"/>
          <w:szCs w:val="20"/>
        </w:rPr>
        <w:t>s</w:t>
      </w:r>
      <w:r w:rsidR="00587939" w:rsidRPr="00B00AD5">
        <w:rPr>
          <w:rFonts w:ascii="Times New Roman" w:hAnsi="Times New Roman" w:cs="Times New Roman"/>
          <w:sz w:val="20"/>
          <w:szCs w:val="20"/>
        </w:rPr>
        <w:t>ustainability</w:t>
      </w:r>
      <w:r w:rsidR="009043BE" w:rsidRPr="00B00AD5">
        <w:rPr>
          <w:rFonts w:ascii="Times New Roman" w:hAnsi="Times New Roman" w:cs="Times New Roman"/>
          <w:sz w:val="20"/>
          <w:szCs w:val="20"/>
        </w:rPr>
        <w:t xml:space="preserve">, </w:t>
      </w:r>
      <w:r w:rsidR="00587939">
        <w:rPr>
          <w:rFonts w:ascii="Times New Roman" w:hAnsi="Times New Roman" w:cs="Times New Roman"/>
          <w:sz w:val="20"/>
          <w:szCs w:val="20"/>
        </w:rPr>
        <w:t>c</w:t>
      </w:r>
      <w:r w:rsidR="00587939" w:rsidRPr="00B00AD5">
        <w:rPr>
          <w:rFonts w:ascii="Times New Roman" w:hAnsi="Times New Roman" w:cs="Times New Roman"/>
          <w:sz w:val="20"/>
          <w:szCs w:val="20"/>
        </w:rPr>
        <w:t xml:space="preserve">limate </w:t>
      </w:r>
      <w:r w:rsidR="00587939">
        <w:rPr>
          <w:rFonts w:ascii="Times New Roman" w:hAnsi="Times New Roman" w:cs="Times New Roman"/>
          <w:sz w:val="20"/>
          <w:szCs w:val="20"/>
        </w:rPr>
        <w:t>c</w:t>
      </w:r>
      <w:r w:rsidR="00587939" w:rsidRPr="00B00AD5">
        <w:rPr>
          <w:rFonts w:ascii="Times New Roman" w:hAnsi="Times New Roman" w:cs="Times New Roman"/>
          <w:sz w:val="20"/>
          <w:szCs w:val="20"/>
        </w:rPr>
        <w:t xml:space="preserve">hange </w:t>
      </w:r>
      <w:r w:rsidR="00B64B46" w:rsidRPr="00B00AD5">
        <w:rPr>
          <w:rFonts w:ascii="Times New Roman" w:hAnsi="Times New Roman" w:cs="Times New Roman"/>
          <w:sz w:val="20"/>
          <w:szCs w:val="20"/>
        </w:rPr>
        <w:t xml:space="preserve">and </w:t>
      </w:r>
      <w:r w:rsidR="00587939">
        <w:rPr>
          <w:rFonts w:ascii="Times New Roman" w:hAnsi="Times New Roman" w:cs="Times New Roman"/>
          <w:sz w:val="20"/>
          <w:szCs w:val="20"/>
        </w:rPr>
        <w:t>r</w:t>
      </w:r>
      <w:r w:rsidR="00587939" w:rsidRPr="00B00AD5">
        <w:rPr>
          <w:rFonts w:ascii="Times New Roman" w:hAnsi="Times New Roman" w:cs="Times New Roman"/>
          <w:sz w:val="20"/>
          <w:szCs w:val="20"/>
        </w:rPr>
        <w:t>esilience</w:t>
      </w:r>
      <w:r w:rsidR="00B64B46" w:rsidRPr="00B00AD5">
        <w:rPr>
          <w:rFonts w:ascii="Times New Roman" w:hAnsi="Times New Roman" w:cs="Times New Roman"/>
          <w:sz w:val="20"/>
          <w:szCs w:val="20"/>
        </w:rPr>
        <w:t xml:space="preserve">. </w:t>
      </w:r>
      <w:r w:rsidR="00D24354" w:rsidRPr="00B00AD5">
        <w:rPr>
          <w:rFonts w:ascii="Times New Roman" w:hAnsi="Times New Roman" w:cs="Times New Roman"/>
          <w:sz w:val="20"/>
          <w:szCs w:val="20"/>
        </w:rPr>
        <w:t>The programme will</w:t>
      </w:r>
      <w:r w:rsidR="00F36C23" w:rsidRPr="00B00AD5">
        <w:rPr>
          <w:rFonts w:ascii="Times New Roman" w:hAnsi="Times New Roman" w:cs="Times New Roman"/>
          <w:sz w:val="20"/>
          <w:szCs w:val="20"/>
        </w:rPr>
        <w:t xml:space="preserve"> leverage synergies with other U</w:t>
      </w:r>
      <w:r w:rsidR="00587939">
        <w:rPr>
          <w:rFonts w:ascii="Times New Roman" w:hAnsi="Times New Roman" w:cs="Times New Roman"/>
          <w:sz w:val="20"/>
          <w:szCs w:val="20"/>
        </w:rPr>
        <w:t xml:space="preserve">nited </w:t>
      </w:r>
      <w:r w:rsidR="00F36C23" w:rsidRPr="00B00AD5">
        <w:rPr>
          <w:rFonts w:ascii="Times New Roman" w:hAnsi="Times New Roman" w:cs="Times New Roman"/>
          <w:sz w:val="20"/>
          <w:szCs w:val="20"/>
        </w:rPr>
        <w:t>N</w:t>
      </w:r>
      <w:r w:rsidR="00587939">
        <w:rPr>
          <w:rFonts w:ascii="Times New Roman" w:hAnsi="Times New Roman" w:cs="Times New Roman"/>
          <w:sz w:val="20"/>
          <w:szCs w:val="20"/>
        </w:rPr>
        <w:t>ations</w:t>
      </w:r>
      <w:r w:rsidR="00F36C23" w:rsidRPr="00B00AD5">
        <w:rPr>
          <w:rFonts w:ascii="Times New Roman" w:hAnsi="Times New Roman" w:cs="Times New Roman"/>
          <w:sz w:val="20"/>
          <w:szCs w:val="20"/>
        </w:rPr>
        <w:t xml:space="preserve"> agencies and contribute to the </w:t>
      </w:r>
      <w:r w:rsidR="003A32FF">
        <w:rPr>
          <w:rFonts w:ascii="Times New Roman" w:hAnsi="Times New Roman" w:cs="Times New Roman"/>
          <w:sz w:val="20"/>
          <w:szCs w:val="20"/>
        </w:rPr>
        <w:t>achievement</w:t>
      </w:r>
      <w:r w:rsidR="003A32FF" w:rsidRPr="00B00AD5">
        <w:rPr>
          <w:rFonts w:ascii="Times New Roman" w:hAnsi="Times New Roman" w:cs="Times New Roman"/>
          <w:sz w:val="20"/>
          <w:szCs w:val="20"/>
        </w:rPr>
        <w:t xml:space="preserve"> </w:t>
      </w:r>
      <w:r w:rsidR="00F36C23" w:rsidRPr="00B00AD5">
        <w:rPr>
          <w:rFonts w:ascii="Times New Roman" w:hAnsi="Times New Roman" w:cs="Times New Roman"/>
          <w:sz w:val="20"/>
          <w:szCs w:val="20"/>
        </w:rPr>
        <w:t xml:space="preserve">of the </w:t>
      </w:r>
      <w:r w:rsidR="00587939">
        <w:rPr>
          <w:rFonts w:ascii="Times New Roman" w:hAnsi="Times New Roman" w:cs="Times New Roman"/>
          <w:sz w:val="20"/>
          <w:szCs w:val="20"/>
        </w:rPr>
        <w:t>Sustainable Development Goals</w:t>
      </w:r>
      <w:r w:rsidR="00D24354" w:rsidRPr="00B00AD5">
        <w:rPr>
          <w:rFonts w:ascii="Times New Roman" w:hAnsi="Times New Roman" w:cs="Times New Roman"/>
          <w:sz w:val="20"/>
          <w:szCs w:val="20"/>
        </w:rPr>
        <w:t>.</w:t>
      </w:r>
    </w:p>
    <w:p w14:paraId="1D75E9FD" w14:textId="3A51E954" w:rsidR="004E4A79" w:rsidRPr="007335C2" w:rsidRDefault="00F97554"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Pr>
          <w:rFonts w:ascii="Times New Roman" w:hAnsi="Times New Roman" w:cs="Times New Roman"/>
          <w:sz w:val="20"/>
          <w:szCs w:val="20"/>
        </w:rPr>
        <w:t>P</w:t>
      </w:r>
      <w:r w:rsidR="00A806F7" w:rsidRPr="007335C2">
        <w:rPr>
          <w:rFonts w:ascii="Times New Roman" w:hAnsi="Times New Roman" w:cs="Times New Roman"/>
          <w:sz w:val="20"/>
          <w:szCs w:val="20"/>
        </w:rPr>
        <w:t>olitical stability</w:t>
      </w:r>
      <w:r w:rsidR="00875558" w:rsidRPr="007335C2">
        <w:rPr>
          <w:rFonts w:ascii="Times New Roman" w:hAnsi="Times New Roman" w:cs="Times New Roman"/>
          <w:sz w:val="20"/>
          <w:szCs w:val="20"/>
        </w:rPr>
        <w:t>, strong and accountable institutions</w:t>
      </w:r>
      <w:r w:rsidR="003A32FF">
        <w:rPr>
          <w:rFonts w:ascii="Times New Roman" w:hAnsi="Times New Roman" w:cs="Times New Roman"/>
          <w:sz w:val="20"/>
          <w:szCs w:val="20"/>
        </w:rPr>
        <w:t xml:space="preserve"> and</w:t>
      </w:r>
      <w:r w:rsidR="003A32FF" w:rsidRPr="007335C2">
        <w:rPr>
          <w:rFonts w:ascii="Times New Roman" w:hAnsi="Times New Roman" w:cs="Times New Roman"/>
          <w:sz w:val="20"/>
          <w:szCs w:val="20"/>
        </w:rPr>
        <w:t xml:space="preserve"> </w:t>
      </w:r>
      <w:r w:rsidR="005A27FA" w:rsidRPr="007335C2">
        <w:rPr>
          <w:rFonts w:ascii="Times New Roman" w:hAnsi="Times New Roman" w:cs="Times New Roman"/>
          <w:sz w:val="20"/>
          <w:szCs w:val="20"/>
        </w:rPr>
        <w:t xml:space="preserve">effective </w:t>
      </w:r>
      <w:r w:rsidR="00875558" w:rsidRPr="007335C2">
        <w:rPr>
          <w:rFonts w:ascii="Times New Roman" w:hAnsi="Times New Roman" w:cs="Times New Roman"/>
          <w:sz w:val="20"/>
          <w:szCs w:val="20"/>
        </w:rPr>
        <w:t xml:space="preserve">legislative and governance systems </w:t>
      </w:r>
      <w:r w:rsidR="00FA63F5" w:rsidRPr="007335C2">
        <w:rPr>
          <w:rFonts w:ascii="Times New Roman" w:hAnsi="Times New Roman" w:cs="Times New Roman"/>
          <w:sz w:val="20"/>
          <w:szCs w:val="20"/>
        </w:rPr>
        <w:t>a</w:t>
      </w:r>
      <w:r w:rsidRPr="007335C2">
        <w:rPr>
          <w:rFonts w:ascii="Times New Roman" w:hAnsi="Times New Roman" w:cs="Times New Roman"/>
          <w:sz w:val="20"/>
          <w:szCs w:val="20"/>
        </w:rPr>
        <w:t>re</w:t>
      </w:r>
      <w:r w:rsidR="00875558" w:rsidRPr="007335C2">
        <w:rPr>
          <w:rFonts w:ascii="Times New Roman" w:hAnsi="Times New Roman" w:cs="Times New Roman"/>
          <w:sz w:val="20"/>
          <w:szCs w:val="20"/>
        </w:rPr>
        <w:t xml:space="preserve"> prerequisites for </w:t>
      </w:r>
      <w:r w:rsidR="003C4739" w:rsidRPr="007335C2">
        <w:rPr>
          <w:rFonts w:ascii="Times New Roman" w:hAnsi="Times New Roman" w:cs="Times New Roman"/>
          <w:sz w:val="20"/>
          <w:szCs w:val="20"/>
        </w:rPr>
        <w:t xml:space="preserve">inclusive </w:t>
      </w:r>
      <w:r w:rsidR="00875558" w:rsidRPr="007335C2">
        <w:rPr>
          <w:rFonts w:ascii="Times New Roman" w:hAnsi="Times New Roman" w:cs="Times New Roman"/>
          <w:sz w:val="20"/>
          <w:szCs w:val="20"/>
        </w:rPr>
        <w:t xml:space="preserve">socioeconomic and political </w:t>
      </w:r>
      <w:r w:rsidR="00123677" w:rsidRPr="007335C2">
        <w:rPr>
          <w:rFonts w:ascii="Times New Roman" w:hAnsi="Times New Roman" w:cs="Times New Roman"/>
          <w:sz w:val="20"/>
          <w:szCs w:val="20"/>
        </w:rPr>
        <w:t>transformation</w:t>
      </w:r>
      <w:r w:rsidR="00402259" w:rsidRPr="007335C2">
        <w:rPr>
          <w:rFonts w:ascii="Times New Roman" w:hAnsi="Times New Roman" w:cs="Times New Roman"/>
          <w:sz w:val="20"/>
          <w:szCs w:val="20"/>
        </w:rPr>
        <w:t>,</w:t>
      </w:r>
      <w:r w:rsidR="00875558" w:rsidRPr="007335C2">
        <w:rPr>
          <w:rFonts w:ascii="Times New Roman" w:hAnsi="Times New Roman" w:cs="Times New Roman"/>
          <w:sz w:val="20"/>
          <w:szCs w:val="20"/>
        </w:rPr>
        <w:t xml:space="preserve"> </w:t>
      </w:r>
      <w:r w:rsidR="00402259" w:rsidRPr="007335C2">
        <w:rPr>
          <w:rFonts w:ascii="Times New Roman" w:hAnsi="Times New Roman" w:cs="Times New Roman"/>
          <w:sz w:val="20"/>
          <w:szCs w:val="20"/>
        </w:rPr>
        <w:t>sustainable</w:t>
      </w:r>
      <w:r w:rsidR="00875558" w:rsidRPr="007335C2">
        <w:rPr>
          <w:rFonts w:ascii="Times New Roman" w:hAnsi="Times New Roman" w:cs="Times New Roman"/>
          <w:sz w:val="20"/>
          <w:szCs w:val="20"/>
        </w:rPr>
        <w:t xml:space="preserve"> l</w:t>
      </w:r>
      <w:r w:rsidR="00123677" w:rsidRPr="007335C2">
        <w:rPr>
          <w:rFonts w:ascii="Times New Roman" w:hAnsi="Times New Roman" w:cs="Times New Roman"/>
          <w:sz w:val="20"/>
          <w:szCs w:val="20"/>
        </w:rPr>
        <w:t>ivelihoods and resilience</w:t>
      </w:r>
      <w:r w:rsidR="00B164D0" w:rsidRPr="007335C2">
        <w:rPr>
          <w:rFonts w:ascii="Times New Roman" w:hAnsi="Times New Roman" w:cs="Times New Roman"/>
          <w:sz w:val="20"/>
          <w:szCs w:val="20"/>
        </w:rPr>
        <w:t>.</w:t>
      </w:r>
      <w:r w:rsidR="003F15C8" w:rsidRPr="007335C2">
        <w:rPr>
          <w:rFonts w:ascii="Times New Roman" w:hAnsi="Times New Roman" w:cs="Times New Roman"/>
          <w:sz w:val="20"/>
          <w:szCs w:val="20"/>
        </w:rPr>
        <w:t xml:space="preserve"> </w:t>
      </w:r>
      <w:r w:rsidRPr="007335C2">
        <w:rPr>
          <w:rFonts w:ascii="Times New Roman" w:hAnsi="Times New Roman" w:cs="Times New Roman"/>
          <w:sz w:val="20"/>
          <w:szCs w:val="20"/>
        </w:rPr>
        <w:t>T</w:t>
      </w:r>
      <w:r w:rsidR="00432A5F" w:rsidRPr="007335C2">
        <w:rPr>
          <w:rFonts w:ascii="Times New Roman" w:hAnsi="Times New Roman" w:cs="Times New Roman"/>
          <w:sz w:val="20"/>
          <w:szCs w:val="20"/>
        </w:rPr>
        <w:t xml:space="preserve">he </w:t>
      </w:r>
      <w:r w:rsidR="00D24354" w:rsidRPr="007335C2">
        <w:rPr>
          <w:rFonts w:ascii="Times New Roman" w:hAnsi="Times New Roman" w:cs="Times New Roman"/>
          <w:sz w:val="20"/>
          <w:szCs w:val="20"/>
        </w:rPr>
        <w:t>p</w:t>
      </w:r>
      <w:r w:rsidR="00302ED4" w:rsidRPr="007335C2">
        <w:rPr>
          <w:rFonts w:ascii="Times New Roman" w:hAnsi="Times New Roman" w:cs="Times New Roman"/>
          <w:sz w:val="20"/>
          <w:szCs w:val="20"/>
        </w:rPr>
        <w:t>rogramme</w:t>
      </w:r>
      <w:r w:rsidR="00A451D2" w:rsidRPr="007335C2">
        <w:rPr>
          <w:rFonts w:ascii="Times New Roman" w:hAnsi="Times New Roman" w:cs="Times New Roman"/>
          <w:sz w:val="20"/>
          <w:szCs w:val="20"/>
        </w:rPr>
        <w:t xml:space="preserve"> </w:t>
      </w:r>
      <w:r w:rsidRPr="007335C2">
        <w:rPr>
          <w:rFonts w:ascii="Times New Roman" w:hAnsi="Times New Roman" w:cs="Times New Roman"/>
          <w:sz w:val="20"/>
          <w:szCs w:val="20"/>
        </w:rPr>
        <w:t xml:space="preserve">therefore </w:t>
      </w:r>
      <w:r w:rsidR="00612729" w:rsidRPr="007335C2">
        <w:rPr>
          <w:rFonts w:ascii="Times New Roman" w:hAnsi="Times New Roman" w:cs="Times New Roman"/>
          <w:sz w:val="20"/>
          <w:szCs w:val="20"/>
        </w:rPr>
        <w:t>proposes an issue</w:t>
      </w:r>
      <w:r w:rsidR="0023607F" w:rsidRPr="007335C2">
        <w:rPr>
          <w:rFonts w:ascii="Times New Roman" w:hAnsi="Times New Roman" w:cs="Times New Roman"/>
          <w:sz w:val="20"/>
          <w:szCs w:val="20"/>
        </w:rPr>
        <w:t>-</w:t>
      </w:r>
      <w:r w:rsidR="00612729" w:rsidRPr="007335C2">
        <w:rPr>
          <w:rFonts w:ascii="Times New Roman" w:hAnsi="Times New Roman" w:cs="Times New Roman"/>
          <w:sz w:val="20"/>
          <w:szCs w:val="20"/>
        </w:rPr>
        <w:t xml:space="preserve">based </w:t>
      </w:r>
      <w:r w:rsidR="004E4A79" w:rsidRPr="007335C2">
        <w:rPr>
          <w:rFonts w:ascii="Times New Roman" w:hAnsi="Times New Roman" w:cs="Times New Roman"/>
          <w:sz w:val="20"/>
          <w:szCs w:val="20"/>
        </w:rPr>
        <w:t>approach,</w:t>
      </w:r>
      <w:r w:rsidR="00432A5F" w:rsidRPr="007335C2">
        <w:rPr>
          <w:rFonts w:ascii="Times New Roman" w:hAnsi="Times New Roman" w:cs="Times New Roman"/>
          <w:sz w:val="20"/>
          <w:szCs w:val="20"/>
        </w:rPr>
        <w:t xml:space="preserve"> </w:t>
      </w:r>
      <w:r w:rsidR="004E4A79" w:rsidRPr="007335C2">
        <w:rPr>
          <w:rFonts w:ascii="Times New Roman" w:hAnsi="Times New Roman" w:cs="Times New Roman"/>
          <w:sz w:val="20"/>
          <w:szCs w:val="20"/>
        </w:rPr>
        <w:t>focus</w:t>
      </w:r>
      <w:r w:rsidR="00432A5F" w:rsidRPr="007335C2">
        <w:rPr>
          <w:rFonts w:ascii="Times New Roman" w:hAnsi="Times New Roman" w:cs="Times New Roman"/>
          <w:sz w:val="20"/>
          <w:szCs w:val="20"/>
        </w:rPr>
        <w:t>ing</w:t>
      </w:r>
      <w:r w:rsidR="004E4A79" w:rsidRPr="007335C2">
        <w:rPr>
          <w:rFonts w:ascii="Times New Roman" w:hAnsi="Times New Roman" w:cs="Times New Roman"/>
          <w:sz w:val="20"/>
          <w:szCs w:val="20"/>
        </w:rPr>
        <w:t xml:space="preserve"> on</w:t>
      </w:r>
      <w:r w:rsidR="00612729" w:rsidRPr="007335C2">
        <w:rPr>
          <w:rFonts w:ascii="Times New Roman" w:hAnsi="Times New Roman" w:cs="Times New Roman"/>
          <w:sz w:val="20"/>
          <w:szCs w:val="20"/>
        </w:rPr>
        <w:t xml:space="preserve"> solutions with substantive multiplier effects</w:t>
      </w:r>
      <w:r w:rsidR="00402259" w:rsidRPr="007335C2">
        <w:rPr>
          <w:rFonts w:ascii="Times New Roman" w:hAnsi="Times New Roman" w:cs="Times New Roman"/>
          <w:sz w:val="20"/>
          <w:szCs w:val="20"/>
        </w:rPr>
        <w:t>,</w:t>
      </w:r>
      <w:r w:rsidR="00410D4A" w:rsidRPr="007335C2">
        <w:rPr>
          <w:rFonts w:ascii="Times New Roman" w:hAnsi="Times New Roman" w:cs="Times New Roman"/>
          <w:sz w:val="20"/>
          <w:szCs w:val="20"/>
        </w:rPr>
        <w:t xml:space="preserve"> and </w:t>
      </w:r>
      <w:r w:rsidR="00612729" w:rsidRPr="007335C2">
        <w:rPr>
          <w:rFonts w:ascii="Times New Roman" w:hAnsi="Times New Roman" w:cs="Times New Roman"/>
          <w:sz w:val="20"/>
          <w:szCs w:val="20"/>
        </w:rPr>
        <w:t xml:space="preserve">emphasizes </w:t>
      </w:r>
      <w:r w:rsidR="00060F90" w:rsidRPr="007335C2">
        <w:rPr>
          <w:rFonts w:ascii="Times New Roman" w:hAnsi="Times New Roman" w:cs="Times New Roman"/>
          <w:sz w:val="20"/>
          <w:szCs w:val="20"/>
        </w:rPr>
        <w:t>engagement at</w:t>
      </w:r>
      <w:r w:rsidR="00F639A3" w:rsidRPr="007335C2">
        <w:rPr>
          <w:rFonts w:ascii="Times New Roman" w:hAnsi="Times New Roman" w:cs="Times New Roman"/>
          <w:sz w:val="20"/>
          <w:szCs w:val="20"/>
        </w:rPr>
        <w:t xml:space="preserve"> </w:t>
      </w:r>
      <w:r w:rsidR="004E4A79" w:rsidRPr="007335C2">
        <w:rPr>
          <w:rFonts w:ascii="Times New Roman" w:hAnsi="Times New Roman" w:cs="Times New Roman"/>
          <w:sz w:val="20"/>
          <w:szCs w:val="20"/>
        </w:rPr>
        <w:t>local and</w:t>
      </w:r>
      <w:r w:rsidR="00F639A3" w:rsidRPr="007335C2">
        <w:rPr>
          <w:rFonts w:ascii="Times New Roman" w:hAnsi="Times New Roman" w:cs="Times New Roman"/>
          <w:sz w:val="20"/>
          <w:szCs w:val="20"/>
        </w:rPr>
        <w:t xml:space="preserve"> national level</w:t>
      </w:r>
      <w:r w:rsidR="000D19FF" w:rsidRPr="007335C2">
        <w:rPr>
          <w:rFonts w:ascii="Times New Roman" w:hAnsi="Times New Roman" w:cs="Times New Roman"/>
          <w:sz w:val="20"/>
          <w:szCs w:val="20"/>
        </w:rPr>
        <w:t>s</w:t>
      </w:r>
      <w:r w:rsidR="00410D4A" w:rsidRPr="007335C2">
        <w:rPr>
          <w:rFonts w:ascii="Times New Roman" w:hAnsi="Times New Roman" w:cs="Times New Roman"/>
          <w:sz w:val="20"/>
          <w:szCs w:val="20"/>
        </w:rPr>
        <w:t xml:space="preserve"> to </w:t>
      </w:r>
      <w:r w:rsidR="002952EE" w:rsidRPr="007335C2">
        <w:rPr>
          <w:rFonts w:ascii="Times New Roman" w:hAnsi="Times New Roman" w:cs="Times New Roman"/>
          <w:sz w:val="20"/>
          <w:szCs w:val="20"/>
        </w:rPr>
        <w:t>maximize</w:t>
      </w:r>
      <w:r w:rsidR="00410D4A" w:rsidRPr="007335C2">
        <w:rPr>
          <w:rFonts w:ascii="Times New Roman" w:hAnsi="Times New Roman" w:cs="Times New Roman"/>
          <w:sz w:val="20"/>
          <w:szCs w:val="20"/>
        </w:rPr>
        <w:t xml:space="preserve"> impact</w:t>
      </w:r>
      <w:r w:rsidR="001A690D" w:rsidRPr="007335C2">
        <w:rPr>
          <w:rFonts w:ascii="Times New Roman" w:hAnsi="Times New Roman" w:cs="Times New Roman"/>
          <w:sz w:val="20"/>
          <w:szCs w:val="20"/>
        </w:rPr>
        <w:t xml:space="preserve">. </w:t>
      </w:r>
      <w:r w:rsidR="000A4B1E" w:rsidRPr="007335C2">
        <w:rPr>
          <w:rFonts w:ascii="Times New Roman" w:hAnsi="Times New Roman" w:cs="Times New Roman"/>
          <w:sz w:val="20"/>
          <w:szCs w:val="20"/>
        </w:rPr>
        <w:t xml:space="preserve">The </w:t>
      </w:r>
      <w:r w:rsidR="00D24354" w:rsidRPr="007335C2">
        <w:rPr>
          <w:rFonts w:ascii="Times New Roman" w:hAnsi="Times New Roman" w:cs="Times New Roman"/>
          <w:sz w:val="20"/>
          <w:szCs w:val="20"/>
        </w:rPr>
        <w:t>p</w:t>
      </w:r>
      <w:r w:rsidR="00302ED4" w:rsidRPr="007335C2">
        <w:rPr>
          <w:rFonts w:ascii="Times New Roman" w:hAnsi="Times New Roman" w:cs="Times New Roman"/>
          <w:sz w:val="20"/>
          <w:szCs w:val="20"/>
        </w:rPr>
        <w:t>rogramme</w:t>
      </w:r>
      <w:r w:rsidR="000A4B1E" w:rsidRPr="007335C2">
        <w:rPr>
          <w:rFonts w:ascii="Times New Roman" w:hAnsi="Times New Roman" w:cs="Times New Roman"/>
          <w:sz w:val="20"/>
          <w:szCs w:val="20"/>
        </w:rPr>
        <w:t xml:space="preserve"> further </w:t>
      </w:r>
      <w:r w:rsidR="00060F90" w:rsidRPr="007335C2">
        <w:rPr>
          <w:rFonts w:ascii="Times New Roman" w:hAnsi="Times New Roman" w:cs="Times New Roman"/>
          <w:sz w:val="20"/>
          <w:szCs w:val="20"/>
        </w:rPr>
        <w:t xml:space="preserve">advocates </w:t>
      </w:r>
      <w:r w:rsidR="00BD4BA4" w:rsidRPr="007335C2">
        <w:rPr>
          <w:rFonts w:ascii="Times New Roman" w:hAnsi="Times New Roman" w:cs="Times New Roman"/>
          <w:sz w:val="20"/>
          <w:szCs w:val="20"/>
        </w:rPr>
        <w:t xml:space="preserve">the </w:t>
      </w:r>
      <w:r w:rsidRPr="007335C2">
        <w:rPr>
          <w:rFonts w:ascii="Times New Roman" w:hAnsi="Times New Roman" w:cs="Times New Roman"/>
          <w:sz w:val="20"/>
          <w:szCs w:val="20"/>
        </w:rPr>
        <w:t>development</w:t>
      </w:r>
      <w:r w:rsidR="00EE0E4F">
        <w:rPr>
          <w:rFonts w:ascii="Times New Roman" w:hAnsi="Times New Roman" w:cs="Times New Roman"/>
          <w:sz w:val="20"/>
          <w:szCs w:val="20"/>
        </w:rPr>
        <w:t xml:space="preserve"> of </w:t>
      </w:r>
      <w:r w:rsidR="003A32FF">
        <w:rPr>
          <w:rFonts w:ascii="Times New Roman" w:hAnsi="Times New Roman" w:cs="Times New Roman"/>
          <w:sz w:val="20"/>
          <w:szCs w:val="20"/>
        </w:rPr>
        <w:t xml:space="preserve">a </w:t>
      </w:r>
      <w:r w:rsidR="00402259" w:rsidRPr="007335C2">
        <w:rPr>
          <w:rFonts w:ascii="Times New Roman" w:hAnsi="Times New Roman" w:cs="Times New Roman"/>
          <w:sz w:val="20"/>
          <w:szCs w:val="20"/>
        </w:rPr>
        <w:t>human rights-based</w:t>
      </w:r>
      <w:r w:rsidR="000A4B1E" w:rsidRPr="007335C2">
        <w:rPr>
          <w:rFonts w:ascii="Times New Roman" w:hAnsi="Times New Roman" w:cs="Times New Roman"/>
          <w:sz w:val="20"/>
          <w:szCs w:val="20"/>
        </w:rPr>
        <w:t xml:space="preserve"> policy</w:t>
      </w:r>
      <w:r w:rsidR="00EE0E4F">
        <w:rPr>
          <w:rFonts w:ascii="Times New Roman" w:hAnsi="Times New Roman" w:cs="Times New Roman"/>
          <w:sz w:val="20"/>
          <w:szCs w:val="20"/>
        </w:rPr>
        <w:t xml:space="preserve"> and</w:t>
      </w:r>
      <w:r w:rsidR="00E27D58" w:rsidRPr="007335C2">
        <w:rPr>
          <w:rFonts w:ascii="Times New Roman" w:hAnsi="Times New Roman" w:cs="Times New Roman"/>
          <w:sz w:val="20"/>
          <w:szCs w:val="20"/>
        </w:rPr>
        <w:t xml:space="preserve"> </w:t>
      </w:r>
      <w:r w:rsidR="000A4B1E" w:rsidRPr="007335C2">
        <w:rPr>
          <w:rFonts w:ascii="Times New Roman" w:hAnsi="Times New Roman" w:cs="Times New Roman"/>
          <w:sz w:val="20"/>
          <w:szCs w:val="20"/>
        </w:rPr>
        <w:t xml:space="preserve">legal environment </w:t>
      </w:r>
      <w:r w:rsidR="00410D4A" w:rsidRPr="007335C2">
        <w:rPr>
          <w:rFonts w:ascii="Times New Roman" w:hAnsi="Times New Roman" w:cs="Times New Roman"/>
          <w:sz w:val="20"/>
          <w:szCs w:val="20"/>
        </w:rPr>
        <w:t>and</w:t>
      </w:r>
      <w:r w:rsidR="003C600F" w:rsidRPr="007335C2">
        <w:rPr>
          <w:rFonts w:ascii="Times New Roman" w:hAnsi="Times New Roman" w:cs="Times New Roman"/>
          <w:sz w:val="20"/>
          <w:szCs w:val="20"/>
        </w:rPr>
        <w:t xml:space="preserve"> </w:t>
      </w:r>
      <w:r w:rsidR="000953DC" w:rsidRPr="007335C2">
        <w:rPr>
          <w:rFonts w:ascii="Times New Roman" w:hAnsi="Times New Roman" w:cs="Times New Roman"/>
          <w:sz w:val="20"/>
          <w:szCs w:val="20"/>
        </w:rPr>
        <w:t>strateg</w:t>
      </w:r>
      <w:r w:rsidR="00432A5F" w:rsidRPr="007335C2">
        <w:rPr>
          <w:rFonts w:ascii="Times New Roman" w:hAnsi="Times New Roman" w:cs="Times New Roman"/>
          <w:sz w:val="20"/>
          <w:szCs w:val="20"/>
        </w:rPr>
        <w:t>ies</w:t>
      </w:r>
      <w:r w:rsidR="00E27D58" w:rsidRPr="007335C2">
        <w:rPr>
          <w:rFonts w:ascii="Times New Roman" w:hAnsi="Times New Roman" w:cs="Times New Roman"/>
          <w:sz w:val="20"/>
          <w:szCs w:val="20"/>
        </w:rPr>
        <w:t xml:space="preserve"> relevant to the national context and capacities. </w:t>
      </w:r>
      <w:r w:rsidR="00E50E47" w:rsidRPr="007335C2">
        <w:rPr>
          <w:rFonts w:ascii="Times New Roman" w:hAnsi="Times New Roman" w:cs="Times New Roman"/>
          <w:sz w:val="20"/>
          <w:szCs w:val="20"/>
        </w:rPr>
        <w:t>To strengthen its position as a thought</w:t>
      </w:r>
      <w:r w:rsidR="006C5175">
        <w:rPr>
          <w:rFonts w:ascii="Times New Roman" w:hAnsi="Times New Roman" w:cs="Times New Roman"/>
          <w:sz w:val="20"/>
          <w:szCs w:val="20"/>
        </w:rPr>
        <w:t xml:space="preserve"> </w:t>
      </w:r>
      <w:r w:rsidR="004B1E47">
        <w:rPr>
          <w:rFonts w:ascii="Times New Roman" w:hAnsi="Times New Roman" w:cs="Times New Roman"/>
          <w:sz w:val="20"/>
          <w:szCs w:val="20"/>
        </w:rPr>
        <w:t>l</w:t>
      </w:r>
      <w:r w:rsidR="00E50E47" w:rsidRPr="007335C2">
        <w:rPr>
          <w:rFonts w:ascii="Times New Roman" w:hAnsi="Times New Roman" w:cs="Times New Roman"/>
          <w:sz w:val="20"/>
          <w:szCs w:val="20"/>
        </w:rPr>
        <w:t xml:space="preserve">eader </w:t>
      </w:r>
      <w:r w:rsidR="0084050B" w:rsidRPr="007335C2">
        <w:rPr>
          <w:rFonts w:ascii="Times New Roman" w:hAnsi="Times New Roman" w:cs="Times New Roman"/>
          <w:sz w:val="20"/>
          <w:szCs w:val="20"/>
        </w:rPr>
        <w:t>on</w:t>
      </w:r>
      <w:r w:rsidR="00E50E47" w:rsidRPr="007335C2">
        <w:rPr>
          <w:rFonts w:ascii="Times New Roman" w:hAnsi="Times New Roman" w:cs="Times New Roman"/>
          <w:sz w:val="20"/>
          <w:szCs w:val="20"/>
        </w:rPr>
        <w:t xml:space="preserve"> development, </w:t>
      </w:r>
      <w:r w:rsidR="002F52C6" w:rsidRPr="007335C2">
        <w:rPr>
          <w:rFonts w:ascii="Times New Roman" w:hAnsi="Times New Roman" w:cs="Times New Roman"/>
          <w:sz w:val="20"/>
          <w:szCs w:val="20"/>
        </w:rPr>
        <w:t>UNDP will</w:t>
      </w:r>
      <w:r w:rsidR="00E50E47" w:rsidRPr="007335C2">
        <w:rPr>
          <w:rFonts w:ascii="Times New Roman" w:hAnsi="Times New Roman" w:cs="Times New Roman"/>
          <w:sz w:val="20"/>
          <w:szCs w:val="20"/>
        </w:rPr>
        <w:t xml:space="preserve"> establish a multi-year research agenda </w:t>
      </w:r>
      <w:r w:rsidR="002F52C6" w:rsidRPr="007335C2">
        <w:rPr>
          <w:rFonts w:ascii="Times New Roman" w:hAnsi="Times New Roman" w:cs="Times New Roman"/>
          <w:sz w:val="20"/>
          <w:szCs w:val="20"/>
        </w:rPr>
        <w:t xml:space="preserve">and utilize </w:t>
      </w:r>
      <w:r w:rsidR="007335C2">
        <w:rPr>
          <w:rFonts w:ascii="Times New Roman" w:hAnsi="Times New Roman" w:cs="Times New Roman"/>
          <w:sz w:val="20"/>
          <w:szCs w:val="20"/>
        </w:rPr>
        <w:t xml:space="preserve">corporate </w:t>
      </w:r>
      <w:r w:rsidR="00A32E28" w:rsidRPr="007335C2">
        <w:rPr>
          <w:rFonts w:ascii="Times New Roman" w:hAnsi="Times New Roman" w:cs="Times New Roman"/>
          <w:sz w:val="20"/>
          <w:szCs w:val="20"/>
        </w:rPr>
        <w:t xml:space="preserve">Sustainable Development </w:t>
      </w:r>
      <w:r w:rsidR="0073600A" w:rsidRPr="007335C2">
        <w:rPr>
          <w:rFonts w:ascii="Times New Roman" w:hAnsi="Times New Roman" w:cs="Times New Roman"/>
          <w:sz w:val="20"/>
          <w:szCs w:val="20"/>
        </w:rPr>
        <w:t xml:space="preserve">Goal </w:t>
      </w:r>
      <w:r w:rsidR="00C6771A" w:rsidRPr="007335C2">
        <w:rPr>
          <w:rFonts w:ascii="Times New Roman" w:hAnsi="Times New Roman" w:cs="Times New Roman"/>
          <w:sz w:val="20"/>
          <w:szCs w:val="20"/>
        </w:rPr>
        <w:t>tool</w:t>
      </w:r>
      <w:r w:rsidR="00997C77" w:rsidRPr="007335C2">
        <w:rPr>
          <w:rFonts w:ascii="Times New Roman" w:hAnsi="Times New Roman" w:cs="Times New Roman"/>
          <w:sz w:val="20"/>
          <w:szCs w:val="20"/>
        </w:rPr>
        <w:t>s</w:t>
      </w:r>
      <w:r w:rsidR="00C6771A" w:rsidRPr="007335C2">
        <w:rPr>
          <w:rFonts w:ascii="Times New Roman" w:hAnsi="Times New Roman" w:cs="Times New Roman"/>
          <w:sz w:val="20"/>
          <w:szCs w:val="20"/>
        </w:rPr>
        <w:t xml:space="preserve"> to</w:t>
      </w:r>
      <w:r w:rsidR="00E50E47" w:rsidRPr="007335C2">
        <w:rPr>
          <w:rFonts w:ascii="Times New Roman" w:hAnsi="Times New Roman" w:cs="Times New Roman"/>
          <w:sz w:val="20"/>
          <w:szCs w:val="20"/>
        </w:rPr>
        <w:t xml:space="preserve"> </w:t>
      </w:r>
      <w:r w:rsidR="0084050B" w:rsidRPr="007335C2">
        <w:rPr>
          <w:rFonts w:ascii="Times New Roman" w:hAnsi="Times New Roman" w:cs="Times New Roman"/>
          <w:sz w:val="20"/>
          <w:szCs w:val="20"/>
        </w:rPr>
        <w:t xml:space="preserve">expand </w:t>
      </w:r>
      <w:r w:rsidR="00E50E47" w:rsidRPr="007335C2">
        <w:rPr>
          <w:rFonts w:ascii="Times New Roman" w:hAnsi="Times New Roman" w:cs="Times New Roman"/>
          <w:sz w:val="20"/>
          <w:szCs w:val="20"/>
        </w:rPr>
        <w:t xml:space="preserve">knowledge and evidence for policy formulation, planning and implementation. </w:t>
      </w:r>
    </w:p>
    <w:p w14:paraId="4F9E6381" w14:textId="388AA488" w:rsidR="007562F4" w:rsidRDefault="007562F4"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7335C2" w:rsidDel="00FE6413">
        <w:rPr>
          <w:rFonts w:ascii="Times New Roman" w:hAnsi="Times New Roman" w:cs="Times New Roman"/>
          <w:sz w:val="20"/>
          <w:szCs w:val="20"/>
        </w:rPr>
        <w:t xml:space="preserve">The </w:t>
      </w:r>
      <w:r w:rsidR="00133428" w:rsidRPr="007335C2">
        <w:rPr>
          <w:rFonts w:ascii="Times New Roman" w:hAnsi="Times New Roman" w:cs="Times New Roman"/>
          <w:sz w:val="20"/>
          <w:szCs w:val="20"/>
        </w:rPr>
        <w:t>p</w:t>
      </w:r>
      <w:r w:rsidR="00302ED4" w:rsidRPr="007335C2" w:rsidDel="00FE6413">
        <w:rPr>
          <w:rFonts w:ascii="Times New Roman" w:hAnsi="Times New Roman" w:cs="Times New Roman"/>
          <w:sz w:val="20"/>
          <w:szCs w:val="20"/>
        </w:rPr>
        <w:t>rogramme</w:t>
      </w:r>
      <w:r w:rsidRPr="007335C2" w:rsidDel="00FE6413">
        <w:rPr>
          <w:rFonts w:ascii="Times New Roman" w:hAnsi="Times New Roman" w:cs="Times New Roman"/>
          <w:sz w:val="20"/>
          <w:szCs w:val="20"/>
        </w:rPr>
        <w:t xml:space="preserve"> </w:t>
      </w:r>
      <w:r w:rsidR="00060F90" w:rsidRPr="007335C2" w:rsidDel="00FE6413">
        <w:rPr>
          <w:rFonts w:ascii="Times New Roman" w:hAnsi="Times New Roman" w:cs="Times New Roman"/>
          <w:sz w:val="20"/>
          <w:szCs w:val="20"/>
        </w:rPr>
        <w:t>builds</w:t>
      </w:r>
      <w:r w:rsidRPr="007335C2" w:rsidDel="00FE6413">
        <w:rPr>
          <w:rFonts w:ascii="Times New Roman" w:hAnsi="Times New Roman" w:cs="Times New Roman"/>
          <w:sz w:val="20"/>
          <w:szCs w:val="20"/>
        </w:rPr>
        <w:t xml:space="preserve"> on past </w:t>
      </w:r>
      <w:r w:rsidR="004E4A79" w:rsidRPr="007335C2" w:rsidDel="00FE6413">
        <w:rPr>
          <w:rFonts w:ascii="Times New Roman" w:hAnsi="Times New Roman" w:cs="Times New Roman"/>
          <w:sz w:val="20"/>
          <w:szCs w:val="20"/>
        </w:rPr>
        <w:t>lessons</w:t>
      </w:r>
      <w:r w:rsidR="00FB4431" w:rsidRPr="007335C2">
        <w:rPr>
          <w:rFonts w:ascii="Times New Roman" w:hAnsi="Times New Roman" w:cs="Times New Roman"/>
          <w:sz w:val="20"/>
          <w:szCs w:val="20"/>
        </w:rPr>
        <w:t xml:space="preserve"> and</w:t>
      </w:r>
      <w:r w:rsidR="00D806EF" w:rsidRPr="007335C2" w:rsidDel="00FE6413">
        <w:rPr>
          <w:rFonts w:ascii="Times New Roman" w:hAnsi="Times New Roman" w:cs="Times New Roman"/>
          <w:sz w:val="20"/>
          <w:szCs w:val="20"/>
        </w:rPr>
        <w:t xml:space="preserve"> pilots and </w:t>
      </w:r>
      <w:r w:rsidR="00A15107" w:rsidRPr="007335C2">
        <w:rPr>
          <w:rFonts w:ascii="Times New Roman" w:hAnsi="Times New Roman" w:cs="Times New Roman"/>
          <w:sz w:val="20"/>
          <w:szCs w:val="20"/>
        </w:rPr>
        <w:t>balances</w:t>
      </w:r>
      <w:r w:rsidR="004E4A79" w:rsidRPr="007335C2" w:rsidDel="00FE6413">
        <w:rPr>
          <w:rFonts w:ascii="Times New Roman" w:hAnsi="Times New Roman" w:cs="Times New Roman"/>
          <w:sz w:val="20"/>
          <w:szCs w:val="20"/>
        </w:rPr>
        <w:t xml:space="preserve"> </w:t>
      </w:r>
      <w:r w:rsidR="006D2CE0" w:rsidRPr="007335C2">
        <w:rPr>
          <w:rFonts w:ascii="Times New Roman" w:hAnsi="Times New Roman" w:cs="Times New Roman"/>
          <w:sz w:val="20"/>
          <w:szCs w:val="20"/>
          <w:lang w:val="en-GB"/>
        </w:rPr>
        <w:t xml:space="preserve">policy-level initiatives </w:t>
      </w:r>
      <w:r w:rsidR="00F64DA2" w:rsidRPr="007335C2">
        <w:rPr>
          <w:rFonts w:ascii="Times New Roman" w:hAnsi="Times New Roman" w:cs="Times New Roman"/>
          <w:sz w:val="20"/>
          <w:szCs w:val="20"/>
          <w:lang w:val="en-GB"/>
        </w:rPr>
        <w:t>with concrete</w:t>
      </w:r>
      <w:r w:rsidR="006D2CE0" w:rsidRPr="007335C2">
        <w:rPr>
          <w:rFonts w:ascii="Times New Roman" w:hAnsi="Times New Roman" w:cs="Times New Roman"/>
          <w:sz w:val="20"/>
          <w:szCs w:val="20"/>
          <w:lang w:val="en-GB"/>
        </w:rPr>
        <w:t xml:space="preserve"> interventions </w:t>
      </w:r>
      <w:r w:rsidRPr="007335C2" w:rsidDel="00FE6413">
        <w:rPr>
          <w:rFonts w:ascii="Times New Roman" w:hAnsi="Times New Roman" w:cs="Times New Roman"/>
          <w:sz w:val="20"/>
          <w:szCs w:val="20"/>
        </w:rPr>
        <w:t>to create solutions</w:t>
      </w:r>
      <w:r w:rsidR="00D806EF" w:rsidRPr="007335C2" w:rsidDel="00FE6413">
        <w:rPr>
          <w:rFonts w:ascii="Times New Roman" w:hAnsi="Times New Roman" w:cs="Times New Roman"/>
          <w:sz w:val="20"/>
          <w:szCs w:val="20"/>
        </w:rPr>
        <w:t xml:space="preserve"> to national </w:t>
      </w:r>
      <w:r w:rsidR="000D19FF" w:rsidRPr="007335C2" w:rsidDel="00FE6413">
        <w:rPr>
          <w:rFonts w:ascii="Times New Roman" w:hAnsi="Times New Roman" w:cs="Times New Roman"/>
          <w:sz w:val="20"/>
          <w:szCs w:val="20"/>
        </w:rPr>
        <w:t xml:space="preserve">development </w:t>
      </w:r>
      <w:r w:rsidR="00602DAD" w:rsidRPr="007335C2">
        <w:rPr>
          <w:rFonts w:ascii="Times New Roman" w:hAnsi="Times New Roman" w:cs="Times New Roman"/>
          <w:sz w:val="20"/>
          <w:szCs w:val="20"/>
        </w:rPr>
        <w:t>challenges</w:t>
      </w:r>
      <w:r w:rsidR="00D806EF" w:rsidRPr="007335C2" w:rsidDel="00FE6413">
        <w:rPr>
          <w:rFonts w:ascii="Times New Roman" w:hAnsi="Times New Roman" w:cs="Times New Roman"/>
          <w:sz w:val="20"/>
          <w:szCs w:val="20"/>
        </w:rPr>
        <w:t xml:space="preserve">. </w:t>
      </w:r>
      <w:r w:rsidR="00602DAD" w:rsidRPr="007335C2">
        <w:rPr>
          <w:rFonts w:ascii="Times New Roman" w:hAnsi="Times New Roman" w:cs="Times New Roman"/>
          <w:sz w:val="20"/>
          <w:szCs w:val="20"/>
        </w:rPr>
        <w:t>In line with the principle o</w:t>
      </w:r>
      <w:r w:rsidR="00FB4431" w:rsidRPr="007335C2">
        <w:rPr>
          <w:rFonts w:ascii="Times New Roman" w:hAnsi="Times New Roman" w:cs="Times New Roman"/>
          <w:sz w:val="20"/>
          <w:szCs w:val="20"/>
        </w:rPr>
        <w:t>f</w:t>
      </w:r>
      <w:r w:rsidR="00602DAD" w:rsidRPr="007335C2">
        <w:rPr>
          <w:rFonts w:ascii="Times New Roman" w:hAnsi="Times New Roman" w:cs="Times New Roman"/>
          <w:sz w:val="20"/>
          <w:szCs w:val="20"/>
        </w:rPr>
        <w:t xml:space="preserve"> leaving no one</w:t>
      </w:r>
      <w:r w:rsidR="00FB4431" w:rsidRPr="007335C2">
        <w:rPr>
          <w:rFonts w:ascii="Times New Roman" w:hAnsi="Times New Roman" w:cs="Times New Roman"/>
          <w:sz w:val="20"/>
          <w:szCs w:val="20"/>
        </w:rPr>
        <w:t xml:space="preserve"> behind</w:t>
      </w:r>
      <w:r w:rsidR="00602DAD" w:rsidRPr="007335C2">
        <w:rPr>
          <w:rFonts w:ascii="Times New Roman" w:hAnsi="Times New Roman" w:cs="Times New Roman"/>
          <w:sz w:val="20"/>
          <w:szCs w:val="20"/>
        </w:rPr>
        <w:t>, t</w:t>
      </w:r>
      <w:r w:rsidR="00D806EF" w:rsidRPr="007335C2" w:rsidDel="00FE6413">
        <w:rPr>
          <w:rFonts w:ascii="Times New Roman" w:hAnsi="Times New Roman" w:cs="Times New Roman"/>
          <w:sz w:val="20"/>
          <w:szCs w:val="20"/>
        </w:rPr>
        <w:t xml:space="preserve">he </w:t>
      </w:r>
      <w:r w:rsidR="00A32E28" w:rsidRPr="007335C2">
        <w:rPr>
          <w:rFonts w:ascii="Times New Roman" w:hAnsi="Times New Roman" w:cs="Times New Roman"/>
          <w:sz w:val="20"/>
          <w:szCs w:val="20"/>
        </w:rPr>
        <w:t>p</w:t>
      </w:r>
      <w:r w:rsidR="00A32E28" w:rsidRPr="007335C2" w:rsidDel="00FE6413">
        <w:rPr>
          <w:rFonts w:ascii="Times New Roman" w:hAnsi="Times New Roman" w:cs="Times New Roman"/>
          <w:sz w:val="20"/>
          <w:szCs w:val="20"/>
        </w:rPr>
        <w:t>rogramme</w:t>
      </w:r>
      <w:r w:rsidR="00A32E28" w:rsidRPr="007335C2">
        <w:rPr>
          <w:rFonts w:ascii="Times New Roman" w:hAnsi="Times New Roman" w:cs="Times New Roman"/>
          <w:sz w:val="20"/>
          <w:szCs w:val="20"/>
        </w:rPr>
        <w:t xml:space="preserve"> </w:t>
      </w:r>
      <w:r w:rsidR="00A15107" w:rsidRPr="007335C2">
        <w:rPr>
          <w:rFonts w:ascii="Times New Roman" w:hAnsi="Times New Roman" w:cs="Times New Roman"/>
          <w:sz w:val="20"/>
          <w:szCs w:val="20"/>
        </w:rPr>
        <w:t>will enhance the inclusion of wom</w:t>
      </w:r>
      <w:r w:rsidR="00A15107" w:rsidRPr="00B00AD5">
        <w:rPr>
          <w:rFonts w:ascii="Times New Roman" w:hAnsi="Times New Roman" w:cs="Times New Roman"/>
          <w:sz w:val="20"/>
          <w:szCs w:val="20"/>
        </w:rPr>
        <w:t>en</w:t>
      </w:r>
      <w:r w:rsidR="004E4A79" w:rsidRPr="00B00AD5" w:rsidDel="00FE6413">
        <w:rPr>
          <w:rFonts w:ascii="Times New Roman" w:hAnsi="Times New Roman" w:cs="Times New Roman"/>
          <w:sz w:val="20"/>
          <w:szCs w:val="20"/>
        </w:rPr>
        <w:t>, youth</w:t>
      </w:r>
      <w:r w:rsidR="000D19FF" w:rsidRPr="00B00AD5" w:rsidDel="00FE6413">
        <w:rPr>
          <w:rFonts w:ascii="Times New Roman" w:hAnsi="Times New Roman" w:cs="Times New Roman"/>
          <w:sz w:val="20"/>
          <w:szCs w:val="20"/>
        </w:rPr>
        <w:t xml:space="preserve"> and </w:t>
      </w:r>
      <w:r w:rsidR="00A27EE3" w:rsidRPr="00B00AD5">
        <w:rPr>
          <w:rFonts w:ascii="Times New Roman" w:hAnsi="Times New Roman" w:cs="Times New Roman"/>
          <w:sz w:val="20"/>
          <w:szCs w:val="20"/>
        </w:rPr>
        <w:t>persons with disabilities</w:t>
      </w:r>
      <w:r w:rsidR="0061239C" w:rsidRPr="00B00AD5">
        <w:rPr>
          <w:rFonts w:ascii="Times New Roman" w:hAnsi="Times New Roman" w:cs="Times New Roman"/>
          <w:sz w:val="20"/>
          <w:szCs w:val="20"/>
        </w:rPr>
        <w:t xml:space="preserve"> </w:t>
      </w:r>
      <w:r w:rsidR="00A02B75" w:rsidRPr="00B00AD5" w:rsidDel="00FE6413">
        <w:rPr>
          <w:rFonts w:ascii="Times New Roman" w:hAnsi="Times New Roman" w:cs="Times New Roman"/>
          <w:sz w:val="20"/>
          <w:szCs w:val="20"/>
        </w:rPr>
        <w:t xml:space="preserve">in </w:t>
      </w:r>
      <w:r w:rsidR="003A32FF">
        <w:rPr>
          <w:rFonts w:ascii="Times New Roman" w:hAnsi="Times New Roman" w:cs="Times New Roman"/>
          <w:sz w:val="20"/>
          <w:szCs w:val="20"/>
        </w:rPr>
        <w:t xml:space="preserve">Lesotho’s </w:t>
      </w:r>
      <w:r w:rsidRPr="00B00AD5" w:rsidDel="00FE6413">
        <w:rPr>
          <w:rFonts w:ascii="Times New Roman" w:hAnsi="Times New Roman" w:cs="Times New Roman"/>
          <w:sz w:val="20"/>
          <w:szCs w:val="20"/>
        </w:rPr>
        <w:t xml:space="preserve">socioeconomic and political </w:t>
      </w:r>
      <w:r w:rsidR="00A02B75" w:rsidRPr="00B00AD5" w:rsidDel="00FE6413">
        <w:rPr>
          <w:rFonts w:ascii="Times New Roman" w:hAnsi="Times New Roman" w:cs="Times New Roman"/>
          <w:sz w:val="20"/>
          <w:szCs w:val="20"/>
        </w:rPr>
        <w:t xml:space="preserve">processes </w:t>
      </w:r>
      <w:r w:rsidR="00902086" w:rsidRPr="00B00AD5">
        <w:rPr>
          <w:rFonts w:ascii="Times New Roman" w:hAnsi="Times New Roman" w:cs="Times New Roman"/>
          <w:sz w:val="20"/>
          <w:szCs w:val="20"/>
        </w:rPr>
        <w:t xml:space="preserve">by </w:t>
      </w:r>
      <w:r w:rsidR="00A32E28" w:rsidRPr="00B00AD5">
        <w:rPr>
          <w:rFonts w:ascii="Times New Roman" w:hAnsi="Times New Roman" w:cs="Times New Roman"/>
          <w:sz w:val="20"/>
          <w:szCs w:val="20"/>
        </w:rPr>
        <w:t>cataly</w:t>
      </w:r>
      <w:r w:rsidR="00A32E28">
        <w:rPr>
          <w:rFonts w:ascii="Times New Roman" w:hAnsi="Times New Roman" w:cs="Times New Roman"/>
          <w:sz w:val="20"/>
          <w:szCs w:val="20"/>
        </w:rPr>
        <w:t>s</w:t>
      </w:r>
      <w:r w:rsidR="00A32E28" w:rsidRPr="00B00AD5">
        <w:rPr>
          <w:rFonts w:ascii="Times New Roman" w:hAnsi="Times New Roman" w:cs="Times New Roman"/>
          <w:sz w:val="20"/>
          <w:szCs w:val="20"/>
        </w:rPr>
        <w:t xml:space="preserve">ing </w:t>
      </w:r>
      <w:r w:rsidR="00902086" w:rsidRPr="00B00AD5">
        <w:rPr>
          <w:rFonts w:ascii="Times New Roman" w:hAnsi="Times New Roman" w:cs="Times New Roman"/>
          <w:sz w:val="20"/>
          <w:szCs w:val="20"/>
        </w:rPr>
        <w:t>innovations,</w:t>
      </w:r>
      <w:r w:rsidRPr="00B00AD5" w:rsidDel="00FE6413">
        <w:rPr>
          <w:rFonts w:ascii="Times New Roman" w:hAnsi="Times New Roman" w:cs="Times New Roman"/>
          <w:sz w:val="20"/>
          <w:szCs w:val="20"/>
        </w:rPr>
        <w:t xml:space="preserve"> South–</w:t>
      </w:r>
      <w:r w:rsidRPr="00B00AD5" w:rsidDel="00FE6413">
        <w:rPr>
          <w:rFonts w:ascii="Times New Roman" w:hAnsi="Times New Roman" w:cs="Times New Roman"/>
          <w:sz w:val="20"/>
          <w:szCs w:val="20"/>
          <w:lang w:val="en-GB"/>
        </w:rPr>
        <w:t>South</w:t>
      </w:r>
      <w:r w:rsidR="000953DC" w:rsidRPr="00B00AD5" w:rsidDel="00FE6413">
        <w:rPr>
          <w:rFonts w:ascii="Times New Roman" w:hAnsi="Times New Roman" w:cs="Times New Roman"/>
          <w:sz w:val="20"/>
          <w:szCs w:val="20"/>
          <w:lang w:val="en-GB"/>
        </w:rPr>
        <w:t xml:space="preserve"> and </w:t>
      </w:r>
      <w:r w:rsidR="00A32E28">
        <w:rPr>
          <w:rFonts w:ascii="Times New Roman" w:hAnsi="Times New Roman" w:cs="Times New Roman"/>
          <w:sz w:val="20"/>
          <w:szCs w:val="20"/>
          <w:lang w:val="en-GB"/>
        </w:rPr>
        <w:t>t</w:t>
      </w:r>
      <w:r w:rsidR="00A32E28" w:rsidRPr="00B00AD5" w:rsidDel="00FE6413">
        <w:rPr>
          <w:rFonts w:ascii="Times New Roman" w:hAnsi="Times New Roman" w:cs="Times New Roman"/>
          <w:sz w:val="20"/>
          <w:szCs w:val="20"/>
          <w:lang w:val="en-GB"/>
        </w:rPr>
        <w:t xml:space="preserve">riangular </w:t>
      </w:r>
      <w:r w:rsidR="00A32E28">
        <w:rPr>
          <w:rFonts w:ascii="Times New Roman" w:hAnsi="Times New Roman" w:cs="Times New Roman"/>
          <w:sz w:val="20"/>
          <w:szCs w:val="20"/>
          <w:lang w:val="en-GB"/>
        </w:rPr>
        <w:t>c</w:t>
      </w:r>
      <w:r w:rsidR="00A32E28" w:rsidRPr="00B00AD5" w:rsidDel="00FE6413">
        <w:rPr>
          <w:rFonts w:ascii="Times New Roman" w:hAnsi="Times New Roman" w:cs="Times New Roman"/>
          <w:sz w:val="20"/>
          <w:szCs w:val="20"/>
          <w:lang w:val="en-GB"/>
        </w:rPr>
        <w:t>o</w:t>
      </w:r>
      <w:r w:rsidR="00CA7500" w:rsidRPr="00B00AD5" w:rsidDel="00FE6413">
        <w:rPr>
          <w:rFonts w:ascii="Times New Roman" w:hAnsi="Times New Roman" w:cs="Times New Roman"/>
          <w:sz w:val="20"/>
          <w:szCs w:val="20"/>
          <w:lang w:val="en-GB"/>
        </w:rPr>
        <w:t xml:space="preserve">operation </w:t>
      </w:r>
      <w:r w:rsidRPr="00B00AD5" w:rsidDel="00FE6413">
        <w:rPr>
          <w:rFonts w:ascii="Times New Roman" w:hAnsi="Times New Roman" w:cs="Times New Roman"/>
          <w:sz w:val="20"/>
          <w:szCs w:val="20"/>
          <w:lang w:val="en-GB"/>
        </w:rPr>
        <w:t xml:space="preserve">and </w:t>
      </w:r>
      <w:r w:rsidR="00902086" w:rsidRPr="00B00AD5">
        <w:rPr>
          <w:rFonts w:ascii="Times New Roman" w:hAnsi="Times New Roman" w:cs="Times New Roman"/>
          <w:sz w:val="20"/>
          <w:szCs w:val="20"/>
          <w:lang w:val="en-GB"/>
        </w:rPr>
        <w:t xml:space="preserve">sharing </w:t>
      </w:r>
      <w:r w:rsidR="00A15107" w:rsidRPr="00B00AD5">
        <w:rPr>
          <w:rFonts w:ascii="Times New Roman" w:hAnsi="Times New Roman" w:cs="Times New Roman"/>
          <w:sz w:val="20"/>
          <w:szCs w:val="20"/>
          <w:lang w:val="en-GB"/>
        </w:rPr>
        <w:t xml:space="preserve">corporate </w:t>
      </w:r>
      <w:r w:rsidRPr="00B00AD5" w:rsidDel="00FE6413">
        <w:rPr>
          <w:rFonts w:ascii="Times New Roman" w:hAnsi="Times New Roman" w:cs="Times New Roman"/>
          <w:sz w:val="20"/>
          <w:szCs w:val="20"/>
          <w:lang w:val="en-GB"/>
        </w:rPr>
        <w:t>best practices</w:t>
      </w:r>
      <w:r w:rsidR="00902086" w:rsidRPr="00B00AD5">
        <w:rPr>
          <w:rFonts w:ascii="Times New Roman" w:hAnsi="Times New Roman" w:cs="Times New Roman"/>
          <w:sz w:val="20"/>
          <w:szCs w:val="20"/>
          <w:lang w:val="en-GB"/>
        </w:rPr>
        <w:t xml:space="preserve">. UNDP will </w:t>
      </w:r>
      <w:r w:rsidR="0031481A" w:rsidRPr="00B00AD5">
        <w:rPr>
          <w:rFonts w:ascii="Times New Roman" w:hAnsi="Times New Roman" w:cs="Times New Roman"/>
          <w:sz w:val="20"/>
          <w:szCs w:val="20"/>
          <w:lang w:val="en-GB"/>
        </w:rPr>
        <w:t>leverage its partnership</w:t>
      </w:r>
      <w:r w:rsidR="00602DAD" w:rsidRPr="00B00AD5">
        <w:rPr>
          <w:rFonts w:ascii="Times New Roman" w:hAnsi="Times New Roman" w:cs="Times New Roman"/>
          <w:sz w:val="20"/>
          <w:szCs w:val="20"/>
          <w:lang w:val="en-GB"/>
        </w:rPr>
        <w:t>s</w:t>
      </w:r>
      <w:r w:rsidR="0031481A" w:rsidRPr="00B00AD5">
        <w:rPr>
          <w:rFonts w:ascii="Times New Roman" w:hAnsi="Times New Roman" w:cs="Times New Roman"/>
          <w:sz w:val="20"/>
          <w:szCs w:val="20"/>
          <w:lang w:val="en-GB"/>
        </w:rPr>
        <w:t xml:space="preserve"> with </w:t>
      </w:r>
      <w:r w:rsidR="00271CA8" w:rsidRPr="00B00AD5">
        <w:rPr>
          <w:rFonts w:ascii="Times New Roman" w:hAnsi="Times New Roman" w:cs="Times New Roman"/>
          <w:sz w:val="20"/>
          <w:szCs w:val="20"/>
          <w:lang w:val="en-GB"/>
        </w:rPr>
        <w:t xml:space="preserve">the </w:t>
      </w:r>
      <w:r w:rsidR="00F36515">
        <w:rPr>
          <w:rFonts w:ascii="Times New Roman" w:hAnsi="Times New Roman" w:cs="Times New Roman"/>
          <w:sz w:val="20"/>
          <w:szCs w:val="20"/>
          <w:lang w:val="en-GB"/>
        </w:rPr>
        <w:t>G</w:t>
      </w:r>
      <w:r w:rsidR="0031481A" w:rsidRPr="00B00AD5">
        <w:rPr>
          <w:rFonts w:ascii="Times New Roman" w:hAnsi="Times New Roman" w:cs="Times New Roman"/>
          <w:sz w:val="20"/>
          <w:szCs w:val="20"/>
          <w:lang w:val="en-GB"/>
        </w:rPr>
        <w:t>overnment</w:t>
      </w:r>
      <w:r w:rsidR="001C4CB0" w:rsidRPr="00B00AD5">
        <w:rPr>
          <w:rFonts w:ascii="Times New Roman" w:hAnsi="Times New Roman" w:cs="Times New Roman"/>
          <w:sz w:val="20"/>
          <w:szCs w:val="20"/>
          <w:lang w:val="en-GB"/>
        </w:rPr>
        <w:t xml:space="preserve"> and </w:t>
      </w:r>
      <w:r w:rsidR="00271CA8" w:rsidRPr="00B00AD5">
        <w:rPr>
          <w:rFonts w:ascii="Times New Roman" w:hAnsi="Times New Roman" w:cs="Times New Roman"/>
          <w:sz w:val="20"/>
          <w:szCs w:val="20"/>
          <w:lang w:val="en-GB"/>
        </w:rPr>
        <w:t xml:space="preserve">cultivate </w:t>
      </w:r>
      <w:r w:rsidR="003957A3" w:rsidRPr="00B00AD5">
        <w:rPr>
          <w:rFonts w:ascii="Times New Roman" w:hAnsi="Times New Roman" w:cs="Times New Roman"/>
          <w:sz w:val="20"/>
          <w:szCs w:val="20"/>
          <w:lang w:val="en-GB"/>
        </w:rPr>
        <w:t>new partnerships with donors</w:t>
      </w:r>
      <w:r w:rsidR="001C4CB0" w:rsidRPr="00B00AD5">
        <w:rPr>
          <w:rFonts w:ascii="Times New Roman" w:hAnsi="Times New Roman" w:cs="Times New Roman"/>
          <w:sz w:val="20"/>
          <w:szCs w:val="20"/>
          <w:lang w:val="en-GB"/>
        </w:rPr>
        <w:t>,</w:t>
      </w:r>
      <w:r w:rsidR="00271CA8" w:rsidRPr="00B00AD5">
        <w:rPr>
          <w:rFonts w:ascii="Times New Roman" w:hAnsi="Times New Roman" w:cs="Times New Roman"/>
          <w:sz w:val="20"/>
          <w:szCs w:val="20"/>
          <w:lang w:val="en-GB"/>
        </w:rPr>
        <w:t xml:space="preserve"> civil </w:t>
      </w:r>
      <w:r w:rsidR="0079371C" w:rsidRPr="00B00AD5">
        <w:rPr>
          <w:rFonts w:ascii="Times New Roman" w:hAnsi="Times New Roman" w:cs="Times New Roman"/>
          <w:sz w:val="20"/>
          <w:szCs w:val="20"/>
          <w:lang w:val="en-GB"/>
        </w:rPr>
        <w:t xml:space="preserve">society, </w:t>
      </w:r>
      <w:r w:rsidR="00A32E28">
        <w:rPr>
          <w:rFonts w:ascii="Times New Roman" w:hAnsi="Times New Roman" w:cs="Times New Roman"/>
          <w:sz w:val="20"/>
          <w:szCs w:val="20"/>
          <w:lang w:val="en-GB"/>
        </w:rPr>
        <w:t xml:space="preserve">the </w:t>
      </w:r>
      <w:r w:rsidR="0079371C" w:rsidRPr="00B00AD5">
        <w:rPr>
          <w:rFonts w:ascii="Times New Roman" w:hAnsi="Times New Roman" w:cs="Times New Roman"/>
          <w:sz w:val="20"/>
          <w:szCs w:val="20"/>
          <w:lang w:val="en-GB"/>
        </w:rPr>
        <w:t>private</w:t>
      </w:r>
      <w:r w:rsidR="00271CA8" w:rsidRPr="00B00AD5">
        <w:rPr>
          <w:rFonts w:ascii="Times New Roman" w:hAnsi="Times New Roman" w:cs="Times New Roman"/>
          <w:sz w:val="20"/>
          <w:szCs w:val="20"/>
          <w:lang w:val="en-GB"/>
        </w:rPr>
        <w:t xml:space="preserve"> sector, media and academia</w:t>
      </w:r>
      <w:r w:rsidR="00602DAD" w:rsidRPr="00B00AD5">
        <w:rPr>
          <w:rFonts w:ascii="Times New Roman" w:hAnsi="Times New Roman" w:cs="Times New Roman"/>
          <w:sz w:val="20"/>
          <w:szCs w:val="20"/>
          <w:lang w:val="en-GB"/>
        </w:rPr>
        <w:t xml:space="preserve"> for program</w:t>
      </w:r>
      <w:r w:rsidR="00046E55" w:rsidRPr="00B00AD5">
        <w:rPr>
          <w:rFonts w:ascii="Times New Roman" w:hAnsi="Times New Roman" w:cs="Times New Roman"/>
          <w:sz w:val="20"/>
          <w:szCs w:val="20"/>
          <w:lang w:val="en-GB"/>
        </w:rPr>
        <w:t>me</w:t>
      </w:r>
      <w:r w:rsidR="00602DAD" w:rsidRPr="00B00AD5">
        <w:rPr>
          <w:rFonts w:ascii="Times New Roman" w:hAnsi="Times New Roman" w:cs="Times New Roman"/>
          <w:sz w:val="20"/>
          <w:szCs w:val="20"/>
          <w:lang w:val="en-GB"/>
        </w:rPr>
        <w:t xml:space="preserve"> sustainability</w:t>
      </w:r>
      <w:r w:rsidR="00271CA8" w:rsidRPr="00B00AD5">
        <w:rPr>
          <w:rFonts w:ascii="Times New Roman" w:hAnsi="Times New Roman" w:cs="Times New Roman"/>
          <w:sz w:val="20"/>
          <w:szCs w:val="20"/>
          <w:lang w:val="en-GB"/>
        </w:rPr>
        <w:t xml:space="preserve">. </w:t>
      </w:r>
    </w:p>
    <w:p w14:paraId="0C899748" w14:textId="77777777" w:rsidR="00A32E28" w:rsidRDefault="00F46B13" w:rsidP="00B43E32">
      <w:pPr>
        <w:pStyle w:val="ListParagraph"/>
        <w:spacing w:after="0"/>
        <w:ind w:left="360"/>
        <w:jc w:val="both"/>
        <w:rPr>
          <w:rFonts w:ascii="Times New Roman" w:hAnsi="Times New Roman" w:cs="Times New Roman"/>
          <w:b/>
          <w:sz w:val="20"/>
          <w:szCs w:val="20"/>
          <w:lang w:val="en-GB"/>
        </w:rPr>
      </w:pPr>
      <w:r w:rsidRPr="00B00AD5">
        <w:rPr>
          <w:rFonts w:ascii="Times New Roman" w:hAnsi="Times New Roman" w:cs="Times New Roman"/>
          <w:b/>
          <w:sz w:val="20"/>
          <w:szCs w:val="20"/>
          <w:lang w:val="en-GB"/>
        </w:rPr>
        <w:t>Governa</w:t>
      </w:r>
      <w:r w:rsidR="000030B7">
        <w:rPr>
          <w:rFonts w:ascii="Times New Roman" w:hAnsi="Times New Roman" w:cs="Times New Roman"/>
          <w:b/>
          <w:sz w:val="20"/>
          <w:szCs w:val="20"/>
          <w:lang w:val="en-GB"/>
        </w:rPr>
        <w:t>n</w:t>
      </w:r>
      <w:r w:rsidRPr="00B00AD5">
        <w:rPr>
          <w:rFonts w:ascii="Times New Roman" w:hAnsi="Times New Roman" w:cs="Times New Roman"/>
          <w:b/>
          <w:sz w:val="20"/>
          <w:szCs w:val="20"/>
          <w:lang w:val="en-GB"/>
        </w:rPr>
        <w:t xml:space="preserve">ce, </w:t>
      </w:r>
      <w:r w:rsidR="00A32E28">
        <w:rPr>
          <w:rFonts w:ascii="Times New Roman" w:hAnsi="Times New Roman" w:cs="Times New Roman"/>
          <w:b/>
          <w:sz w:val="20"/>
          <w:szCs w:val="20"/>
          <w:lang w:val="en-GB"/>
        </w:rPr>
        <w:t>a</w:t>
      </w:r>
      <w:r w:rsidR="00A32E28" w:rsidRPr="00B00AD5">
        <w:rPr>
          <w:rFonts w:ascii="Times New Roman" w:hAnsi="Times New Roman" w:cs="Times New Roman"/>
          <w:b/>
          <w:sz w:val="20"/>
          <w:szCs w:val="20"/>
          <w:lang w:val="en-GB"/>
        </w:rPr>
        <w:t>ccountability</w:t>
      </w:r>
      <w:r w:rsidRPr="00B00AD5">
        <w:rPr>
          <w:rFonts w:ascii="Times New Roman" w:hAnsi="Times New Roman" w:cs="Times New Roman"/>
          <w:b/>
          <w:sz w:val="20"/>
          <w:szCs w:val="20"/>
          <w:lang w:val="en-GB"/>
        </w:rPr>
        <w:t xml:space="preserve">, </w:t>
      </w:r>
      <w:r w:rsidR="00A32E28">
        <w:rPr>
          <w:rFonts w:ascii="Times New Roman" w:hAnsi="Times New Roman" w:cs="Times New Roman"/>
          <w:b/>
          <w:sz w:val="20"/>
          <w:szCs w:val="20"/>
          <w:lang w:val="en-GB"/>
        </w:rPr>
        <w:t>s</w:t>
      </w:r>
      <w:r w:rsidR="00A32E28" w:rsidRPr="00B00AD5">
        <w:rPr>
          <w:rFonts w:ascii="Times New Roman" w:hAnsi="Times New Roman" w:cs="Times New Roman"/>
          <w:b/>
          <w:sz w:val="20"/>
          <w:szCs w:val="20"/>
          <w:lang w:val="en-GB"/>
        </w:rPr>
        <w:t xml:space="preserve">ocial </w:t>
      </w:r>
      <w:r w:rsidR="00A32E28">
        <w:rPr>
          <w:rFonts w:ascii="Times New Roman" w:hAnsi="Times New Roman" w:cs="Times New Roman"/>
          <w:b/>
          <w:sz w:val="20"/>
          <w:szCs w:val="20"/>
          <w:lang w:val="en-GB"/>
        </w:rPr>
        <w:t>c</w:t>
      </w:r>
      <w:r w:rsidR="00A32E28" w:rsidRPr="00B00AD5">
        <w:rPr>
          <w:rFonts w:ascii="Times New Roman" w:hAnsi="Times New Roman" w:cs="Times New Roman"/>
          <w:b/>
          <w:sz w:val="20"/>
          <w:szCs w:val="20"/>
          <w:lang w:val="en-GB"/>
        </w:rPr>
        <w:t xml:space="preserve">ohesion </w:t>
      </w:r>
      <w:r w:rsidRPr="00B00AD5">
        <w:rPr>
          <w:rFonts w:ascii="Times New Roman" w:hAnsi="Times New Roman" w:cs="Times New Roman"/>
          <w:b/>
          <w:sz w:val="20"/>
          <w:szCs w:val="20"/>
          <w:lang w:val="en-GB"/>
        </w:rPr>
        <w:t xml:space="preserve">and </w:t>
      </w:r>
      <w:r w:rsidR="00A32E28">
        <w:rPr>
          <w:rFonts w:ascii="Times New Roman" w:hAnsi="Times New Roman" w:cs="Times New Roman"/>
          <w:b/>
          <w:sz w:val="20"/>
          <w:szCs w:val="20"/>
          <w:lang w:val="en-GB"/>
        </w:rPr>
        <w:t>s</w:t>
      </w:r>
      <w:r w:rsidR="00A32E28" w:rsidRPr="00B00AD5">
        <w:rPr>
          <w:rFonts w:ascii="Times New Roman" w:hAnsi="Times New Roman" w:cs="Times New Roman"/>
          <w:b/>
          <w:sz w:val="20"/>
          <w:szCs w:val="20"/>
          <w:lang w:val="en-GB"/>
        </w:rPr>
        <w:t>tability</w:t>
      </w:r>
    </w:p>
    <w:p w14:paraId="04D22F9F" w14:textId="2C1561D9" w:rsidR="00F46B13" w:rsidRPr="00B00AD5" w:rsidRDefault="00F46B13"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cs="Times New Roman"/>
          <w:sz w:val="20"/>
          <w:szCs w:val="20"/>
          <w:lang w:val="en-GB"/>
        </w:rPr>
        <w:t xml:space="preserve">This </w:t>
      </w:r>
      <w:r w:rsidR="00133428" w:rsidRPr="00B00AD5">
        <w:rPr>
          <w:rFonts w:ascii="Times New Roman" w:hAnsi="Times New Roman" w:cs="Times New Roman"/>
          <w:sz w:val="20"/>
          <w:szCs w:val="20"/>
        </w:rPr>
        <w:t>p</w:t>
      </w:r>
      <w:r w:rsidRPr="00B00AD5">
        <w:rPr>
          <w:rFonts w:ascii="Times New Roman" w:hAnsi="Times New Roman" w:cs="Times New Roman"/>
          <w:sz w:val="20"/>
          <w:szCs w:val="20"/>
        </w:rPr>
        <w:t>rogramme</w:t>
      </w:r>
      <w:r w:rsidRPr="00B00AD5">
        <w:rPr>
          <w:rFonts w:ascii="Times New Roman" w:hAnsi="Times New Roman" w:cs="Times New Roman"/>
          <w:sz w:val="20"/>
          <w:szCs w:val="20"/>
          <w:lang w:val="en-GB"/>
        </w:rPr>
        <w:t xml:space="preserve"> </w:t>
      </w:r>
      <w:r w:rsidR="00046E55" w:rsidRPr="00B00AD5">
        <w:rPr>
          <w:rFonts w:ascii="Times New Roman" w:hAnsi="Times New Roman" w:cs="Times New Roman"/>
          <w:sz w:val="20"/>
          <w:szCs w:val="20"/>
          <w:lang w:val="en-GB"/>
        </w:rPr>
        <w:t xml:space="preserve">pillar </w:t>
      </w:r>
      <w:r w:rsidRPr="00B00AD5">
        <w:rPr>
          <w:rFonts w:ascii="Times New Roman" w:hAnsi="Times New Roman" w:cs="Times New Roman"/>
          <w:sz w:val="20"/>
          <w:szCs w:val="20"/>
          <w:lang w:val="en-GB"/>
        </w:rPr>
        <w:t>is aligned to</w:t>
      </w:r>
      <w:r w:rsidR="003C600F">
        <w:rPr>
          <w:rFonts w:ascii="Times New Roman" w:hAnsi="Times New Roman" w:cs="Times New Roman"/>
          <w:sz w:val="20"/>
          <w:szCs w:val="20"/>
          <w:lang w:val="en-GB"/>
        </w:rPr>
        <w:t xml:space="preserve"> </w:t>
      </w:r>
      <w:r w:rsidR="00A32E28">
        <w:rPr>
          <w:rFonts w:ascii="Times New Roman" w:hAnsi="Times New Roman" w:cs="Times New Roman"/>
          <w:sz w:val="20"/>
          <w:szCs w:val="20"/>
          <w:lang w:val="en-GB"/>
        </w:rPr>
        <w:t>s</w:t>
      </w:r>
      <w:r w:rsidRPr="00B00AD5">
        <w:rPr>
          <w:rFonts w:ascii="Times New Roman" w:hAnsi="Times New Roman" w:cs="Times New Roman"/>
          <w:sz w:val="20"/>
          <w:szCs w:val="20"/>
          <w:lang w:val="en-GB"/>
        </w:rPr>
        <w:t xml:space="preserve">ignature </w:t>
      </w:r>
      <w:r w:rsidR="00A32E28">
        <w:rPr>
          <w:rFonts w:ascii="Times New Roman" w:hAnsi="Times New Roman" w:cs="Times New Roman"/>
          <w:sz w:val="20"/>
          <w:szCs w:val="20"/>
          <w:lang w:val="en-GB"/>
        </w:rPr>
        <w:t>s</w:t>
      </w:r>
      <w:r w:rsidRPr="00B00AD5">
        <w:rPr>
          <w:rFonts w:ascii="Times New Roman" w:hAnsi="Times New Roman" w:cs="Times New Roman"/>
          <w:sz w:val="20"/>
          <w:szCs w:val="20"/>
          <w:lang w:val="en-GB"/>
        </w:rPr>
        <w:t>olution 2</w:t>
      </w:r>
      <w:r w:rsidR="00A32E28">
        <w:rPr>
          <w:rFonts w:ascii="Times New Roman" w:hAnsi="Times New Roman" w:cs="Times New Roman"/>
          <w:sz w:val="20"/>
          <w:szCs w:val="20"/>
          <w:lang w:val="en-GB"/>
        </w:rPr>
        <w:t xml:space="preserve"> </w:t>
      </w:r>
      <w:r w:rsidR="00B06A44">
        <w:rPr>
          <w:rFonts w:ascii="Times New Roman" w:hAnsi="Times New Roman" w:cs="Times New Roman"/>
          <w:sz w:val="20"/>
          <w:szCs w:val="20"/>
          <w:lang w:val="en-GB"/>
        </w:rPr>
        <w:t>of the UNDP Strategic Plan,</w:t>
      </w:r>
      <w:r w:rsidR="00B06A44" w:rsidRPr="00A32E28">
        <w:rPr>
          <w:rFonts w:ascii="Times New Roman" w:hAnsi="Times New Roman" w:cs="Times New Roman"/>
          <w:sz w:val="20"/>
          <w:szCs w:val="20"/>
          <w:lang w:val="en-GB"/>
        </w:rPr>
        <w:t xml:space="preserve"> </w:t>
      </w:r>
      <w:r w:rsidR="00A32E28" w:rsidRPr="00A32E28">
        <w:rPr>
          <w:rFonts w:ascii="Times New Roman" w:hAnsi="Times New Roman" w:cs="Times New Roman"/>
          <w:sz w:val="20"/>
          <w:szCs w:val="20"/>
          <w:lang w:val="en-GB"/>
        </w:rPr>
        <w:t>strengthen effective,</w:t>
      </w:r>
      <w:r w:rsidR="007F50EF">
        <w:rPr>
          <w:rFonts w:ascii="Times New Roman" w:hAnsi="Times New Roman" w:cs="Times New Roman"/>
          <w:sz w:val="20"/>
          <w:szCs w:val="20"/>
          <w:lang w:val="en-GB"/>
        </w:rPr>
        <w:t xml:space="preserve"> </w:t>
      </w:r>
      <w:r w:rsidR="00A32E28" w:rsidRPr="00A32E28">
        <w:rPr>
          <w:rFonts w:ascii="Times New Roman" w:hAnsi="Times New Roman" w:cs="Times New Roman"/>
          <w:sz w:val="20"/>
          <w:szCs w:val="20"/>
          <w:lang w:val="en-GB"/>
        </w:rPr>
        <w:t>i</w:t>
      </w:r>
      <w:r w:rsidRPr="00A32E28">
        <w:rPr>
          <w:rFonts w:ascii="Times New Roman" w:hAnsi="Times New Roman" w:cs="Times New Roman"/>
          <w:sz w:val="20"/>
          <w:szCs w:val="20"/>
          <w:lang w:val="en-GB"/>
        </w:rPr>
        <w:t xml:space="preserve">nclusive and </w:t>
      </w:r>
      <w:r w:rsidR="00A32E28" w:rsidRPr="00A32E28">
        <w:rPr>
          <w:rFonts w:ascii="Times New Roman" w:hAnsi="Times New Roman" w:cs="Times New Roman"/>
          <w:sz w:val="20"/>
          <w:szCs w:val="20"/>
          <w:lang w:val="en-GB"/>
        </w:rPr>
        <w:t>accountable governance</w:t>
      </w:r>
      <w:r w:rsidR="00A32E28">
        <w:rPr>
          <w:rFonts w:ascii="Times New Roman" w:hAnsi="Times New Roman" w:cs="Times New Roman"/>
          <w:sz w:val="20"/>
          <w:szCs w:val="20"/>
          <w:lang w:val="en-GB"/>
        </w:rPr>
        <w:t>,</w:t>
      </w:r>
      <w:r w:rsidR="00A32E28" w:rsidRPr="00B00AD5">
        <w:rPr>
          <w:rFonts w:ascii="Times New Roman" w:hAnsi="Times New Roman" w:cs="Times New Roman"/>
          <w:sz w:val="20"/>
          <w:szCs w:val="20"/>
          <w:lang w:val="en-GB"/>
        </w:rPr>
        <w:t xml:space="preserve"> </w:t>
      </w:r>
      <w:r w:rsidRPr="00B00AD5">
        <w:rPr>
          <w:rFonts w:ascii="Times New Roman" w:hAnsi="Times New Roman" w:cs="Times New Roman"/>
          <w:sz w:val="20"/>
          <w:szCs w:val="20"/>
          <w:lang w:val="en-GB"/>
        </w:rPr>
        <w:t>and is expected to enhance good governance, social accountability and cohesion</w:t>
      </w:r>
      <w:r w:rsidR="00046E55" w:rsidRPr="00B00AD5">
        <w:rPr>
          <w:rFonts w:ascii="Times New Roman" w:hAnsi="Times New Roman" w:cs="Times New Roman"/>
          <w:sz w:val="20"/>
          <w:szCs w:val="20"/>
          <w:lang w:val="en-GB"/>
        </w:rPr>
        <w:t xml:space="preserve">. </w:t>
      </w:r>
      <w:r w:rsidRPr="00B00AD5">
        <w:rPr>
          <w:rFonts w:ascii="Times New Roman" w:hAnsi="Times New Roman" w:cs="Times New Roman"/>
          <w:sz w:val="20"/>
          <w:szCs w:val="20"/>
          <w:lang w:val="en-GB"/>
        </w:rPr>
        <w:t xml:space="preserve"> </w:t>
      </w:r>
    </w:p>
    <w:p w14:paraId="0E79A34F" w14:textId="536967D0" w:rsidR="00866E3C" w:rsidRPr="00B00AD5" w:rsidRDefault="00902471"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cs="Times New Roman"/>
          <w:sz w:val="20"/>
          <w:szCs w:val="20"/>
          <w:lang w:val="en-GB"/>
        </w:rPr>
        <w:lastRenderedPageBreak/>
        <w:t xml:space="preserve">The first component </w:t>
      </w:r>
      <w:r w:rsidR="00F57CE4" w:rsidRPr="00B00AD5">
        <w:rPr>
          <w:rFonts w:ascii="Times New Roman" w:hAnsi="Times New Roman" w:cs="Times New Roman"/>
          <w:sz w:val="20"/>
          <w:szCs w:val="20"/>
          <w:lang w:val="en-GB"/>
        </w:rPr>
        <w:t>focuses on</w:t>
      </w:r>
      <w:r w:rsidR="00F46B13" w:rsidRPr="00B00AD5">
        <w:rPr>
          <w:rFonts w:ascii="Times New Roman" w:hAnsi="Times New Roman" w:cs="Times New Roman"/>
          <w:sz w:val="20"/>
          <w:szCs w:val="20"/>
          <w:lang w:val="en-GB"/>
        </w:rPr>
        <w:t xml:space="preserve"> </w:t>
      </w:r>
      <w:r w:rsidR="00046E55" w:rsidRPr="00B00AD5">
        <w:rPr>
          <w:rFonts w:ascii="Times New Roman" w:hAnsi="Times New Roman" w:cs="Times New Roman"/>
          <w:sz w:val="20"/>
          <w:szCs w:val="20"/>
          <w:lang w:val="en-GB"/>
        </w:rPr>
        <w:t xml:space="preserve">supporting the implementation of </w:t>
      </w:r>
      <w:r w:rsidR="00DF41BA" w:rsidRPr="00B00AD5">
        <w:rPr>
          <w:rFonts w:ascii="Times New Roman" w:hAnsi="Times New Roman" w:cs="Times New Roman"/>
          <w:sz w:val="20"/>
          <w:szCs w:val="20"/>
          <w:lang w:val="en-GB"/>
        </w:rPr>
        <w:t xml:space="preserve">inclusive </w:t>
      </w:r>
      <w:r w:rsidR="00CD69AB" w:rsidRPr="00B00AD5">
        <w:rPr>
          <w:rFonts w:ascii="Times New Roman" w:hAnsi="Times New Roman" w:cs="Times New Roman"/>
          <w:sz w:val="20"/>
          <w:szCs w:val="20"/>
          <w:lang w:val="en-GB"/>
        </w:rPr>
        <w:t>national reforms of the</w:t>
      </w:r>
      <w:r w:rsidR="00046E55" w:rsidRPr="00B00AD5">
        <w:rPr>
          <w:rFonts w:ascii="Times New Roman" w:hAnsi="Times New Roman" w:cs="Times New Roman"/>
          <w:sz w:val="20"/>
          <w:szCs w:val="20"/>
          <w:lang w:val="en-GB"/>
        </w:rPr>
        <w:t xml:space="preserve"> </w:t>
      </w:r>
      <w:r w:rsidR="00CD69AB" w:rsidRPr="00B00AD5">
        <w:rPr>
          <w:rFonts w:ascii="Times New Roman" w:hAnsi="Times New Roman" w:cs="Times New Roman"/>
          <w:sz w:val="20"/>
          <w:szCs w:val="20"/>
          <w:lang w:val="en-GB"/>
        </w:rPr>
        <w:t xml:space="preserve">political </w:t>
      </w:r>
      <w:r w:rsidR="000A4CB4" w:rsidRPr="00B00AD5">
        <w:rPr>
          <w:rFonts w:ascii="Times New Roman" w:hAnsi="Times New Roman" w:cs="Times New Roman"/>
          <w:sz w:val="20"/>
          <w:szCs w:val="20"/>
          <w:lang w:val="en-GB"/>
        </w:rPr>
        <w:t xml:space="preserve">and </w:t>
      </w:r>
      <w:r w:rsidR="00046E55" w:rsidRPr="00B00AD5">
        <w:rPr>
          <w:rFonts w:ascii="Times New Roman" w:hAnsi="Times New Roman" w:cs="Times New Roman"/>
          <w:sz w:val="20"/>
          <w:szCs w:val="20"/>
          <w:lang w:val="en-GB"/>
        </w:rPr>
        <w:t>constitution</w:t>
      </w:r>
      <w:r w:rsidR="000A4CB4" w:rsidRPr="00B00AD5">
        <w:rPr>
          <w:rFonts w:ascii="Times New Roman" w:hAnsi="Times New Roman" w:cs="Times New Roman"/>
          <w:sz w:val="20"/>
          <w:szCs w:val="20"/>
          <w:lang w:val="en-GB"/>
        </w:rPr>
        <w:t>al systems</w:t>
      </w:r>
      <w:r w:rsidR="00980366" w:rsidRPr="00B00AD5">
        <w:rPr>
          <w:rFonts w:ascii="Times New Roman" w:hAnsi="Times New Roman" w:cs="Times New Roman"/>
          <w:sz w:val="20"/>
          <w:szCs w:val="20"/>
          <w:lang w:val="en-GB"/>
        </w:rPr>
        <w:t xml:space="preserve"> including</w:t>
      </w:r>
      <w:r w:rsidR="00CD69AB" w:rsidRPr="00B00AD5">
        <w:rPr>
          <w:rFonts w:ascii="Times New Roman" w:hAnsi="Times New Roman" w:cs="Times New Roman"/>
          <w:sz w:val="20"/>
          <w:szCs w:val="20"/>
          <w:lang w:val="en-GB"/>
        </w:rPr>
        <w:t xml:space="preserve"> </w:t>
      </w:r>
      <w:r w:rsidR="009E54E8">
        <w:rPr>
          <w:rFonts w:ascii="Times New Roman" w:hAnsi="Times New Roman" w:cs="Times New Roman"/>
          <w:sz w:val="20"/>
          <w:szCs w:val="20"/>
          <w:lang w:val="en-GB"/>
        </w:rPr>
        <w:t>P</w:t>
      </w:r>
      <w:r w:rsidR="009E54E8" w:rsidRPr="00B00AD5">
        <w:rPr>
          <w:rFonts w:ascii="Times New Roman" w:hAnsi="Times New Roman" w:cs="Times New Roman"/>
          <w:sz w:val="20"/>
          <w:szCs w:val="20"/>
          <w:lang w:val="en-GB"/>
        </w:rPr>
        <w:t>arliament</w:t>
      </w:r>
      <w:r w:rsidR="009E54E8">
        <w:rPr>
          <w:rFonts w:ascii="Times New Roman" w:hAnsi="Times New Roman" w:cs="Times New Roman"/>
          <w:sz w:val="20"/>
          <w:szCs w:val="20"/>
          <w:lang w:val="en-GB"/>
        </w:rPr>
        <w:t xml:space="preserve"> and</w:t>
      </w:r>
      <w:r w:rsidR="009E54E8" w:rsidRPr="00B00AD5">
        <w:rPr>
          <w:rFonts w:ascii="Times New Roman" w:hAnsi="Times New Roman" w:cs="Times New Roman"/>
          <w:sz w:val="20"/>
          <w:szCs w:val="20"/>
          <w:lang w:val="en-GB"/>
        </w:rPr>
        <w:t xml:space="preserve"> </w:t>
      </w:r>
      <w:r w:rsidR="00980366" w:rsidRPr="00B00AD5">
        <w:rPr>
          <w:rFonts w:ascii="Times New Roman" w:hAnsi="Times New Roman" w:cs="Times New Roman"/>
          <w:sz w:val="20"/>
          <w:szCs w:val="20"/>
          <w:lang w:val="en-GB"/>
        </w:rPr>
        <w:t>the</w:t>
      </w:r>
      <w:r w:rsidR="001C4CB0" w:rsidRPr="00B00AD5">
        <w:rPr>
          <w:rFonts w:ascii="Times New Roman" w:hAnsi="Times New Roman" w:cs="Times New Roman"/>
          <w:sz w:val="20"/>
          <w:szCs w:val="20"/>
          <w:lang w:val="en-GB"/>
        </w:rPr>
        <w:t xml:space="preserve"> security, j</w:t>
      </w:r>
      <w:r w:rsidR="00CD69AB" w:rsidRPr="00B00AD5">
        <w:rPr>
          <w:rFonts w:ascii="Times New Roman" w:hAnsi="Times New Roman" w:cs="Times New Roman"/>
          <w:sz w:val="20"/>
          <w:szCs w:val="20"/>
          <w:lang w:val="en-GB"/>
        </w:rPr>
        <w:t>ustice and public</w:t>
      </w:r>
      <w:r w:rsidR="001C4CB0" w:rsidRPr="00B00AD5">
        <w:rPr>
          <w:rFonts w:ascii="Times New Roman" w:hAnsi="Times New Roman" w:cs="Times New Roman"/>
          <w:sz w:val="20"/>
          <w:szCs w:val="20"/>
          <w:lang w:val="en-GB"/>
        </w:rPr>
        <w:t xml:space="preserve"> sectors</w:t>
      </w:r>
      <w:r w:rsidR="00046E55" w:rsidRPr="004B1E47">
        <w:rPr>
          <w:rFonts w:ascii="Times New Roman" w:hAnsi="Times New Roman" w:cs="Times New Roman"/>
          <w:sz w:val="20"/>
          <w:szCs w:val="20"/>
          <w:lang w:val="en-GB"/>
        </w:rPr>
        <w:t xml:space="preserve">. </w:t>
      </w:r>
      <w:r w:rsidR="00F46B13" w:rsidRPr="004B1E47">
        <w:rPr>
          <w:rFonts w:ascii="Times New Roman" w:hAnsi="Times New Roman" w:cs="Times New Roman"/>
          <w:sz w:val="20"/>
          <w:szCs w:val="20"/>
          <w:lang w:val="en-GB"/>
        </w:rPr>
        <w:t xml:space="preserve"> </w:t>
      </w:r>
      <w:r w:rsidR="0047512E" w:rsidRPr="004B1E47">
        <w:rPr>
          <w:rFonts w:ascii="Times New Roman" w:hAnsi="Times New Roman" w:cs="Times New Roman"/>
          <w:sz w:val="20"/>
          <w:szCs w:val="20"/>
          <w:lang w:val="en-GB"/>
        </w:rPr>
        <w:t xml:space="preserve">With funding from the </w:t>
      </w:r>
      <w:r w:rsidR="0047512E" w:rsidRPr="004B1E47">
        <w:rPr>
          <w:rFonts w:ascii="Times New Roman" w:hAnsi="Times New Roman"/>
          <w:sz w:val="20"/>
          <w:lang w:val="en-GB"/>
        </w:rPr>
        <w:t>United Nations Peacebuilding Support Office,</w:t>
      </w:r>
      <w:r w:rsidR="0047512E" w:rsidRPr="004B1E47">
        <w:rPr>
          <w:rFonts w:ascii="Times New Roman" w:hAnsi="Times New Roman" w:cs="Times New Roman"/>
          <w:sz w:val="20"/>
          <w:szCs w:val="20"/>
          <w:lang w:val="en-GB"/>
        </w:rPr>
        <w:t xml:space="preserve"> </w:t>
      </w:r>
      <w:r w:rsidR="00F46B13" w:rsidRPr="004B1E47">
        <w:rPr>
          <w:rFonts w:ascii="Times New Roman" w:hAnsi="Times New Roman" w:cs="Times New Roman"/>
          <w:sz w:val="20"/>
          <w:szCs w:val="20"/>
          <w:lang w:val="en-GB"/>
        </w:rPr>
        <w:t xml:space="preserve">UNDP will support </w:t>
      </w:r>
      <w:r w:rsidR="00410D4A" w:rsidRPr="004B1E47">
        <w:rPr>
          <w:rFonts w:ascii="Times New Roman" w:hAnsi="Times New Roman" w:cs="Times New Roman"/>
          <w:sz w:val="20"/>
          <w:szCs w:val="20"/>
          <w:lang w:val="en-GB"/>
        </w:rPr>
        <w:t xml:space="preserve">the </w:t>
      </w:r>
      <w:r w:rsidR="009E54E8" w:rsidRPr="004B1E47">
        <w:rPr>
          <w:rFonts w:ascii="Times New Roman" w:hAnsi="Times New Roman" w:cs="Times New Roman"/>
          <w:sz w:val="20"/>
          <w:szCs w:val="20"/>
          <w:lang w:val="en-GB"/>
        </w:rPr>
        <w:t xml:space="preserve">organization </w:t>
      </w:r>
      <w:r w:rsidR="00F46B13" w:rsidRPr="004B1E47">
        <w:rPr>
          <w:rFonts w:ascii="Times New Roman" w:hAnsi="Times New Roman" w:cs="Times New Roman"/>
          <w:sz w:val="20"/>
          <w:szCs w:val="20"/>
          <w:lang w:val="en-GB"/>
        </w:rPr>
        <w:t>of dialogue</w:t>
      </w:r>
      <w:r w:rsidR="00F36515" w:rsidRPr="004B1E47">
        <w:rPr>
          <w:rFonts w:ascii="Times New Roman" w:hAnsi="Times New Roman" w:cs="Times New Roman"/>
          <w:sz w:val="20"/>
          <w:szCs w:val="20"/>
          <w:lang w:val="en-GB"/>
        </w:rPr>
        <w:t>s</w:t>
      </w:r>
      <w:r w:rsidR="00F46B13" w:rsidRPr="004B1E47">
        <w:rPr>
          <w:rFonts w:ascii="Times New Roman" w:hAnsi="Times New Roman" w:cs="Times New Roman"/>
          <w:sz w:val="20"/>
          <w:szCs w:val="20"/>
          <w:lang w:val="en-GB"/>
        </w:rPr>
        <w:t xml:space="preserve"> on the reforms</w:t>
      </w:r>
      <w:r w:rsidR="00046E55" w:rsidRPr="004B1E47">
        <w:rPr>
          <w:rFonts w:ascii="Times New Roman" w:hAnsi="Times New Roman" w:cs="Times New Roman"/>
          <w:sz w:val="20"/>
          <w:szCs w:val="20"/>
          <w:lang w:val="en-GB"/>
        </w:rPr>
        <w:t xml:space="preserve"> and national reconciliation</w:t>
      </w:r>
      <w:r w:rsidR="00F46B13" w:rsidRPr="004B1E47">
        <w:rPr>
          <w:rFonts w:ascii="Times New Roman" w:hAnsi="Times New Roman" w:cs="Times New Roman"/>
          <w:sz w:val="20"/>
          <w:szCs w:val="20"/>
          <w:lang w:val="en-GB"/>
        </w:rPr>
        <w:t>.</w:t>
      </w:r>
      <w:r w:rsidR="0047512E" w:rsidRPr="004B1E47">
        <w:rPr>
          <w:rFonts w:ascii="Times New Roman" w:hAnsi="Times New Roman"/>
          <w:sz w:val="20"/>
          <w:lang w:val="en-GB"/>
        </w:rPr>
        <w:t xml:space="preserve"> </w:t>
      </w:r>
      <w:r w:rsidR="00F57CE4" w:rsidRPr="004B1E47">
        <w:rPr>
          <w:rFonts w:ascii="Times New Roman" w:hAnsi="Times New Roman"/>
          <w:sz w:val="20"/>
          <w:lang w:val="en-GB"/>
        </w:rPr>
        <w:t>In collaboration with SADC</w:t>
      </w:r>
      <w:r w:rsidR="00A91137" w:rsidRPr="004B1E47">
        <w:rPr>
          <w:rFonts w:ascii="Times New Roman" w:hAnsi="Times New Roman"/>
          <w:sz w:val="20"/>
          <w:lang w:val="en-GB"/>
        </w:rPr>
        <w:t>,</w:t>
      </w:r>
      <w:r w:rsidR="008444D6" w:rsidRPr="004B1E47">
        <w:rPr>
          <w:rFonts w:ascii="Times New Roman" w:hAnsi="Times New Roman"/>
          <w:sz w:val="20"/>
          <w:lang w:val="en-GB"/>
        </w:rPr>
        <w:t xml:space="preserve"> </w:t>
      </w:r>
      <w:r w:rsidR="0047512E" w:rsidRPr="004B1E47">
        <w:rPr>
          <w:rFonts w:ascii="Times New Roman" w:hAnsi="Times New Roman"/>
          <w:sz w:val="20"/>
          <w:lang w:val="en-GB"/>
        </w:rPr>
        <w:t>the European Union</w:t>
      </w:r>
      <w:r w:rsidR="005549A9" w:rsidRPr="004B1E47">
        <w:rPr>
          <w:rFonts w:ascii="Times New Roman" w:hAnsi="Times New Roman"/>
          <w:sz w:val="20"/>
          <w:lang w:val="en-GB"/>
        </w:rPr>
        <w:t>,</w:t>
      </w:r>
      <w:r w:rsidR="0047512E" w:rsidRPr="004B1E47" w:rsidDel="0047512E">
        <w:rPr>
          <w:rFonts w:ascii="Times New Roman" w:hAnsi="Times New Roman"/>
          <w:sz w:val="20"/>
          <w:lang w:val="en-GB"/>
        </w:rPr>
        <w:t xml:space="preserve"> </w:t>
      </w:r>
      <w:r w:rsidR="0047512E" w:rsidRPr="00B00AD5">
        <w:rPr>
          <w:rFonts w:ascii="Times New Roman" w:hAnsi="Times New Roman"/>
          <w:sz w:val="20"/>
          <w:lang w:val="en-GB"/>
        </w:rPr>
        <w:t>the Commonwealth Secretariat</w:t>
      </w:r>
      <w:r w:rsidR="005549A9">
        <w:rPr>
          <w:rFonts w:ascii="Times New Roman" w:hAnsi="Times New Roman"/>
          <w:sz w:val="20"/>
          <w:lang w:val="en-GB"/>
        </w:rPr>
        <w:t>,</w:t>
      </w:r>
      <w:r w:rsidR="002C0A60" w:rsidRPr="00B00AD5">
        <w:rPr>
          <w:rFonts w:ascii="Times New Roman" w:hAnsi="Times New Roman"/>
          <w:sz w:val="20"/>
          <w:lang w:val="en-GB"/>
        </w:rPr>
        <w:t xml:space="preserve"> other U</w:t>
      </w:r>
      <w:r w:rsidR="009E54E8">
        <w:rPr>
          <w:rFonts w:ascii="Times New Roman" w:hAnsi="Times New Roman"/>
          <w:sz w:val="20"/>
          <w:lang w:val="en-GB"/>
        </w:rPr>
        <w:t xml:space="preserve">nited </w:t>
      </w:r>
      <w:r w:rsidR="002C0A60" w:rsidRPr="00B00AD5">
        <w:rPr>
          <w:rFonts w:ascii="Times New Roman" w:hAnsi="Times New Roman"/>
          <w:sz w:val="20"/>
          <w:lang w:val="en-GB"/>
        </w:rPr>
        <w:t>N</w:t>
      </w:r>
      <w:r w:rsidR="009E54E8">
        <w:rPr>
          <w:rFonts w:ascii="Times New Roman" w:hAnsi="Times New Roman"/>
          <w:sz w:val="20"/>
          <w:lang w:val="en-GB"/>
        </w:rPr>
        <w:t>ations</w:t>
      </w:r>
      <w:r w:rsidR="00334DFC" w:rsidRPr="00B00AD5">
        <w:rPr>
          <w:rFonts w:ascii="Times New Roman" w:hAnsi="Times New Roman"/>
          <w:sz w:val="20"/>
          <w:lang w:val="en-GB"/>
        </w:rPr>
        <w:t xml:space="preserve"> agencies</w:t>
      </w:r>
      <w:r w:rsidR="0047512E">
        <w:rPr>
          <w:rFonts w:ascii="Times New Roman" w:hAnsi="Times New Roman"/>
          <w:sz w:val="20"/>
          <w:lang w:val="en-GB"/>
        </w:rPr>
        <w:t xml:space="preserve"> </w:t>
      </w:r>
      <w:r w:rsidR="00334DFC" w:rsidRPr="00B00AD5">
        <w:rPr>
          <w:rFonts w:ascii="Times New Roman" w:hAnsi="Times New Roman"/>
          <w:sz w:val="20"/>
          <w:lang w:val="en-GB"/>
        </w:rPr>
        <w:t>a</w:t>
      </w:r>
      <w:r w:rsidR="001B2D9F" w:rsidRPr="00B00AD5">
        <w:rPr>
          <w:rFonts w:ascii="Times New Roman" w:hAnsi="Times New Roman"/>
          <w:sz w:val="20"/>
          <w:lang w:val="en-GB"/>
        </w:rPr>
        <w:t>nd international partners</w:t>
      </w:r>
      <w:r w:rsidR="00F57CE4" w:rsidRPr="00B00AD5">
        <w:rPr>
          <w:rFonts w:ascii="Times New Roman" w:hAnsi="Times New Roman"/>
          <w:sz w:val="20"/>
          <w:lang w:val="en-GB"/>
        </w:rPr>
        <w:t xml:space="preserve">, </w:t>
      </w:r>
      <w:r w:rsidR="00F46B13" w:rsidRPr="00B00AD5">
        <w:rPr>
          <w:rFonts w:ascii="Times New Roman" w:hAnsi="Times New Roman"/>
          <w:sz w:val="20"/>
          <w:lang w:val="en-GB"/>
        </w:rPr>
        <w:t>UNDP will draw on its global expertise and South</w:t>
      </w:r>
      <w:r w:rsidR="00CA3B91" w:rsidRPr="00B00AD5">
        <w:rPr>
          <w:rFonts w:ascii="Times New Roman" w:hAnsi="Times New Roman"/>
          <w:sz w:val="20"/>
          <w:lang w:val="en-GB"/>
        </w:rPr>
        <w:t>-</w:t>
      </w:r>
      <w:r w:rsidR="00F46B13" w:rsidRPr="00B00AD5">
        <w:rPr>
          <w:rFonts w:ascii="Times New Roman" w:hAnsi="Times New Roman"/>
          <w:sz w:val="20"/>
          <w:lang w:val="en-GB"/>
        </w:rPr>
        <w:t>South partnerships to provide technical support</w:t>
      </w:r>
      <w:r w:rsidR="003A32FF">
        <w:rPr>
          <w:rFonts w:ascii="Times New Roman" w:hAnsi="Times New Roman"/>
          <w:sz w:val="20"/>
          <w:lang w:val="en-GB"/>
        </w:rPr>
        <w:t xml:space="preserve"> and</w:t>
      </w:r>
      <w:r w:rsidR="00F46B13" w:rsidRPr="00B00AD5">
        <w:rPr>
          <w:rFonts w:ascii="Times New Roman" w:hAnsi="Times New Roman"/>
          <w:sz w:val="20"/>
          <w:lang w:val="en-GB"/>
        </w:rPr>
        <w:t xml:space="preserve"> promote</w:t>
      </w:r>
      <w:r w:rsidR="001C6DE2" w:rsidRPr="00B00AD5">
        <w:rPr>
          <w:rFonts w:ascii="Times New Roman" w:hAnsi="Times New Roman"/>
          <w:sz w:val="20"/>
          <w:lang w:val="en-GB"/>
        </w:rPr>
        <w:t xml:space="preserve"> innovation,</w:t>
      </w:r>
      <w:r w:rsidR="00F46B13" w:rsidRPr="00B00AD5">
        <w:rPr>
          <w:rFonts w:ascii="Times New Roman" w:hAnsi="Times New Roman"/>
          <w:sz w:val="20"/>
          <w:lang w:val="en-GB"/>
        </w:rPr>
        <w:t xml:space="preserve"> public participation </w:t>
      </w:r>
      <w:r w:rsidR="00CA7500" w:rsidRPr="00B00AD5">
        <w:rPr>
          <w:rFonts w:ascii="Times New Roman" w:hAnsi="Times New Roman"/>
          <w:sz w:val="20"/>
          <w:lang w:val="en-GB"/>
        </w:rPr>
        <w:t>and</w:t>
      </w:r>
      <w:r w:rsidR="0011337E" w:rsidRPr="00B00AD5">
        <w:rPr>
          <w:rFonts w:ascii="Times New Roman" w:hAnsi="Times New Roman"/>
          <w:sz w:val="20"/>
          <w:lang w:val="en-GB"/>
        </w:rPr>
        <w:t xml:space="preserve"> inclusion of </w:t>
      </w:r>
      <w:r w:rsidR="00F46B13" w:rsidRPr="00B00AD5">
        <w:rPr>
          <w:rFonts w:ascii="Times New Roman" w:hAnsi="Times New Roman"/>
          <w:sz w:val="20"/>
          <w:lang w:val="en-GB"/>
        </w:rPr>
        <w:t>women</w:t>
      </w:r>
      <w:r w:rsidR="008444D6" w:rsidRPr="00B00AD5">
        <w:rPr>
          <w:rFonts w:ascii="Times New Roman" w:hAnsi="Times New Roman"/>
          <w:sz w:val="20"/>
          <w:lang w:val="en-GB"/>
        </w:rPr>
        <w:t xml:space="preserve">, </w:t>
      </w:r>
      <w:r w:rsidR="00242D31" w:rsidRPr="00B00AD5">
        <w:rPr>
          <w:rFonts w:ascii="Times New Roman" w:hAnsi="Times New Roman"/>
          <w:sz w:val="20"/>
          <w:lang w:val="en-GB"/>
        </w:rPr>
        <w:t xml:space="preserve">youth and </w:t>
      </w:r>
      <w:r w:rsidR="009E54E8">
        <w:rPr>
          <w:rFonts w:ascii="Times New Roman" w:hAnsi="Times New Roman"/>
          <w:sz w:val="20"/>
          <w:lang w:val="en-GB"/>
        </w:rPr>
        <w:t>persons with disabilities</w:t>
      </w:r>
      <w:r w:rsidR="00242D31" w:rsidRPr="00B00AD5">
        <w:rPr>
          <w:rFonts w:ascii="Times New Roman" w:hAnsi="Times New Roman"/>
          <w:sz w:val="20"/>
          <w:lang w:val="en-GB"/>
        </w:rPr>
        <w:t xml:space="preserve">. </w:t>
      </w:r>
      <w:r w:rsidR="00F46B13" w:rsidRPr="00B00AD5">
        <w:rPr>
          <w:rFonts w:ascii="Times New Roman" w:hAnsi="Times New Roman" w:cs="Times New Roman"/>
          <w:sz w:val="20"/>
          <w:szCs w:val="20"/>
          <w:lang w:val="en-GB"/>
        </w:rPr>
        <w:t xml:space="preserve">UNDP will </w:t>
      </w:r>
      <w:r w:rsidR="003B50F6" w:rsidRPr="00B00AD5">
        <w:rPr>
          <w:rFonts w:ascii="Times New Roman" w:hAnsi="Times New Roman" w:cs="Times New Roman"/>
          <w:sz w:val="20"/>
          <w:szCs w:val="20"/>
          <w:lang w:val="en-GB"/>
        </w:rPr>
        <w:t xml:space="preserve">continue </w:t>
      </w:r>
      <w:r w:rsidR="009E54E8">
        <w:rPr>
          <w:rFonts w:ascii="Times New Roman" w:hAnsi="Times New Roman" w:cs="Times New Roman"/>
          <w:sz w:val="20"/>
          <w:szCs w:val="20"/>
          <w:lang w:val="en-GB"/>
        </w:rPr>
        <w:t xml:space="preserve">to support </w:t>
      </w:r>
      <w:r w:rsidR="003B50F6" w:rsidRPr="00B00AD5">
        <w:rPr>
          <w:rFonts w:ascii="Times New Roman" w:hAnsi="Times New Roman" w:cs="Times New Roman"/>
          <w:sz w:val="20"/>
          <w:szCs w:val="20"/>
          <w:lang w:val="en-GB"/>
        </w:rPr>
        <w:t>capacity</w:t>
      </w:r>
      <w:r w:rsidR="003A32FF">
        <w:rPr>
          <w:rFonts w:ascii="Times New Roman" w:hAnsi="Times New Roman" w:cs="Times New Roman"/>
          <w:sz w:val="20"/>
          <w:szCs w:val="20"/>
          <w:lang w:val="en-GB"/>
        </w:rPr>
        <w:t>-</w:t>
      </w:r>
      <w:r w:rsidR="00F46B13" w:rsidRPr="00B00AD5">
        <w:rPr>
          <w:rFonts w:ascii="Times New Roman" w:hAnsi="Times New Roman" w:cs="Times New Roman"/>
          <w:sz w:val="20"/>
          <w:szCs w:val="20"/>
          <w:lang w:val="en-GB"/>
        </w:rPr>
        <w:t>strengthen</w:t>
      </w:r>
      <w:r w:rsidR="003B50F6" w:rsidRPr="00B00AD5">
        <w:rPr>
          <w:rFonts w:ascii="Times New Roman" w:hAnsi="Times New Roman" w:cs="Times New Roman"/>
          <w:sz w:val="20"/>
          <w:szCs w:val="20"/>
          <w:lang w:val="en-GB"/>
        </w:rPr>
        <w:t>ing</w:t>
      </w:r>
      <w:r w:rsidR="00F46B13" w:rsidRPr="00B00AD5">
        <w:rPr>
          <w:rFonts w:ascii="Times New Roman" w:hAnsi="Times New Roman" w:cs="Times New Roman"/>
          <w:sz w:val="20"/>
          <w:szCs w:val="20"/>
          <w:lang w:val="en-GB"/>
        </w:rPr>
        <w:t xml:space="preserve"> </w:t>
      </w:r>
      <w:r w:rsidR="009E54E8">
        <w:rPr>
          <w:rFonts w:ascii="Times New Roman" w:hAnsi="Times New Roman" w:cs="Times New Roman"/>
          <w:sz w:val="20"/>
          <w:szCs w:val="20"/>
          <w:lang w:val="en-GB"/>
        </w:rPr>
        <w:t>for</w:t>
      </w:r>
      <w:r w:rsidR="009E54E8" w:rsidRPr="00B00AD5">
        <w:rPr>
          <w:rFonts w:ascii="Times New Roman" w:hAnsi="Times New Roman" w:cs="Times New Roman"/>
          <w:sz w:val="20"/>
          <w:szCs w:val="20"/>
          <w:lang w:val="en-GB"/>
        </w:rPr>
        <w:t xml:space="preserve"> </w:t>
      </w:r>
      <w:r w:rsidR="0082081C" w:rsidRPr="00B00AD5">
        <w:rPr>
          <w:rFonts w:ascii="Times New Roman" w:hAnsi="Times New Roman" w:cs="Times New Roman"/>
          <w:sz w:val="20"/>
          <w:szCs w:val="20"/>
          <w:lang w:val="en-GB"/>
        </w:rPr>
        <w:t xml:space="preserve">religious leaders, </w:t>
      </w:r>
      <w:r w:rsidR="00F46B13" w:rsidRPr="00B00AD5">
        <w:rPr>
          <w:rFonts w:ascii="Times New Roman" w:hAnsi="Times New Roman" w:cs="Times New Roman"/>
          <w:sz w:val="20"/>
          <w:szCs w:val="20"/>
          <w:lang w:val="en-GB"/>
        </w:rPr>
        <w:t xml:space="preserve">civil society, media and academia for improved </w:t>
      </w:r>
      <w:r w:rsidR="0082081C" w:rsidRPr="00B00AD5">
        <w:rPr>
          <w:rFonts w:ascii="Times New Roman" w:hAnsi="Times New Roman" w:cs="Times New Roman"/>
          <w:sz w:val="20"/>
          <w:szCs w:val="20"/>
          <w:lang w:val="en-GB"/>
        </w:rPr>
        <w:t xml:space="preserve">facilitation, </w:t>
      </w:r>
      <w:r w:rsidR="00F46B13" w:rsidRPr="00B00AD5">
        <w:rPr>
          <w:rFonts w:ascii="Times New Roman" w:hAnsi="Times New Roman" w:cs="Times New Roman"/>
          <w:sz w:val="20"/>
          <w:szCs w:val="20"/>
          <w:lang w:val="en-GB"/>
        </w:rPr>
        <w:t>advocacy and engagement</w:t>
      </w:r>
      <w:r w:rsidR="0082081C" w:rsidRPr="00B00AD5">
        <w:rPr>
          <w:rFonts w:ascii="Times New Roman" w:hAnsi="Times New Roman" w:cs="Times New Roman"/>
          <w:sz w:val="20"/>
          <w:szCs w:val="20"/>
          <w:lang w:val="en-GB"/>
        </w:rPr>
        <w:t xml:space="preserve"> in national processes.</w:t>
      </w:r>
      <w:r w:rsidR="00686E44" w:rsidRPr="00B00AD5">
        <w:rPr>
          <w:rFonts w:ascii="Times New Roman" w:hAnsi="Times New Roman" w:cs="Times New Roman"/>
          <w:sz w:val="20"/>
          <w:szCs w:val="20"/>
          <w:lang w:val="en-GB"/>
        </w:rPr>
        <w:t xml:space="preserve"> </w:t>
      </w:r>
    </w:p>
    <w:p w14:paraId="6B7AB82E" w14:textId="52FA0B9E" w:rsidR="0082081C" w:rsidRPr="00B00AD5" w:rsidRDefault="00F46B13"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cs="Times New Roman"/>
          <w:sz w:val="20"/>
          <w:szCs w:val="20"/>
          <w:lang w:val="en-GB"/>
        </w:rPr>
        <w:t>Second</w:t>
      </w:r>
      <w:r w:rsidR="00A17709" w:rsidRPr="00B00AD5">
        <w:rPr>
          <w:rFonts w:ascii="Times New Roman" w:hAnsi="Times New Roman" w:cs="Times New Roman"/>
          <w:sz w:val="20"/>
          <w:szCs w:val="20"/>
          <w:lang w:val="en-GB"/>
        </w:rPr>
        <w:t>ly</w:t>
      </w:r>
      <w:r w:rsidRPr="00B00AD5">
        <w:rPr>
          <w:rFonts w:ascii="Times New Roman" w:hAnsi="Times New Roman" w:cs="Times New Roman"/>
          <w:sz w:val="20"/>
          <w:szCs w:val="20"/>
          <w:lang w:val="en-GB"/>
        </w:rPr>
        <w:t xml:space="preserve">, </w:t>
      </w:r>
      <w:r w:rsidR="005F1529" w:rsidRPr="00B00AD5">
        <w:rPr>
          <w:rFonts w:ascii="Times New Roman" w:hAnsi="Times New Roman" w:cs="Times New Roman"/>
          <w:sz w:val="20"/>
          <w:szCs w:val="20"/>
          <w:lang w:val="en-GB"/>
        </w:rPr>
        <w:t xml:space="preserve">working with government and faith-based </w:t>
      </w:r>
      <w:r w:rsidR="009E54E8" w:rsidRPr="00B00AD5">
        <w:rPr>
          <w:rFonts w:ascii="Times New Roman" w:hAnsi="Times New Roman" w:cs="Times New Roman"/>
          <w:sz w:val="20"/>
          <w:szCs w:val="20"/>
          <w:lang w:val="en-GB"/>
        </w:rPr>
        <w:t>organi</w:t>
      </w:r>
      <w:r w:rsidR="009E54E8">
        <w:rPr>
          <w:rFonts w:ascii="Times New Roman" w:hAnsi="Times New Roman" w:cs="Times New Roman"/>
          <w:sz w:val="20"/>
          <w:szCs w:val="20"/>
          <w:lang w:val="en-GB"/>
        </w:rPr>
        <w:t>z</w:t>
      </w:r>
      <w:r w:rsidR="009E54E8" w:rsidRPr="00B00AD5">
        <w:rPr>
          <w:rFonts w:ascii="Times New Roman" w:hAnsi="Times New Roman" w:cs="Times New Roman"/>
          <w:sz w:val="20"/>
          <w:szCs w:val="20"/>
          <w:lang w:val="en-GB"/>
        </w:rPr>
        <w:t>ations</w:t>
      </w:r>
      <w:r w:rsidR="005F1529" w:rsidRPr="00B00AD5">
        <w:rPr>
          <w:rFonts w:ascii="Times New Roman" w:hAnsi="Times New Roman" w:cs="Times New Roman"/>
          <w:sz w:val="20"/>
          <w:szCs w:val="20"/>
          <w:lang w:val="en-GB"/>
        </w:rPr>
        <w:t xml:space="preserve">, </w:t>
      </w:r>
      <w:r w:rsidRPr="00B00AD5">
        <w:rPr>
          <w:rFonts w:ascii="Times New Roman" w:hAnsi="Times New Roman" w:cs="Times New Roman"/>
          <w:sz w:val="20"/>
          <w:szCs w:val="20"/>
          <w:lang w:val="en-GB"/>
        </w:rPr>
        <w:t xml:space="preserve">UNDP will support </w:t>
      </w:r>
      <w:r w:rsidR="00334DFC" w:rsidRPr="00B00AD5">
        <w:rPr>
          <w:rFonts w:ascii="Times New Roman" w:hAnsi="Times New Roman" w:cs="Times New Roman"/>
          <w:sz w:val="20"/>
          <w:szCs w:val="20"/>
          <w:lang w:val="en-GB"/>
        </w:rPr>
        <w:t xml:space="preserve">the </w:t>
      </w:r>
      <w:r w:rsidRPr="00B00AD5">
        <w:rPr>
          <w:rFonts w:ascii="Times New Roman" w:hAnsi="Times New Roman" w:cs="Times New Roman"/>
          <w:sz w:val="20"/>
          <w:szCs w:val="20"/>
          <w:lang w:val="en-GB"/>
        </w:rPr>
        <w:t xml:space="preserve">consolidation </w:t>
      </w:r>
      <w:r w:rsidR="00734162" w:rsidRPr="00B00AD5">
        <w:rPr>
          <w:rFonts w:ascii="Times New Roman" w:hAnsi="Times New Roman" w:cs="Times New Roman"/>
          <w:sz w:val="20"/>
          <w:szCs w:val="20"/>
          <w:lang w:val="en-GB"/>
        </w:rPr>
        <w:t xml:space="preserve">of </w:t>
      </w:r>
      <w:r w:rsidR="00257DBC" w:rsidRPr="00B00AD5">
        <w:rPr>
          <w:rFonts w:ascii="Times New Roman" w:hAnsi="Times New Roman" w:cs="Times New Roman"/>
          <w:sz w:val="20"/>
          <w:szCs w:val="20"/>
          <w:lang w:val="en-GB"/>
        </w:rPr>
        <w:t xml:space="preserve">national and local </w:t>
      </w:r>
      <w:r w:rsidR="00734162" w:rsidRPr="00B00AD5">
        <w:rPr>
          <w:rFonts w:ascii="Times New Roman" w:hAnsi="Times New Roman" w:cs="Times New Roman"/>
          <w:sz w:val="20"/>
          <w:szCs w:val="20"/>
          <w:lang w:val="en-GB"/>
        </w:rPr>
        <w:t>capacities for dialogue</w:t>
      </w:r>
      <w:r w:rsidR="00125D1F" w:rsidRPr="00B00AD5">
        <w:rPr>
          <w:rFonts w:ascii="Times New Roman" w:hAnsi="Times New Roman" w:cs="Times New Roman"/>
          <w:sz w:val="20"/>
          <w:szCs w:val="20"/>
          <w:lang w:val="en-GB"/>
        </w:rPr>
        <w:t>, peacebuilding and conflict prevention</w:t>
      </w:r>
      <w:r w:rsidR="00410D4A" w:rsidRPr="00B00AD5">
        <w:rPr>
          <w:rFonts w:ascii="Times New Roman" w:hAnsi="Times New Roman" w:cs="Times New Roman"/>
          <w:sz w:val="20"/>
          <w:szCs w:val="20"/>
          <w:lang w:val="en-GB"/>
        </w:rPr>
        <w:t xml:space="preserve">. </w:t>
      </w:r>
      <w:r w:rsidR="00A95B1A">
        <w:rPr>
          <w:rFonts w:ascii="Times New Roman" w:hAnsi="Times New Roman" w:cs="Times New Roman"/>
          <w:sz w:val="20"/>
          <w:szCs w:val="20"/>
          <w:lang w:val="en-GB"/>
        </w:rPr>
        <w:t>|Compl</w:t>
      </w:r>
      <w:r w:rsidR="00BF187E">
        <w:rPr>
          <w:rFonts w:ascii="Times New Roman" w:hAnsi="Times New Roman" w:cs="Times New Roman"/>
          <w:sz w:val="20"/>
          <w:szCs w:val="20"/>
          <w:lang w:val="en-GB"/>
        </w:rPr>
        <w:t>e</w:t>
      </w:r>
      <w:r w:rsidR="00A95B1A">
        <w:rPr>
          <w:rFonts w:ascii="Times New Roman" w:hAnsi="Times New Roman" w:cs="Times New Roman"/>
          <w:sz w:val="20"/>
          <w:szCs w:val="20"/>
          <w:lang w:val="en-GB"/>
        </w:rPr>
        <w:t>mentary to ongoing support to district peace committees, e</w:t>
      </w:r>
      <w:r w:rsidR="00CD69AB" w:rsidRPr="00B00AD5">
        <w:rPr>
          <w:rFonts w:ascii="Times New Roman" w:hAnsi="Times New Roman" w:cs="Times New Roman"/>
          <w:sz w:val="20"/>
          <w:szCs w:val="20"/>
          <w:lang w:val="en-GB"/>
        </w:rPr>
        <w:t>fforts</w:t>
      </w:r>
      <w:r w:rsidRPr="00B00AD5">
        <w:rPr>
          <w:rFonts w:ascii="Times New Roman" w:hAnsi="Times New Roman" w:cs="Times New Roman"/>
          <w:sz w:val="20"/>
          <w:szCs w:val="20"/>
          <w:lang w:val="en-GB"/>
        </w:rPr>
        <w:t xml:space="preserve"> will target districts with a history of violent conflict</w:t>
      </w:r>
      <w:r w:rsidR="0082081C" w:rsidRPr="00B00AD5">
        <w:rPr>
          <w:rFonts w:ascii="Times New Roman" w:hAnsi="Times New Roman" w:cs="Times New Roman"/>
          <w:sz w:val="20"/>
          <w:szCs w:val="20"/>
          <w:lang w:val="en-GB"/>
        </w:rPr>
        <w:t xml:space="preserve"> to </w:t>
      </w:r>
      <w:r w:rsidRPr="00B00AD5">
        <w:rPr>
          <w:rFonts w:ascii="Times New Roman" w:hAnsi="Times New Roman" w:cs="Times New Roman"/>
          <w:sz w:val="20"/>
          <w:szCs w:val="20"/>
          <w:lang w:val="en-GB"/>
        </w:rPr>
        <w:t xml:space="preserve">strengthen </w:t>
      </w:r>
      <w:r w:rsidR="0082081C" w:rsidRPr="00B00AD5">
        <w:rPr>
          <w:rFonts w:ascii="Times New Roman" w:hAnsi="Times New Roman" w:cs="Times New Roman"/>
          <w:sz w:val="20"/>
          <w:szCs w:val="20"/>
          <w:lang w:val="en-GB"/>
        </w:rPr>
        <w:t xml:space="preserve">preventive and response </w:t>
      </w:r>
      <w:r w:rsidRPr="00B00AD5">
        <w:rPr>
          <w:rFonts w:ascii="Times New Roman" w:hAnsi="Times New Roman" w:cs="Times New Roman"/>
          <w:sz w:val="20"/>
          <w:szCs w:val="20"/>
          <w:lang w:val="en-GB"/>
        </w:rPr>
        <w:t>capacities</w:t>
      </w:r>
      <w:r w:rsidR="004B1E47">
        <w:rPr>
          <w:rFonts w:ascii="Times New Roman" w:hAnsi="Times New Roman" w:cs="Times New Roman"/>
          <w:sz w:val="20"/>
          <w:szCs w:val="20"/>
          <w:lang w:val="en-GB"/>
        </w:rPr>
        <w:t xml:space="preserve"> </w:t>
      </w:r>
      <w:r w:rsidR="0082081C" w:rsidRPr="00B00AD5">
        <w:rPr>
          <w:rFonts w:ascii="Times New Roman" w:hAnsi="Times New Roman" w:cs="Times New Roman"/>
          <w:sz w:val="20"/>
          <w:szCs w:val="20"/>
          <w:lang w:val="en-GB"/>
        </w:rPr>
        <w:t>with</w:t>
      </w:r>
      <w:r w:rsidR="00F57CE4" w:rsidRPr="00B00AD5">
        <w:rPr>
          <w:rFonts w:ascii="Times New Roman" w:hAnsi="Times New Roman" w:cs="Times New Roman"/>
          <w:sz w:val="20"/>
          <w:szCs w:val="20"/>
          <w:lang w:val="en-GB"/>
        </w:rPr>
        <w:t xml:space="preserve"> deliberate </w:t>
      </w:r>
      <w:r w:rsidR="0082081C" w:rsidRPr="00B00AD5">
        <w:rPr>
          <w:rFonts w:ascii="Times New Roman" w:hAnsi="Times New Roman" w:cs="Times New Roman"/>
          <w:sz w:val="20"/>
          <w:szCs w:val="20"/>
          <w:lang w:val="en-GB"/>
        </w:rPr>
        <w:t xml:space="preserve">focus on the </w:t>
      </w:r>
      <w:r w:rsidR="00F57CE4" w:rsidRPr="00B00AD5">
        <w:rPr>
          <w:rFonts w:ascii="Times New Roman" w:hAnsi="Times New Roman" w:cs="Times New Roman"/>
          <w:sz w:val="20"/>
          <w:szCs w:val="20"/>
          <w:lang w:val="en-GB"/>
        </w:rPr>
        <w:t xml:space="preserve">inclusion and </w:t>
      </w:r>
      <w:r w:rsidRPr="00B00AD5">
        <w:rPr>
          <w:rFonts w:ascii="Times New Roman" w:hAnsi="Times New Roman" w:cs="Times New Roman"/>
          <w:sz w:val="20"/>
          <w:szCs w:val="20"/>
          <w:lang w:val="en-GB"/>
        </w:rPr>
        <w:t>capacity</w:t>
      </w:r>
      <w:r w:rsidR="00F57CE4" w:rsidRPr="00B00AD5">
        <w:rPr>
          <w:rFonts w:ascii="Times New Roman" w:hAnsi="Times New Roman" w:cs="Times New Roman"/>
          <w:sz w:val="20"/>
          <w:szCs w:val="20"/>
          <w:lang w:val="en-GB"/>
        </w:rPr>
        <w:t xml:space="preserve"> </w:t>
      </w:r>
      <w:r w:rsidRPr="00B00AD5">
        <w:rPr>
          <w:rFonts w:ascii="Times New Roman" w:hAnsi="Times New Roman" w:cs="Times New Roman"/>
          <w:sz w:val="20"/>
          <w:szCs w:val="20"/>
          <w:lang w:val="en-GB"/>
        </w:rPr>
        <w:t>of women</w:t>
      </w:r>
      <w:r w:rsidR="00242D31" w:rsidRPr="00B00AD5">
        <w:rPr>
          <w:rFonts w:ascii="Times New Roman" w:hAnsi="Times New Roman" w:cs="Times New Roman"/>
          <w:sz w:val="20"/>
          <w:szCs w:val="20"/>
          <w:lang w:val="en-GB"/>
        </w:rPr>
        <w:t xml:space="preserve"> and youth</w:t>
      </w:r>
      <w:r w:rsidRPr="00B00AD5">
        <w:rPr>
          <w:rFonts w:ascii="Times New Roman" w:hAnsi="Times New Roman" w:cs="Times New Roman"/>
          <w:sz w:val="20"/>
          <w:szCs w:val="20"/>
          <w:lang w:val="en-GB"/>
        </w:rPr>
        <w:t xml:space="preserve"> in mediation and community reconciliation processes</w:t>
      </w:r>
      <w:r w:rsidR="009E6107">
        <w:rPr>
          <w:rFonts w:ascii="Times New Roman" w:hAnsi="Times New Roman" w:cs="Times New Roman"/>
          <w:sz w:val="20"/>
          <w:szCs w:val="20"/>
          <w:lang w:val="en-GB"/>
        </w:rPr>
        <w:t>.</w:t>
      </w:r>
      <w:r w:rsidR="00242D31" w:rsidRPr="00B00AD5">
        <w:rPr>
          <w:rFonts w:ascii="Times New Roman" w:hAnsi="Times New Roman" w:cs="Times New Roman"/>
          <w:sz w:val="20"/>
          <w:szCs w:val="20"/>
          <w:lang w:val="en-GB"/>
        </w:rPr>
        <w:t xml:space="preserve"> </w:t>
      </w:r>
    </w:p>
    <w:p w14:paraId="5DF8BC8A" w14:textId="5D9C876F" w:rsidR="002113FF" w:rsidRPr="00B00AD5" w:rsidRDefault="0082081C"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cs="Times New Roman"/>
          <w:sz w:val="20"/>
          <w:szCs w:val="20"/>
          <w:lang w:val="en-GB"/>
        </w:rPr>
        <w:t>Third</w:t>
      </w:r>
      <w:r w:rsidR="00A17709" w:rsidRPr="00B00AD5">
        <w:rPr>
          <w:rFonts w:ascii="Times New Roman" w:hAnsi="Times New Roman" w:cs="Times New Roman"/>
          <w:sz w:val="20"/>
          <w:szCs w:val="20"/>
          <w:lang w:val="en-GB"/>
        </w:rPr>
        <w:t>ly</w:t>
      </w:r>
      <w:r w:rsidR="00A15107" w:rsidRPr="00B00AD5">
        <w:rPr>
          <w:rFonts w:ascii="Times New Roman" w:hAnsi="Times New Roman" w:cs="Times New Roman"/>
          <w:sz w:val="20"/>
          <w:szCs w:val="20"/>
          <w:lang w:val="en-GB"/>
        </w:rPr>
        <w:t>,</w:t>
      </w:r>
      <w:r w:rsidRPr="00B00AD5">
        <w:rPr>
          <w:rFonts w:ascii="Times New Roman" w:hAnsi="Times New Roman" w:cs="Times New Roman"/>
          <w:sz w:val="20"/>
          <w:szCs w:val="20"/>
          <w:lang w:val="en-GB"/>
        </w:rPr>
        <w:t xml:space="preserve"> w</w:t>
      </w:r>
      <w:r w:rsidR="00CD1972" w:rsidRPr="00B00AD5">
        <w:rPr>
          <w:rFonts w:ascii="Times New Roman" w:hAnsi="Times New Roman" w:cs="Times New Roman"/>
          <w:sz w:val="20"/>
          <w:szCs w:val="20"/>
          <w:lang w:val="en-GB"/>
        </w:rPr>
        <w:t>orking</w:t>
      </w:r>
      <w:r w:rsidR="00437A19">
        <w:rPr>
          <w:rFonts w:ascii="Times New Roman" w:hAnsi="Times New Roman" w:cs="Times New Roman"/>
          <w:sz w:val="20"/>
          <w:szCs w:val="20"/>
          <w:lang w:val="en-GB"/>
        </w:rPr>
        <w:t xml:space="preserve"> with the Ministry of Gender and </w:t>
      </w:r>
      <w:r w:rsidR="00CD1972" w:rsidRPr="00B00AD5">
        <w:rPr>
          <w:rFonts w:ascii="Times New Roman" w:hAnsi="Times New Roman" w:cs="Times New Roman"/>
          <w:sz w:val="20"/>
          <w:szCs w:val="20"/>
          <w:lang w:val="en-GB"/>
        </w:rPr>
        <w:t>Youth</w:t>
      </w:r>
      <w:r w:rsidRPr="00B00AD5">
        <w:rPr>
          <w:rFonts w:ascii="Times New Roman" w:hAnsi="Times New Roman" w:cs="Times New Roman"/>
          <w:sz w:val="20"/>
          <w:szCs w:val="20"/>
          <w:lang w:val="en-GB"/>
        </w:rPr>
        <w:t>,</w:t>
      </w:r>
      <w:r w:rsidR="00437A19">
        <w:rPr>
          <w:rFonts w:ascii="Times New Roman" w:hAnsi="Times New Roman" w:cs="Times New Roman"/>
          <w:sz w:val="20"/>
          <w:szCs w:val="20"/>
          <w:lang w:val="en-GB"/>
        </w:rPr>
        <w:t xml:space="preserve"> </w:t>
      </w:r>
      <w:r w:rsidR="00EE0E4F">
        <w:rPr>
          <w:rFonts w:ascii="Times New Roman" w:hAnsi="Times New Roman" w:cs="Times New Roman"/>
          <w:sz w:val="20"/>
          <w:szCs w:val="20"/>
          <w:lang w:val="en-GB"/>
        </w:rPr>
        <w:t>Sports and Recreation,</w:t>
      </w:r>
      <w:r w:rsidRPr="00B00AD5">
        <w:rPr>
          <w:rFonts w:ascii="Times New Roman" w:hAnsi="Times New Roman" w:cs="Times New Roman"/>
          <w:sz w:val="20"/>
          <w:szCs w:val="20"/>
          <w:lang w:val="en-GB"/>
        </w:rPr>
        <w:t xml:space="preserve"> </w:t>
      </w:r>
      <w:r w:rsidR="009E54E8">
        <w:rPr>
          <w:rFonts w:ascii="Times New Roman" w:hAnsi="Times New Roman" w:cs="Times New Roman"/>
          <w:sz w:val="20"/>
          <w:szCs w:val="20"/>
          <w:lang w:val="en-GB"/>
        </w:rPr>
        <w:t>the United Nations Entity for Gender Equality and the Empowerment of Women</w:t>
      </w:r>
      <w:r w:rsidR="009E6107">
        <w:rPr>
          <w:rFonts w:ascii="Times New Roman" w:hAnsi="Times New Roman" w:cs="Times New Roman"/>
          <w:sz w:val="20"/>
          <w:szCs w:val="20"/>
          <w:lang w:val="en-GB"/>
        </w:rPr>
        <w:t xml:space="preserve"> (UN-Women)</w:t>
      </w:r>
      <w:r w:rsidR="00CD1972" w:rsidRPr="00B00AD5">
        <w:rPr>
          <w:rFonts w:ascii="Times New Roman" w:hAnsi="Times New Roman" w:cs="Times New Roman"/>
          <w:sz w:val="20"/>
          <w:szCs w:val="20"/>
          <w:lang w:val="en-GB"/>
        </w:rPr>
        <w:t xml:space="preserve"> and women-led civil society </w:t>
      </w:r>
      <w:r w:rsidR="009E54E8" w:rsidRPr="00B00AD5">
        <w:rPr>
          <w:rFonts w:ascii="Times New Roman" w:hAnsi="Times New Roman" w:cs="Times New Roman"/>
          <w:sz w:val="20"/>
          <w:szCs w:val="20"/>
          <w:lang w:val="en-GB"/>
        </w:rPr>
        <w:t>organi</w:t>
      </w:r>
      <w:r w:rsidR="009E54E8">
        <w:rPr>
          <w:rFonts w:ascii="Times New Roman" w:hAnsi="Times New Roman" w:cs="Times New Roman"/>
          <w:sz w:val="20"/>
          <w:szCs w:val="20"/>
          <w:lang w:val="en-GB"/>
        </w:rPr>
        <w:t>z</w:t>
      </w:r>
      <w:r w:rsidR="009E54E8" w:rsidRPr="00B00AD5">
        <w:rPr>
          <w:rFonts w:ascii="Times New Roman" w:hAnsi="Times New Roman" w:cs="Times New Roman"/>
          <w:sz w:val="20"/>
          <w:szCs w:val="20"/>
          <w:lang w:val="en-GB"/>
        </w:rPr>
        <w:t>ations</w:t>
      </w:r>
      <w:r w:rsidR="00CD1972" w:rsidRPr="00B00AD5">
        <w:rPr>
          <w:rFonts w:ascii="Times New Roman" w:hAnsi="Times New Roman" w:cs="Times New Roman"/>
          <w:sz w:val="20"/>
          <w:szCs w:val="20"/>
          <w:lang w:val="en-GB"/>
        </w:rPr>
        <w:t xml:space="preserve">, UNDP will </w:t>
      </w:r>
      <w:r w:rsidR="003B50F6" w:rsidRPr="00B00AD5">
        <w:rPr>
          <w:rFonts w:ascii="Times New Roman" w:hAnsi="Times New Roman" w:cs="Times New Roman"/>
          <w:sz w:val="20"/>
          <w:szCs w:val="20"/>
          <w:lang w:val="en-GB"/>
        </w:rPr>
        <w:t>support</w:t>
      </w:r>
      <w:r w:rsidR="00CD1972" w:rsidRPr="00B00AD5">
        <w:rPr>
          <w:rFonts w:ascii="Times New Roman" w:hAnsi="Times New Roman" w:cs="Times New Roman"/>
          <w:sz w:val="20"/>
          <w:szCs w:val="20"/>
          <w:lang w:val="en-GB"/>
        </w:rPr>
        <w:t xml:space="preserve"> </w:t>
      </w:r>
      <w:r w:rsidR="009E54E8" w:rsidRPr="00B00AD5">
        <w:rPr>
          <w:rFonts w:ascii="Times New Roman" w:hAnsi="Times New Roman" w:cs="Times New Roman"/>
          <w:sz w:val="20"/>
          <w:szCs w:val="20"/>
          <w:lang w:val="en-GB"/>
        </w:rPr>
        <w:t>organi</w:t>
      </w:r>
      <w:r w:rsidR="009E54E8">
        <w:rPr>
          <w:rFonts w:ascii="Times New Roman" w:hAnsi="Times New Roman" w:cs="Times New Roman"/>
          <w:sz w:val="20"/>
          <w:szCs w:val="20"/>
          <w:lang w:val="en-GB"/>
        </w:rPr>
        <w:t>z</w:t>
      </w:r>
      <w:r w:rsidR="009E54E8" w:rsidRPr="00B00AD5">
        <w:rPr>
          <w:rFonts w:ascii="Times New Roman" w:hAnsi="Times New Roman" w:cs="Times New Roman"/>
          <w:sz w:val="20"/>
          <w:szCs w:val="20"/>
          <w:lang w:val="en-GB"/>
        </w:rPr>
        <w:t xml:space="preserve">ed </w:t>
      </w:r>
      <w:r w:rsidR="00CD1972" w:rsidRPr="00B00AD5">
        <w:rPr>
          <w:rFonts w:ascii="Times New Roman" w:hAnsi="Times New Roman" w:cs="Times New Roman"/>
          <w:sz w:val="20"/>
          <w:szCs w:val="20"/>
          <w:lang w:val="en-GB"/>
        </w:rPr>
        <w:t xml:space="preserve">women’s groups on issues such as national reforms, peacebuilding, conflict management, leadership, governance, gender and human rights. </w:t>
      </w:r>
      <w:r w:rsidR="00334DFC" w:rsidRPr="00B00AD5">
        <w:rPr>
          <w:rFonts w:ascii="Times New Roman" w:hAnsi="Times New Roman" w:cs="Times New Roman"/>
          <w:sz w:val="20"/>
          <w:szCs w:val="20"/>
          <w:lang w:val="en-GB"/>
        </w:rPr>
        <w:t>It</w:t>
      </w:r>
      <w:r w:rsidR="00CD1972" w:rsidRPr="00B00AD5">
        <w:rPr>
          <w:rFonts w:ascii="Times New Roman" w:hAnsi="Times New Roman" w:cs="Times New Roman"/>
          <w:sz w:val="20"/>
          <w:szCs w:val="20"/>
          <w:lang w:val="en-GB"/>
        </w:rPr>
        <w:t xml:space="preserve"> will </w:t>
      </w:r>
      <w:r w:rsidR="00334DFC" w:rsidRPr="00B00AD5">
        <w:rPr>
          <w:rFonts w:ascii="Times New Roman" w:hAnsi="Times New Roman" w:cs="Times New Roman"/>
          <w:sz w:val="20"/>
          <w:szCs w:val="20"/>
          <w:lang w:val="en-GB"/>
        </w:rPr>
        <w:t>support</w:t>
      </w:r>
      <w:r w:rsidR="00CD1972" w:rsidRPr="00B00AD5">
        <w:rPr>
          <w:rFonts w:ascii="Times New Roman" w:hAnsi="Times New Roman" w:cs="Times New Roman"/>
          <w:sz w:val="20"/>
          <w:szCs w:val="20"/>
          <w:lang w:val="en-GB"/>
        </w:rPr>
        <w:t xml:space="preserve"> the </w:t>
      </w:r>
      <w:r w:rsidR="00222AA5">
        <w:rPr>
          <w:rFonts w:ascii="Times New Roman" w:hAnsi="Times New Roman" w:cs="Times New Roman"/>
          <w:sz w:val="20"/>
          <w:szCs w:val="20"/>
          <w:lang w:val="en-GB"/>
        </w:rPr>
        <w:t>Lesotho P</w:t>
      </w:r>
      <w:r w:rsidR="00CD1972" w:rsidRPr="00B00AD5">
        <w:rPr>
          <w:rFonts w:ascii="Times New Roman" w:hAnsi="Times New Roman" w:cs="Times New Roman"/>
          <w:sz w:val="20"/>
          <w:szCs w:val="20"/>
          <w:lang w:val="en-GB"/>
        </w:rPr>
        <w:t>arliament</w:t>
      </w:r>
      <w:r w:rsidR="00334DFC" w:rsidRPr="00B00AD5">
        <w:rPr>
          <w:rFonts w:ascii="Times New Roman" w:hAnsi="Times New Roman" w:cs="Times New Roman"/>
          <w:sz w:val="20"/>
          <w:szCs w:val="20"/>
          <w:lang w:val="en-GB"/>
        </w:rPr>
        <w:t>ary</w:t>
      </w:r>
      <w:r w:rsidR="00CD1972" w:rsidRPr="00B00AD5">
        <w:rPr>
          <w:rFonts w:ascii="Times New Roman" w:hAnsi="Times New Roman" w:cs="Times New Roman"/>
          <w:sz w:val="20"/>
          <w:szCs w:val="20"/>
          <w:lang w:val="en-GB"/>
        </w:rPr>
        <w:t xml:space="preserve"> </w:t>
      </w:r>
      <w:r w:rsidR="00222AA5">
        <w:rPr>
          <w:rFonts w:ascii="Times New Roman" w:hAnsi="Times New Roman" w:cs="Times New Roman"/>
          <w:sz w:val="20"/>
          <w:szCs w:val="20"/>
          <w:lang w:val="en-GB"/>
        </w:rPr>
        <w:t>W</w:t>
      </w:r>
      <w:r w:rsidR="00CD1972" w:rsidRPr="00B00AD5">
        <w:rPr>
          <w:rFonts w:ascii="Times New Roman" w:hAnsi="Times New Roman" w:cs="Times New Roman"/>
          <w:sz w:val="20"/>
          <w:szCs w:val="20"/>
          <w:lang w:val="en-GB"/>
        </w:rPr>
        <w:t>omen</w:t>
      </w:r>
      <w:r w:rsidR="009E54E8">
        <w:rPr>
          <w:rFonts w:ascii="Times New Roman" w:hAnsi="Times New Roman" w:cs="Times New Roman"/>
          <w:sz w:val="20"/>
          <w:szCs w:val="20"/>
          <w:lang w:val="en-GB"/>
        </w:rPr>
        <w:t>’s</w:t>
      </w:r>
      <w:r w:rsidR="00222AA5">
        <w:rPr>
          <w:rFonts w:ascii="Times New Roman" w:hAnsi="Times New Roman" w:cs="Times New Roman"/>
          <w:sz w:val="20"/>
          <w:szCs w:val="20"/>
          <w:lang w:val="en-GB"/>
        </w:rPr>
        <w:t xml:space="preserve"> C</w:t>
      </w:r>
      <w:r w:rsidR="00CD1972" w:rsidRPr="00B00AD5">
        <w:rPr>
          <w:rFonts w:ascii="Times New Roman" w:hAnsi="Times New Roman" w:cs="Times New Roman"/>
          <w:sz w:val="20"/>
          <w:szCs w:val="20"/>
          <w:lang w:val="en-GB"/>
        </w:rPr>
        <w:t xml:space="preserve">aucus and advocacy for domestication of the </w:t>
      </w:r>
      <w:r w:rsidR="009E54E8">
        <w:rPr>
          <w:rFonts w:ascii="Times New Roman" w:hAnsi="Times New Roman" w:cs="Times New Roman"/>
          <w:sz w:val="20"/>
          <w:szCs w:val="20"/>
          <w:lang w:val="en-GB"/>
        </w:rPr>
        <w:t>Con</w:t>
      </w:r>
      <w:r w:rsidR="00842A70">
        <w:rPr>
          <w:rFonts w:ascii="Times New Roman" w:hAnsi="Times New Roman" w:cs="Times New Roman"/>
          <w:sz w:val="20"/>
          <w:szCs w:val="20"/>
          <w:lang w:val="en-GB"/>
        </w:rPr>
        <w:t>vention on the Elimination of all Forms of Discrimination against Women</w:t>
      </w:r>
      <w:r w:rsidR="00CD1972" w:rsidRPr="00B00AD5">
        <w:rPr>
          <w:rFonts w:ascii="Times New Roman" w:hAnsi="Times New Roman" w:cs="Times New Roman"/>
          <w:sz w:val="20"/>
          <w:szCs w:val="20"/>
          <w:lang w:val="en-GB"/>
        </w:rPr>
        <w:t xml:space="preserve"> and </w:t>
      </w:r>
      <w:r w:rsidR="00A91137" w:rsidRPr="00B00AD5">
        <w:rPr>
          <w:rFonts w:ascii="Times New Roman" w:hAnsi="Times New Roman" w:cs="Times New Roman"/>
          <w:sz w:val="20"/>
          <w:szCs w:val="20"/>
          <w:lang w:val="en-GB"/>
        </w:rPr>
        <w:t xml:space="preserve">other </w:t>
      </w:r>
      <w:r w:rsidR="00CD1972" w:rsidRPr="00B00AD5">
        <w:rPr>
          <w:rFonts w:ascii="Times New Roman" w:hAnsi="Times New Roman" w:cs="Times New Roman"/>
          <w:sz w:val="20"/>
          <w:szCs w:val="20"/>
          <w:lang w:val="en-GB"/>
        </w:rPr>
        <w:t>protocols to bridge the</w:t>
      </w:r>
      <w:r w:rsidR="00B566C0">
        <w:rPr>
          <w:rFonts w:ascii="Times New Roman" w:hAnsi="Times New Roman" w:cs="Times New Roman"/>
          <w:sz w:val="20"/>
          <w:szCs w:val="20"/>
          <w:lang w:val="en-GB"/>
        </w:rPr>
        <w:t xml:space="preserve"> gender </w:t>
      </w:r>
      <w:r w:rsidR="00CD1972" w:rsidRPr="00B566C0">
        <w:rPr>
          <w:rFonts w:ascii="Times New Roman" w:hAnsi="Times New Roman" w:cs="Times New Roman"/>
          <w:sz w:val="20"/>
          <w:szCs w:val="20"/>
          <w:lang w:val="en-GB"/>
        </w:rPr>
        <w:t>ga</w:t>
      </w:r>
      <w:r w:rsidR="00B566C0" w:rsidRPr="00B566C0">
        <w:rPr>
          <w:rFonts w:ascii="Times New Roman" w:hAnsi="Times New Roman" w:cs="Times New Roman"/>
          <w:sz w:val="20"/>
          <w:szCs w:val="20"/>
          <w:lang w:val="en-GB"/>
        </w:rPr>
        <w:t>p</w:t>
      </w:r>
      <w:r w:rsidR="009E6107">
        <w:rPr>
          <w:rFonts w:ascii="Times New Roman" w:hAnsi="Times New Roman" w:cs="Times New Roman"/>
          <w:sz w:val="20"/>
          <w:szCs w:val="20"/>
          <w:lang w:val="en-GB"/>
        </w:rPr>
        <w:t>.</w:t>
      </w:r>
      <w:r w:rsidR="00494838" w:rsidRPr="00B00AD5">
        <w:rPr>
          <w:rFonts w:ascii="Times New Roman" w:hAnsi="Times New Roman" w:cs="Times New Roman"/>
          <w:sz w:val="20"/>
          <w:szCs w:val="20"/>
          <w:lang w:val="en-GB"/>
        </w:rPr>
        <w:t xml:space="preserve"> </w:t>
      </w:r>
      <w:r w:rsidR="002113FF" w:rsidRPr="00B00AD5">
        <w:rPr>
          <w:rFonts w:ascii="Times New Roman" w:hAnsi="Times New Roman" w:cs="Times New Roman"/>
          <w:sz w:val="20"/>
          <w:szCs w:val="20"/>
          <w:lang w:val="en-GB"/>
        </w:rPr>
        <w:t xml:space="preserve">UNDP will </w:t>
      </w:r>
      <w:r w:rsidR="00847F0F" w:rsidRPr="00B00AD5">
        <w:rPr>
          <w:rFonts w:ascii="Times New Roman" w:hAnsi="Times New Roman" w:cs="Times New Roman"/>
          <w:sz w:val="20"/>
          <w:szCs w:val="20"/>
          <w:lang w:val="en-GB"/>
        </w:rPr>
        <w:t>develop</w:t>
      </w:r>
      <w:r w:rsidR="002113FF" w:rsidRPr="00B00AD5">
        <w:rPr>
          <w:rFonts w:ascii="Times New Roman" w:hAnsi="Times New Roman" w:cs="Times New Roman"/>
          <w:sz w:val="20"/>
          <w:szCs w:val="20"/>
          <w:lang w:val="en-GB"/>
        </w:rPr>
        <w:t xml:space="preserve"> a youth-focused coordination and planning mechanism to support implementation of </w:t>
      </w:r>
      <w:r w:rsidR="00CC677E">
        <w:rPr>
          <w:rFonts w:ascii="Times New Roman" w:hAnsi="Times New Roman" w:cs="Times New Roman"/>
          <w:sz w:val="20"/>
          <w:szCs w:val="20"/>
          <w:lang w:val="en-GB"/>
        </w:rPr>
        <w:t>Sustainable Development Goal</w:t>
      </w:r>
      <w:r w:rsidR="002113FF" w:rsidRPr="00B00AD5">
        <w:rPr>
          <w:rFonts w:ascii="Times New Roman" w:hAnsi="Times New Roman" w:cs="Times New Roman"/>
          <w:sz w:val="20"/>
          <w:szCs w:val="20"/>
          <w:lang w:val="en-GB"/>
        </w:rPr>
        <w:t xml:space="preserve"> 16 and related development programmes to enhance</w:t>
      </w:r>
      <w:r w:rsidR="004154C9">
        <w:rPr>
          <w:rFonts w:ascii="Times New Roman" w:hAnsi="Times New Roman" w:cs="Times New Roman"/>
          <w:sz w:val="20"/>
          <w:szCs w:val="20"/>
          <w:lang w:val="en-GB"/>
        </w:rPr>
        <w:t xml:space="preserve"> the</w:t>
      </w:r>
      <w:r w:rsidR="00007F84">
        <w:rPr>
          <w:rFonts w:ascii="Times New Roman" w:hAnsi="Times New Roman" w:cs="Times New Roman"/>
          <w:sz w:val="20"/>
          <w:szCs w:val="20"/>
          <w:lang w:val="en-GB"/>
        </w:rPr>
        <w:t xml:space="preserve"> </w:t>
      </w:r>
      <w:r w:rsidR="002113FF" w:rsidRPr="00B00AD5">
        <w:rPr>
          <w:rFonts w:ascii="Times New Roman" w:hAnsi="Times New Roman" w:cs="Times New Roman"/>
          <w:sz w:val="20"/>
          <w:szCs w:val="20"/>
          <w:lang w:val="en-GB"/>
        </w:rPr>
        <w:t xml:space="preserve">voice and </w:t>
      </w:r>
      <w:r w:rsidR="001B2D9F" w:rsidRPr="00B00AD5">
        <w:rPr>
          <w:rFonts w:ascii="Times New Roman" w:hAnsi="Times New Roman" w:cs="Times New Roman"/>
          <w:sz w:val="20"/>
          <w:szCs w:val="20"/>
          <w:lang w:val="en-GB"/>
        </w:rPr>
        <w:t>participation</w:t>
      </w:r>
      <w:r w:rsidR="00007F84">
        <w:rPr>
          <w:rFonts w:ascii="Times New Roman" w:hAnsi="Times New Roman" w:cs="Times New Roman"/>
          <w:sz w:val="20"/>
          <w:szCs w:val="20"/>
          <w:lang w:val="en-GB"/>
        </w:rPr>
        <w:t xml:space="preserve"> of youth</w:t>
      </w:r>
      <w:r w:rsidR="00CD69AB" w:rsidRPr="00B00AD5">
        <w:rPr>
          <w:rFonts w:ascii="Times New Roman" w:hAnsi="Times New Roman" w:cs="Times New Roman"/>
          <w:sz w:val="20"/>
          <w:szCs w:val="20"/>
          <w:lang w:val="en-GB"/>
        </w:rPr>
        <w:t xml:space="preserve"> </w:t>
      </w:r>
      <w:r w:rsidR="00242D31" w:rsidRPr="00B00AD5">
        <w:rPr>
          <w:rFonts w:ascii="Times New Roman" w:hAnsi="Times New Roman" w:cs="Times New Roman"/>
          <w:sz w:val="20"/>
          <w:szCs w:val="20"/>
          <w:lang w:val="en-GB"/>
        </w:rPr>
        <w:t xml:space="preserve">in socioeconomic and political </w:t>
      </w:r>
      <w:r w:rsidR="00CD69AB" w:rsidRPr="00B00AD5">
        <w:rPr>
          <w:rFonts w:ascii="Times New Roman" w:hAnsi="Times New Roman" w:cs="Times New Roman"/>
          <w:sz w:val="20"/>
          <w:szCs w:val="20"/>
          <w:lang w:val="en-GB"/>
        </w:rPr>
        <w:t>processes</w:t>
      </w:r>
      <w:r w:rsidR="001B2D9F" w:rsidRPr="00B00AD5">
        <w:rPr>
          <w:rFonts w:ascii="Times New Roman" w:hAnsi="Times New Roman" w:cs="Times New Roman"/>
          <w:sz w:val="20"/>
          <w:szCs w:val="20"/>
          <w:lang w:val="en-GB"/>
        </w:rPr>
        <w:t>.</w:t>
      </w:r>
      <w:r w:rsidR="002113FF" w:rsidRPr="00B00AD5">
        <w:rPr>
          <w:rFonts w:ascii="Times New Roman" w:hAnsi="Times New Roman" w:cs="Times New Roman"/>
          <w:sz w:val="20"/>
          <w:szCs w:val="20"/>
          <w:lang w:val="en-GB"/>
        </w:rPr>
        <w:t xml:space="preserve"> </w:t>
      </w:r>
    </w:p>
    <w:p w14:paraId="2A65CF7A" w14:textId="0DC08097" w:rsidR="00F46B13" w:rsidRDefault="00A91137"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cs="Times New Roman"/>
          <w:sz w:val="20"/>
          <w:szCs w:val="20"/>
          <w:lang w:val="en-GB"/>
        </w:rPr>
        <w:t>Finally</w:t>
      </w:r>
      <w:r w:rsidR="00F46B13" w:rsidRPr="00B00AD5">
        <w:rPr>
          <w:rFonts w:ascii="Times New Roman" w:hAnsi="Times New Roman" w:cs="Times New Roman"/>
          <w:sz w:val="20"/>
          <w:szCs w:val="20"/>
          <w:lang w:val="en-GB"/>
        </w:rPr>
        <w:t>, UNDP will</w:t>
      </w:r>
      <w:r w:rsidR="00B43BCC" w:rsidRPr="00B00AD5">
        <w:rPr>
          <w:rFonts w:ascii="Times New Roman" w:hAnsi="Times New Roman" w:cs="Times New Roman"/>
          <w:sz w:val="20"/>
          <w:szCs w:val="20"/>
          <w:lang w:val="en-GB"/>
        </w:rPr>
        <w:t xml:space="preserve"> </w:t>
      </w:r>
      <w:r w:rsidR="002C1E94" w:rsidRPr="00B00AD5">
        <w:rPr>
          <w:rFonts w:ascii="Times New Roman" w:hAnsi="Times New Roman" w:cs="Times New Roman"/>
          <w:sz w:val="20"/>
          <w:szCs w:val="20"/>
          <w:lang w:val="en-GB"/>
        </w:rPr>
        <w:t xml:space="preserve">support </w:t>
      </w:r>
      <w:r w:rsidR="008E47D7" w:rsidRPr="00B00AD5">
        <w:rPr>
          <w:rFonts w:ascii="Times New Roman" w:hAnsi="Times New Roman" w:cs="Times New Roman"/>
          <w:sz w:val="20"/>
          <w:szCs w:val="20"/>
          <w:lang w:val="en-GB"/>
        </w:rPr>
        <w:t xml:space="preserve">key </w:t>
      </w:r>
      <w:r w:rsidR="00B43BCC" w:rsidRPr="00B00AD5">
        <w:rPr>
          <w:rFonts w:ascii="Times New Roman" w:hAnsi="Times New Roman" w:cs="Times New Roman"/>
          <w:sz w:val="20"/>
          <w:szCs w:val="20"/>
          <w:lang w:val="en-GB"/>
        </w:rPr>
        <w:t xml:space="preserve">human rights and </w:t>
      </w:r>
      <w:r w:rsidR="00F46B13" w:rsidRPr="00B00AD5">
        <w:rPr>
          <w:rFonts w:ascii="Times New Roman" w:hAnsi="Times New Roman" w:cs="Times New Roman"/>
          <w:sz w:val="20"/>
          <w:szCs w:val="20"/>
          <w:lang w:val="en-GB"/>
        </w:rPr>
        <w:t>governance</w:t>
      </w:r>
      <w:r w:rsidR="00912E4E" w:rsidRPr="00B00AD5">
        <w:rPr>
          <w:rFonts w:ascii="Times New Roman" w:hAnsi="Times New Roman" w:cs="Times New Roman"/>
          <w:sz w:val="20"/>
          <w:szCs w:val="20"/>
          <w:lang w:val="en-GB"/>
        </w:rPr>
        <w:t xml:space="preserve"> institutions</w:t>
      </w:r>
      <w:r w:rsidR="008E47D7" w:rsidRPr="00B00AD5">
        <w:rPr>
          <w:rFonts w:ascii="Times New Roman" w:hAnsi="Times New Roman" w:cs="Times New Roman"/>
          <w:sz w:val="20"/>
          <w:szCs w:val="20"/>
          <w:lang w:val="en-GB"/>
        </w:rPr>
        <w:t xml:space="preserve"> </w:t>
      </w:r>
      <w:r w:rsidR="00F46B13" w:rsidRPr="00B00AD5">
        <w:rPr>
          <w:rFonts w:ascii="Times New Roman" w:hAnsi="Times New Roman" w:cs="Times New Roman"/>
          <w:sz w:val="20"/>
          <w:szCs w:val="20"/>
          <w:lang w:val="en-GB"/>
        </w:rPr>
        <w:t xml:space="preserve">to </w:t>
      </w:r>
      <w:r w:rsidR="00B43BCC" w:rsidRPr="00B00AD5">
        <w:rPr>
          <w:rFonts w:ascii="Times New Roman" w:hAnsi="Times New Roman" w:cs="Times New Roman"/>
          <w:sz w:val="20"/>
          <w:szCs w:val="20"/>
          <w:lang w:val="en-GB"/>
        </w:rPr>
        <w:t>promote inclusion, transparency, accountability and access to justice</w:t>
      </w:r>
      <w:r w:rsidR="00F46B13" w:rsidRPr="00B00AD5">
        <w:rPr>
          <w:rFonts w:ascii="Times New Roman" w:hAnsi="Times New Roman" w:cs="Times New Roman"/>
          <w:sz w:val="20"/>
          <w:szCs w:val="20"/>
          <w:lang w:val="en-GB"/>
        </w:rPr>
        <w:t xml:space="preserve">. </w:t>
      </w:r>
      <w:r w:rsidR="00AB2927" w:rsidRPr="00B00AD5">
        <w:rPr>
          <w:rFonts w:ascii="Times New Roman" w:hAnsi="Times New Roman" w:cs="Times New Roman"/>
          <w:sz w:val="20"/>
          <w:szCs w:val="20"/>
          <w:lang w:val="en-GB"/>
        </w:rPr>
        <w:t xml:space="preserve">In partnership with the </w:t>
      </w:r>
      <w:r w:rsidR="00CC677E">
        <w:rPr>
          <w:rFonts w:ascii="Times New Roman" w:hAnsi="Times New Roman" w:cs="Times New Roman"/>
          <w:sz w:val="20"/>
          <w:szCs w:val="20"/>
          <w:lang w:val="en-GB"/>
        </w:rPr>
        <w:t>Office of the United Nations High Commissioner for Human Rights</w:t>
      </w:r>
      <w:r w:rsidR="00AB2927" w:rsidRPr="00B00AD5">
        <w:rPr>
          <w:rFonts w:ascii="Times New Roman" w:hAnsi="Times New Roman" w:cs="Times New Roman"/>
          <w:sz w:val="20"/>
          <w:szCs w:val="20"/>
          <w:lang w:val="en-GB"/>
        </w:rPr>
        <w:t>, UNDP will provide</w:t>
      </w:r>
      <w:r w:rsidR="00B5269C" w:rsidRPr="00B00AD5">
        <w:rPr>
          <w:rFonts w:ascii="Times New Roman" w:hAnsi="Times New Roman" w:cs="Times New Roman"/>
          <w:sz w:val="20"/>
          <w:szCs w:val="20"/>
          <w:lang w:val="en-GB"/>
        </w:rPr>
        <w:t xml:space="preserve"> technical support and capacity</w:t>
      </w:r>
      <w:r w:rsidR="003A32FF">
        <w:rPr>
          <w:rFonts w:ascii="Times New Roman" w:hAnsi="Times New Roman" w:cs="Times New Roman"/>
          <w:sz w:val="20"/>
          <w:szCs w:val="20"/>
          <w:lang w:val="en-GB"/>
        </w:rPr>
        <w:t>-</w:t>
      </w:r>
      <w:r w:rsidR="00B5269C" w:rsidRPr="00B00AD5">
        <w:rPr>
          <w:rFonts w:ascii="Times New Roman" w:hAnsi="Times New Roman" w:cs="Times New Roman"/>
          <w:sz w:val="20"/>
          <w:szCs w:val="20"/>
          <w:lang w:val="en-GB"/>
        </w:rPr>
        <w:t>building to</w:t>
      </w:r>
      <w:r w:rsidR="002C1E94" w:rsidRPr="00B00AD5">
        <w:rPr>
          <w:rFonts w:ascii="Times New Roman" w:hAnsi="Times New Roman" w:cs="Times New Roman"/>
          <w:sz w:val="20"/>
          <w:szCs w:val="20"/>
          <w:lang w:val="en-GB"/>
        </w:rPr>
        <w:t xml:space="preserve">wards </w:t>
      </w:r>
      <w:r w:rsidR="00CC677E">
        <w:rPr>
          <w:rFonts w:ascii="Times New Roman" w:hAnsi="Times New Roman" w:cs="Times New Roman"/>
          <w:sz w:val="20"/>
          <w:szCs w:val="20"/>
          <w:lang w:val="en-GB"/>
        </w:rPr>
        <w:t xml:space="preserve">the </w:t>
      </w:r>
      <w:r w:rsidR="006A4B73" w:rsidRPr="00B00AD5">
        <w:rPr>
          <w:rFonts w:ascii="Times New Roman" w:hAnsi="Times New Roman" w:cs="Times New Roman"/>
          <w:sz w:val="20"/>
          <w:szCs w:val="20"/>
          <w:lang w:val="en-GB"/>
        </w:rPr>
        <w:t xml:space="preserve">establishment of </w:t>
      </w:r>
      <w:r w:rsidR="001D27ED" w:rsidRPr="00B00AD5">
        <w:rPr>
          <w:rFonts w:ascii="Times New Roman" w:hAnsi="Times New Roman" w:cs="Times New Roman"/>
          <w:sz w:val="20"/>
          <w:szCs w:val="20"/>
          <w:lang w:val="en-GB"/>
        </w:rPr>
        <w:t xml:space="preserve">a </w:t>
      </w:r>
      <w:r w:rsidR="00334DFC" w:rsidRPr="00B00AD5">
        <w:rPr>
          <w:rFonts w:ascii="Times New Roman" w:hAnsi="Times New Roman" w:cs="Times New Roman"/>
          <w:sz w:val="20"/>
          <w:szCs w:val="20"/>
          <w:lang w:val="en-GB"/>
        </w:rPr>
        <w:t>National</w:t>
      </w:r>
      <w:r w:rsidR="006A4B73" w:rsidRPr="00B00AD5">
        <w:rPr>
          <w:rFonts w:ascii="Times New Roman" w:hAnsi="Times New Roman" w:cs="Times New Roman"/>
          <w:sz w:val="20"/>
          <w:szCs w:val="20"/>
          <w:lang w:val="en-GB"/>
        </w:rPr>
        <w:t xml:space="preserve"> Human Rights Commission</w:t>
      </w:r>
      <w:r w:rsidR="00AB2927" w:rsidRPr="00B00AD5">
        <w:rPr>
          <w:rFonts w:ascii="Times New Roman" w:hAnsi="Times New Roman" w:cs="Times New Roman"/>
          <w:sz w:val="20"/>
          <w:szCs w:val="20"/>
          <w:lang w:val="en-GB"/>
        </w:rPr>
        <w:t xml:space="preserve"> </w:t>
      </w:r>
      <w:r w:rsidR="009E6107">
        <w:rPr>
          <w:rFonts w:ascii="Times New Roman" w:hAnsi="Times New Roman" w:cs="Times New Roman"/>
          <w:sz w:val="20"/>
          <w:szCs w:val="20"/>
          <w:lang w:val="en-GB"/>
        </w:rPr>
        <w:t>that is</w:t>
      </w:r>
      <w:r w:rsidR="00CC677E" w:rsidRPr="009E6107">
        <w:rPr>
          <w:rFonts w:ascii="Times New Roman" w:hAnsi="Times New Roman" w:cs="Times New Roman"/>
          <w:sz w:val="20"/>
          <w:szCs w:val="20"/>
          <w:lang w:val="en-GB"/>
        </w:rPr>
        <w:t xml:space="preserve"> compliant</w:t>
      </w:r>
      <w:r w:rsidR="00CC677E">
        <w:rPr>
          <w:rFonts w:ascii="Times New Roman" w:hAnsi="Times New Roman" w:cs="Times New Roman"/>
          <w:sz w:val="20"/>
          <w:szCs w:val="20"/>
          <w:lang w:val="en-GB"/>
        </w:rPr>
        <w:t xml:space="preserve"> with the </w:t>
      </w:r>
      <w:r w:rsidR="00CC677E" w:rsidRPr="00B00AD5">
        <w:rPr>
          <w:rFonts w:ascii="Times New Roman" w:hAnsi="Times New Roman" w:cs="Times New Roman"/>
          <w:sz w:val="20"/>
          <w:szCs w:val="20"/>
          <w:lang w:val="en-GB"/>
        </w:rPr>
        <w:t xml:space="preserve">Paris Principles </w:t>
      </w:r>
      <w:r w:rsidR="006A4B73" w:rsidRPr="00B00AD5">
        <w:rPr>
          <w:rFonts w:ascii="Times New Roman" w:hAnsi="Times New Roman" w:cs="Times New Roman"/>
          <w:sz w:val="20"/>
          <w:szCs w:val="20"/>
          <w:lang w:val="en-GB"/>
        </w:rPr>
        <w:t xml:space="preserve">and support </w:t>
      </w:r>
      <w:r w:rsidR="00B5269C" w:rsidRPr="00B00AD5">
        <w:rPr>
          <w:rFonts w:ascii="Times New Roman" w:hAnsi="Times New Roman" w:cs="Times New Roman"/>
          <w:sz w:val="20"/>
          <w:szCs w:val="20"/>
          <w:lang w:val="en-GB"/>
        </w:rPr>
        <w:t xml:space="preserve">Lesotho’s </w:t>
      </w:r>
      <w:r w:rsidRPr="00B00AD5">
        <w:rPr>
          <w:rFonts w:ascii="Times New Roman" w:hAnsi="Times New Roman" w:cs="Times New Roman"/>
          <w:sz w:val="20"/>
          <w:szCs w:val="20"/>
          <w:lang w:val="en-GB"/>
        </w:rPr>
        <w:t>reporting on</w:t>
      </w:r>
      <w:r w:rsidR="00B5269C" w:rsidRPr="00B00AD5">
        <w:rPr>
          <w:rFonts w:ascii="Times New Roman" w:hAnsi="Times New Roman" w:cs="Times New Roman"/>
          <w:sz w:val="20"/>
          <w:szCs w:val="20"/>
          <w:lang w:val="en-GB"/>
        </w:rPr>
        <w:t xml:space="preserve"> international conventions</w:t>
      </w:r>
      <w:r w:rsidR="00BD4CE3" w:rsidRPr="00B00AD5">
        <w:rPr>
          <w:rFonts w:ascii="Times New Roman" w:hAnsi="Times New Roman" w:cs="Times New Roman"/>
          <w:sz w:val="20"/>
          <w:szCs w:val="20"/>
          <w:lang w:val="en-GB"/>
        </w:rPr>
        <w:t xml:space="preserve"> on human rights</w:t>
      </w:r>
      <w:r w:rsidR="00007F84">
        <w:rPr>
          <w:rFonts w:ascii="Times New Roman" w:hAnsi="Times New Roman" w:cs="Times New Roman"/>
          <w:sz w:val="20"/>
          <w:szCs w:val="20"/>
          <w:lang w:val="en-GB"/>
        </w:rPr>
        <w:t>.</w:t>
      </w:r>
      <w:r w:rsidR="001C4CB0" w:rsidRPr="00B00AD5">
        <w:rPr>
          <w:rFonts w:ascii="Times New Roman" w:hAnsi="Times New Roman" w:cs="Times New Roman"/>
          <w:sz w:val="20"/>
          <w:szCs w:val="20"/>
          <w:lang w:val="en-GB"/>
        </w:rPr>
        <w:t xml:space="preserve"> </w:t>
      </w:r>
      <w:r w:rsidR="00912E4E" w:rsidRPr="00B00AD5">
        <w:rPr>
          <w:rFonts w:ascii="Times New Roman" w:hAnsi="Times New Roman" w:cs="Times New Roman"/>
          <w:sz w:val="20"/>
          <w:szCs w:val="20"/>
          <w:lang w:val="en-GB"/>
        </w:rPr>
        <w:t>UNDP will support the</w:t>
      </w:r>
      <w:r w:rsidR="001B29AF" w:rsidRPr="00B00AD5">
        <w:rPr>
          <w:rFonts w:ascii="Times New Roman" w:hAnsi="Times New Roman" w:cs="Times New Roman"/>
          <w:sz w:val="20"/>
          <w:szCs w:val="20"/>
          <w:lang w:val="en-GB"/>
        </w:rPr>
        <w:t xml:space="preserve"> </w:t>
      </w:r>
      <w:r w:rsidR="0079371C" w:rsidRPr="00B00AD5">
        <w:rPr>
          <w:rFonts w:ascii="Times New Roman" w:hAnsi="Times New Roman" w:cs="Times New Roman"/>
          <w:sz w:val="20"/>
          <w:szCs w:val="20"/>
          <w:lang w:val="en-GB"/>
        </w:rPr>
        <w:t>implementation of</w:t>
      </w:r>
      <w:r w:rsidR="001B29AF" w:rsidRPr="00B00AD5">
        <w:rPr>
          <w:rFonts w:ascii="Times New Roman" w:hAnsi="Times New Roman" w:cs="Times New Roman"/>
          <w:sz w:val="20"/>
          <w:szCs w:val="20"/>
          <w:lang w:val="en-GB"/>
        </w:rPr>
        <w:t xml:space="preserve"> the recommendations of </w:t>
      </w:r>
      <w:r w:rsidR="00F20948">
        <w:rPr>
          <w:rFonts w:ascii="Times New Roman" w:hAnsi="Times New Roman" w:cs="Times New Roman"/>
          <w:sz w:val="20"/>
          <w:szCs w:val="20"/>
          <w:lang w:val="en-GB"/>
        </w:rPr>
        <w:t>the assessment of the l</w:t>
      </w:r>
      <w:r w:rsidR="00F20948" w:rsidRPr="00B00AD5">
        <w:rPr>
          <w:rFonts w:ascii="Times New Roman" w:hAnsi="Times New Roman" w:cs="Times New Roman"/>
          <w:sz w:val="20"/>
          <w:szCs w:val="20"/>
          <w:lang w:val="en-GB"/>
        </w:rPr>
        <w:t xml:space="preserve">egal </w:t>
      </w:r>
      <w:r w:rsidR="00F20948">
        <w:rPr>
          <w:rFonts w:ascii="Times New Roman" w:hAnsi="Times New Roman" w:cs="Times New Roman"/>
          <w:sz w:val="20"/>
          <w:szCs w:val="20"/>
          <w:lang w:val="en-GB"/>
        </w:rPr>
        <w:t>e</w:t>
      </w:r>
      <w:r w:rsidR="00F20948" w:rsidRPr="00B00AD5">
        <w:rPr>
          <w:rFonts w:ascii="Times New Roman" w:hAnsi="Times New Roman" w:cs="Times New Roman"/>
          <w:sz w:val="20"/>
          <w:szCs w:val="20"/>
          <w:lang w:val="en-GB"/>
        </w:rPr>
        <w:t xml:space="preserve">nvironment </w:t>
      </w:r>
      <w:r w:rsidR="001B29AF" w:rsidRPr="00B00AD5">
        <w:rPr>
          <w:rFonts w:ascii="Times New Roman" w:hAnsi="Times New Roman" w:cs="Times New Roman"/>
          <w:sz w:val="20"/>
          <w:szCs w:val="20"/>
          <w:lang w:val="en-GB"/>
        </w:rPr>
        <w:t xml:space="preserve">on HIV/AIDS and the National Action Plan </w:t>
      </w:r>
      <w:r w:rsidR="00912E4E" w:rsidRPr="00B00AD5">
        <w:rPr>
          <w:rFonts w:ascii="Times New Roman" w:hAnsi="Times New Roman" w:cs="Times New Roman"/>
          <w:sz w:val="20"/>
          <w:szCs w:val="20"/>
          <w:lang w:val="en-GB"/>
        </w:rPr>
        <w:t>on</w:t>
      </w:r>
      <w:r w:rsidR="001B29AF" w:rsidRPr="00B00AD5">
        <w:rPr>
          <w:rFonts w:ascii="Times New Roman" w:hAnsi="Times New Roman" w:cs="Times New Roman"/>
          <w:sz w:val="20"/>
          <w:szCs w:val="20"/>
          <w:lang w:val="en-GB"/>
        </w:rPr>
        <w:t xml:space="preserve"> Women, Girls and HIV</w:t>
      </w:r>
      <w:r w:rsidR="00F20948">
        <w:rPr>
          <w:rFonts w:ascii="Times New Roman" w:hAnsi="Times New Roman" w:cs="Times New Roman"/>
          <w:sz w:val="20"/>
          <w:szCs w:val="20"/>
          <w:lang w:val="en-GB"/>
        </w:rPr>
        <w:t xml:space="preserve"> and </w:t>
      </w:r>
      <w:r w:rsidR="001B29AF" w:rsidRPr="00B00AD5">
        <w:rPr>
          <w:rFonts w:ascii="Times New Roman" w:hAnsi="Times New Roman" w:cs="Times New Roman"/>
          <w:sz w:val="20"/>
          <w:szCs w:val="20"/>
          <w:lang w:val="en-GB"/>
        </w:rPr>
        <w:t>AIDS.</w:t>
      </w:r>
      <w:r w:rsidR="002C1E94" w:rsidRPr="00B00AD5">
        <w:rPr>
          <w:rFonts w:ascii="Times New Roman" w:hAnsi="Times New Roman" w:cs="Times New Roman"/>
          <w:sz w:val="20"/>
          <w:szCs w:val="20"/>
          <w:lang w:val="en-GB"/>
        </w:rPr>
        <w:t xml:space="preserve"> </w:t>
      </w:r>
      <w:r w:rsidR="00B43BCC" w:rsidRPr="00B00AD5">
        <w:rPr>
          <w:rFonts w:ascii="Times New Roman" w:hAnsi="Times New Roman"/>
          <w:sz w:val="20"/>
          <w:lang w:val="en-GB"/>
        </w:rPr>
        <w:t xml:space="preserve">In collaboration with </w:t>
      </w:r>
      <w:r w:rsidR="00F20948">
        <w:rPr>
          <w:rFonts w:ascii="Times New Roman" w:hAnsi="Times New Roman"/>
          <w:sz w:val="20"/>
          <w:lang w:val="en-GB"/>
        </w:rPr>
        <w:t>the German Agency for International Cooperation</w:t>
      </w:r>
      <w:r w:rsidR="00B43BCC" w:rsidRPr="00B00AD5">
        <w:rPr>
          <w:rFonts w:ascii="Times New Roman" w:hAnsi="Times New Roman"/>
          <w:sz w:val="20"/>
          <w:lang w:val="en-GB"/>
        </w:rPr>
        <w:t xml:space="preserve">, UNDP </w:t>
      </w:r>
      <w:r w:rsidR="00912E4E" w:rsidRPr="00B00AD5">
        <w:rPr>
          <w:rFonts w:ascii="Times New Roman" w:hAnsi="Times New Roman"/>
          <w:sz w:val="20"/>
          <w:lang w:val="en-GB"/>
        </w:rPr>
        <w:t>will</w:t>
      </w:r>
      <w:r w:rsidR="00B43BCC" w:rsidRPr="00B00AD5">
        <w:rPr>
          <w:rFonts w:ascii="Times New Roman" w:hAnsi="Times New Roman"/>
          <w:sz w:val="20"/>
          <w:lang w:val="en-GB"/>
        </w:rPr>
        <w:t xml:space="preserve"> promote social accountability and civic participation</w:t>
      </w:r>
      <w:r w:rsidR="00F81A6F" w:rsidRPr="00B00AD5">
        <w:rPr>
          <w:rFonts w:ascii="Times New Roman" w:hAnsi="Times New Roman"/>
          <w:sz w:val="20"/>
          <w:lang w:val="en-GB"/>
        </w:rPr>
        <w:t xml:space="preserve"> </w:t>
      </w:r>
      <w:r w:rsidR="00912E4E" w:rsidRPr="00B00AD5">
        <w:rPr>
          <w:rFonts w:ascii="Times New Roman" w:hAnsi="Times New Roman"/>
          <w:sz w:val="20"/>
          <w:lang w:val="en-GB"/>
        </w:rPr>
        <w:t xml:space="preserve">through </w:t>
      </w:r>
      <w:r w:rsidR="00F81A6F" w:rsidRPr="00B00AD5">
        <w:rPr>
          <w:rFonts w:ascii="Times New Roman" w:hAnsi="Times New Roman"/>
          <w:sz w:val="20"/>
          <w:lang w:val="en-GB"/>
        </w:rPr>
        <w:t>voter and civic education</w:t>
      </w:r>
      <w:r w:rsidR="00EE6B65" w:rsidRPr="00B00AD5">
        <w:t xml:space="preserve"> </w:t>
      </w:r>
      <w:r w:rsidR="00EE6B65" w:rsidRPr="00B00AD5">
        <w:rPr>
          <w:rFonts w:ascii="Times New Roman" w:hAnsi="Times New Roman"/>
          <w:sz w:val="20"/>
        </w:rPr>
        <w:t>and</w:t>
      </w:r>
      <w:r w:rsidR="001D27ED" w:rsidRPr="00B00AD5">
        <w:rPr>
          <w:rFonts w:ascii="Times New Roman" w:hAnsi="Times New Roman"/>
          <w:sz w:val="20"/>
        </w:rPr>
        <w:t>,</w:t>
      </w:r>
      <w:r w:rsidR="00EE6B65" w:rsidRPr="00B00AD5">
        <w:t xml:space="preserve"> </w:t>
      </w:r>
      <w:r w:rsidR="00EE6B65" w:rsidRPr="00B00AD5">
        <w:rPr>
          <w:rFonts w:ascii="Times New Roman" w:hAnsi="Times New Roman"/>
          <w:sz w:val="20"/>
          <w:lang w:val="en-GB"/>
        </w:rPr>
        <w:t>with other U</w:t>
      </w:r>
      <w:r w:rsidR="00F20948">
        <w:rPr>
          <w:rFonts w:ascii="Times New Roman" w:hAnsi="Times New Roman"/>
          <w:sz w:val="20"/>
          <w:lang w:val="en-GB"/>
        </w:rPr>
        <w:t xml:space="preserve">nited </w:t>
      </w:r>
      <w:r w:rsidR="00EE6B65" w:rsidRPr="00B00AD5">
        <w:rPr>
          <w:rFonts w:ascii="Times New Roman" w:hAnsi="Times New Roman"/>
          <w:sz w:val="20"/>
          <w:lang w:val="en-GB"/>
        </w:rPr>
        <w:t>N</w:t>
      </w:r>
      <w:r w:rsidR="00F20948">
        <w:rPr>
          <w:rFonts w:ascii="Times New Roman" w:hAnsi="Times New Roman"/>
          <w:sz w:val="20"/>
          <w:lang w:val="en-GB"/>
        </w:rPr>
        <w:t>ations</w:t>
      </w:r>
      <w:r w:rsidR="00EE6B65" w:rsidRPr="00B00AD5">
        <w:rPr>
          <w:rFonts w:ascii="Times New Roman" w:hAnsi="Times New Roman"/>
          <w:sz w:val="20"/>
          <w:lang w:val="en-GB"/>
        </w:rPr>
        <w:t xml:space="preserve"> agencies</w:t>
      </w:r>
      <w:r w:rsidR="001D27ED" w:rsidRPr="00B00AD5">
        <w:rPr>
          <w:rFonts w:ascii="Times New Roman" w:hAnsi="Times New Roman"/>
          <w:sz w:val="20"/>
          <w:lang w:val="en-GB"/>
        </w:rPr>
        <w:t xml:space="preserve">, the </w:t>
      </w:r>
      <w:r w:rsidR="00F20948">
        <w:rPr>
          <w:rFonts w:ascii="Times New Roman" w:hAnsi="Times New Roman"/>
          <w:sz w:val="20"/>
          <w:lang w:val="en-GB"/>
        </w:rPr>
        <w:t>European Union</w:t>
      </w:r>
      <w:r w:rsidR="00F20948" w:rsidRPr="00B00AD5">
        <w:rPr>
          <w:rFonts w:ascii="Times New Roman" w:hAnsi="Times New Roman"/>
          <w:sz w:val="20"/>
          <w:lang w:val="en-GB"/>
        </w:rPr>
        <w:t xml:space="preserve"> </w:t>
      </w:r>
      <w:r w:rsidR="00EE6B65" w:rsidRPr="00B00AD5">
        <w:rPr>
          <w:rFonts w:ascii="Times New Roman" w:hAnsi="Times New Roman"/>
          <w:sz w:val="20"/>
          <w:lang w:val="en-GB"/>
        </w:rPr>
        <w:t>and the Commonwealth Secretariat</w:t>
      </w:r>
      <w:r w:rsidR="001D27ED" w:rsidRPr="00B00AD5">
        <w:rPr>
          <w:rFonts w:ascii="Times New Roman" w:hAnsi="Times New Roman"/>
          <w:sz w:val="20"/>
          <w:lang w:val="en-GB"/>
        </w:rPr>
        <w:t>,</w:t>
      </w:r>
      <w:r w:rsidR="00EE6B65" w:rsidRPr="00B00AD5">
        <w:rPr>
          <w:rFonts w:ascii="Times New Roman" w:hAnsi="Times New Roman"/>
          <w:sz w:val="20"/>
          <w:lang w:val="en-GB"/>
        </w:rPr>
        <w:t xml:space="preserve"> support capacity</w:t>
      </w:r>
      <w:r w:rsidR="00F20948">
        <w:rPr>
          <w:rFonts w:ascii="Times New Roman" w:hAnsi="Times New Roman"/>
          <w:sz w:val="20"/>
          <w:lang w:val="en-GB"/>
        </w:rPr>
        <w:t>-</w:t>
      </w:r>
      <w:r w:rsidR="00EE6B65" w:rsidRPr="00B00AD5">
        <w:rPr>
          <w:rFonts w:ascii="Times New Roman" w:hAnsi="Times New Roman"/>
          <w:sz w:val="20"/>
          <w:lang w:val="en-GB"/>
        </w:rPr>
        <w:t>building of the public service</w:t>
      </w:r>
      <w:r w:rsidR="00B43BCC" w:rsidRPr="00B00AD5">
        <w:rPr>
          <w:rFonts w:ascii="Times New Roman" w:hAnsi="Times New Roman"/>
          <w:sz w:val="20"/>
          <w:lang w:val="en-GB"/>
        </w:rPr>
        <w:t>.</w:t>
      </w:r>
      <w:r w:rsidR="00CD69AB" w:rsidRPr="00B00AD5">
        <w:rPr>
          <w:rFonts w:ascii="Times New Roman" w:hAnsi="Times New Roman"/>
          <w:sz w:val="20"/>
          <w:lang w:val="en-GB"/>
        </w:rPr>
        <w:t xml:space="preserve"> O</w:t>
      </w:r>
      <w:r w:rsidR="00F81A6F" w:rsidRPr="00B00AD5">
        <w:rPr>
          <w:rFonts w:ascii="Times New Roman" w:hAnsi="Times New Roman" w:cs="Times New Roman"/>
          <w:sz w:val="20"/>
          <w:szCs w:val="20"/>
          <w:lang w:val="en-GB"/>
        </w:rPr>
        <w:t xml:space="preserve">ngoing support to </w:t>
      </w:r>
      <w:r w:rsidR="002C1E94" w:rsidRPr="00B00AD5">
        <w:rPr>
          <w:rFonts w:ascii="Times New Roman" w:hAnsi="Times New Roman" w:cs="Times New Roman"/>
          <w:sz w:val="20"/>
          <w:szCs w:val="20"/>
          <w:lang w:val="en-GB"/>
        </w:rPr>
        <w:t>anti-</w:t>
      </w:r>
      <w:r w:rsidR="00F81A6F" w:rsidRPr="00B00AD5">
        <w:rPr>
          <w:rFonts w:ascii="Times New Roman" w:hAnsi="Times New Roman" w:cs="Times New Roman"/>
          <w:sz w:val="20"/>
          <w:szCs w:val="20"/>
          <w:lang w:val="en-GB"/>
        </w:rPr>
        <w:t>corruption</w:t>
      </w:r>
      <w:r w:rsidR="002C1E94" w:rsidRPr="00B00AD5">
        <w:rPr>
          <w:rFonts w:ascii="Times New Roman" w:hAnsi="Times New Roman" w:cs="Times New Roman"/>
          <w:sz w:val="20"/>
          <w:szCs w:val="20"/>
          <w:lang w:val="en-GB"/>
        </w:rPr>
        <w:t xml:space="preserve"> initiatives</w:t>
      </w:r>
      <w:r w:rsidR="00CD69AB" w:rsidRPr="00B00AD5">
        <w:rPr>
          <w:rFonts w:ascii="Times New Roman" w:hAnsi="Times New Roman" w:cs="Times New Roman"/>
          <w:sz w:val="20"/>
          <w:szCs w:val="20"/>
          <w:lang w:val="en-GB"/>
        </w:rPr>
        <w:t xml:space="preserve"> will be scaled</w:t>
      </w:r>
      <w:r w:rsidR="001D27ED" w:rsidRPr="00B00AD5">
        <w:rPr>
          <w:rFonts w:ascii="Times New Roman" w:hAnsi="Times New Roman" w:cs="Times New Roman"/>
          <w:sz w:val="20"/>
          <w:szCs w:val="20"/>
          <w:lang w:val="en-GB"/>
        </w:rPr>
        <w:t xml:space="preserve"> </w:t>
      </w:r>
      <w:r w:rsidR="00CD69AB" w:rsidRPr="00B00AD5">
        <w:rPr>
          <w:rFonts w:ascii="Times New Roman" w:hAnsi="Times New Roman" w:cs="Times New Roman"/>
          <w:sz w:val="20"/>
          <w:szCs w:val="20"/>
          <w:lang w:val="en-GB"/>
        </w:rPr>
        <w:t>up</w:t>
      </w:r>
      <w:r w:rsidR="00EE6B65" w:rsidRPr="00B00AD5">
        <w:rPr>
          <w:rFonts w:ascii="Times New Roman" w:hAnsi="Times New Roman" w:cs="Times New Roman"/>
          <w:sz w:val="20"/>
          <w:szCs w:val="20"/>
          <w:lang w:val="en-GB"/>
        </w:rPr>
        <w:t>.</w:t>
      </w:r>
    </w:p>
    <w:p w14:paraId="1ED550E4" w14:textId="77777777" w:rsidR="00D46AEB" w:rsidRPr="00B00AD5" w:rsidRDefault="00A451D2" w:rsidP="009C2F44">
      <w:pPr>
        <w:pStyle w:val="ListParagraph"/>
        <w:spacing w:after="0"/>
        <w:ind w:left="450" w:hanging="90"/>
        <w:jc w:val="both"/>
        <w:rPr>
          <w:rFonts w:ascii="Times New Roman" w:eastAsia="Times New Roman" w:hAnsi="Times New Roman" w:cs="Times New Roman"/>
          <w:sz w:val="20"/>
          <w:szCs w:val="20"/>
          <w:lang w:val="en-GB"/>
        </w:rPr>
      </w:pPr>
      <w:r w:rsidRPr="00B00AD5">
        <w:rPr>
          <w:rFonts w:ascii="Times New Roman" w:hAnsi="Times New Roman" w:cs="Times New Roman"/>
          <w:b/>
          <w:sz w:val="20"/>
          <w:szCs w:val="20"/>
          <w:lang w:val="en-GB"/>
        </w:rPr>
        <w:t xml:space="preserve">Sustainable and </w:t>
      </w:r>
      <w:r w:rsidR="00F20948">
        <w:rPr>
          <w:rFonts w:ascii="Times New Roman" w:hAnsi="Times New Roman" w:cs="Times New Roman"/>
          <w:b/>
          <w:sz w:val="20"/>
          <w:szCs w:val="20"/>
          <w:lang w:val="en-GB"/>
        </w:rPr>
        <w:t>i</w:t>
      </w:r>
      <w:r w:rsidR="00F20948" w:rsidRPr="00B00AD5">
        <w:rPr>
          <w:rFonts w:ascii="Times New Roman" w:hAnsi="Times New Roman" w:cs="Times New Roman"/>
          <w:b/>
          <w:sz w:val="20"/>
          <w:szCs w:val="20"/>
          <w:lang w:val="en-GB"/>
        </w:rPr>
        <w:t xml:space="preserve">nclusive </w:t>
      </w:r>
      <w:r w:rsidR="00F20948">
        <w:rPr>
          <w:rFonts w:ascii="Times New Roman" w:hAnsi="Times New Roman" w:cs="Times New Roman"/>
          <w:b/>
          <w:sz w:val="20"/>
          <w:szCs w:val="20"/>
          <w:lang w:val="en-GB"/>
        </w:rPr>
        <w:t>e</w:t>
      </w:r>
      <w:r w:rsidR="00F20948" w:rsidRPr="00B00AD5">
        <w:rPr>
          <w:rFonts w:ascii="Times New Roman" w:hAnsi="Times New Roman" w:cs="Times New Roman"/>
          <w:b/>
          <w:sz w:val="20"/>
          <w:szCs w:val="20"/>
          <w:lang w:val="en-GB"/>
        </w:rPr>
        <w:t xml:space="preserve">conomic </w:t>
      </w:r>
      <w:r w:rsidR="00F20948">
        <w:rPr>
          <w:rFonts w:ascii="Times New Roman" w:hAnsi="Times New Roman" w:cs="Times New Roman"/>
          <w:b/>
          <w:sz w:val="20"/>
          <w:szCs w:val="20"/>
          <w:lang w:val="en-GB"/>
        </w:rPr>
        <w:t>g</w:t>
      </w:r>
      <w:r w:rsidR="00F20948" w:rsidRPr="00B00AD5">
        <w:rPr>
          <w:rFonts w:ascii="Times New Roman" w:hAnsi="Times New Roman" w:cs="Times New Roman"/>
          <w:b/>
          <w:sz w:val="20"/>
          <w:szCs w:val="20"/>
          <w:lang w:val="en-GB"/>
        </w:rPr>
        <w:t>rowth</w:t>
      </w:r>
    </w:p>
    <w:p w14:paraId="788CFEEF" w14:textId="5904A1C3" w:rsidR="00CE65EC" w:rsidRPr="00B00AD5" w:rsidRDefault="00066D2F"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cs="Times New Roman"/>
          <w:sz w:val="20"/>
          <w:szCs w:val="20"/>
        </w:rPr>
        <w:t xml:space="preserve">In line with </w:t>
      </w:r>
      <w:r w:rsidR="00F20948">
        <w:rPr>
          <w:rFonts w:ascii="Times New Roman" w:hAnsi="Times New Roman" w:cs="Times New Roman"/>
          <w:sz w:val="20"/>
          <w:szCs w:val="20"/>
        </w:rPr>
        <w:t xml:space="preserve">signature solution 1 of the </w:t>
      </w:r>
      <w:r w:rsidRPr="00F20948">
        <w:rPr>
          <w:rFonts w:ascii="Times New Roman" w:hAnsi="Times New Roman" w:cs="Times New Roman"/>
          <w:sz w:val="20"/>
          <w:szCs w:val="20"/>
        </w:rPr>
        <w:t xml:space="preserve">UNDP Strategic </w:t>
      </w:r>
      <w:r w:rsidR="004E4A79" w:rsidRPr="00F20948">
        <w:rPr>
          <w:rFonts w:ascii="Times New Roman" w:hAnsi="Times New Roman" w:cs="Times New Roman"/>
          <w:sz w:val="20"/>
          <w:szCs w:val="20"/>
        </w:rPr>
        <w:t>Plan</w:t>
      </w:r>
      <w:r w:rsidR="00F20948">
        <w:rPr>
          <w:rFonts w:ascii="Times New Roman" w:hAnsi="Times New Roman" w:cs="Times New Roman"/>
          <w:sz w:val="20"/>
          <w:szCs w:val="20"/>
        </w:rPr>
        <w:t>, k</w:t>
      </w:r>
      <w:r w:rsidRPr="00F20948">
        <w:rPr>
          <w:rFonts w:ascii="Times New Roman" w:hAnsi="Times New Roman" w:cs="Times New Roman"/>
          <w:sz w:val="20"/>
          <w:szCs w:val="20"/>
        </w:rPr>
        <w:t xml:space="preserve">eeping </w:t>
      </w:r>
      <w:r w:rsidR="00F20948">
        <w:rPr>
          <w:rFonts w:ascii="Times New Roman" w:hAnsi="Times New Roman" w:cs="Times New Roman"/>
          <w:sz w:val="20"/>
          <w:szCs w:val="20"/>
        </w:rPr>
        <w:t>p</w:t>
      </w:r>
      <w:r w:rsidR="00F20948" w:rsidRPr="00F20948">
        <w:rPr>
          <w:rFonts w:ascii="Times New Roman" w:hAnsi="Times New Roman" w:cs="Times New Roman"/>
          <w:sz w:val="20"/>
          <w:szCs w:val="20"/>
        </w:rPr>
        <w:t xml:space="preserve">eople </w:t>
      </w:r>
      <w:r w:rsidR="00F20948">
        <w:rPr>
          <w:rFonts w:ascii="Times New Roman" w:hAnsi="Times New Roman" w:cs="Times New Roman"/>
          <w:sz w:val="20"/>
          <w:szCs w:val="20"/>
        </w:rPr>
        <w:t>o</w:t>
      </w:r>
      <w:r w:rsidR="00F20948" w:rsidRPr="00F20948">
        <w:rPr>
          <w:rFonts w:ascii="Times New Roman" w:hAnsi="Times New Roman" w:cs="Times New Roman"/>
          <w:sz w:val="20"/>
          <w:szCs w:val="20"/>
        </w:rPr>
        <w:t xml:space="preserve">ut </w:t>
      </w:r>
      <w:r w:rsidRPr="00F20948">
        <w:rPr>
          <w:rFonts w:ascii="Times New Roman" w:hAnsi="Times New Roman" w:cs="Times New Roman"/>
          <w:sz w:val="20"/>
          <w:szCs w:val="20"/>
        </w:rPr>
        <w:t xml:space="preserve">of </w:t>
      </w:r>
      <w:r w:rsidR="00F20948">
        <w:rPr>
          <w:rFonts w:ascii="Times New Roman" w:hAnsi="Times New Roman" w:cs="Times New Roman"/>
          <w:sz w:val="20"/>
          <w:szCs w:val="20"/>
          <w:lang w:val="en-GB"/>
        </w:rPr>
        <w:t>p</w:t>
      </w:r>
      <w:r w:rsidR="00F20948" w:rsidRPr="00F20948">
        <w:rPr>
          <w:rFonts w:ascii="Times New Roman" w:hAnsi="Times New Roman" w:cs="Times New Roman"/>
          <w:sz w:val="20"/>
          <w:szCs w:val="20"/>
          <w:lang w:val="en-GB"/>
        </w:rPr>
        <w:t>overty</w:t>
      </w:r>
      <w:r w:rsidR="00751FF8">
        <w:rPr>
          <w:rFonts w:ascii="Times New Roman" w:hAnsi="Times New Roman" w:cs="Times New Roman"/>
          <w:sz w:val="20"/>
          <w:szCs w:val="20"/>
          <w:lang w:val="en-GB"/>
        </w:rPr>
        <w:t xml:space="preserve"> </w:t>
      </w:r>
      <w:r w:rsidR="00F46B13" w:rsidRPr="00F20948">
        <w:rPr>
          <w:rFonts w:ascii="Times New Roman" w:hAnsi="Times New Roman" w:cs="Times New Roman"/>
          <w:sz w:val="20"/>
          <w:szCs w:val="20"/>
          <w:lang w:val="en-GB"/>
        </w:rPr>
        <w:t xml:space="preserve">and </w:t>
      </w:r>
      <w:r w:rsidR="00F20948">
        <w:rPr>
          <w:rFonts w:ascii="Times New Roman" w:hAnsi="Times New Roman" w:cs="Times New Roman"/>
          <w:sz w:val="20"/>
          <w:szCs w:val="20"/>
          <w:lang w:val="en-GB"/>
        </w:rPr>
        <w:t>i</w:t>
      </w:r>
      <w:r w:rsidR="00F20948" w:rsidRPr="00F20948">
        <w:rPr>
          <w:rFonts w:ascii="Times New Roman" w:hAnsi="Times New Roman" w:cs="Times New Roman"/>
          <w:sz w:val="20"/>
          <w:szCs w:val="20"/>
          <w:lang w:val="en-GB"/>
        </w:rPr>
        <w:t xml:space="preserve">nclusive </w:t>
      </w:r>
      <w:r w:rsidR="00F20948">
        <w:rPr>
          <w:rFonts w:ascii="Times New Roman" w:hAnsi="Times New Roman" w:cs="Times New Roman"/>
          <w:sz w:val="20"/>
          <w:szCs w:val="20"/>
          <w:lang w:val="en-GB"/>
        </w:rPr>
        <w:t>e</w:t>
      </w:r>
      <w:r w:rsidR="00F20948" w:rsidRPr="00F20948">
        <w:rPr>
          <w:rFonts w:ascii="Times New Roman" w:hAnsi="Times New Roman" w:cs="Times New Roman"/>
          <w:sz w:val="20"/>
          <w:szCs w:val="20"/>
          <w:lang w:val="en-GB"/>
        </w:rPr>
        <w:t xml:space="preserve">conomic </w:t>
      </w:r>
      <w:r w:rsidR="00F20948">
        <w:rPr>
          <w:rFonts w:ascii="Times New Roman" w:hAnsi="Times New Roman" w:cs="Times New Roman"/>
          <w:sz w:val="20"/>
          <w:szCs w:val="20"/>
          <w:lang w:val="en-GB"/>
        </w:rPr>
        <w:t>g</w:t>
      </w:r>
      <w:r w:rsidR="00F20948" w:rsidRPr="00F20948">
        <w:rPr>
          <w:rFonts w:ascii="Times New Roman" w:hAnsi="Times New Roman" w:cs="Times New Roman"/>
          <w:sz w:val="20"/>
          <w:szCs w:val="20"/>
          <w:lang w:val="en-GB"/>
        </w:rPr>
        <w:t>rowth</w:t>
      </w:r>
      <w:r w:rsidR="00F46B13" w:rsidRPr="00B00AD5">
        <w:rPr>
          <w:rFonts w:ascii="Times New Roman" w:hAnsi="Times New Roman" w:cs="Times New Roman"/>
          <w:b/>
          <w:i/>
          <w:sz w:val="20"/>
          <w:szCs w:val="20"/>
          <w:lang w:val="en-GB"/>
        </w:rPr>
        <w:t xml:space="preserve">, </w:t>
      </w:r>
      <w:r w:rsidR="00F46B13" w:rsidRPr="00B00AD5">
        <w:rPr>
          <w:rFonts w:ascii="Times New Roman" w:hAnsi="Times New Roman" w:cs="Times New Roman"/>
          <w:sz w:val="20"/>
          <w:szCs w:val="20"/>
          <w:lang w:val="en-GB"/>
        </w:rPr>
        <w:t>t</w:t>
      </w:r>
      <w:r w:rsidR="007946D0" w:rsidRPr="00B00AD5">
        <w:rPr>
          <w:rFonts w:ascii="Times New Roman" w:hAnsi="Times New Roman" w:cs="Times New Roman"/>
          <w:sz w:val="20"/>
          <w:szCs w:val="20"/>
          <w:lang w:val="en-GB"/>
        </w:rPr>
        <w:t>his pillar address</w:t>
      </w:r>
      <w:r w:rsidR="001D27ED" w:rsidRPr="00B00AD5">
        <w:rPr>
          <w:rFonts w:ascii="Times New Roman" w:hAnsi="Times New Roman" w:cs="Times New Roman"/>
          <w:sz w:val="20"/>
          <w:szCs w:val="20"/>
          <w:lang w:val="en-GB"/>
        </w:rPr>
        <w:t>es</w:t>
      </w:r>
      <w:r w:rsidR="007946D0" w:rsidRPr="00B00AD5">
        <w:rPr>
          <w:rFonts w:ascii="Times New Roman" w:hAnsi="Times New Roman" w:cs="Times New Roman"/>
          <w:sz w:val="20"/>
          <w:szCs w:val="20"/>
          <w:lang w:val="en-GB"/>
        </w:rPr>
        <w:t xml:space="preserve"> </w:t>
      </w:r>
      <w:r w:rsidR="00912E4E" w:rsidRPr="00B00AD5">
        <w:rPr>
          <w:rFonts w:ascii="Times New Roman" w:hAnsi="Times New Roman" w:cs="Times New Roman"/>
          <w:sz w:val="20"/>
          <w:szCs w:val="20"/>
          <w:lang w:val="en-GB"/>
        </w:rPr>
        <w:t>poverty, inequality</w:t>
      </w:r>
      <w:r w:rsidR="00271CA8" w:rsidRPr="00B00AD5">
        <w:rPr>
          <w:rFonts w:ascii="Times New Roman" w:hAnsi="Times New Roman" w:cs="Times New Roman"/>
          <w:sz w:val="20"/>
          <w:szCs w:val="20"/>
          <w:lang w:val="en-GB"/>
        </w:rPr>
        <w:t xml:space="preserve"> and</w:t>
      </w:r>
      <w:r w:rsidR="007A306A" w:rsidRPr="00B00AD5">
        <w:rPr>
          <w:rFonts w:ascii="Times New Roman" w:hAnsi="Times New Roman" w:cs="Times New Roman"/>
          <w:sz w:val="20"/>
          <w:szCs w:val="20"/>
          <w:lang w:val="en-GB"/>
        </w:rPr>
        <w:t xml:space="preserve"> limited </w:t>
      </w:r>
      <w:r w:rsidR="000D5BF4">
        <w:rPr>
          <w:rFonts w:ascii="Times New Roman" w:hAnsi="Times New Roman" w:cs="Times New Roman"/>
          <w:sz w:val="20"/>
          <w:szCs w:val="20"/>
          <w:lang w:val="en-GB"/>
        </w:rPr>
        <w:t xml:space="preserve">opportunities for </w:t>
      </w:r>
      <w:r w:rsidR="007A306A" w:rsidRPr="00B00AD5">
        <w:rPr>
          <w:rFonts w:ascii="Times New Roman" w:hAnsi="Times New Roman" w:cs="Times New Roman"/>
          <w:sz w:val="20"/>
          <w:szCs w:val="20"/>
          <w:lang w:val="en-GB"/>
        </w:rPr>
        <w:t>employment and livelihoods</w:t>
      </w:r>
      <w:r w:rsidR="00912E4E" w:rsidRPr="00B00AD5">
        <w:rPr>
          <w:rFonts w:ascii="Times New Roman" w:hAnsi="Times New Roman" w:cs="Times New Roman"/>
          <w:sz w:val="20"/>
          <w:szCs w:val="20"/>
          <w:lang w:val="en-GB"/>
        </w:rPr>
        <w:t>,</w:t>
      </w:r>
      <w:r w:rsidR="007A306A" w:rsidRPr="00B00AD5">
        <w:rPr>
          <w:rFonts w:ascii="Times New Roman" w:hAnsi="Times New Roman" w:cs="Times New Roman"/>
          <w:sz w:val="20"/>
          <w:szCs w:val="20"/>
          <w:lang w:val="en-GB"/>
        </w:rPr>
        <w:t xml:space="preserve"> especially among women</w:t>
      </w:r>
      <w:r w:rsidR="00AB2927" w:rsidRPr="00B00AD5">
        <w:rPr>
          <w:rFonts w:ascii="Times New Roman" w:hAnsi="Times New Roman" w:cs="Times New Roman"/>
          <w:sz w:val="20"/>
          <w:szCs w:val="20"/>
          <w:lang w:val="en-GB"/>
        </w:rPr>
        <w:t>,</w:t>
      </w:r>
      <w:r w:rsidR="007A306A" w:rsidRPr="00B00AD5">
        <w:rPr>
          <w:rFonts w:ascii="Times New Roman" w:hAnsi="Times New Roman" w:cs="Times New Roman"/>
          <w:sz w:val="20"/>
          <w:szCs w:val="20"/>
          <w:lang w:val="en-GB"/>
        </w:rPr>
        <w:t xml:space="preserve"> youth</w:t>
      </w:r>
      <w:r w:rsidR="00AB2927" w:rsidRPr="00B00AD5">
        <w:rPr>
          <w:rFonts w:ascii="Times New Roman" w:hAnsi="Times New Roman" w:cs="Times New Roman"/>
          <w:sz w:val="20"/>
          <w:szCs w:val="20"/>
          <w:lang w:val="en-GB"/>
        </w:rPr>
        <w:t xml:space="preserve"> and </w:t>
      </w:r>
      <w:r w:rsidR="00F20948">
        <w:rPr>
          <w:rFonts w:ascii="Times New Roman" w:hAnsi="Times New Roman" w:cs="Times New Roman"/>
          <w:sz w:val="20"/>
          <w:szCs w:val="20"/>
          <w:lang w:val="en-GB"/>
        </w:rPr>
        <w:t>persons with disabilities</w:t>
      </w:r>
      <w:r w:rsidR="007A306A" w:rsidRPr="00B00AD5">
        <w:rPr>
          <w:rFonts w:ascii="Times New Roman" w:hAnsi="Times New Roman" w:cs="Times New Roman"/>
          <w:sz w:val="20"/>
          <w:szCs w:val="20"/>
          <w:lang w:val="en-GB"/>
        </w:rPr>
        <w:t xml:space="preserve">. </w:t>
      </w:r>
      <w:r w:rsidR="00003062" w:rsidRPr="00B00AD5">
        <w:rPr>
          <w:rFonts w:ascii="Times New Roman" w:hAnsi="Times New Roman" w:cs="Times New Roman"/>
          <w:sz w:val="20"/>
          <w:szCs w:val="20"/>
          <w:lang w:val="en-GB"/>
        </w:rPr>
        <w:t xml:space="preserve">Lesotho </w:t>
      </w:r>
      <w:r w:rsidR="00F20948" w:rsidRPr="00B00AD5">
        <w:rPr>
          <w:rFonts w:ascii="Times New Roman" w:hAnsi="Times New Roman" w:cs="Times New Roman"/>
          <w:sz w:val="20"/>
          <w:szCs w:val="20"/>
          <w:lang w:val="en-GB"/>
        </w:rPr>
        <w:t>recogni</w:t>
      </w:r>
      <w:r w:rsidR="00F20948">
        <w:rPr>
          <w:rFonts w:ascii="Times New Roman" w:hAnsi="Times New Roman" w:cs="Times New Roman"/>
          <w:sz w:val="20"/>
          <w:szCs w:val="20"/>
          <w:lang w:val="en-GB"/>
        </w:rPr>
        <w:t>z</w:t>
      </w:r>
      <w:r w:rsidR="00F20948" w:rsidRPr="00B00AD5">
        <w:rPr>
          <w:rFonts w:ascii="Times New Roman" w:hAnsi="Times New Roman" w:cs="Times New Roman"/>
          <w:sz w:val="20"/>
          <w:szCs w:val="20"/>
          <w:lang w:val="en-GB"/>
        </w:rPr>
        <w:t xml:space="preserve">es </w:t>
      </w:r>
      <w:r w:rsidR="00003062" w:rsidRPr="00B00AD5">
        <w:rPr>
          <w:rFonts w:ascii="Times New Roman" w:hAnsi="Times New Roman" w:cs="Times New Roman"/>
          <w:sz w:val="20"/>
          <w:szCs w:val="20"/>
          <w:lang w:val="en-GB"/>
        </w:rPr>
        <w:t xml:space="preserve">agriculture, manufacturing, </w:t>
      </w:r>
      <w:r w:rsidR="001C1F95" w:rsidRPr="00B00AD5">
        <w:rPr>
          <w:rFonts w:ascii="Times New Roman" w:hAnsi="Times New Roman" w:cs="Times New Roman"/>
          <w:sz w:val="20"/>
          <w:szCs w:val="20"/>
          <w:lang w:val="en-GB"/>
        </w:rPr>
        <w:t xml:space="preserve">technology, </w:t>
      </w:r>
      <w:r w:rsidR="00003062" w:rsidRPr="00B00AD5">
        <w:rPr>
          <w:rFonts w:ascii="Times New Roman" w:hAnsi="Times New Roman" w:cs="Times New Roman"/>
          <w:sz w:val="20"/>
          <w:szCs w:val="20"/>
          <w:lang w:val="en-GB"/>
        </w:rPr>
        <w:t xml:space="preserve">tourism and creative industries as key drivers for growth and employment. </w:t>
      </w:r>
      <w:r w:rsidR="007A306A" w:rsidRPr="00B00AD5">
        <w:rPr>
          <w:rFonts w:ascii="Times New Roman" w:hAnsi="Times New Roman" w:cs="Times New Roman"/>
          <w:sz w:val="20"/>
          <w:szCs w:val="20"/>
          <w:lang w:val="en-GB"/>
        </w:rPr>
        <w:t>UNDP will promote</w:t>
      </w:r>
      <w:r w:rsidR="00A57377" w:rsidRPr="00B00AD5">
        <w:rPr>
          <w:rFonts w:ascii="Times New Roman" w:hAnsi="Times New Roman" w:cs="Times New Roman"/>
          <w:sz w:val="20"/>
          <w:szCs w:val="20"/>
          <w:lang w:val="en-GB"/>
        </w:rPr>
        <w:t xml:space="preserve"> </w:t>
      </w:r>
      <w:r w:rsidR="00BD4CE3" w:rsidRPr="00B00AD5">
        <w:rPr>
          <w:rFonts w:ascii="Times New Roman" w:hAnsi="Times New Roman" w:cs="Times New Roman"/>
          <w:sz w:val="20"/>
          <w:szCs w:val="20"/>
          <w:lang w:val="en-GB"/>
        </w:rPr>
        <w:t xml:space="preserve">economic participation, </w:t>
      </w:r>
      <w:r w:rsidR="00912E4E" w:rsidRPr="00B00AD5">
        <w:rPr>
          <w:rFonts w:ascii="Times New Roman" w:hAnsi="Times New Roman" w:cs="Times New Roman"/>
          <w:sz w:val="20"/>
          <w:szCs w:val="20"/>
          <w:lang w:val="en-GB"/>
        </w:rPr>
        <w:t>for</w:t>
      </w:r>
      <w:r w:rsidR="00003062" w:rsidRPr="00B00AD5">
        <w:rPr>
          <w:rFonts w:ascii="Times New Roman" w:hAnsi="Times New Roman" w:cs="Times New Roman"/>
          <w:sz w:val="20"/>
          <w:szCs w:val="20"/>
          <w:lang w:val="en-GB"/>
        </w:rPr>
        <w:t xml:space="preserve"> women</w:t>
      </w:r>
      <w:r w:rsidR="00AB2927" w:rsidRPr="00B00AD5">
        <w:rPr>
          <w:rFonts w:ascii="Times New Roman" w:hAnsi="Times New Roman" w:cs="Times New Roman"/>
          <w:sz w:val="20"/>
          <w:szCs w:val="20"/>
          <w:lang w:val="en-GB"/>
        </w:rPr>
        <w:t xml:space="preserve">, </w:t>
      </w:r>
      <w:r w:rsidR="000D5BF4">
        <w:rPr>
          <w:rFonts w:ascii="Times New Roman" w:hAnsi="Times New Roman" w:cs="Times New Roman"/>
          <w:sz w:val="20"/>
          <w:szCs w:val="20"/>
          <w:lang w:val="en-GB"/>
        </w:rPr>
        <w:t>persons with disabilities</w:t>
      </w:r>
      <w:r w:rsidR="000D5BF4" w:rsidRPr="00B00AD5">
        <w:rPr>
          <w:rFonts w:ascii="Times New Roman" w:hAnsi="Times New Roman" w:cs="Times New Roman"/>
          <w:sz w:val="20"/>
          <w:szCs w:val="20"/>
          <w:lang w:val="en-GB"/>
        </w:rPr>
        <w:t xml:space="preserve"> </w:t>
      </w:r>
      <w:r w:rsidR="00003062" w:rsidRPr="00B00AD5">
        <w:rPr>
          <w:rFonts w:ascii="Times New Roman" w:hAnsi="Times New Roman" w:cs="Times New Roman"/>
          <w:sz w:val="20"/>
          <w:szCs w:val="20"/>
          <w:lang w:val="en-GB"/>
        </w:rPr>
        <w:t>and youth in these sectors</w:t>
      </w:r>
      <w:r w:rsidR="00BB2030" w:rsidRPr="00B00AD5">
        <w:rPr>
          <w:rFonts w:ascii="Times New Roman" w:hAnsi="Times New Roman" w:cs="Times New Roman"/>
          <w:sz w:val="20"/>
          <w:szCs w:val="20"/>
          <w:lang w:val="en-GB"/>
        </w:rPr>
        <w:t xml:space="preserve"> to foster social</w:t>
      </w:r>
      <w:r w:rsidR="00CD7DCA" w:rsidRPr="00B00AD5">
        <w:rPr>
          <w:rFonts w:ascii="Times New Roman" w:hAnsi="Times New Roman" w:cs="Times New Roman"/>
          <w:sz w:val="20"/>
          <w:szCs w:val="20"/>
          <w:lang w:val="en-GB"/>
        </w:rPr>
        <w:t xml:space="preserve"> inclusion </w:t>
      </w:r>
      <w:r w:rsidR="00BB2030" w:rsidRPr="00B00AD5">
        <w:rPr>
          <w:rFonts w:ascii="Times New Roman" w:hAnsi="Times New Roman" w:cs="Times New Roman"/>
          <w:sz w:val="20"/>
          <w:szCs w:val="20"/>
          <w:lang w:val="en-GB"/>
        </w:rPr>
        <w:t>and equity</w:t>
      </w:r>
      <w:r w:rsidR="0091640D">
        <w:rPr>
          <w:rFonts w:ascii="Times New Roman" w:hAnsi="Times New Roman" w:cs="Times New Roman"/>
          <w:sz w:val="20"/>
          <w:szCs w:val="20"/>
          <w:lang w:val="en-GB"/>
        </w:rPr>
        <w:t xml:space="preserve"> and</w:t>
      </w:r>
      <w:r w:rsidR="0091640D" w:rsidRPr="00751FF8">
        <w:rPr>
          <w:rFonts w:ascii="Times New Roman" w:hAnsi="Times New Roman" w:cs="Times New Roman"/>
          <w:sz w:val="20"/>
          <w:szCs w:val="20"/>
          <w:lang w:val="en-GB"/>
        </w:rPr>
        <w:t xml:space="preserve"> </w:t>
      </w:r>
      <w:r w:rsidR="0011457A" w:rsidRPr="00751FF8">
        <w:rPr>
          <w:rFonts w:ascii="Times New Roman" w:hAnsi="Times New Roman" w:cs="Times New Roman"/>
          <w:sz w:val="20"/>
          <w:szCs w:val="20"/>
          <w:lang w:val="en-GB"/>
        </w:rPr>
        <w:t xml:space="preserve">reduce </w:t>
      </w:r>
      <w:r w:rsidR="0091640D">
        <w:rPr>
          <w:rFonts w:ascii="Times New Roman" w:hAnsi="Times New Roman" w:cs="Times New Roman"/>
          <w:sz w:val="20"/>
          <w:szCs w:val="20"/>
          <w:lang w:val="en-GB"/>
        </w:rPr>
        <w:t>dependence on the national Social Protection Scheme</w:t>
      </w:r>
      <w:r w:rsidR="00003062" w:rsidRPr="00B00AD5">
        <w:rPr>
          <w:rFonts w:ascii="Times New Roman" w:hAnsi="Times New Roman" w:cs="Times New Roman"/>
          <w:sz w:val="20"/>
          <w:szCs w:val="20"/>
          <w:lang w:val="en-GB"/>
        </w:rPr>
        <w:t>. UNDP best practices</w:t>
      </w:r>
      <w:r w:rsidR="00AB2927" w:rsidRPr="00B00AD5">
        <w:rPr>
          <w:rFonts w:ascii="Times New Roman" w:hAnsi="Times New Roman" w:cs="Times New Roman"/>
          <w:sz w:val="20"/>
          <w:szCs w:val="20"/>
          <w:lang w:val="en-GB"/>
        </w:rPr>
        <w:t xml:space="preserve">, South-South </w:t>
      </w:r>
      <w:r w:rsidR="000D5BF4">
        <w:rPr>
          <w:rFonts w:ascii="Times New Roman" w:hAnsi="Times New Roman" w:cs="Times New Roman"/>
          <w:sz w:val="20"/>
          <w:szCs w:val="20"/>
          <w:lang w:val="en-GB"/>
        </w:rPr>
        <w:t>c</w:t>
      </w:r>
      <w:r w:rsidR="000D5BF4" w:rsidRPr="00B00AD5">
        <w:rPr>
          <w:rFonts w:ascii="Times New Roman" w:hAnsi="Times New Roman" w:cs="Times New Roman"/>
          <w:sz w:val="20"/>
          <w:szCs w:val="20"/>
          <w:lang w:val="en-GB"/>
        </w:rPr>
        <w:t>ooperation</w:t>
      </w:r>
      <w:r w:rsidR="00AB2927" w:rsidRPr="00B00AD5">
        <w:rPr>
          <w:rFonts w:ascii="Times New Roman" w:hAnsi="Times New Roman" w:cs="Times New Roman"/>
          <w:sz w:val="20"/>
          <w:szCs w:val="20"/>
          <w:lang w:val="en-GB"/>
        </w:rPr>
        <w:t xml:space="preserve"> </w:t>
      </w:r>
      <w:r w:rsidR="001B2D9F" w:rsidRPr="00B00AD5">
        <w:rPr>
          <w:rFonts w:ascii="Times New Roman" w:hAnsi="Times New Roman" w:cs="Times New Roman"/>
          <w:sz w:val="20"/>
          <w:szCs w:val="20"/>
          <w:lang w:val="en-GB"/>
        </w:rPr>
        <w:t>and business</w:t>
      </w:r>
      <w:r w:rsidR="001B29AF" w:rsidRPr="00B00AD5">
        <w:rPr>
          <w:rFonts w:ascii="Times New Roman" w:hAnsi="Times New Roman" w:cs="Times New Roman"/>
          <w:sz w:val="20"/>
          <w:szCs w:val="20"/>
          <w:lang w:val="en-GB"/>
        </w:rPr>
        <w:t xml:space="preserve"> </w:t>
      </w:r>
      <w:r w:rsidR="00733371" w:rsidRPr="00B00AD5">
        <w:rPr>
          <w:rFonts w:ascii="Times New Roman" w:hAnsi="Times New Roman" w:cs="Times New Roman"/>
          <w:sz w:val="20"/>
          <w:szCs w:val="20"/>
          <w:lang w:val="en-GB"/>
        </w:rPr>
        <w:t>models</w:t>
      </w:r>
      <w:r w:rsidR="00003062" w:rsidRPr="00B00AD5">
        <w:rPr>
          <w:rFonts w:ascii="Times New Roman" w:hAnsi="Times New Roman" w:cs="Times New Roman"/>
          <w:sz w:val="20"/>
          <w:szCs w:val="20"/>
          <w:lang w:val="en-GB"/>
        </w:rPr>
        <w:t xml:space="preserve"> </w:t>
      </w:r>
      <w:r w:rsidR="00943107" w:rsidRPr="00B00AD5">
        <w:rPr>
          <w:rFonts w:ascii="Times New Roman" w:hAnsi="Times New Roman" w:cs="Times New Roman"/>
          <w:sz w:val="20"/>
          <w:szCs w:val="20"/>
          <w:lang w:val="en-GB"/>
        </w:rPr>
        <w:t xml:space="preserve">will </w:t>
      </w:r>
      <w:r w:rsidR="00003062" w:rsidRPr="00B00AD5">
        <w:rPr>
          <w:rFonts w:ascii="Times New Roman" w:hAnsi="Times New Roman" w:cs="Times New Roman"/>
          <w:sz w:val="20"/>
          <w:szCs w:val="20"/>
          <w:lang w:val="en-GB"/>
        </w:rPr>
        <w:t>be adopted</w:t>
      </w:r>
      <w:r w:rsidR="00E840DB" w:rsidRPr="00B00AD5">
        <w:rPr>
          <w:rFonts w:ascii="Times New Roman" w:hAnsi="Times New Roman" w:cs="Times New Roman"/>
          <w:sz w:val="20"/>
          <w:szCs w:val="20"/>
          <w:lang w:val="en-GB"/>
        </w:rPr>
        <w:t xml:space="preserve"> </w:t>
      </w:r>
      <w:r w:rsidR="00003062" w:rsidRPr="00B00AD5">
        <w:rPr>
          <w:rFonts w:ascii="Times New Roman" w:hAnsi="Times New Roman" w:cs="Times New Roman"/>
          <w:sz w:val="20"/>
          <w:szCs w:val="20"/>
          <w:lang w:val="en-GB"/>
        </w:rPr>
        <w:t xml:space="preserve">to </w:t>
      </w:r>
      <w:r w:rsidR="00EE6B65" w:rsidRPr="00B00AD5">
        <w:rPr>
          <w:rFonts w:ascii="Times New Roman" w:hAnsi="Times New Roman" w:cs="Times New Roman"/>
          <w:sz w:val="20"/>
          <w:szCs w:val="20"/>
          <w:lang w:val="en-GB"/>
        </w:rPr>
        <w:t xml:space="preserve">promote </w:t>
      </w:r>
      <w:r w:rsidR="00003062" w:rsidRPr="00B00AD5">
        <w:rPr>
          <w:rFonts w:ascii="Times New Roman" w:hAnsi="Times New Roman" w:cs="Times New Roman"/>
          <w:sz w:val="20"/>
          <w:szCs w:val="20"/>
          <w:lang w:val="en-GB"/>
        </w:rPr>
        <w:t>collaborative platforms towards inclusive growth.</w:t>
      </w:r>
      <w:r w:rsidR="00CD7DCA" w:rsidRPr="00B00AD5">
        <w:rPr>
          <w:rFonts w:ascii="Times New Roman" w:hAnsi="Times New Roman" w:cs="Times New Roman"/>
          <w:sz w:val="20"/>
          <w:szCs w:val="20"/>
          <w:lang w:val="en-GB"/>
        </w:rPr>
        <w:t xml:space="preserve"> </w:t>
      </w:r>
    </w:p>
    <w:p w14:paraId="541D1B4C" w14:textId="0E194189" w:rsidR="00E02EA6" w:rsidRPr="00B00AD5" w:rsidRDefault="003374D3"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Pr>
          <w:rFonts w:ascii="Times New Roman" w:hAnsi="Times New Roman" w:cs="Times New Roman"/>
          <w:sz w:val="20"/>
          <w:szCs w:val="20"/>
          <w:lang w:val="en-GB"/>
        </w:rPr>
        <w:t>P</w:t>
      </w:r>
      <w:r w:rsidR="0079371C" w:rsidRPr="00B00AD5">
        <w:rPr>
          <w:rFonts w:ascii="Times New Roman" w:hAnsi="Times New Roman" w:cs="Times New Roman"/>
          <w:sz w:val="20"/>
          <w:szCs w:val="20"/>
          <w:lang w:val="en-GB"/>
        </w:rPr>
        <w:t>riority</w:t>
      </w:r>
      <w:r w:rsidR="00CE7294" w:rsidRPr="00B00AD5">
        <w:rPr>
          <w:rFonts w:ascii="Times New Roman" w:hAnsi="Times New Roman" w:cs="Times New Roman"/>
          <w:sz w:val="20"/>
          <w:szCs w:val="20"/>
          <w:lang w:val="en-GB"/>
        </w:rPr>
        <w:t xml:space="preserve"> </w:t>
      </w:r>
      <w:r w:rsidR="00F060A8" w:rsidRPr="00B00AD5">
        <w:rPr>
          <w:rFonts w:ascii="Times New Roman" w:hAnsi="Times New Roman" w:cs="Times New Roman"/>
          <w:sz w:val="20"/>
          <w:szCs w:val="20"/>
          <w:lang w:val="en-GB"/>
        </w:rPr>
        <w:t xml:space="preserve">will be </w:t>
      </w:r>
      <w:r w:rsidR="00C10F51">
        <w:rPr>
          <w:rFonts w:ascii="Times New Roman" w:hAnsi="Times New Roman" w:cs="Times New Roman"/>
          <w:sz w:val="20"/>
          <w:szCs w:val="20"/>
          <w:lang w:val="en-GB"/>
        </w:rPr>
        <w:t xml:space="preserve">to </w:t>
      </w:r>
      <w:r w:rsidR="00CE7294" w:rsidRPr="00B00AD5">
        <w:rPr>
          <w:rFonts w:ascii="Times New Roman" w:hAnsi="Times New Roman" w:cs="Times New Roman"/>
          <w:sz w:val="20"/>
          <w:szCs w:val="20"/>
          <w:lang w:val="en-GB"/>
        </w:rPr>
        <w:t>support</w:t>
      </w:r>
      <w:r w:rsidR="007D735B" w:rsidRPr="00B00AD5">
        <w:rPr>
          <w:rFonts w:ascii="Times New Roman" w:hAnsi="Times New Roman" w:cs="Times New Roman"/>
          <w:sz w:val="20"/>
          <w:szCs w:val="20"/>
          <w:lang w:val="en-GB"/>
        </w:rPr>
        <w:t xml:space="preserve"> </w:t>
      </w:r>
      <w:r w:rsidR="00CE7294" w:rsidRPr="00B00AD5">
        <w:rPr>
          <w:rFonts w:ascii="Times New Roman" w:hAnsi="Times New Roman" w:cs="Times New Roman"/>
          <w:sz w:val="20"/>
          <w:szCs w:val="20"/>
          <w:lang w:val="en-GB"/>
        </w:rPr>
        <w:t>government</w:t>
      </w:r>
      <w:r w:rsidR="00F060A8" w:rsidRPr="00B00AD5">
        <w:rPr>
          <w:rFonts w:ascii="Times New Roman" w:hAnsi="Times New Roman" w:cs="Times New Roman"/>
          <w:sz w:val="20"/>
          <w:szCs w:val="20"/>
          <w:lang w:val="en-GB"/>
        </w:rPr>
        <w:t xml:space="preserve"> capacities </w:t>
      </w:r>
      <w:r w:rsidR="007D735B" w:rsidRPr="00B00AD5">
        <w:rPr>
          <w:rFonts w:ascii="Times New Roman" w:hAnsi="Times New Roman" w:cs="Times New Roman"/>
          <w:sz w:val="20"/>
          <w:szCs w:val="20"/>
          <w:lang w:val="en-GB"/>
        </w:rPr>
        <w:t>for</w:t>
      </w:r>
      <w:r w:rsidR="00E840DB" w:rsidRPr="00B00AD5">
        <w:rPr>
          <w:rFonts w:ascii="Times New Roman" w:hAnsi="Times New Roman" w:cs="Times New Roman"/>
          <w:sz w:val="20"/>
          <w:szCs w:val="20"/>
        </w:rPr>
        <w:t xml:space="preserve"> evidence</w:t>
      </w:r>
      <w:r w:rsidR="00052F5D" w:rsidRPr="00B00AD5">
        <w:rPr>
          <w:rFonts w:ascii="Times New Roman" w:hAnsi="Times New Roman" w:cs="Times New Roman"/>
          <w:sz w:val="20"/>
          <w:szCs w:val="20"/>
        </w:rPr>
        <w:t>-</w:t>
      </w:r>
      <w:r w:rsidR="00E840DB" w:rsidRPr="00B00AD5">
        <w:rPr>
          <w:rFonts w:ascii="Times New Roman" w:hAnsi="Times New Roman" w:cs="Times New Roman"/>
          <w:sz w:val="20"/>
          <w:szCs w:val="20"/>
        </w:rPr>
        <w:t xml:space="preserve">based </w:t>
      </w:r>
      <w:r w:rsidR="00410D4A" w:rsidRPr="00B00AD5">
        <w:rPr>
          <w:rFonts w:ascii="Times New Roman" w:hAnsi="Times New Roman" w:cs="Times New Roman"/>
          <w:sz w:val="20"/>
          <w:szCs w:val="20"/>
          <w:lang w:val="en-GB"/>
        </w:rPr>
        <w:t xml:space="preserve">policymaking, </w:t>
      </w:r>
      <w:r w:rsidR="00052F5D" w:rsidRPr="00B00AD5">
        <w:rPr>
          <w:rFonts w:ascii="Times New Roman" w:hAnsi="Times New Roman" w:cs="Times New Roman"/>
          <w:sz w:val="20"/>
          <w:szCs w:val="20"/>
          <w:lang w:val="en-GB"/>
        </w:rPr>
        <w:t xml:space="preserve">analysis, </w:t>
      </w:r>
      <w:r w:rsidR="00410D4A" w:rsidRPr="00B00AD5">
        <w:rPr>
          <w:rFonts w:ascii="Times New Roman" w:hAnsi="Times New Roman" w:cs="Times New Roman"/>
          <w:sz w:val="20"/>
          <w:szCs w:val="20"/>
          <w:lang w:val="en-GB"/>
        </w:rPr>
        <w:t>planning, monitoring and reporting</w:t>
      </w:r>
      <w:r w:rsidR="007D735B" w:rsidRPr="00B00AD5">
        <w:rPr>
          <w:rFonts w:ascii="Times New Roman" w:hAnsi="Times New Roman" w:cs="Times New Roman"/>
          <w:sz w:val="20"/>
          <w:szCs w:val="20"/>
          <w:lang w:val="en-GB"/>
        </w:rPr>
        <w:t xml:space="preserve"> </w:t>
      </w:r>
      <w:r w:rsidR="005464AF" w:rsidRPr="00B00AD5">
        <w:rPr>
          <w:rFonts w:ascii="Times New Roman" w:hAnsi="Times New Roman" w:cs="Times New Roman"/>
          <w:sz w:val="20"/>
          <w:szCs w:val="20"/>
          <w:lang w:val="en-GB"/>
        </w:rPr>
        <w:t xml:space="preserve">by </w:t>
      </w:r>
      <w:r w:rsidR="00087B4C" w:rsidRPr="00B00AD5">
        <w:rPr>
          <w:rFonts w:ascii="Times New Roman" w:hAnsi="Times New Roman" w:cs="Times New Roman"/>
          <w:sz w:val="20"/>
          <w:szCs w:val="20"/>
          <w:lang w:val="en-GB"/>
        </w:rPr>
        <w:t xml:space="preserve">facilitating </w:t>
      </w:r>
      <w:r w:rsidR="00052F5D" w:rsidRPr="00B00AD5">
        <w:rPr>
          <w:rFonts w:ascii="Times New Roman" w:hAnsi="Times New Roman" w:cs="Times New Roman"/>
          <w:sz w:val="20"/>
          <w:szCs w:val="20"/>
          <w:lang w:val="en-GB"/>
        </w:rPr>
        <w:t xml:space="preserve">the </w:t>
      </w:r>
      <w:r w:rsidR="00087B4C" w:rsidRPr="00B00AD5">
        <w:rPr>
          <w:rFonts w:ascii="Times New Roman" w:hAnsi="Times New Roman" w:cs="Times New Roman"/>
          <w:sz w:val="20"/>
          <w:szCs w:val="20"/>
          <w:lang w:val="en-GB"/>
        </w:rPr>
        <w:t xml:space="preserve">availability of </w:t>
      </w:r>
      <w:r w:rsidR="00F64DA2" w:rsidRPr="00B00AD5">
        <w:rPr>
          <w:rFonts w:ascii="Times New Roman" w:hAnsi="Times New Roman" w:cs="Times New Roman"/>
          <w:sz w:val="20"/>
          <w:szCs w:val="20"/>
          <w:lang w:val="en-GB"/>
        </w:rPr>
        <w:t>disability</w:t>
      </w:r>
      <w:r w:rsidR="000D5BF4">
        <w:rPr>
          <w:rFonts w:ascii="Times New Roman" w:hAnsi="Times New Roman" w:cs="Times New Roman"/>
          <w:sz w:val="20"/>
          <w:szCs w:val="20"/>
          <w:lang w:val="en-GB"/>
        </w:rPr>
        <w:t>-</w:t>
      </w:r>
      <w:r w:rsidR="00087B4C" w:rsidRPr="00B00AD5">
        <w:rPr>
          <w:rFonts w:ascii="Times New Roman" w:hAnsi="Times New Roman" w:cs="Times New Roman"/>
          <w:sz w:val="20"/>
          <w:szCs w:val="20"/>
          <w:lang w:val="en-GB"/>
        </w:rPr>
        <w:t xml:space="preserve">disaggregated </w:t>
      </w:r>
      <w:r w:rsidR="00CA3B91" w:rsidRPr="00B00AD5">
        <w:rPr>
          <w:rFonts w:ascii="Times New Roman" w:hAnsi="Times New Roman" w:cs="Times New Roman"/>
          <w:sz w:val="20"/>
          <w:szCs w:val="20"/>
          <w:lang w:val="en-GB"/>
        </w:rPr>
        <w:t xml:space="preserve">data and </w:t>
      </w:r>
      <w:r w:rsidR="003F15C8" w:rsidRPr="00B00AD5">
        <w:rPr>
          <w:rFonts w:ascii="Times New Roman" w:hAnsi="Times New Roman" w:cs="Times New Roman"/>
          <w:sz w:val="20"/>
          <w:szCs w:val="20"/>
          <w:lang w:val="en-GB"/>
        </w:rPr>
        <w:t>statistics</w:t>
      </w:r>
      <w:r w:rsidR="007E3ACB" w:rsidRPr="00B00AD5">
        <w:t xml:space="preserve"> </w:t>
      </w:r>
      <w:r w:rsidR="007E3ACB" w:rsidRPr="00B00AD5">
        <w:rPr>
          <w:rFonts w:ascii="Times New Roman" w:hAnsi="Times New Roman" w:cs="Times New Roman"/>
          <w:sz w:val="20"/>
          <w:szCs w:val="20"/>
        </w:rPr>
        <w:t xml:space="preserve">utilizing the </w:t>
      </w:r>
      <w:r w:rsidR="007E3ACB" w:rsidRPr="002802F9">
        <w:rPr>
          <w:rFonts w:ascii="Times New Roman" w:hAnsi="Times New Roman" w:cs="Times New Roman"/>
          <w:sz w:val="20"/>
          <w:szCs w:val="20"/>
        </w:rPr>
        <w:t>Washington Group</w:t>
      </w:r>
      <w:r w:rsidR="00C10F51">
        <w:rPr>
          <w:rFonts w:ascii="Times New Roman" w:hAnsi="Times New Roman" w:cs="Times New Roman"/>
          <w:sz w:val="20"/>
          <w:szCs w:val="20"/>
        </w:rPr>
        <w:t xml:space="preserve"> on Disability Statistics</w:t>
      </w:r>
      <w:r w:rsidR="007E3ACB" w:rsidRPr="002802F9">
        <w:rPr>
          <w:rFonts w:ascii="Times New Roman" w:hAnsi="Times New Roman" w:cs="Times New Roman"/>
          <w:sz w:val="20"/>
          <w:szCs w:val="20"/>
        </w:rPr>
        <w:t xml:space="preserve"> short set of </w:t>
      </w:r>
      <w:r w:rsidR="00992644">
        <w:rPr>
          <w:rFonts w:ascii="Times New Roman" w:hAnsi="Times New Roman" w:cs="Times New Roman"/>
          <w:sz w:val="20"/>
          <w:szCs w:val="20"/>
        </w:rPr>
        <w:t xml:space="preserve">disability </w:t>
      </w:r>
      <w:r w:rsidR="007E3ACB" w:rsidRPr="002802F9">
        <w:rPr>
          <w:rFonts w:ascii="Times New Roman" w:hAnsi="Times New Roman" w:cs="Times New Roman"/>
          <w:sz w:val="20"/>
          <w:szCs w:val="20"/>
        </w:rPr>
        <w:t>questions</w:t>
      </w:r>
      <w:r w:rsidR="00052F5D" w:rsidRPr="002802F9">
        <w:rPr>
          <w:rFonts w:ascii="Times New Roman" w:hAnsi="Times New Roman" w:cs="Times New Roman"/>
          <w:sz w:val="20"/>
          <w:szCs w:val="20"/>
          <w:lang w:val="en-GB"/>
        </w:rPr>
        <w:t>.</w:t>
      </w:r>
      <w:r w:rsidR="00007F84">
        <w:rPr>
          <w:rFonts w:ascii="Times New Roman" w:hAnsi="Times New Roman" w:cs="Times New Roman"/>
          <w:sz w:val="20"/>
          <w:szCs w:val="20"/>
          <w:lang w:val="en-GB"/>
        </w:rPr>
        <w:t xml:space="preserve"> </w:t>
      </w:r>
      <w:r w:rsidR="008D3258">
        <w:rPr>
          <w:rFonts w:ascii="Times New Roman" w:hAnsi="Times New Roman" w:cs="Times New Roman"/>
          <w:sz w:val="20"/>
          <w:szCs w:val="20"/>
          <w:lang w:val="en-GB"/>
        </w:rPr>
        <w:t xml:space="preserve">The </w:t>
      </w:r>
      <w:r w:rsidR="000D5BF4">
        <w:rPr>
          <w:rFonts w:ascii="Times New Roman" w:hAnsi="Times New Roman" w:cs="Times New Roman"/>
          <w:sz w:val="20"/>
          <w:szCs w:val="20"/>
          <w:lang w:val="en-GB"/>
        </w:rPr>
        <w:t>UNDP</w:t>
      </w:r>
      <w:r w:rsidR="00007F84">
        <w:rPr>
          <w:rFonts w:ascii="Times New Roman" w:hAnsi="Times New Roman" w:cs="Times New Roman"/>
          <w:sz w:val="20"/>
          <w:szCs w:val="20"/>
          <w:lang w:val="en-GB"/>
        </w:rPr>
        <w:t xml:space="preserve"> multi-year</w:t>
      </w:r>
      <w:r w:rsidR="000D5BF4">
        <w:rPr>
          <w:rFonts w:ascii="Times New Roman" w:hAnsi="Times New Roman" w:cs="Times New Roman"/>
          <w:sz w:val="20"/>
          <w:szCs w:val="20"/>
          <w:lang w:val="en-GB"/>
        </w:rPr>
        <w:t xml:space="preserve"> </w:t>
      </w:r>
      <w:r w:rsidR="00606B33" w:rsidRPr="00B00AD5">
        <w:rPr>
          <w:rFonts w:ascii="Times New Roman" w:hAnsi="Times New Roman" w:cs="Times New Roman"/>
          <w:sz w:val="20"/>
          <w:szCs w:val="20"/>
          <w:lang w:val="en-GB"/>
        </w:rPr>
        <w:t xml:space="preserve">research agenda </w:t>
      </w:r>
      <w:r w:rsidR="00A0021F" w:rsidRPr="00B00AD5">
        <w:rPr>
          <w:rFonts w:ascii="Times New Roman" w:hAnsi="Times New Roman" w:cs="Times New Roman"/>
          <w:sz w:val="20"/>
          <w:szCs w:val="20"/>
          <w:lang w:val="en-GB"/>
        </w:rPr>
        <w:t xml:space="preserve">will contribute to policymaking through policy and issue briefs, </w:t>
      </w:r>
      <w:r w:rsidR="000D5BF4">
        <w:rPr>
          <w:rFonts w:ascii="Times New Roman" w:hAnsi="Times New Roman" w:cs="Times New Roman"/>
          <w:sz w:val="20"/>
          <w:szCs w:val="20"/>
          <w:lang w:val="en-GB"/>
        </w:rPr>
        <w:t>n</w:t>
      </w:r>
      <w:r w:rsidR="000D5BF4" w:rsidRPr="00B00AD5">
        <w:rPr>
          <w:rFonts w:ascii="Times New Roman" w:hAnsi="Times New Roman" w:cs="Times New Roman"/>
          <w:sz w:val="20"/>
          <w:szCs w:val="20"/>
          <w:lang w:val="en-GB"/>
        </w:rPr>
        <w:t xml:space="preserve">ational </w:t>
      </w:r>
      <w:r w:rsidR="000D5BF4">
        <w:rPr>
          <w:rFonts w:ascii="Times New Roman" w:hAnsi="Times New Roman" w:cs="Times New Roman"/>
          <w:sz w:val="20"/>
          <w:szCs w:val="20"/>
          <w:lang w:val="en-GB"/>
        </w:rPr>
        <w:t>Sustainable Development Goal</w:t>
      </w:r>
      <w:r w:rsidR="000D5BF4" w:rsidRPr="00B00AD5">
        <w:rPr>
          <w:rFonts w:ascii="Times New Roman" w:hAnsi="Times New Roman" w:cs="Times New Roman"/>
          <w:sz w:val="20"/>
          <w:szCs w:val="20"/>
          <w:lang w:val="en-GB"/>
        </w:rPr>
        <w:t xml:space="preserve"> </w:t>
      </w:r>
      <w:r w:rsidR="00A0021F" w:rsidRPr="00B00AD5">
        <w:rPr>
          <w:rFonts w:ascii="Times New Roman" w:hAnsi="Times New Roman" w:cs="Times New Roman"/>
          <w:sz w:val="20"/>
          <w:szCs w:val="20"/>
          <w:lang w:val="en-GB"/>
        </w:rPr>
        <w:t xml:space="preserve">and </w:t>
      </w:r>
      <w:r w:rsidR="003A32FF">
        <w:rPr>
          <w:rFonts w:ascii="Times New Roman" w:hAnsi="Times New Roman" w:cs="Times New Roman"/>
          <w:sz w:val="20"/>
          <w:szCs w:val="20"/>
          <w:lang w:val="en-GB"/>
        </w:rPr>
        <w:t>h</w:t>
      </w:r>
      <w:r w:rsidR="003A32FF" w:rsidRPr="00B00AD5">
        <w:rPr>
          <w:rFonts w:ascii="Times New Roman" w:hAnsi="Times New Roman" w:cs="Times New Roman"/>
          <w:sz w:val="20"/>
          <w:szCs w:val="20"/>
          <w:lang w:val="en-GB"/>
        </w:rPr>
        <w:t xml:space="preserve">uman </w:t>
      </w:r>
      <w:r w:rsidR="003A32FF">
        <w:rPr>
          <w:rFonts w:ascii="Times New Roman" w:hAnsi="Times New Roman" w:cs="Times New Roman"/>
          <w:sz w:val="20"/>
          <w:szCs w:val="20"/>
          <w:lang w:val="en-GB"/>
        </w:rPr>
        <w:t>d</w:t>
      </w:r>
      <w:r w:rsidR="003A32FF" w:rsidRPr="00B00AD5">
        <w:rPr>
          <w:rFonts w:ascii="Times New Roman" w:hAnsi="Times New Roman" w:cs="Times New Roman"/>
          <w:sz w:val="20"/>
          <w:szCs w:val="20"/>
          <w:lang w:val="en-GB"/>
        </w:rPr>
        <w:t xml:space="preserve">evelopment </w:t>
      </w:r>
      <w:r w:rsidR="003A32FF">
        <w:rPr>
          <w:rFonts w:ascii="Times New Roman" w:hAnsi="Times New Roman" w:cs="Times New Roman"/>
          <w:sz w:val="20"/>
          <w:szCs w:val="20"/>
          <w:lang w:val="en-GB"/>
        </w:rPr>
        <w:t>r</w:t>
      </w:r>
      <w:r w:rsidR="003A32FF" w:rsidRPr="00B00AD5">
        <w:rPr>
          <w:rFonts w:ascii="Times New Roman" w:hAnsi="Times New Roman" w:cs="Times New Roman"/>
          <w:sz w:val="20"/>
          <w:szCs w:val="20"/>
          <w:lang w:val="en-GB"/>
        </w:rPr>
        <w:t xml:space="preserve">eports </w:t>
      </w:r>
      <w:r w:rsidR="001B2D9F" w:rsidRPr="00B00AD5">
        <w:rPr>
          <w:rFonts w:ascii="Times New Roman" w:hAnsi="Times New Roman" w:cs="Times New Roman"/>
          <w:sz w:val="20"/>
          <w:szCs w:val="20"/>
          <w:lang w:val="en-GB"/>
        </w:rPr>
        <w:t xml:space="preserve">and </w:t>
      </w:r>
      <w:r w:rsidR="001B2D9F" w:rsidRPr="00B00AD5">
        <w:rPr>
          <w:rFonts w:ascii="Times New Roman" w:hAnsi="Times New Roman"/>
          <w:sz w:val="20"/>
          <w:lang w:val="en-GB"/>
        </w:rPr>
        <w:t>analysis</w:t>
      </w:r>
      <w:r w:rsidR="00E02EA6" w:rsidRPr="00B00AD5">
        <w:rPr>
          <w:rFonts w:ascii="Times New Roman" w:hAnsi="Times New Roman"/>
          <w:sz w:val="20"/>
          <w:lang w:val="en-GB"/>
        </w:rPr>
        <w:t xml:space="preserve"> </w:t>
      </w:r>
      <w:r w:rsidR="00E6558A">
        <w:rPr>
          <w:rFonts w:ascii="Times New Roman" w:hAnsi="Times New Roman"/>
          <w:sz w:val="20"/>
          <w:lang w:val="en-GB"/>
        </w:rPr>
        <w:t xml:space="preserve">of </w:t>
      </w:r>
      <w:r w:rsidR="00E02EA6" w:rsidRPr="00B00AD5">
        <w:rPr>
          <w:rFonts w:ascii="Times New Roman" w:hAnsi="Times New Roman"/>
          <w:sz w:val="20"/>
          <w:lang w:val="en-GB"/>
        </w:rPr>
        <w:t xml:space="preserve">the national multidimensional poverty index. </w:t>
      </w:r>
      <w:r w:rsidR="005464AF" w:rsidRPr="00B00AD5">
        <w:rPr>
          <w:rFonts w:ascii="Times New Roman" w:hAnsi="Times New Roman"/>
          <w:sz w:val="20"/>
          <w:lang w:val="en-GB"/>
        </w:rPr>
        <w:t xml:space="preserve">Complementary to the ongoing </w:t>
      </w:r>
      <w:r w:rsidR="00CD7DCA" w:rsidRPr="00B00AD5">
        <w:rPr>
          <w:rFonts w:ascii="Times New Roman" w:hAnsi="Times New Roman"/>
          <w:sz w:val="20"/>
          <w:lang w:val="en-GB"/>
        </w:rPr>
        <w:t xml:space="preserve">partnership with the </w:t>
      </w:r>
      <w:r w:rsidR="00994A6E" w:rsidRPr="00B00AD5">
        <w:rPr>
          <w:rFonts w:ascii="Times New Roman" w:hAnsi="Times New Roman"/>
          <w:sz w:val="20"/>
          <w:lang w:val="en-GB"/>
        </w:rPr>
        <w:t xml:space="preserve">World </w:t>
      </w:r>
      <w:r w:rsidR="00994A6E" w:rsidRPr="00B00AD5">
        <w:rPr>
          <w:rFonts w:ascii="Times New Roman" w:hAnsi="Times New Roman"/>
          <w:sz w:val="20"/>
          <w:lang w:val="en-GB"/>
        </w:rPr>
        <w:lastRenderedPageBreak/>
        <w:t>Bank</w:t>
      </w:r>
      <w:r w:rsidR="00FC1C1F" w:rsidRPr="00B00AD5">
        <w:rPr>
          <w:rFonts w:ascii="Times New Roman" w:hAnsi="Times New Roman"/>
          <w:sz w:val="20"/>
          <w:lang w:val="en-GB"/>
        </w:rPr>
        <w:t>,</w:t>
      </w:r>
      <w:r w:rsidR="00994A6E" w:rsidRPr="00B00AD5">
        <w:rPr>
          <w:rFonts w:ascii="Times New Roman" w:hAnsi="Times New Roman"/>
          <w:sz w:val="20"/>
          <w:lang w:val="en-GB"/>
        </w:rPr>
        <w:t xml:space="preserve"> </w:t>
      </w:r>
      <w:r w:rsidR="00C10F51">
        <w:rPr>
          <w:rFonts w:ascii="Times New Roman" w:hAnsi="Times New Roman"/>
          <w:sz w:val="20"/>
          <w:lang w:val="en-GB"/>
        </w:rPr>
        <w:t>European Union</w:t>
      </w:r>
      <w:r w:rsidR="00FC1C1F" w:rsidRPr="00B00AD5">
        <w:rPr>
          <w:rFonts w:ascii="Times New Roman" w:hAnsi="Times New Roman"/>
          <w:sz w:val="20"/>
          <w:lang w:val="en-GB"/>
        </w:rPr>
        <w:t xml:space="preserve">, </w:t>
      </w:r>
      <w:r w:rsidR="00C10F51">
        <w:rPr>
          <w:rFonts w:ascii="Times New Roman" w:hAnsi="Times New Roman"/>
          <w:sz w:val="20"/>
          <w:lang w:val="en-GB"/>
        </w:rPr>
        <w:t xml:space="preserve">United Nations Population Fund </w:t>
      </w:r>
      <w:r w:rsidR="00FC1C1F" w:rsidRPr="00B00AD5">
        <w:rPr>
          <w:rFonts w:ascii="Times New Roman" w:hAnsi="Times New Roman"/>
          <w:sz w:val="20"/>
          <w:lang w:val="en-GB"/>
        </w:rPr>
        <w:t xml:space="preserve">and </w:t>
      </w:r>
      <w:r w:rsidR="00C10F51">
        <w:rPr>
          <w:rFonts w:ascii="Times New Roman" w:hAnsi="Times New Roman"/>
          <w:sz w:val="20"/>
          <w:lang w:val="en-GB"/>
        </w:rPr>
        <w:t xml:space="preserve">United Nations Children’s Fund </w:t>
      </w:r>
      <w:r w:rsidR="00BC3003">
        <w:rPr>
          <w:rFonts w:ascii="Times New Roman" w:hAnsi="Times New Roman"/>
          <w:sz w:val="20"/>
          <w:lang w:val="en-GB"/>
        </w:rPr>
        <w:t xml:space="preserve">on </w:t>
      </w:r>
      <w:r w:rsidR="00994A6E" w:rsidRPr="00B00AD5">
        <w:rPr>
          <w:rFonts w:ascii="Times New Roman" w:hAnsi="Times New Roman"/>
          <w:sz w:val="20"/>
          <w:lang w:val="en-GB"/>
        </w:rPr>
        <w:t>capacit</w:t>
      </w:r>
      <w:r w:rsidR="00D8394F" w:rsidRPr="00B00AD5">
        <w:rPr>
          <w:rFonts w:ascii="Times New Roman" w:hAnsi="Times New Roman"/>
          <w:sz w:val="20"/>
          <w:lang w:val="en-GB"/>
        </w:rPr>
        <w:t>y</w:t>
      </w:r>
      <w:r w:rsidR="00C10F51">
        <w:rPr>
          <w:rFonts w:ascii="Times New Roman" w:hAnsi="Times New Roman"/>
          <w:sz w:val="20"/>
          <w:lang w:val="en-GB"/>
        </w:rPr>
        <w:t>-</w:t>
      </w:r>
      <w:r w:rsidR="00D8394F" w:rsidRPr="00B00AD5">
        <w:rPr>
          <w:rFonts w:ascii="Times New Roman" w:hAnsi="Times New Roman"/>
          <w:sz w:val="20"/>
          <w:lang w:val="en-GB"/>
        </w:rPr>
        <w:t xml:space="preserve">building </w:t>
      </w:r>
      <w:r w:rsidR="00994A6E" w:rsidRPr="00B00AD5">
        <w:rPr>
          <w:rFonts w:ascii="Times New Roman" w:hAnsi="Times New Roman"/>
          <w:sz w:val="20"/>
          <w:lang w:val="en-GB"/>
        </w:rPr>
        <w:t>for data literacy</w:t>
      </w:r>
      <w:r w:rsidR="00C82E79" w:rsidRPr="00B00AD5">
        <w:rPr>
          <w:rFonts w:ascii="Times New Roman" w:hAnsi="Times New Roman"/>
          <w:sz w:val="20"/>
          <w:lang w:val="en-GB"/>
        </w:rPr>
        <w:t xml:space="preserve"> and </w:t>
      </w:r>
      <w:r w:rsidR="0049531C" w:rsidRPr="00B00AD5">
        <w:rPr>
          <w:rFonts w:ascii="Times New Roman" w:hAnsi="Times New Roman"/>
          <w:sz w:val="20"/>
          <w:lang w:val="en-GB"/>
        </w:rPr>
        <w:t>use,</w:t>
      </w:r>
      <w:r w:rsidR="00710C68" w:rsidRPr="00B00AD5">
        <w:rPr>
          <w:rFonts w:ascii="Times New Roman" w:hAnsi="Times New Roman"/>
          <w:sz w:val="20"/>
          <w:lang w:val="en-GB"/>
        </w:rPr>
        <w:t xml:space="preserve"> </w:t>
      </w:r>
      <w:r w:rsidR="0049531C" w:rsidRPr="00B00AD5">
        <w:rPr>
          <w:rFonts w:ascii="Times New Roman" w:hAnsi="Times New Roman"/>
          <w:sz w:val="20"/>
          <w:lang w:val="en-GB"/>
        </w:rPr>
        <w:t>UNDP will</w:t>
      </w:r>
      <w:r w:rsidR="00E840DB" w:rsidRPr="00B00AD5">
        <w:rPr>
          <w:rFonts w:ascii="Times New Roman" w:hAnsi="Times New Roman"/>
          <w:sz w:val="20"/>
          <w:lang w:val="en-GB"/>
        </w:rPr>
        <w:t xml:space="preserve"> </w:t>
      </w:r>
      <w:r w:rsidR="00E02EA6" w:rsidRPr="00B00AD5">
        <w:rPr>
          <w:rFonts w:ascii="Times New Roman" w:hAnsi="Times New Roman"/>
          <w:sz w:val="20"/>
          <w:lang w:val="en-GB"/>
        </w:rPr>
        <w:t xml:space="preserve">promote </w:t>
      </w:r>
      <w:r w:rsidR="00E02EA6" w:rsidRPr="00B00AD5">
        <w:rPr>
          <w:rFonts w:ascii="Times New Roman" w:hAnsi="Times New Roman" w:cs="Times New Roman"/>
          <w:sz w:val="20"/>
          <w:szCs w:val="20"/>
          <w:lang w:val="en-GB"/>
        </w:rPr>
        <w:t>innovation</w:t>
      </w:r>
      <w:r w:rsidR="004D5DF2">
        <w:rPr>
          <w:rFonts w:ascii="Times New Roman" w:hAnsi="Times New Roman" w:cs="Times New Roman"/>
          <w:sz w:val="20"/>
          <w:szCs w:val="20"/>
          <w:lang w:val="en-GB"/>
        </w:rPr>
        <w:t>s</w:t>
      </w:r>
      <w:r w:rsidR="00E02EA6" w:rsidRPr="00B00AD5">
        <w:rPr>
          <w:rFonts w:ascii="Times New Roman" w:hAnsi="Times New Roman" w:cs="Times New Roman"/>
          <w:sz w:val="20"/>
          <w:szCs w:val="20"/>
          <w:lang w:val="en-GB"/>
        </w:rPr>
        <w:t xml:space="preserve"> </w:t>
      </w:r>
      <w:r w:rsidR="00E6558A">
        <w:rPr>
          <w:rFonts w:ascii="Times New Roman" w:hAnsi="Times New Roman" w:cs="Times New Roman"/>
          <w:sz w:val="20"/>
          <w:szCs w:val="20"/>
          <w:lang w:val="en-GB"/>
        </w:rPr>
        <w:t>and coordination</w:t>
      </w:r>
      <w:r w:rsidR="0049531C" w:rsidRPr="00B00AD5">
        <w:rPr>
          <w:rFonts w:ascii="Times New Roman" w:hAnsi="Times New Roman" w:cs="Times New Roman"/>
          <w:sz w:val="20"/>
          <w:szCs w:val="20"/>
          <w:lang w:val="en-GB"/>
        </w:rPr>
        <w:t xml:space="preserve"> for </w:t>
      </w:r>
      <w:r w:rsidR="00E02EA6" w:rsidRPr="00B00AD5">
        <w:rPr>
          <w:rFonts w:ascii="Times New Roman" w:hAnsi="Times New Roman" w:cs="Times New Roman"/>
          <w:sz w:val="20"/>
          <w:szCs w:val="20"/>
          <w:lang w:val="en-GB"/>
        </w:rPr>
        <w:t>generation</w:t>
      </w:r>
      <w:r w:rsidR="00710C68" w:rsidRPr="00B00AD5">
        <w:rPr>
          <w:rFonts w:ascii="Times New Roman" w:hAnsi="Times New Roman" w:cs="Times New Roman"/>
          <w:sz w:val="20"/>
          <w:szCs w:val="20"/>
          <w:lang w:val="en-GB"/>
        </w:rPr>
        <w:t>,</w:t>
      </w:r>
      <w:r w:rsidR="0049531C" w:rsidRPr="00B00AD5">
        <w:rPr>
          <w:rFonts w:ascii="Times New Roman" w:hAnsi="Times New Roman" w:cs="Times New Roman"/>
          <w:sz w:val="20"/>
          <w:szCs w:val="20"/>
          <w:lang w:val="en-GB"/>
        </w:rPr>
        <w:t xml:space="preserve"> </w:t>
      </w:r>
      <w:r w:rsidR="00E02EA6" w:rsidRPr="00B00AD5">
        <w:rPr>
          <w:rFonts w:ascii="Times New Roman" w:hAnsi="Times New Roman" w:cs="Times New Roman"/>
          <w:sz w:val="20"/>
          <w:szCs w:val="20"/>
          <w:lang w:val="en-GB"/>
        </w:rPr>
        <w:t>access</w:t>
      </w:r>
      <w:r w:rsidR="00710C68" w:rsidRPr="00B00AD5">
        <w:rPr>
          <w:rFonts w:ascii="Times New Roman" w:hAnsi="Times New Roman" w:cs="Times New Roman"/>
          <w:sz w:val="20"/>
          <w:szCs w:val="20"/>
          <w:lang w:val="en-GB"/>
        </w:rPr>
        <w:t xml:space="preserve"> </w:t>
      </w:r>
      <w:r w:rsidR="003A32FF">
        <w:rPr>
          <w:rFonts w:ascii="Times New Roman" w:hAnsi="Times New Roman" w:cs="Times New Roman"/>
          <w:sz w:val="20"/>
          <w:szCs w:val="20"/>
          <w:lang w:val="en-GB"/>
        </w:rPr>
        <w:t xml:space="preserve">to </w:t>
      </w:r>
      <w:r w:rsidR="00710C68" w:rsidRPr="00B00AD5">
        <w:rPr>
          <w:rFonts w:ascii="Times New Roman" w:hAnsi="Times New Roman" w:cs="Times New Roman"/>
          <w:sz w:val="20"/>
          <w:szCs w:val="20"/>
          <w:lang w:val="en-GB"/>
        </w:rPr>
        <w:t>and use</w:t>
      </w:r>
      <w:r w:rsidR="00C10F51">
        <w:rPr>
          <w:rFonts w:ascii="Times New Roman" w:hAnsi="Times New Roman" w:cs="Times New Roman"/>
          <w:sz w:val="20"/>
          <w:szCs w:val="20"/>
          <w:lang w:val="en-GB"/>
        </w:rPr>
        <w:t xml:space="preserve"> of data</w:t>
      </w:r>
      <w:r w:rsidR="0049531C" w:rsidRPr="00B00AD5">
        <w:rPr>
          <w:rFonts w:ascii="Times New Roman" w:hAnsi="Times New Roman" w:cs="Times New Roman"/>
          <w:sz w:val="20"/>
          <w:szCs w:val="20"/>
          <w:lang w:val="en-GB"/>
        </w:rPr>
        <w:t xml:space="preserve">. </w:t>
      </w:r>
    </w:p>
    <w:p w14:paraId="7BAD11D7" w14:textId="79F3E5A7" w:rsidR="009470E7" w:rsidRPr="00B00AD5" w:rsidRDefault="003374D3"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Pr>
          <w:rFonts w:ascii="Times New Roman" w:hAnsi="Times New Roman" w:cs="Times New Roman"/>
          <w:sz w:val="20"/>
          <w:szCs w:val="20"/>
          <w:lang w:val="en-GB"/>
        </w:rPr>
        <w:t>As an</w:t>
      </w:r>
      <w:r w:rsidR="0091640D">
        <w:rPr>
          <w:rFonts w:ascii="Times New Roman" w:hAnsi="Times New Roman" w:cs="Times New Roman"/>
          <w:sz w:val="20"/>
          <w:szCs w:val="20"/>
          <w:lang w:val="en-GB"/>
        </w:rPr>
        <w:t xml:space="preserve"> i</w:t>
      </w:r>
      <w:r w:rsidR="00AA01DD" w:rsidRPr="00B00AD5">
        <w:rPr>
          <w:rFonts w:ascii="Times New Roman" w:hAnsi="Times New Roman" w:cs="Times New Roman"/>
          <w:sz w:val="20"/>
          <w:szCs w:val="20"/>
          <w:lang w:val="en-GB"/>
        </w:rPr>
        <w:t>ntegrator</w:t>
      </w:r>
      <w:r w:rsidR="00E8527E" w:rsidRPr="00B00AD5">
        <w:rPr>
          <w:rFonts w:ascii="Times New Roman" w:hAnsi="Times New Roman" w:cs="Times New Roman"/>
          <w:sz w:val="20"/>
          <w:szCs w:val="20"/>
          <w:lang w:val="en-GB"/>
        </w:rPr>
        <w:t>, UNDP will create platforms</w:t>
      </w:r>
      <w:r w:rsidR="00B53551" w:rsidRPr="00B00AD5">
        <w:rPr>
          <w:rFonts w:ascii="Times New Roman" w:hAnsi="Times New Roman" w:cs="Times New Roman"/>
          <w:sz w:val="20"/>
          <w:szCs w:val="20"/>
          <w:lang w:val="en-GB"/>
        </w:rPr>
        <w:t xml:space="preserve"> that </w:t>
      </w:r>
      <w:r w:rsidR="00E8527E" w:rsidRPr="00B00AD5">
        <w:rPr>
          <w:rFonts w:ascii="Times New Roman" w:hAnsi="Times New Roman" w:cs="Times New Roman"/>
          <w:sz w:val="20"/>
          <w:szCs w:val="20"/>
          <w:lang w:val="en-GB"/>
        </w:rPr>
        <w:t xml:space="preserve">draw on </w:t>
      </w:r>
      <w:r w:rsidR="00992644">
        <w:rPr>
          <w:rFonts w:ascii="Times New Roman" w:hAnsi="Times New Roman" w:cs="Times New Roman"/>
          <w:sz w:val="20"/>
          <w:szCs w:val="20"/>
          <w:lang w:val="en-GB"/>
        </w:rPr>
        <w:t xml:space="preserve">the </w:t>
      </w:r>
      <w:r w:rsidR="00E8527E" w:rsidRPr="00B00AD5">
        <w:rPr>
          <w:rFonts w:ascii="Times New Roman" w:hAnsi="Times New Roman" w:cs="Times New Roman"/>
          <w:sz w:val="20"/>
          <w:szCs w:val="20"/>
          <w:lang w:val="en-GB"/>
        </w:rPr>
        <w:t>capacities of U</w:t>
      </w:r>
      <w:r w:rsidR="00992644">
        <w:rPr>
          <w:rFonts w:ascii="Times New Roman" w:hAnsi="Times New Roman" w:cs="Times New Roman"/>
          <w:sz w:val="20"/>
          <w:szCs w:val="20"/>
          <w:lang w:val="en-GB"/>
        </w:rPr>
        <w:t xml:space="preserve">nited </w:t>
      </w:r>
      <w:r w:rsidR="00E8527E" w:rsidRPr="00B00AD5">
        <w:rPr>
          <w:rFonts w:ascii="Times New Roman" w:hAnsi="Times New Roman" w:cs="Times New Roman"/>
          <w:sz w:val="20"/>
          <w:szCs w:val="20"/>
          <w:lang w:val="en-GB"/>
        </w:rPr>
        <w:t>N</w:t>
      </w:r>
      <w:r w:rsidR="00992644">
        <w:rPr>
          <w:rFonts w:ascii="Times New Roman" w:hAnsi="Times New Roman" w:cs="Times New Roman"/>
          <w:sz w:val="20"/>
          <w:szCs w:val="20"/>
          <w:lang w:val="en-GB"/>
        </w:rPr>
        <w:t>ations</w:t>
      </w:r>
      <w:r w:rsidR="00E8527E" w:rsidRPr="00B00AD5">
        <w:rPr>
          <w:rFonts w:ascii="Times New Roman" w:hAnsi="Times New Roman" w:cs="Times New Roman"/>
          <w:sz w:val="20"/>
          <w:szCs w:val="20"/>
          <w:lang w:val="en-GB"/>
        </w:rPr>
        <w:t xml:space="preserve"> agencies in areas beyo</w:t>
      </w:r>
      <w:r w:rsidR="007D6EC4">
        <w:rPr>
          <w:rFonts w:ascii="Times New Roman" w:hAnsi="Times New Roman" w:cs="Times New Roman"/>
          <w:sz w:val="20"/>
          <w:szCs w:val="20"/>
          <w:lang w:val="en-GB"/>
        </w:rPr>
        <w:t>nd its comparative advantage,</w:t>
      </w:r>
      <w:r w:rsidR="00E8527E" w:rsidRPr="00B00AD5">
        <w:rPr>
          <w:rFonts w:ascii="Times New Roman" w:hAnsi="Times New Roman" w:cs="Times New Roman"/>
          <w:sz w:val="20"/>
          <w:szCs w:val="20"/>
          <w:lang w:val="en-GB"/>
        </w:rPr>
        <w:t xml:space="preserve"> facilitate co</w:t>
      </w:r>
      <w:r w:rsidR="007D6EC4">
        <w:rPr>
          <w:rFonts w:ascii="Times New Roman" w:hAnsi="Times New Roman" w:cs="Times New Roman"/>
          <w:sz w:val="20"/>
          <w:szCs w:val="20"/>
          <w:lang w:val="en-GB"/>
        </w:rPr>
        <w:t xml:space="preserve">ordinated technical assistance </w:t>
      </w:r>
      <w:r w:rsidR="00E8527E" w:rsidRPr="00B00AD5">
        <w:rPr>
          <w:rFonts w:ascii="Times New Roman" w:hAnsi="Times New Roman" w:cs="Times New Roman"/>
          <w:sz w:val="20"/>
          <w:szCs w:val="20"/>
          <w:lang w:val="en-GB"/>
        </w:rPr>
        <w:t>and strengthe</w:t>
      </w:r>
      <w:r w:rsidR="00B53551" w:rsidRPr="00B00AD5">
        <w:rPr>
          <w:rFonts w:ascii="Times New Roman" w:hAnsi="Times New Roman" w:cs="Times New Roman"/>
          <w:sz w:val="20"/>
          <w:szCs w:val="20"/>
          <w:lang w:val="en-GB"/>
        </w:rPr>
        <w:t xml:space="preserve">n </w:t>
      </w:r>
      <w:r w:rsidR="00E8527E" w:rsidRPr="00B00AD5">
        <w:rPr>
          <w:rFonts w:ascii="Times New Roman" w:hAnsi="Times New Roman" w:cs="Times New Roman"/>
          <w:sz w:val="20"/>
          <w:szCs w:val="20"/>
          <w:lang w:val="en-GB"/>
        </w:rPr>
        <w:t xml:space="preserve">mechanisms for </w:t>
      </w:r>
      <w:r w:rsidR="00992644">
        <w:rPr>
          <w:rFonts w:ascii="Times New Roman" w:hAnsi="Times New Roman" w:cs="Times New Roman"/>
          <w:sz w:val="20"/>
          <w:szCs w:val="20"/>
          <w:lang w:val="en-GB"/>
        </w:rPr>
        <w:t>Sustainable Development Goal</w:t>
      </w:r>
      <w:r w:rsidR="00992644" w:rsidRPr="00B00AD5">
        <w:rPr>
          <w:rFonts w:ascii="Times New Roman" w:hAnsi="Times New Roman" w:cs="Times New Roman"/>
          <w:sz w:val="20"/>
          <w:szCs w:val="20"/>
          <w:lang w:val="en-GB"/>
        </w:rPr>
        <w:t xml:space="preserve"> </w:t>
      </w:r>
      <w:r w:rsidR="00E8527E" w:rsidRPr="00B00AD5">
        <w:rPr>
          <w:rFonts w:ascii="Times New Roman" w:hAnsi="Times New Roman" w:cs="Times New Roman"/>
          <w:sz w:val="20"/>
          <w:szCs w:val="20"/>
          <w:lang w:val="en-GB"/>
        </w:rPr>
        <w:t>implementation, monitoring and reporting</w:t>
      </w:r>
      <w:r w:rsidR="007D6EC4">
        <w:rPr>
          <w:rFonts w:ascii="Times New Roman" w:hAnsi="Times New Roman" w:cs="Times New Roman"/>
          <w:sz w:val="20"/>
          <w:szCs w:val="20"/>
          <w:lang w:val="en-GB"/>
        </w:rPr>
        <w:t>, to deliver impact and utilize</w:t>
      </w:r>
      <w:bookmarkStart w:id="4" w:name="_Hlk513827225"/>
      <w:r w:rsidR="007D6EC4">
        <w:rPr>
          <w:rFonts w:ascii="Times New Roman" w:hAnsi="Times New Roman" w:cs="Times New Roman"/>
          <w:sz w:val="20"/>
          <w:szCs w:val="20"/>
          <w:lang w:val="en-GB"/>
        </w:rPr>
        <w:t xml:space="preserve"> resources efficiently.</w:t>
      </w:r>
      <w:r w:rsidR="00B53551" w:rsidRPr="00B00AD5">
        <w:rPr>
          <w:rFonts w:ascii="Times New Roman" w:hAnsi="Times New Roman" w:cs="Times New Roman"/>
          <w:sz w:val="20"/>
          <w:szCs w:val="20"/>
          <w:lang w:val="en-GB"/>
        </w:rPr>
        <w:t xml:space="preserve"> UNDP will support </w:t>
      </w:r>
      <w:r w:rsidR="00992644">
        <w:rPr>
          <w:rFonts w:ascii="Times New Roman" w:hAnsi="Times New Roman" w:cs="Times New Roman"/>
          <w:sz w:val="20"/>
          <w:szCs w:val="20"/>
          <w:lang w:val="en-GB"/>
        </w:rPr>
        <w:t xml:space="preserve">the </w:t>
      </w:r>
      <w:r w:rsidR="00B53551" w:rsidRPr="00B00AD5">
        <w:rPr>
          <w:rFonts w:ascii="Times New Roman" w:hAnsi="Times New Roman" w:cs="Times New Roman"/>
          <w:sz w:val="20"/>
          <w:szCs w:val="20"/>
          <w:lang w:val="en-GB"/>
        </w:rPr>
        <w:t xml:space="preserve">Government to </w:t>
      </w:r>
      <w:bookmarkEnd w:id="4"/>
      <w:r w:rsidR="00573891" w:rsidRPr="00B00AD5">
        <w:rPr>
          <w:rFonts w:ascii="Times New Roman" w:hAnsi="Times New Roman" w:cs="Times New Roman"/>
          <w:sz w:val="20"/>
          <w:szCs w:val="20"/>
          <w:lang w:val="en-GB"/>
        </w:rPr>
        <w:t xml:space="preserve">leverage existing and potential financial resources </w:t>
      </w:r>
      <w:r w:rsidR="00FC1C1F" w:rsidRPr="00B00AD5">
        <w:rPr>
          <w:rFonts w:ascii="Times New Roman" w:hAnsi="Times New Roman" w:cs="Times New Roman"/>
          <w:sz w:val="20"/>
          <w:szCs w:val="20"/>
          <w:lang w:val="en-GB"/>
        </w:rPr>
        <w:t xml:space="preserve">for the implementation of </w:t>
      </w:r>
      <w:r w:rsidR="00992644">
        <w:rPr>
          <w:rFonts w:ascii="Times New Roman" w:hAnsi="Times New Roman" w:cs="Times New Roman"/>
          <w:sz w:val="20"/>
          <w:szCs w:val="20"/>
          <w:lang w:val="en-GB"/>
        </w:rPr>
        <w:t>th</w:t>
      </w:r>
      <w:r w:rsidR="00D81940">
        <w:rPr>
          <w:rFonts w:ascii="Times New Roman" w:hAnsi="Times New Roman" w:cs="Times New Roman"/>
          <w:sz w:val="20"/>
          <w:szCs w:val="20"/>
          <w:lang w:val="en-GB"/>
        </w:rPr>
        <w:t>e Sustainable Development</w:t>
      </w:r>
      <w:r w:rsidR="00992644">
        <w:rPr>
          <w:rFonts w:ascii="Times New Roman" w:hAnsi="Times New Roman" w:cs="Times New Roman"/>
          <w:sz w:val="20"/>
          <w:szCs w:val="20"/>
          <w:lang w:val="en-GB"/>
        </w:rPr>
        <w:t xml:space="preserve"> Goals</w:t>
      </w:r>
      <w:r w:rsidR="00992644" w:rsidRPr="00B00AD5">
        <w:rPr>
          <w:rFonts w:ascii="Times New Roman" w:hAnsi="Times New Roman" w:cs="Times New Roman"/>
          <w:sz w:val="20"/>
          <w:szCs w:val="20"/>
          <w:lang w:val="en-GB"/>
        </w:rPr>
        <w:t xml:space="preserve"> </w:t>
      </w:r>
      <w:r w:rsidR="00FC1C1F" w:rsidRPr="00B00AD5">
        <w:rPr>
          <w:rFonts w:ascii="Times New Roman" w:hAnsi="Times New Roman" w:cs="Times New Roman"/>
          <w:sz w:val="20"/>
          <w:szCs w:val="20"/>
          <w:lang w:val="en-GB"/>
        </w:rPr>
        <w:t xml:space="preserve">and </w:t>
      </w:r>
      <w:r w:rsidR="0079371C" w:rsidRPr="00B00AD5">
        <w:rPr>
          <w:rFonts w:ascii="Times New Roman" w:hAnsi="Times New Roman" w:cs="Times New Roman"/>
          <w:sz w:val="20"/>
          <w:szCs w:val="20"/>
          <w:lang w:val="en-GB"/>
        </w:rPr>
        <w:t>the Addis</w:t>
      </w:r>
      <w:r w:rsidR="00573891" w:rsidRPr="00B00AD5">
        <w:rPr>
          <w:rFonts w:ascii="Times New Roman" w:hAnsi="Times New Roman" w:cs="Times New Roman"/>
          <w:sz w:val="20"/>
          <w:szCs w:val="20"/>
          <w:lang w:val="en-GB"/>
        </w:rPr>
        <w:t xml:space="preserve"> Ababa Action Agenda</w:t>
      </w:r>
      <w:r w:rsidR="00FC1C1F" w:rsidRPr="00B00AD5">
        <w:rPr>
          <w:rFonts w:ascii="Times New Roman" w:hAnsi="Times New Roman" w:cs="Times New Roman"/>
          <w:sz w:val="20"/>
          <w:szCs w:val="20"/>
          <w:lang w:val="en-GB"/>
        </w:rPr>
        <w:t xml:space="preserve"> based on </w:t>
      </w:r>
      <w:r w:rsidR="0079371C" w:rsidRPr="00B00AD5">
        <w:rPr>
          <w:rFonts w:ascii="Times New Roman" w:hAnsi="Times New Roman" w:cs="Times New Roman"/>
          <w:sz w:val="20"/>
          <w:szCs w:val="20"/>
          <w:lang w:val="en-GB"/>
        </w:rPr>
        <w:t>the recommendations</w:t>
      </w:r>
      <w:r w:rsidR="00573891" w:rsidRPr="00B00AD5">
        <w:rPr>
          <w:rFonts w:ascii="Times New Roman" w:hAnsi="Times New Roman" w:cs="Times New Roman"/>
          <w:sz w:val="20"/>
          <w:szCs w:val="20"/>
          <w:lang w:val="en-GB"/>
        </w:rPr>
        <w:t xml:space="preserve"> </w:t>
      </w:r>
      <w:r w:rsidR="00D81940">
        <w:rPr>
          <w:rFonts w:ascii="Times New Roman" w:hAnsi="Times New Roman" w:cs="Times New Roman"/>
          <w:sz w:val="20"/>
          <w:szCs w:val="20"/>
          <w:lang w:val="en-GB"/>
        </w:rPr>
        <w:t xml:space="preserve">of </w:t>
      </w:r>
      <w:r w:rsidR="00573891" w:rsidRPr="00B00AD5">
        <w:rPr>
          <w:rFonts w:ascii="Times New Roman" w:hAnsi="Times New Roman" w:cs="Times New Roman"/>
          <w:sz w:val="20"/>
          <w:szCs w:val="20"/>
          <w:lang w:val="en-GB"/>
        </w:rPr>
        <w:t xml:space="preserve">the </w:t>
      </w:r>
      <w:r w:rsidR="00992644">
        <w:rPr>
          <w:rFonts w:ascii="Times New Roman" w:hAnsi="Times New Roman" w:cs="Times New Roman"/>
          <w:sz w:val="20"/>
          <w:szCs w:val="20"/>
          <w:lang w:val="en-GB"/>
        </w:rPr>
        <w:t>f</w:t>
      </w:r>
      <w:r w:rsidR="00992644" w:rsidRPr="00B00AD5">
        <w:rPr>
          <w:rFonts w:ascii="Times New Roman" w:hAnsi="Times New Roman" w:cs="Times New Roman"/>
          <w:sz w:val="20"/>
          <w:szCs w:val="20"/>
          <w:lang w:val="en-GB"/>
        </w:rPr>
        <w:t xml:space="preserve">inancial </w:t>
      </w:r>
      <w:r w:rsidR="00992644">
        <w:rPr>
          <w:rFonts w:ascii="Times New Roman" w:hAnsi="Times New Roman" w:cs="Times New Roman"/>
          <w:sz w:val="20"/>
          <w:szCs w:val="20"/>
          <w:lang w:val="en-GB"/>
        </w:rPr>
        <w:t>r</w:t>
      </w:r>
      <w:r w:rsidR="00992644" w:rsidRPr="00B00AD5">
        <w:rPr>
          <w:rFonts w:ascii="Times New Roman" w:hAnsi="Times New Roman" w:cs="Times New Roman"/>
          <w:sz w:val="20"/>
          <w:szCs w:val="20"/>
          <w:lang w:val="en-GB"/>
        </w:rPr>
        <w:t xml:space="preserve">esources </w:t>
      </w:r>
      <w:r w:rsidR="00992644">
        <w:rPr>
          <w:rFonts w:ascii="Times New Roman" w:hAnsi="Times New Roman" w:cs="Times New Roman"/>
          <w:sz w:val="20"/>
          <w:szCs w:val="20"/>
          <w:lang w:val="en-GB"/>
        </w:rPr>
        <w:t>m</w:t>
      </w:r>
      <w:r w:rsidR="00992644" w:rsidRPr="00B00AD5">
        <w:rPr>
          <w:rFonts w:ascii="Times New Roman" w:hAnsi="Times New Roman" w:cs="Times New Roman"/>
          <w:sz w:val="20"/>
          <w:szCs w:val="20"/>
          <w:lang w:val="en-GB"/>
        </w:rPr>
        <w:t xml:space="preserve">apping </w:t>
      </w:r>
      <w:r w:rsidR="00573891" w:rsidRPr="00B00AD5">
        <w:rPr>
          <w:rFonts w:ascii="Times New Roman" w:hAnsi="Times New Roman" w:cs="Times New Roman"/>
          <w:sz w:val="20"/>
          <w:szCs w:val="20"/>
          <w:lang w:val="en-GB"/>
        </w:rPr>
        <w:t xml:space="preserve">and </w:t>
      </w:r>
      <w:r w:rsidR="00992644">
        <w:rPr>
          <w:rFonts w:ascii="Times New Roman" w:hAnsi="Times New Roman" w:cs="Times New Roman"/>
          <w:sz w:val="20"/>
          <w:szCs w:val="20"/>
          <w:lang w:val="en-GB"/>
        </w:rPr>
        <w:t>d</w:t>
      </w:r>
      <w:r w:rsidR="00992644" w:rsidRPr="00B00AD5">
        <w:rPr>
          <w:rFonts w:ascii="Times New Roman" w:hAnsi="Times New Roman" w:cs="Times New Roman"/>
          <w:sz w:val="20"/>
          <w:szCs w:val="20"/>
          <w:lang w:val="en-GB"/>
        </w:rPr>
        <w:t xml:space="preserve">evelopment </w:t>
      </w:r>
      <w:r w:rsidR="00992644">
        <w:rPr>
          <w:rFonts w:ascii="Times New Roman" w:hAnsi="Times New Roman" w:cs="Times New Roman"/>
          <w:sz w:val="20"/>
          <w:szCs w:val="20"/>
          <w:lang w:val="en-GB"/>
        </w:rPr>
        <w:t>f</w:t>
      </w:r>
      <w:r w:rsidR="00992644" w:rsidRPr="00B00AD5">
        <w:rPr>
          <w:rFonts w:ascii="Times New Roman" w:hAnsi="Times New Roman" w:cs="Times New Roman"/>
          <w:sz w:val="20"/>
          <w:szCs w:val="20"/>
          <w:lang w:val="en-GB"/>
        </w:rPr>
        <w:t xml:space="preserve">inance </w:t>
      </w:r>
      <w:r w:rsidR="00992644">
        <w:rPr>
          <w:rFonts w:ascii="Times New Roman" w:hAnsi="Times New Roman" w:cs="Times New Roman"/>
          <w:sz w:val="20"/>
          <w:szCs w:val="20"/>
          <w:lang w:val="en-GB"/>
        </w:rPr>
        <w:t>a</w:t>
      </w:r>
      <w:r w:rsidR="00992644" w:rsidRPr="00B00AD5">
        <w:rPr>
          <w:rFonts w:ascii="Times New Roman" w:hAnsi="Times New Roman" w:cs="Times New Roman"/>
          <w:sz w:val="20"/>
          <w:szCs w:val="20"/>
          <w:lang w:val="en-GB"/>
        </w:rPr>
        <w:t>ssessment</w:t>
      </w:r>
      <w:r w:rsidR="00E6558A">
        <w:rPr>
          <w:rFonts w:ascii="Times New Roman" w:hAnsi="Times New Roman" w:cs="Times New Roman"/>
          <w:sz w:val="20"/>
          <w:szCs w:val="20"/>
          <w:lang w:val="en-GB"/>
        </w:rPr>
        <w:t xml:space="preserve"> exercises</w:t>
      </w:r>
      <w:r w:rsidR="00674906" w:rsidRPr="00B00AD5">
        <w:rPr>
          <w:rFonts w:ascii="Times New Roman" w:hAnsi="Times New Roman" w:cs="Times New Roman"/>
          <w:sz w:val="20"/>
          <w:szCs w:val="20"/>
          <w:lang w:val="en-GB"/>
        </w:rPr>
        <w:t>.</w:t>
      </w:r>
    </w:p>
    <w:p w14:paraId="39926023" w14:textId="7A428F13" w:rsidR="003B2AB0" w:rsidRPr="002802F9" w:rsidRDefault="00057A37"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cs="Times New Roman"/>
          <w:sz w:val="20"/>
          <w:szCs w:val="20"/>
          <w:lang w:val="en-GB"/>
        </w:rPr>
        <w:t>UNDP will complement</w:t>
      </w:r>
      <w:r w:rsidR="00275447">
        <w:rPr>
          <w:rFonts w:ascii="Times New Roman" w:hAnsi="Times New Roman" w:cs="Times New Roman"/>
          <w:sz w:val="20"/>
          <w:szCs w:val="20"/>
          <w:lang w:val="en-GB"/>
        </w:rPr>
        <w:t xml:space="preserve"> ongoing</w:t>
      </w:r>
      <w:r w:rsidR="00275447" w:rsidRPr="00275447">
        <w:rPr>
          <w:rFonts w:ascii="Times New Roman" w:hAnsi="Times New Roman" w:cs="Times New Roman"/>
          <w:sz w:val="20"/>
          <w:szCs w:val="20"/>
          <w:lang w:val="en-GB"/>
        </w:rPr>
        <w:t xml:space="preserve"> </w:t>
      </w:r>
      <w:r w:rsidR="008D3258">
        <w:rPr>
          <w:rFonts w:ascii="Times New Roman" w:hAnsi="Times New Roman" w:cs="Times New Roman"/>
          <w:sz w:val="20"/>
          <w:szCs w:val="20"/>
          <w:lang w:val="en-GB"/>
        </w:rPr>
        <w:t xml:space="preserve">efforts of the </w:t>
      </w:r>
      <w:r w:rsidR="00275447">
        <w:rPr>
          <w:rFonts w:ascii="Times New Roman" w:hAnsi="Times New Roman" w:cs="Times New Roman"/>
          <w:sz w:val="20"/>
          <w:szCs w:val="20"/>
          <w:lang w:val="en-GB"/>
        </w:rPr>
        <w:t xml:space="preserve">World Bank and African Development </w:t>
      </w:r>
      <w:r w:rsidR="008D3258">
        <w:rPr>
          <w:rFonts w:ascii="Times New Roman" w:hAnsi="Times New Roman" w:cs="Times New Roman"/>
          <w:sz w:val="20"/>
          <w:szCs w:val="20"/>
          <w:lang w:val="en-GB"/>
        </w:rPr>
        <w:t>Bank to support</w:t>
      </w:r>
      <w:r w:rsidR="00275447">
        <w:rPr>
          <w:rFonts w:ascii="Times New Roman" w:hAnsi="Times New Roman" w:cs="Times New Roman"/>
          <w:sz w:val="20"/>
          <w:szCs w:val="20"/>
          <w:lang w:val="en-GB"/>
        </w:rPr>
        <w:t xml:space="preserve"> </w:t>
      </w:r>
      <w:r w:rsidR="008D3258">
        <w:rPr>
          <w:rFonts w:ascii="Times New Roman" w:hAnsi="Times New Roman" w:cs="Times New Roman"/>
          <w:sz w:val="20"/>
          <w:szCs w:val="20"/>
          <w:lang w:val="en-GB"/>
        </w:rPr>
        <w:t>a</w:t>
      </w:r>
      <w:r w:rsidR="00275447">
        <w:rPr>
          <w:rFonts w:ascii="Times New Roman" w:hAnsi="Times New Roman" w:cs="Times New Roman"/>
          <w:sz w:val="20"/>
          <w:szCs w:val="20"/>
          <w:lang w:val="en-GB"/>
        </w:rPr>
        <w:t xml:space="preserve"> </w:t>
      </w:r>
      <w:r w:rsidR="008204FC" w:rsidRPr="00B00AD5">
        <w:rPr>
          <w:rFonts w:ascii="Times New Roman" w:hAnsi="Times New Roman" w:cs="Times New Roman"/>
          <w:sz w:val="20"/>
          <w:szCs w:val="20"/>
          <w:lang w:val="en-GB"/>
        </w:rPr>
        <w:t>competitive business environment</w:t>
      </w:r>
      <w:r w:rsidRPr="00B00AD5">
        <w:rPr>
          <w:rFonts w:ascii="Times New Roman" w:hAnsi="Times New Roman" w:cs="Times New Roman"/>
          <w:sz w:val="20"/>
          <w:szCs w:val="20"/>
          <w:lang w:val="en-GB"/>
        </w:rPr>
        <w:t xml:space="preserve"> and employment</w:t>
      </w:r>
      <w:r w:rsidR="00943107" w:rsidRPr="00B00AD5">
        <w:rPr>
          <w:rFonts w:ascii="Times New Roman" w:hAnsi="Times New Roman" w:cs="Times New Roman"/>
          <w:sz w:val="20"/>
          <w:szCs w:val="20"/>
          <w:lang w:val="en-GB"/>
        </w:rPr>
        <w:t xml:space="preserve"> </w:t>
      </w:r>
      <w:r w:rsidR="00B35E8D" w:rsidRPr="00B00AD5">
        <w:rPr>
          <w:rFonts w:ascii="Times New Roman" w:hAnsi="Times New Roman" w:cs="Times New Roman"/>
          <w:sz w:val="20"/>
          <w:szCs w:val="20"/>
          <w:lang w:val="en-GB"/>
        </w:rPr>
        <w:t>creation</w:t>
      </w:r>
      <w:r w:rsidR="00275447">
        <w:rPr>
          <w:rFonts w:ascii="Times New Roman" w:hAnsi="Times New Roman" w:cs="Times New Roman"/>
          <w:sz w:val="20"/>
          <w:szCs w:val="20"/>
          <w:lang w:val="en-GB"/>
        </w:rPr>
        <w:t xml:space="preserve"> </w:t>
      </w:r>
      <w:r w:rsidR="00F060A8" w:rsidRPr="00B00AD5">
        <w:rPr>
          <w:rFonts w:ascii="Times New Roman" w:hAnsi="Times New Roman" w:cs="Times New Roman"/>
          <w:sz w:val="20"/>
          <w:szCs w:val="20"/>
          <w:lang w:val="en-GB"/>
        </w:rPr>
        <w:t xml:space="preserve">through </w:t>
      </w:r>
      <w:r w:rsidR="0045491C" w:rsidRPr="00B00AD5">
        <w:rPr>
          <w:rFonts w:ascii="Times New Roman" w:hAnsi="Times New Roman" w:cs="Times New Roman"/>
          <w:sz w:val="20"/>
          <w:szCs w:val="20"/>
          <w:lang w:val="en-GB"/>
        </w:rPr>
        <w:t xml:space="preserve">enhanced </w:t>
      </w:r>
      <w:r w:rsidR="00F060A8" w:rsidRPr="00B00AD5">
        <w:rPr>
          <w:rFonts w:ascii="Times New Roman" w:hAnsi="Times New Roman" w:cs="Times New Roman"/>
          <w:sz w:val="20"/>
          <w:szCs w:val="20"/>
          <w:lang w:val="en-GB"/>
        </w:rPr>
        <w:t>institutional coordination for private sector</w:t>
      </w:r>
      <w:r w:rsidR="0045491C" w:rsidRPr="00B00AD5">
        <w:rPr>
          <w:rFonts w:ascii="Times New Roman" w:hAnsi="Times New Roman" w:cs="Times New Roman"/>
          <w:sz w:val="20"/>
          <w:szCs w:val="20"/>
          <w:lang w:val="en-GB"/>
        </w:rPr>
        <w:t xml:space="preserve"> development</w:t>
      </w:r>
      <w:r w:rsidR="00F060A8" w:rsidRPr="00B00AD5">
        <w:rPr>
          <w:rFonts w:ascii="Times New Roman" w:hAnsi="Times New Roman" w:cs="Times New Roman"/>
          <w:sz w:val="20"/>
          <w:szCs w:val="20"/>
          <w:lang w:val="en-GB"/>
        </w:rPr>
        <w:t xml:space="preserve">. </w:t>
      </w:r>
      <w:r w:rsidR="00410D4A" w:rsidRPr="00B00AD5">
        <w:rPr>
          <w:rFonts w:ascii="Times New Roman" w:hAnsi="Times New Roman"/>
          <w:sz w:val="20"/>
          <w:lang w:val="en-GB"/>
        </w:rPr>
        <w:t xml:space="preserve">UNDP will </w:t>
      </w:r>
      <w:r w:rsidR="00F060A8" w:rsidRPr="00B00AD5">
        <w:rPr>
          <w:rFonts w:ascii="Times New Roman" w:hAnsi="Times New Roman"/>
          <w:sz w:val="20"/>
          <w:lang w:val="en-GB"/>
        </w:rPr>
        <w:t xml:space="preserve">advocate and facilitate </w:t>
      </w:r>
      <w:r w:rsidR="009C5209" w:rsidRPr="00B00AD5">
        <w:rPr>
          <w:rFonts w:ascii="Times New Roman" w:hAnsi="Times New Roman"/>
          <w:sz w:val="20"/>
          <w:lang w:val="en-GB"/>
        </w:rPr>
        <w:t xml:space="preserve">the </w:t>
      </w:r>
      <w:r w:rsidR="00F060A8" w:rsidRPr="00B00AD5">
        <w:rPr>
          <w:rFonts w:ascii="Times New Roman" w:hAnsi="Times New Roman"/>
          <w:sz w:val="20"/>
          <w:lang w:val="en-GB"/>
        </w:rPr>
        <w:t>institution of the U</w:t>
      </w:r>
      <w:r w:rsidR="00992644">
        <w:rPr>
          <w:rFonts w:ascii="Times New Roman" w:hAnsi="Times New Roman"/>
          <w:sz w:val="20"/>
          <w:lang w:val="en-GB"/>
        </w:rPr>
        <w:t xml:space="preserve">nited </w:t>
      </w:r>
      <w:r w:rsidR="00F060A8" w:rsidRPr="00B00AD5">
        <w:rPr>
          <w:rFonts w:ascii="Times New Roman" w:hAnsi="Times New Roman"/>
          <w:sz w:val="20"/>
          <w:lang w:val="en-GB"/>
        </w:rPr>
        <w:t>N</w:t>
      </w:r>
      <w:r w:rsidR="00992644">
        <w:rPr>
          <w:rFonts w:ascii="Times New Roman" w:hAnsi="Times New Roman"/>
          <w:sz w:val="20"/>
          <w:lang w:val="en-GB"/>
        </w:rPr>
        <w:t>ations</w:t>
      </w:r>
      <w:r w:rsidR="00F060A8" w:rsidRPr="00B00AD5">
        <w:rPr>
          <w:rFonts w:ascii="Times New Roman" w:hAnsi="Times New Roman"/>
          <w:sz w:val="20"/>
          <w:lang w:val="en-GB"/>
        </w:rPr>
        <w:t xml:space="preserve"> Global Compact</w:t>
      </w:r>
      <w:r w:rsidR="00034029" w:rsidRPr="00B00AD5">
        <w:rPr>
          <w:rFonts w:ascii="Times New Roman" w:hAnsi="Times New Roman"/>
          <w:sz w:val="20"/>
          <w:lang w:val="en-GB"/>
        </w:rPr>
        <w:t xml:space="preserve"> </w:t>
      </w:r>
      <w:r w:rsidR="00310E64" w:rsidRPr="00B00AD5">
        <w:rPr>
          <w:rFonts w:ascii="Times New Roman" w:hAnsi="Times New Roman"/>
          <w:sz w:val="20"/>
          <w:lang w:val="en-GB"/>
        </w:rPr>
        <w:t xml:space="preserve">and </w:t>
      </w:r>
      <w:r w:rsidR="003A2E09">
        <w:rPr>
          <w:rFonts w:ascii="Times New Roman" w:hAnsi="Times New Roman"/>
          <w:sz w:val="20"/>
          <w:lang w:val="en-GB"/>
        </w:rPr>
        <w:t xml:space="preserve">the </w:t>
      </w:r>
      <w:r w:rsidR="00310E64" w:rsidRPr="00B00AD5">
        <w:rPr>
          <w:rFonts w:ascii="Times New Roman" w:hAnsi="Times New Roman"/>
          <w:sz w:val="20"/>
          <w:lang w:val="en-GB"/>
        </w:rPr>
        <w:t xml:space="preserve">Guiding Principles on Business and Human Rights </w:t>
      </w:r>
      <w:r w:rsidR="00034029" w:rsidRPr="00B00AD5">
        <w:rPr>
          <w:rFonts w:ascii="Times New Roman" w:hAnsi="Times New Roman"/>
          <w:sz w:val="20"/>
          <w:lang w:val="en-GB"/>
        </w:rPr>
        <w:t xml:space="preserve">for a </w:t>
      </w:r>
      <w:r w:rsidR="00F060A8" w:rsidRPr="00B00AD5">
        <w:rPr>
          <w:rFonts w:ascii="Times New Roman" w:hAnsi="Times New Roman"/>
          <w:sz w:val="20"/>
          <w:lang w:val="en-GB"/>
        </w:rPr>
        <w:t xml:space="preserve">responsible business environment and private sector contribution to the </w:t>
      </w:r>
      <w:r w:rsidR="003A2E09">
        <w:rPr>
          <w:rFonts w:ascii="Times New Roman" w:hAnsi="Times New Roman"/>
          <w:sz w:val="20"/>
          <w:lang w:val="en-GB"/>
        </w:rPr>
        <w:t>Sustainable Development Goals</w:t>
      </w:r>
      <w:r w:rsidR="00F060A8" w:rsidRPr="00B00AD5">
        <w:rPr>
          <w:rFonts w:ascii="Times New Roman" w:hAnsi="Times New Roman"/>
          <w:sz w:val="20"/>
          <w:lang w:val="en-GB"/>
        </w:rPr>
        <w:t>.</w:t>
      </w:r>
      <w:r w:rsidR="00933704">
        <w:rPr>
          <w:rFonts w:ascii="Times New Roman" w:hAnsi="Times New Roman" w:cs="Times New Roman"/>
          <w:sz w:val="20"/>
          <w:szCs w:val="20"/>
          <w:lang w:val="en-GB"/>
        </w:rPr>
        <w:t xml:space="preserve"> Working </w:t>
      </w:r>
      <w:r w:rsidR="002A4F6B" w:rsidRPr="00B00AD5">
        <w:rPr>
          <w:rFonts w:ascii="Times New Roman" w:hAnsi="Times New Roman" w:cs="Times New Roman"/>
          <w:sz w:val="20"/>
          <w:szCs w:val="20"/>
          <w:lang w:val="en-GB"/>
        </w:rPr>
        <w:t>with the Ministry of Gender</w:t>
      </w:r>
      <w:r w:rsidR="00437A19">
        <w:rPr>
          <w:rFonts w:ascii="Times New Roman" w:hAnsi="Times New Roman" w:cs="Times New Roman"/>
          <w:sz w:val="20"/>
          <w:szCs w:val="20"/>
          <w:lang w:val="en-GB"/>
        </w:rPr>
        <w:t xml:space="preserve"> and Youth, Sports and Recreation </w:t>
      </w:r>
      <w:r w:rsidR="007D6619" w:rsidRPr="00B00AD5">
        <w:rPr>
          <w:rFonts w:ascii="Times New Roman" w:hAnsi="Times New Roman" w:cs="Times New Roman"/>
          <w:sz w:val="20"/>
          <w:szCs w:val="20"/>
          <w:lang w:val="en-GB"/>
        </w:rPr>
        <w:t xml:space="preserve">and </w:t>
      </w:r>
      <w:r w:rsidR="00BC3003">
        <w:rPr>
          <w:rFonts w:ascii="Times New Roman" w:hAnsi="Times New Roman" w:cs="Times New Roman"/>
          <w:sz w:val="20"/>
          <w:szCs w:val="20"/>
          <w:lang w:val="en-GB"/>
        </w:rPr>
        <w:t xml:space="preserve">the public and </w:t>
      </w:r>
      <w:r w:rsidR="007D6619" w:rsidRPr="00B00AD5">
        <w:rPr>
          <w:rFonts w:ascii="Times New Roman" w:hAnsi="Times New Roman" w:cs="Times New Roman"/>
          <w:sz w:val="20"/>
          <w:szCs w:val="20"/>
          <w:lang w:val="en-GB"/>
        </w:rPr>
        <w:t>private sectors</w:t>
      </w:r>
      <w:r w:rsidR="002A4F6B" w:rsidRPr="00B00AD5">
        <w:rPr>
          <w:rFonts w:ascii="Times New Roman" w:hAnsi="Times New Roman" w:cs="Times New Roman"/>
          <w:sz w:val="20"/>
          <w:szCs w:val="20"/>
          <w:lang w:val="en-GB"/>
        </w:rPr>
        <w:t xml:space="preserve">, </w:t>
      </w:r>
      <w:r w:rsidR="00CC1EE0" w:rsidRPr="00B00AD5">
        <w:rPr>
          <w:rFonts w:ascii="Times New Roman" w:hAnsi="Times New Roman" w:cs="Times New Roman"/>
          <w:sz w:val="20"/>
          <w:szCs w:val="20"/>
          <w:lang w:val="en-GB"/>
        </w:rPr>
        <w:t>UNDP</w:t>
      </w:r>
      <w:r w:rsidR="00410D4A" w:rsidRPr="00B00AD5">
        <w:rPr>
          <w:rFonts w:ascii="Times New Roman" w:hAnsi="Times New Roman" w:cs="Times New Roman"/>
          <w:sz w:val="20"/>
          <w:szCs w:val="20"/>
          <w:lang w:val="en-GB"/>
        </w:rPr>
        <w:t xml:space="preserve"> </w:t>
      </w:r>
      <w:r w:rsidR="00D46AEB" w:rsidRPr="00B00AD5">
        <w:rPr>
          <w:rFonts w:ascii="Times New Roman" w:eastAsia="Times New Roman" w:hAnsi="Times New Roman" w:cs="Times New Roman"/>
          <w:sz w:val="20"/>
          <w:szCs w:val="20"/>
          <w:lang w:val="en-GB"/>
        </w:rPr>
        <w:t>will</w:t>
      </w:r>
      <w:r w:rsidR="00410D4A" w:rsidRPr="00B00AD5">
        <w:rPr>
          <w:rFonts w:ascii="Times New Roman" w:eastAsia="Times New Roman" w:hAnsi="Times New Roman" w:cs="Times New Roman"/>
          <w:sz w:val="20"/>
          <w:szCs w:val="20"/>
          <w:lang w:val="en-GB"/>
        </w:rPr>
        <w:t xml:space="preserve"> </w:t>
      </w:r>
      <w:r w:rsidR="00410D4A" w:rsidRPr="00B00AD5">
        <w:rPr>
          <w:rFonts w:ascii="Times New Roman" w:hAnsi="Times New Roman" w:cs="Times New Roman"/>
          <w:sz w:val="20"/>
          <w:szCs w:val="20"/>
          <w:lang w:val="en-GB"/>
        </w:rPr>
        <w:t xml:space="preserve">promote </w:t>
      </w:r>
      <w:r w:rsidR="00B35E8D" w:rsidRPr="00B00AD5">
        <w:rPr>
          <w:rFonts w:ascii="Times New Roman" w:hAnsi="Times New Roman" w:cs="Times New Roman"/>
          <w:sz w:val="20"/>
          <w:szCs w:val="20"/>
          <w:lang w:val="en-GB"/>
        </w:rPr>
        <w:t>the reduction of gaps in women</w:t>
      </w:r>
      <w:r w:rsidR="003A2E09">
        <w:rPr>
          <w:rFonts w:ascii="Times New Roman" w:hAnsi="Times New Roman" w:cs="Times New Roman"/>
          <w:sz w:val="20"/>
          <w:szCs w:val="20"/>
          <w:lang w:val="en-GB"/>
        </w:rPr>
        <w:t>’s</w:t>
      </w:r>
      <w:r w:rsidR="00B35E8D" w:rsidRPr="00B00AD5">
        <w:rPr>
          <w:rFonts w:ascii="Times New Roman" w:hAnsi="Times New Roman" w:cs="Times New Roman"/>
          <w:sz w:val="20"/>
          <w:szCs w:val="20"/>
          <w:lang w:val="en-GB"/>
        </w:rPr>
        <w:t xml:space="preserve"> participation and empowerment through </w:t>
      </w:r>
      <w:r w:rsidR="00CC1EE0" w:rsidRPr="00B00AD5">
        <w:rPr>
          <w:rFonts w:ascii="Times New Roman" w:hAnsi="Times New Roman" w:cs="Times New Roman"/>
          <w:sz w:val="20"/>
          <w:szCs w:val="20"/>
          <w:lang w:val="en-GB"/>
        </w:rPr>
        <w:t xml:space="preserve">the UNDP Gender Seal </w:t>
      </w:r>
      <w:r w:rsidR="00D13DCB" w:rsidRPr="00B00AD5">
        <w:rPr>
          <w:rFonts w:ascii="Times New Roman" w:hAnsi="Times New Roman" w:cs="Times New Roman"/>
          <w:sz w:val="20"/>
          <w:szCs w:val="20"/>
          <w:lang w:val="en-GB"/>
        </w:rPr>
        <w:t>certification.</w:t>
      </w:r>
      <w:r w:rsidR="002A4F6B" w:rsidRPr="00B00AD5">
        <w:rPr>
          <w:rFonts w:ascii="Times New Roman" w:hAnsi="Times New Roman" w:cs="Times New Roman"/>
          <w:sz w:val="20"/>
          <w:szCs w:val="20"/>
          <w:lang w:val="en-GB"/>
        </w:rPr>
        <w:t xml:space="preserve"> </w:t>
      </w:r>
      <w:r w:rsidR="001A7A41" w:rsidRPr="00B00AD5">
        <w:rPr>
          <w:rFonts w:ascii="Times New Roman" w:hAnsi="Times New Roman" w:cs="Times New Roman"/>
          <w:sz w:val="20"/>
          <w:szCs w:val="20"/>
          <w:lang w:val="en-GB"/>
        </w:rPr>
        <w:t>UNDP will scale</w:t>
      </w:r>
      <w:r w:rsidR="00B35E8D" w:rsidRPr="00B00AD5">
        <w:rPr>
          <w:rFonts w:ascii="Times New Roman" w:hAnsi="Times New Roman" w:cs="Times New Roman"/>
          <w:sz w:val="20"/>
          <w:szCs w:val="20"/>
          <w:lang w:val="en-GB"/>
        </w:rPr>
        <w:t xml:space="preserve"> </w:t>
      </w:r>
      <w:r w:rsidR="001A7A41" w:rsidRPr="00B00AD5">
        <w:rPr>
          <w:rFonts w:ascii="Times New Roman" w:hAnsi="Times New Roman" w:cs="Times New Roman"/>
          <w:sz w:val="20"/>
          <w:szCs w:val="20"/>
          <w:lang w:val="en-GB"/>
        </w:rPr>
        <w:t>up in</w:t>
      </w:r>
      <w:r w:rsidR="00173BE9" w:rsidRPr="00B00AD5">
        <w:rPr>
          <w:rFonts w:ascii="Times New Roman" w:hAnsi="Times New Roman" w:cs="Times New Roman"/>
          <w:sz w:val="20"/>
          <w:szCs w:val="20"/>
          <w:lang w:val="en-GB"/>
        </w:rPr>
        <w:t xml:space="preserve">itiatives </w:t>
      </w:r>
      <w:r w:rsidR="00797C96" w:rsidRPr="00B00AD5">
        <w:rPr>
          <w:rFonts w:ascii="Times New Roman" w:hAnsi="Times New Roman" w:cs="Times New Roman"/>
          <w:sz w:val="20"/>
          <w:szCs w:val="20"/>
          <w:lang w:val="en-GB"/>
        </w:rPr>
        <w:t>on</w:t>
      </w:r>
      <w:r w:rsidR="001A7A41" w:rsidRPr="00B00AD5">
        <w:rPr>
          <w:rFonts w:ascii="Times New Roman" w:hAnsi="Times New Roman" w:cs="Times New Roman"/>
          <w:sz w:val="20"/>
          <w:szCs w:val="20"/>
          <w:lang w:val="en-GB"/>
        </w:rPr>
        <w:t xml:space="preserve"> inclusive business</w:t>
      </w:r>
      <w:r w:rsidR="00797C96" w:rsidRPr="00B00AD5">
        <w:rPr>
          <w:rFonts w:ascii="Times New Roman" w:hAnsi="Times New Roman" w:cs="Times New Roman"/>
          <w:sz w:val="20"/>
          <w:szCs w:val="20"/>
          <w:lang w:val="en-GB"/>
        </w:rPr>
        <w:t xml:space="preserve"> </w:t>
      </w:r>
      <w:r w:rsidR="00F6152E" w:rsidRPr="00B00AD5">
        <w:rPr>
          <w:rFonts w:ascii="Times New Roman" w:hAnsi="Times New Roman" w:cs="Times New Roman"/>
          <w:sz w:val="20"/>
          <w:szCs w:val="20"/>
          <w:lang w:val="en-GB"/>
        </w:rPr>
        <w:t xml:space="preserve">by </w:t>
      </w:r>
      <w:r w:rsidR="00797C96" w:rsidRPr="00B00AD5">
        <w:rPr>
          <w:rFonts w:ascii="Times New Roman" w:hAnsi="Times New Roman" w:cs="Times New Roman"/>
          <w:sz w:val="20"/>
          <w:szCs w:val="20"/>
          <w:lang w:val="en-GB"/>
        </w:rPr>
        <w:t>promot</w:t>
      </w:r>
      <w:r w:rsidR="00F6152E" w:rsidRPr="00B00AD5">
        <w:rPr>
          <w:rFonts w:ascii="Times New Roman" w:hAnsi="Times New Roman" w:cs="Times New Roman"/>
          <w:sz w:val="20"/>
          <w:szCs w:val="20"/>
          <w:lang w:val="en-GB"/>
        </w:rPr>
        <w:t xml:space="preserve">ing </w:t>
      </w:r>
      <w:r w:rsidR="00886EC3" w:rsidRPr="00B00AD5">
        <w:rPr>
          <w:rFonts w:ascii="Times New Roman" w:hAnsi="Times New Roman" w:cs="Times New Roman"/>
          <w:sz w:val="20"/>
          <w:szCs w:val="20"/>
          <w:lang w:val="en-GB"/>
        </w:rPr>
        <w:t>access to financ</w:t>
      </w:r>
      <w:r w:rsidR="00797C96" w:rsidRPr="00B00AD5">
        <w:rPr>
          <w:rFonts w:ascii="Times New Roman" w:hAnsi="Times New Roman" w:cs="Times New Roman"/>
          <w:sz w:val="20"/>
          <w:szCs w:val="20"/>
          <w:lang w:val="en-GB"/>
        </w:rPr>
        <w:t>ial services and</w:t>
      </w:r>
      <w:r w:rsidR="00F6152E" w:rsidRPr="00B00AD5">
        <w:rPr>
          <w:rFonts w:ascii="Times New Roman" w:hAnsi="Times New Roman" w:cs="Times New Roman"/>
          <w:sz w:val="20"/>
          <w:szCs w:val="20"/>
          <w:lang w:val="en-GB"/>
        </w:rPr>
        <w:t xml:space="preserve"> inclusive markets for </w:t>
      </w:r>
      <w:r w:rsidR="003A2E09">
        <w:rPr>
          <w:rFonts w:ascii="Times New Roman" w:hAnsi="Times New Roman" w:cs="Times New Roman"/>
          <w:sz w:val="20"/>
          <w:szCs w:val="20"/>
          <w:lang w:val="en-GB"/>
        </w:rPr>
        <w:t>micro, small and medium</w:t>
      </w:r>
      <w:r w:rsidR="000612A4">
        <w:rPr>
          <w:rFonts w:ascii="Times New Roman" w:hAnsi="Times New Roman" w:cs="Times New Roman"/>
          <w:sz w:val="20"/>
          <w:szCs w:val="20"/>
          <w:lang w:val="en-GB"/>
        </w:rPr>
        <w:t>-</w:t>
      </w:r>
      <w:r w:rsidR="003A2E09">
        <w:rPr>
          <w:rFonts w:ascii="Times New Roman" w:hAnsi="Times New Roman" w:cs="Times New Roman"/>
          <w:sz w:val="20"/>
          <w:szCs w:val="20"/>
          <w:lang w:val="en-GB"/>
        </w:rPr>
        <w:t>sized enterprises (</w:t>
      </w:r>
      <w:r w:rsidR="00F6152E" w:rsidRPr="00B00AD5">
        <w:rPr>
          <w:rFonts w:ascii="Times New Roman" w:hAnsi="Times New Roman" w:cs="Times New Roman"/>
          <w:sz w:val="20"/>
          <w:szCs w:val="20"/>
          <w:lang w:val="en-GB"/>
        </w:rPr>
        <w:t>MSMEs</w:t>
      </w:r>
      <w:r w:rsidR="003A2E09">
        <w:rPr>
          <w:rFonts w:ascii="Times New Roman" w:hAnsi="Times New Roman" w:cs="Times New Roman"/>
          <w:sz w:val="20"/>
          <w:szCs w:val="20"/>
          <w:lang w:val="en-GB"/>
        </w:rPr>
        <w:t>)</w:t>
      </w:r>
      <w:r w:rsidR="00FC1C1F" w:rsidRPr="00B00AD5">
        <w:rPr>
          <w:rFonts w:ascii="Times New Roman" w:hAnsi="Times New Roman" w:cs="Times New Roman"/>
          <w:sz w:val="20"/>
          <w:szCs w:val="20"/>
          <w:lang w:val="en-GB"/>
        </w:rPr>
        <w:t xml:space="preserve"> and</w:t>
      </w:r>
      <w:r w:rsidR="0028323F" w:rsidRPr="00B00AD5">
        <w:rPr>
          <w:rFonts w:ascii="Times New Roman" w:hAnsi="Times New Roman" w:cs="Times New Roman"/>
          <w:sz w:val="20"/>
          <w:szCs w:val="20"/>
          <w:lang w:val="en-GB"/>
        </w:rPr>
        <w:t xml:space="preserve"> f</w:t>
      </w:r>
      <w:r w:rsidR="00EE6B65" w:rsidRPr="00B00AD5">
        <w:rPr>
          <w:rFonts w:ascii="Times New Roman" w:hAnsi="Times New Roman" w:cs="Times New Roman"/>
          <w:sz w:val="20"/>
          <w:szCs w:val="20"/>
          <w:lang w:val="en-GB"/>
        </w:rPr>
        <w:t xml:space="preserve">acilitate their </w:t>
      </w:r>
      <w:r w:rsidR="00EE6B65" w:rsidRPr="002802F9">
        <w:rPr>
          <w:rFonts w:ascii="Times New Roman" w:hAnsi="Times New Roman" w:cs="Times New Roman"/>
          <w:sz w:val="20"/>
          <w:szCs w:val="20"/>
          <w:lang w:val="en-GB"/>
        </w:rPr>
        <w:t xml:space="preserve">participation </w:t>
      </w:r>
      <w:r w:rsidR="0028323F" w:rsidRPr="002802F9">
        <w:rPr>
          <w:rFonts w:ascii="Times New Roman" w:hAnsi="Times New Roman" w:cs="Times New Roman"/>
          <w:sz w:val="20"/>
          <w:szCs w:val="20"/>
          <w:lang w:val="en-GB"/>
        </w:rPr>
        <w:t>in</w:t>
      </w:r>
      <w:r w:rsidR="008331A9" w:rsidRPr="002802F9">
        <w:rPr>
          <w:rFonts w:ascii="Times New Roman" w:hAnsi="Times New Roman" w:cs="Times New Roman"/>
          <w:sz w:val="20"/>
          <w:szCs w:val="20"/>
          <w:lang w:val="en-GB"/>
        </w:rPr>
        <w:t xml:space="preserve"> public</w:t>
      </w:r>
      <w:r w:rsidR="00F608C0" w:rsidRPr="002802F9">
        <w:rPr>
          <w:rFonts w:ascii="Times New Roman" w:eastAsia="Times New Roman" w:hAnsi="Times New Roman" w:cs="Times New Roman"/>
          <w:sz w:val="20"/>
          <w:szCs w:val="20"/>
          <w:lang w:val="en-GB"/>
        </w:rPr>
        <w:t>-</w:t>
      </w:r>
      <w:r w:rsidR="008331A9" w:rsidRPr="002802F9">
        <w:rPr>
          <w:rFonts w:ascii="Times New Roman" w:hAnsi="Times New Roman" w:cs="Times New Roman"/>
          <w:sz w:val="20"/>
          <w:szCs w:val="20"/>
          <w:lang w:val="en-GB"/>
        </w:rPr>
        <w:t>private dialogues</w:t>
      </w:r>
      <w:r w:rsidR="00944ABF">
        <w:rPr>
          <w:rFonts w:ascii="Times New Roman" w:hAnsi="Times New Roman" w:cs="Times New Roman"/>
          <w:sz w:val="20"/>
          <w:szCs w:val="20"/>
          <w:lang w:val="en-GB"/>
        </w:rPr>
        <w:t>.</w:t>
      </w:r>
    </w:p>
    <w:p w14:paraId="3F7F0272" w14:textId="6677BA6B" w:rsidR="008A4FBD" w:rsidRPr="00B00AD5" w:rsidRDefault="00F32A88"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cs="Times New Roman"/>
          <w:sz w:val="20"/>
          <w:szCs w:val="20"/>
          <w:lang w:val="en-GB"/>
        </w:rPr>
        <w:t xml:space="preserve">Lastly, </w:t>
      </w:r>
      <w:r w:rsidR="007D6619" w:rsidRPr="00B00AD5">
        <w:rPr>
          <w:rFonts w:ascii="Times New Roman" w:hAnsi="Times New Roman" w:cs="Times New Roman"/>
          <w:sz w:val="20"/>
          <w:szCs w:val="20"/>
          <w:lang w:val="en-GB"/>
        </w:rPr>
        <w:t>through skills development,</w:t>
      </w:r>
      <w:r w:rsidR="00B43958" w:rsidRPr="00B00AD5">
        <w:rPr>
          <w:rFonts w:ascii="Times New Roman" w:hAnsi="Times New Roman" w:cs="Times New Roman"/>
          <w:sz w:val="20"/>
          <w:szCs w:val="20"/>
          <w:lang w:val="en-GB"/>
        </w:rPr>
        <w:t xml:space="preserve"> </w:t>
      </w:r>
      <w:r w:rsidR="00FB42C5" w:rsidRPr="00B00AD5">
        <w:rPr>
          <w:rFonts w:ascii="Times New Roman" w:hAnsi="Times New Roman" w:cs="Times New Roman"/>
          <w:sz w:val="20"/>
          <w:szCs w:val="20"/>
          <w:lang w:val="en-GB"/>
        </w:rPr>
        <w:t>th</w:t>
      </w:r>
      <w:r w:rsidR="00F6152E" w:rsidRPr="00B00AD5">
        <w:rPr>
          <w:rFonts w:ascii="Times New Roman" w:hAnsi="Times New Roman" w:cs="Times New Roman"/>
          <w:sz w:val="20"/>
          <w:szCs w:val="20"/>
          <w:lang w:val="en-GB"/>
        </w:rPr>
        <w:t>e</w:t>
      </w:r>
      <w:r w:rsidR="00FB42C5" w:rsidRPr="00B00AD5">
        <w:rPr>
          <w:rFonts w:ascii="Times New Roman" w:hAnsi="Times New Roman" w:cs="Times New Roman"/>
          <w:sz w:val="20"/>
          <w:szCs w:val="20"/>
          <w:lang w:val="en-GB"/>
        </w:rPr>
        <w:t xml:space="preserve"> </w:t>
      </w:r>
      <w:r w:rsidR="00F6152E" w:rsidRPr="00B00AD5">
        <w:rPr>
          <w:rFonts w:ascii="Times New Roman" w:hAnsi="Times New Roman" w:cs="Times New Roman"/>
          <w:sz w:val="20"/>
          <w:szCs w:val="20"/>
          <w:lang w:val="en-GB"/>
        </w:rPr>
        <w:t>program</w:t>
      </w:r>
      <w:r w:rsidR="007D6619" w:rsidRPr="00B00AD5">
        <w:rPr>
          <w:rFonts w:ascii="Times New Roman" w:hAnsi="Times New Roman" w:cs="Times New Roman"/>
          <w:sz w:val="20"/>
          <w:szCs w:val="20"/>
          <w:lang w:val="en-GB"/>
        </w:rPr>
        <w:t>me</w:t>
      </w:r>
      <w:r w:rsidR="00F6152E" w:rsidRPr="00B00AD5">
        <w:rPr>
          <w:rFonts w:ascii="Times New Roman" w:hAnsi="Times New Roman" w:cs="Times New Roman"/>
          <w:sz w:val="20"/>
          <w:szCs w:val="20"/>
          <w:lang w:val="en-GB"/>
        </w:rPr>
        <w:t xml:space="preserve"> </w:t>
      </w:r>
      <w:r w:rsidR="00FB42C5" w:rsidRPr="00B00AD5">
        <w:rPr>
          <w:rFonts w:ascii="Times New Roman" w:hAnsi="Times New Roman" w:cs="Times New Roman"/>
          <w:sz w:val="20"/>
          <w:szCs w:val="20"/>
          <w:lang w:val="en-GB"/>
        </w:rPr>
        <w:t xml:space="preserve">will </w:t>
      </w:r>
      <w:r w:rsidR="007D6619" w:rsidRPr="00B00AD5">
        <w:rPr>
          <w:rFonts w:ascii="Times New Roman" w:hAnsi="Times New Roman" w:cs="Times New Roman"/>
          <w:sz w:val="20"/>
          <w:szCs w:val="20"/>
          <w:lang w:val="en-GB"/>
        </w:rPr>
        <w:t xml:space="preserve">support the generation </w:t>
      </w:r>
      <w:r w:rsidR="00E32A12" w:rsidRPr="00B00AD5">
        <w:rPr>
          <w:rFonts w:ascii="Times New Roman" w:hAnsi="Times New Roman" w:cs="Times New Roman"/>
          <w:sz w:val="20"/>
          <w:szCs w:val="20"/>
          <w:lang w:val="en-GB"/>
        </w:rPr>
        <w:t>of demand</w:t>
      </w:r>
      <w:r w:rsidR="0005661B" w:rsidRPr="00B00AD5">
        <w:rPr>
          <w:rFonts w:ascii="Times New Roman" w:hAnsi="Times New Roman" w:cs="Times New Roman"/>
          <w:sz w:val="20"/>
          <w:szCs w:val="20"/>
          <w:lang w:val="en-GB"/>
        </w:rPr>
        <w:t xml:space="preserve"> for inclusio</w:t>
      </w:r>
      <w:r w:rsidR="006518AE" w:rsidRPr="00B00AD5">
        <w:rPr>
          <w:rFonts w:ascii="Times New Roman" w:hAnsi="Times New Roman" w:cs="Times New Roman"/>
          <w:sz w:val="20"/>
          <w:szCs w:val="20"/>
          <w:lang w:val="en-GB"/>
        </w:rPr>
        <w:t>n</w:t>
      </w:r>
      <w:r w:rsidR="00EE6B65" w:rsidRPr="00B00AD5">
        <w:rPr>
          <w:rFonts w:ascii="Times New Roman" w:hAnsi="Times New Roman" w:cs="Times New Roman"/>
          <w:sz w:val="20"/>
          <w:szCs w:val="20"/>
          <w:lang w:val="en-GB"/>
        </w:rPr>
        <w:t xml:space="preserve">, especially </w:t>
      </w:r>
      <w:r w:rsidR="00F6152E" w:rsidRPr="00B00AD5">
        <w:rPr>
          <w:rFonts w:ascii="Times New Roman" w:hAnsi="Times New Roman" w:cs="Times New Roman"/>
          <w:sz w:val="20"/>
          <w:szCs w:val="20"/>
          <w:lang w:val="en-GB"/>
        </w:rPr>
        <w:t xml:space="preserve">among </w:t>
      </w:r>
      <w:r w:rsidR="00EE6B65" w:rsidRPr="00B00AD5">
        <w:rPr>
          <w:rFonts w:ascii="Times New Roman" w:hAnsi="Times New Roman" w:cs="Times New Roman"/>
          <w:sz w:val="20"/>
          <w:szCs w:val="20"/>
          <w:lang w:val="en-GB"/>
        </w:rPr>
        <w:t xml:space="preserve">women, </w:t>
      </w:r>
      <w:r w:rsidR="008E47D7" w:rsidRPr="00B00AD5">
        <w:rPr>
          <w:rFonts w:ascii="Times New Roman" w:hAnsi="Times New Roman" w:cs="Times New Roman"/>
          <w:sz w:val="20"/>
          <w:szCs w:val="20"/>
          <w:lang w:val="en-GB"/>
        </w:rPr>
        <w:t>youth</w:t>
      </w:r>
      <w:r w:rsidR="00EE6B65" w:rsidRPr="00B00AD5">
        <w:rPr>
          <w:rFonts w:ascii="Times New Roman" w:hAnsi="Times New Roman" w:cs="Times New Roman"/>
          <w:sz w:val="20"/>
          <w:szCs w:val="20"/>
          <w:lang w:val="en-GB"/>
        </w:rPr>
        <w:t xml:space="preserve"> and </w:t>
      </w:r>
      <w:r w:rsidR="003A2E09">
        <w:rPr>
          <w:rFonts w:ascii="Times New Roman" w:hAnsi="Times New Roman" w:cs="Times New Roman"/>
          <w:sz w:val="20"/>
          <w:szCs w:val="20"/>
          <w:lang w:val="en-GB"/>
        </w:rPr>
        <w:t>persons with disabilities,</w:t>
      </w:r>
      <w:r w:rsidR="003A2E09" w:rsidRPr="00B00AD5">
        <w:rPr>
          <w:rFonts w:ascii="Times New Roman" w:hAnsi="Times New Roman" w:cs="Times New Roman"/>
          <w:sz w:val="20"/>
          <w:szCs w:val="20"/>
          <w:lang w:val="en-GB"/>
        </w:rPr>
        <w:t xml:space="preserve"> </w:t>
      </w:r>
      <w:r w:rsidR="006518AE" w:rsidRPr="00B00AD5">
        <w:rPr>
          <w:rFonts w:ascii="Times New Roman" w:hAnsi="Times New Roman" w:cs="Times New Roman"/>
          <w:sz w:val="20"/>
          <w:szCs w:val="20"/>
          <w:lang w:val="en-GB"/>
        </w:rPr>
        <w:t>and</w:t>
      </w:r>
      <w:r w:rsidR="00E77570" w:rsidRPr="00B00AD5">
        <w:rPr>
          <w:rFonts w:ascii="Times New Roman" w:hAnsi="Times New Roman" w:cs="Times New Roman"/>
          <w:sz w:val="20"/>
          <w:szCs w:val="20"/>
          <w:lang w:val="en-GB"/>
        </w:rPr>
        <w:t xml:space="preserve"> pr</w:t>
      </w:r>
      <w:r w:rsidR="0086130D" w:rsidRPr="00B00AD5">
        <w:rPr>
          <w:rFonts w:ascii="Times New Roman" w:hAnsi="Times New Roman" w:cs="Times New Roman"/>
          <w:sz w:val="20"/>
          <w:szCs w:val="20"/>
          <w:lang w:val="en-GB"/>
        </w:rPr>
        <w:t>omote behaviour change</w:t>
      </w:r>
      <w:r w:rsidR="00E77570" w:rsidRPr="00B00AD5">
        <w:rPr>
          <w:rFonts w:ascii="Times New Roman" w:hAnsi="Times New Roman" w:cs="Times New Roman"/>
          <w:sz w:val="20"/>
          <w:szCs w:val="20"/>
          <w:lang w:val="en-GB"/>
        </w:rPr>
        <w:t xml:space="preserve"> for economic transformation. </w:t>
      </w:r>
      <w:r w:rsidR="00EE6B65" w:rsidRPr="002802F9">
        <w:rPr>
          <w:rFonts w:ascii="Times New Roman" w:hAnsi="Times New Roman"/>
          <w:sz w:val="20"/>
          <w:lang w:val="en-GB"/>
        </w:rPr>
        <w:t>In</w:t>
      </w:r>
      <w:r w:rsidR="00EE6B65" w:rsidRPr="00B00AD5">
        <w:rPr>
          <w:rFonts w:ascii="Times New Roman" w:hAnsi="Times New Roman"/>
          <w:sz w:val="20"/>
          <w:lang w:val="en-GB"/>
        </w:rPr>
        <w:t xml:space="preserve"> partnership with </w:t>
      </w:r>
      <w:r w:rsidR="003A2E09">
        <w:rPr>
          <w:rFonts w:ascii="Times New Roman" w:hAnsi="Times New Roman"/>
          <w:sz w:val="20"/>
          <w:lang w:val="en-GB"/>
        </w:rPr>
        <w:t>the International Labour Organization</w:t>
      </w:r>
      <w:r w:rsidR="003B157D" w:rsidRPr="00B00AD5">
        <w:rPr>
          <w:rFonts w:ascii="Times New Roman" w:hAnsi="Times New Roman"/>
          <w:sz w:val="20"/>
          <w:lang w:val="en-GB"/>
        </w:rPr>
        <w:t xml:space="preserve">, </w:t>
      </w:r>
      <w:r w:rsidR="000C0E3D" w:rsidRPr="00B00AD5">
        <w:rPr>
          <w:rFonts w:ascii="Times New Roman" w:hAnsi="Times New Roman"/>
          <w:sz w:val="20"/>
          <w:lang w:val="en-GB"/>
        </w:rPr>
        <w:t>UNDP will support research on market</w:t>
      </w:r>
      <w:r w:rsidR="00E77570" w:rsidRPr="00B00AD5">
        <w:rPr>
          <w:rFonts w:ascii="Times New Roman" w:hAnsi="Times New Roman"/>
          <w:sz w:val="20"/>
          <w:lang w:val="en-GB"/>
        </w:rPr>
        <w:t>-</w:t>
      </w:r>
      <w:r w:rsidR="000C0E3D" w:rsidRPr="00B00AD5">
        <w:rPr>
          <w:rFonts w:ascii="Times New Roman" w:hAnsi="Times New Roman"/>
          <w:sz w:val="20"/>
          <w:lang w:val="en-GB"/>
        </w:rPr>
        <w:t>read</w:t>
      </w:r>
      <w:r w:rsidR="00D13DCB" w:rsidRPr="00B00AD5">
        <w:rPr>
          <w:rFonts w:ascii="Times New Roman" w:hAnsi="Times New Roman"/>
          <w:sz w:val="20"/>
          <w:lang w:val="en-GB"/>
        </w:rPr>
        <w:t xml:space="preserve">iness </w:t>
      </w:r>
      <w:r w:rsidR="000C0E3D" w:rsidRPr="00B00AD5">
        <w:rPr>
          <w:rFonts w:ascii="Times New Roman" w:hAnsi="Times New Roman"/>
          <w:sz w:val="20"/>
          <w:lang w:val="en-GB"/>
        </w:rPr>
        <w:t>skil</w:t>
      </w:r>
      <w:r w:rsidR="00EE6B65" w:rsidRPr="00B00AD5">
        <w:rPr>
          <w:rFonts w:ascii="Times New Roman" w:hAnsi="Times New Roman"/>
          <w:sz w:val="20"/>
          <w:lang w:val="en-GB"/>
        </w:rPr>
        <w:t xml:space="preserve">ls among </w:t>
      </w:r>
      <w:r w:rsidR="002673C4">
        <w:rPr>
          <w:rFonts w:ascii="Times New Roman" w:hAnsi="Times New Roman"/>
          <w:sz w:val="20"/>
          <w:lang w:val="en-GB"/>
        </w:rPr>
        <w:t xml:space="preserve"> </w:t>
      </w:r>
      <w:r w:rsidR="00EE6B65" w:rsidRPr="00B00AD5">
        <w:rPr>
          <w:rFonts w:ascii="Times New Roman" w:hAnsi="Times New Roman"/>
          <w:sz w:val="20"/>
          <w:lang w:val="en-GB"/>
        </w:rPr>
        <w:t xml:space="preserve">youth </w:t>
      </w:r>
      <w:r w:rsidR="003B157D" w:rsidRPr="00B00AD5">
        <w:rPr>
          <w:rFonts w:ascii="Times New Roman" w:hAnsi="Times New Roman"/>
          <w:sz w:val="20"/>
          <w:lang w:val="en-GB"/>
        </w:rPr>
        <w:t xml:space="preserve">to understand the </w:t>
      </w:r>
      <w:r w:rsidR="007D6619" w:rsidRPr="00B00AD5">
        <w:rPr>
          <w:rFonts w:ascii="Times New Roman" w:hAnsi="Times New Roman"/>
          <w:sz w:val="20"/>
          <w:lang w:val="en-GB"/>
        </w:rPr>
        <w:t xml:space="preserve">extent and impact </w:t>
      </w:r>
      <w:r w:rsidR="003B157D" w:rsidRPr="00B00AD5">
        <w:rPr>
          <w:rFonts w:ascii="Times New Roman" w:hAnsi="Times New Roman"/>
          <w:sz w:val="20"/>
          <w:lang w:val="en-GB"/>
        </w:rPr>
        <w:t>of skills</w:t>
      </w:r>
      <w:r w:rsidR="007D6619" w:rsidRPr="00B00AD5">
        <w:rPr>
          <w:rFonts w:ascii="Times New Roman" w:hAnsi="Times New Roman"/>
          <w:sz w:val="20"/>
          <w:lang w:val="en-GB"/>
        </w:rPr>
        <w:t>-</w:t>
      </w:r>
      <w:r w:rsidR="00D16626" w:rsidRPr="00B00AD5">
        <w:rPr>
          <w:rFonts w:ascii="Times New Roman" w:hAnsi="Times New Roman"/>
          <w:sz w:val="20"/>
          <w:lang w:val="en-GB"/>
        </w:rPr>
        <w:t>market</w:t>
      </w:r>
      <w:r w:rsidR="003B157D" w:rsidRPr="00B00AD5">
        <w:rPr>
          <w:rFonts w:ascii="Times New Roman" w:hAnsi="Times New Roman"/>
          <w:sz w:val="20"/>
          <w:lang w:val="en-GB"/>
        </w:rPr>
        <w:t xml:space="preserve"> </w:t>
      </w:r>
      <w:r w:rsidR="00A57377" w:rsidRPr="00B00AD5">
        <w:rPr>
          <w:rFonts w:ascii="Times New Roman" w:hAnsi="Times New Roman"/>
          <w:sz w:val="20"/>
          <w:lang w:val="en-GB"/>
        </w:rPr>
        <w:t>mismatch and</w:t>
      </w:r>
      <w:r w:rsidR="003B157D" w:rsidRPr="00B00AD5">
        <w:rPr>
          <w:rFonts w:ascii="Times New Roman" w:hAnsi="Times New Roman"/>
          <w:sz w:val="20"/>
          <w:lang w:val="en-GB"/>
        </w:rPr>
        <w:t xml:space="preserve"> </w:t>
      </w:r>
      <w:r w:rsidR="0045491C" w:rsidRPr="00B00AD5">
        <w:rPr>
          <w:rFonts w:ascii="Times New Roman" w:hAnsi="Times New Roman"/>
          <w:sz w:val="20"/>
          <w:lang w:val="en-GB"/>
        </w:rPr>
        <w:t>establis</w:t>
      </w:r>
      <w:r w:rsidR="000E46A3">
        <w:rPr>
          <w:rFonts w:ascii="Times New Roman" w:hAnsi="Times New Roman"/>
          <w:sz w:val="20"/>
          <w:lang w:val="en-GB"/>
        </w:rPr>
        <w:t xml:space="preserve">h </w:t>
      </w:r>
      <w:r w:rsidR="0045491C" w:rsidRPr="00B00AD5">
        <w:rPr>
          <w:rFonts w:ascii="Times New Roman" w:hAnsi="Times New Roman"/>
          <w:sz w:val="20"/>
          <w:lang w:val="en-GB"/>
        </w:rPr>
        <w:t xml:space="preserve">a </w:t>
      </w:r>
      <w:r w:rsidR="000C0E3D" w:rsidRPr="00B00AD5">
        <w:rPr>
          <w:rFonts w:ascii="Times New Roman" w:hAnsi="Times New Roman"/>
          <w:sz w:val="20"/>
          <w:lang w:val="en-GB"/>
        </w:rPr>
        <w:t xml:space="preserve">database </w:t>
      </w:r>
      <w:r w:rsidR="003B157D" w:rsidRPr="00B00AD5">
        <w:rPr>
          <w:rFonts w:ascii="Times New Roman" w:hAnsi="Times New Roman"/>
          <w:sz w:val="20"/>
          <w:lang w:val="en-GB"/>
        </w:rPr>
        <w:t xml:space="preserve">on </w:t>
      </w:r>
      <w:r w:rsidR="000C0E3D" w:rsidRPr="00B00AD5">
        <w:rPr>
          <w:rFonts w:ascii="Times New Roman" w:hAnsi="Times New Roman"/>
          <w:sz w:val="20"/>
          <w:lang w:val="en-GB"/>
        </w:rPr>
        <w:t>available skills and gaps</w:t>
      </w:r>
      <w:r w:rsidR="004D5DF2">
        <w:rPr>
          <w:rFonts w:ascii="Times New Roman" w:hAnsi="Times New Roman"/>
          <w:sz w:val="20"/>
          <w:lang w:val="en-GB"/>
        </w:rPr>
        <w:t>,</w:t>
      </w:r>
      <w:r w:rsidR="00BC3003">
        <w:rPr>
          <w:rFonts w:ascii="Times New Roman" w:hAnsi="Times New Roman"/>
          <w:sz w:val="20"/>
          <w:lang w:val="en-GB"/>
        </w:rPr>
        <w:t xml:space="preserve"> to</w:t>
      </w:r>
      <w:r w:rsidR="004D5DF2">
        <w:rPr>
          <w:rFonts w:ascii="Times New Roman" w:hAnsi="Times New Roman"/>
          <w:sz w:val="20"/>
          <w:lang w:val="en-GB"/>
        </w:rPr>
        <w:t xml:space="preserve"> </w:t>
      </w:r>
      <w:r w:rsidR="00A95B1A">
        <w:rPr>
          <w:rFonts w:ascii="Times New Roman" w:hAnsi="Times New Roman"/>
          <w:sz w:val="20"/>
          <w:lang w:val="en-GB"/>
        </w:rPr>
        <w:t>facilitat</w:t>
      </w:r>
      <w:r w:rsidR="00BC3003">
        <w:rPr>
          <w:rFonts w:ascii="Times New Roman" w:hAnsi="Times New Roman"/>
          <w:sz w:val="20"/>
          <w:lang w:val="en-GB"/>
        </w:rPr>
        <w:t xml:space="preserve">e the </w:t>
      </w:r>
      <w:r w:rsidR="002673C4">
        <w:rPr>
          <w:rFonts w:ascii="Times New Roman" w:hAnsi="Times New Roman" w:cs="Times New Roman"/>
          <w:sz w:val="20"/>
          <w:szCs w:val="20"/>
          <w:lang w:val="en-GB"/>
        </w:rPr>
        <w:t>i</w:t>
      </w:r>
      <w:r w:rsidR="003B2AB0" w:rsidRPr="00B00AD5">
        <w:rPr>
          <w:rFonts w:ascii="Times New Roman" w:hAnsi="Times New Roman" w:cs="Times New Roman"/>
          <w:sz w:val="20"/>
          <w:szCs w:val="20"/>
          <w:lang w:val="en-GB"/>
        </w:rPr>
        <w:t xml:space="preserve">ntroduction of </w:t>
      </w:r>
      <w:r w:rsidR="00D16626" w:rsidRPr="00B00AD5">
        <w:rPr>
          <w:rFonts w:ascii="Times New Roman" w:hAnsi="Times New Roman" w:cs="Times New Roman"/>
          <w:sz w:val="20"/>
          <w:szCs w:val="20"/>
          <w:lang w:val="en-GB"/>
        </w:rPr>
        <w:t xml:space="preserve">new </w:t>
      </w:r>
      <w:r w:rsidR="0086130D" w:rsidRPr="00B00AD5">
        <w:rPr>
          <w:rFonts w:ascii="Times New Roman" w:hAnsi="Times New Roman" w:cs="Times New Roman"/>
          <w:sz w:val="20"/>
          <w:szCs w:val="20"/>
          <w:lang w:val="en-GB"/>
        </w:rPr>
        <w:t>market-</w:t>
      </w:r>
      <w:r w:rsidR="000C0E3D" w:rsidRPr="00B00AD5">
        <w:rPr>
          <w:rFonts w:ascii="Times New Roman" w:hAnsi="Times New Roman" w:cs="Times New Roman"/>
          <w:sz w:val="20"/>
          <w:szCs w:val="20"/>
          <w:lang w:val="en-GB"/>
        </w:rPr>
        <w:t>rel</w:t>
      </w:r>
      <w:r w:rsidR="00D16626" w:rsidRPr="00B00AD5">
        <w:rPr>
          <w:rFonts w:ascii="Times New Roman" w:hAnsi="Times New Roman" w:cs="Times New Roman"/>
          <w:sz w:val="20"/>
          <w:szCs w:val="20"/>
          <w:lang w:val="en-GB"/>
        </w:rPr>
        <w:t xml:space="preserve">evant </w:t>
      </w:r>
      <w:r w:rsidR="003B2AB0" w:rsidRPr="00B00AD5">
        <w:rPr>
          <w:rFonts w:ascii="Times New Roman" w:hAnsi="Times New Roman" w:cs="Times New Roman"/>
          <w:sz w:val="20"/>
          <w:szCs w:val="20"/>
          <w:lang w:val="en-GB"/>
        </w:rPr>
        <w:t xml:space="preserve">training </w:t>
      </w:r>
      <w:r w:rsidR="00302ED4" w:rsidRPr="00B00AD5">
        <w:rPr>
          <w:rFonts w:ascii="Times New Roman" w:hAnsi="Times New Roman" w:cs="Times New Roman"/>
          <w:sz w:val="20"/>
          <w:szCs w:val="20"/>
          <w:lang w:val="en-GB"/>
        </w:rPr>
        <w:t>programme</w:t>
      </w:r>
      <w:r w:rsidR="000C0E3D" w:rsidRPr="00B00AD5">
        <w:rPr>
          <w:rFonts w:ascii="Times New Roman" w:hAnsi="Times New Roman" w:cs="Times New Roman"/>
          <w:sz w:val="20"/>
          <w:szCs w:val="20"/>
          <w:lang w:val="en-GB"/>
        </w:rPr>
        <w:t>s</w:t>
      </w:r>
      <w:r w:rsidR="000E46A3">
        <w:rPr>
          <w:rFonts w:ascii="Times New Roman" w:hAnsi="Times New Roman" w:cs="Times New Roman"/>
          <w:sz w:val="20"/>
          <w:szCs w:val="20"/>
          <w:lang w:val="en-GB"/>
        </w:rPr>
        <w:t xml:space="preserve">. </w:t>
      </w:r>
      <w:r w:rsidR="00E77570" w:rsidRPr="002802F9">
        <w:rPr>
          <w:rFonts w:ascii="Times New Roman" w:hAnsi="Times New Roman" w:cs="Times New Roman"/>
          <w:sz w:val="20"/>
          <w:szCs w:val="20"/>
          <w:lang w:val="en-GB"/>
        </w:rPr>
        <w:t>UNDP will also</w:t>
      </w:r>
      <w:r w:rsidR="00C11358" w:rsidRPr="002802F9">
        <w:rPr>
          <w:rFonts w:ascii="Times New Roman" w:hAnsi="Times New Roman" w:cs="Times New Roman"/>
          <w:sz w:val="20"/>
          <w:szCs w:val="20"/>
          <w:lang w:val="en-GB"/>
        </w:rPr>
        <w:t xml:space="preserve"> pursue South-South </w:t>
      </w:r>
      <w:r w:rsidR="003A2E09">
        <w:rPr>
          <w:rFonts w:ascii="Times New Roman" w:hAnsi="Times New Roman" w:cs="Times New Roman"/>
          <w:sz w:val="20"/>
          <w:szCs w:val="20"/>
          <w:lang w:val="en-GB"/>
        </w:rPr>
        <w:t>c</w:t>
      </w:r>
      <w:r w:rsidR="00C11358" w:rsidRPr="002802F9">
        <w:rPr>
          <w:rFonts w:ascii="Times New Roman" w:hAnsi="Times New Roman" w:cs="Times New Roman"/>
          <w:sz w:val="20"/>
          <w:szCs w:val="20"/>
          <w:lang w:val="en-GB"/>
        </w:rPr>
        <w:t>ooperation</w:t>
      </w:r>
      <w:r w:rsidR="006140E1" w:rsidRPr="002802F9">
        <w:rPr>
          <w:rFonts w:ascii="Times New Roman" w:hAnsi="Times New Roman" w:cs="Times New Roman"/>
          <w:sz w:val="20"/>
          <w:szCs w:val="20"/>
          <w:lang w:val="en-GB"/>
        </w:rPr>
        <w:t xml:space="preserve"> for youth</w:t>
      </w:r>
      <w:r w:rsidR="006140E1" w:rsidRPr="00B00AD5">
        <w:rPr>
          <w:rFonts w:ascii="Times New Roman" w:hAnsi="Times New Roman"/>
          <w:sz w:val="20"/>
          <w:lang w:val="en-GB"/>
        </w:rPr>
        <w:t xml:space="preserve"> empowerment</w:t>
      </w:r>
      <w:r w:rsidR="00C11358" w:rsidRPr="00B00AD5">
        <w:rPr>
          <w:rFonts w:ascii="Times New Roman" w:hAnsi="Times New Roman"/>
          <w:sz w:val="20"/>
          <w:lang w:val="en-GB"/>
        </w:rPr>
        <w:t xml:space="preserve"> </w:t>
      </w:r>
      <w:r w:rsidR="006140E1" w:rsidRPr="00B00AD5">
        <w:rPr>
          <w:rFonts w:ascii="Times New Roman" w:hAnsi="Times New Roman"/>
          <w:sz w:val="20"/>
          <w:lang w:val="en-GB"/>
        </w:rPr>
        <w:t xml:space="preserve">through </w:t>
      </w:r>
      <w:r w:rsidR="00D81940">
        <w:rPr>
          <w:rFonts w:ascii="Times New Roman" w:hAnsi="Times New Roman"/>
          <w:sz w:val="20"/>
          <w:lang w:val="en-GB"/>
        </w:rPr>
        <w:t xml:space="preserve">the </w:t>
      </w:r>
      <w:r w:rsidR="006140E1" w:rsidRPr="00B00AD5">
        <w:rPr>
          <w:rFonts w:ascii="Times New Roman" w:hAnsi="Times New Roman"/>
          <w:sz w:val="20"/>
          <w:lang w:val="en-GB"/>
        </w:rPr>
        <w:t>YouthConnekt</w:t>
      </w:r>
      <w:r w:rsidR="00933704">
        <w:rPr>
          <w:rFonts w:ascii="Times New Roman" w:hAnsi="Times New Roman"/>
          <w:sz w:val="20"/>
          <w:lang w:val="en-GB"/>
        </w:rPr>
        <w:t xml:space="preserve"> Initiative</w:t>
      </w:r>
      <w:r w:rsidR="006140E1" w:rsidRPr="00B00AD5">
        <w:rPr>
          <w:rFonts w:ascii="Times New Roman" w:hAnsi="Times New Roman"/>
          <w:sz w:val="20"/>
          <w:lang w:val="en-GB"/>
        </w:rPr>
        <w:t xml:space="preserve"> </w:t>
      </w:r>
      <w:r w:rsidR="001C6DE2" w:rsidRPr="00B00AD5">
        <w:rPr>
          <w:rFonts w:ascii="Times New Roman" w:hAnsi="Times New Roman"/>
          <w:sz w:val="20"/>
          <w:lang w:val="en-GB"/>
        </w:rPr>
        <w:t xml:space="preserve">and </w:t>
      </w:r>
      <w:r w:rsidR="000612A4">
        <w:rPr>
          <w:rFonts w:ascii="Times New Roman" w:hAnsi="Times New Roman"/>
          <w:sz w:val="20"/>
          <w:lang w:val="en-GB"/>
        </w:rPr>
        <w:t xml:space="preserve">with </w:t>
      </w:r>
      <w:r w:rsidR="006140E1" w:rsidRPr="00B00AD5">
        <w:rPr>
          <w:rFonts w:ascii="Times New Roman" w:hAnsi="Times New Roman"/>
          <w:sz w:val="20"/>
          <w:lang w:val="en-GB"/>
        </w:rPr>
        <w:t xml:space="preserve">UNDP </w:t>
      </w:r>
      <w:r w:rsidR="001C6DE2" w:rsidRPr="00B00AD5">
        <w:rPr>
          <w:rFonts w:ascii="Times New Roman" w:hAnsi="Times New Roman"/>
          <w:sz w:val="20"/>
          <w:lang w:val="en-GB"/>
        </w:rPr>
        <w:t>Lebanon</w:t>
      </w:r>
      <w:r w:rsidR="00933704">
        <w:rPr>
          <w:rFonts w:ascii="Times New Roman" w:hAnsi="Times New Roman"/>
          <w:sz w:val="20"/>
          <w:lang w:val="en-GB"/>
        </w:rPr>
        <w:t xml:space="preserve"> </w:t>
      </w:r>
      <w:r w:rsidR="00E77570" w:rsidRPr="00B00AD5">
        <w:rPr>
          <w:rFonts w:ascii="Times New Roman" w:hAnsi="Times New Roman"/>
          <w:sz w:val="20"/>
          <w:lang w:val="en-GB"/>
        </w:rPr>
        <w:t>t</w:t>
      </w:r>
      <w:r w:rsidR="006140E1" w:rsidRPr="00B00AD5">
        <w:rPr>
          <w:rFonts w:ascii="Times New Roman" w:hAnsi="Times New Roman"/>
          <w:sz w:val="20"/>
          <w:lang w:val="en-GB"/>
        </w:rPr>
        <w:t xml:space="preserve">o </w:t>
      </w:r>
      <w:r w:rsidR="00D16626" w:rsidRPr="00B00AD5">
        <w:rPr>
          <w:rFonts w:ascii="Times New Roman" w:hAnsi="Times New Roman"/>
          <w:sz w:val="20"/>
          <w:lang w:val="en-GB"/>
        </w:rPr>
        <w:t xml:space="preserve">foster </w:t>
      </w:r>
      <w:r w:rsidR="003B157D" w:rsidRPr="00B00AD5">
        <w:rPr>
          <w:rFonts w:ascii="Times New Roman" w:hAnsi="Times New Roman"/>
          <w:sz w:val="20"/>
          <w:lang w:val="en-GB"/>
        </w:rPr>
        <w:t xml:space="preserve">opportunity-seeking behaviour </w:t>
      </w:r>
      <w:r w:rsidR="00D16626" w:rsidRPr="00B00AD5">
        <w:rPr>
          <w:rFonts w:ascii="Times New Roman" w:hAnsi="Times New Roman"/>
          <w:sz w:val="20"/>
          <w:lang w:val="en-GB"/>
        </w:rPr>
        <w:t xml:space="preserve">through </w:t>
      </w:r>
      <w:r w:rsidR="003B157D" w:rsidRPr="00B00AD5">
        <w:rPr>
          <w:rFonts w:ascii="Times New Roman" w:hAnsi="Times New Roman"/>
          <w:sz w:val="20"/>
          <w:lang w:val="en-GB"/>
        </w:rPr>
        <w:t>i</w:t>
      </w:r>
      <w:r w:rsidR="00E77570" w:rsidRPr="00B00AD5">
        <w:rPr>
          <w:rFonts w:ascii="Times New Roman" w:hAnsi="Times New Roman"/>
          <w:sz w:val="20"/>
          <w:lang w:val="en-GB"/>
        </w:rPr>
        <w:t>nnovation</w:t>
      </w:r>
      <w:r w:rsidR="00B53551" w:rsidRPr="00B00AD5">
        <w:rPr>
          <w:rFonts w:ascii="Times New Roman" w:hAnsi="Times New Roman"/>
          <w:sz w:val="20"/>
          <w:lang w:val="en-GB"/>
        </w:rPr>
        <w:t>,</w:t>
      </w:r>
      <w:r w:rsidR="00E77570" w:rsidRPr="00B00AD5">
        <w:rPr>
          <w:rFonts w:ascii="Times New Roman" w:hAnsi="Times New Roman"/>
          <w:sz w:val="20"/>
          <w:lang w:val="en-GB"/>
        </w:rPr>
        <w:t xml:space="preserve"> </w:t>
      </w:r>
      <w:r w:rsidR="00B53551" w:rsidRPr="002802F9">
        <w:rPr>
          <w:rFonts w:ascii="Times New Roman" w:hAnsi="Times New Roman"/>
          <w:sz w:val="20"/>
          <w:lang w:val="en-GB"/>
        </w:rPr>
        <w:t>technology</w:t>
      </w:r>
      <w:r w:rsidR="00B53551" w:rsidRPr="00B00AD5">
        <w:rPr>
          <w:rFonts w:ascii="Times New Roman" w:hAnsi="Times New Roman"/>
          <w:sz w:val="20"/>
          <w:lang w:val="en-GB"/>
        </w:rPr>
        <w:t xml:space="preserve"> </w:t>
      </w:r>
      <w:r w:rsidR="00493C90" w:rsidRPr="00B00AD5">
        <w:rPr>
          <w:rFonts w:ascii="Times New Roman" w:hAnsi="Times New Roman"/>
          <w:sz w:val="20"/>
          <w:lang w:val="en-GB"/>
        </w:rPr>
        <w:t xml:space="preserve">and information </w:t>
      </w:r>
      <w:r w:rsidR="00B53551" w:rsidRPr="00B00AD5">
        <w:rPr>
          <w:rFonts w:ascii="Times New Roman" w:hAnsi="Times New Roman"/>
          <w:sz w:val="20"/>
          <w:lang w:val="en-GB"/>
        </w:rPr>
        <w:t>spaces</w:t>
      </w:r>
      <w:r w:rsidR="003B157D" w:rsidRPr="00B00AD5">
        <w:rPr>
          <w:rFonts w:ascii="Times New Roman" w:hAnsi="Times New Roman"/>
          <w:sz w:val="20"/>
          <w:lang w:val="en-GB"/>
        </w:rPr>
        <w:t>, promot</w:t>
      </w:r>
      <w:r w:rsidR="00D16626" w:rsidRPr="00B00AD5">
        <w:rPr>
          <w:rFonts w:ascii="Times New Roman" w:hAnsi="Times New Roman"/>
          <w:sz w:val="20"/>
          <w:lang w:val="en-GB"/>
        </w:rPr>
        <w:t>ing</w:t>
      </w:r>
      <w:r w:rsidR="003B157D" w:rsidRPr="00B00AD5">
        <w:rPr>
          <w:rFonts w:ascii="Times New Roman" w:hAnsi="Times New Roman"/>
          <w:sz w:val="20"/>
          <w:lang w:val="en-GB"/>
        </w:rPr>
        <w:t xml:space="preserve"> </w:t>
      </w:r>
      <w:r w:rsidRPr="00B00AD5">
        <w:rPr>
          <w:rFonts w:ascii="Times New Roman" w:hAnsi="Times New Roman"/>
          <w:sz w:val="20"/>
          <w:lang w:val="en-GB"/>
        </w:rPr>
        <w:t>entrepreneurship</w:t>
      </w:r>
      <w:r w:rsidR="00D16626" w:rsidRPr="00B00AD5">
        <w:rPr>
          <w:rFonts w:ascii="Times New Roman" w:hAnsi="Times New Roman"/>
          <w:sz w:val="20"/>
          <w:lang w:val="en-GB"/>
        </w:rPr>
        <w:t xml:space="preserve"> and </w:t>
      </w:r>
      <w:r w:rsidR="00DC1A57" w:rsidRPr="00B00AD5">
        <w:rPr>
          <w:rFonts w:ascii="Times New Roman" w:hAnsi="Times New Roman"/>
          <w:sz w:val="20"/>
          <w:lang w:val="en-GB"/>
        </w:rPr>
        <w:t>networking</w:t>
      </w:r>
      <w:r w:rsidR="00EE6B65" w:rsidRPr="00B00AD5">
        <w:rPr>
          <w:rFonts w:ascii="Times New Roman" w:hAnsi="Times New Roman"/>
          <w:sz w:val="20"/>
          <w:lang w:val="en-GB"/>
        </w:rPr>
        <w:t>. Su</w:t>
      </w:r>
      <w:r w:rsidR="00DC1A57" w:rsidRPr="00B00AD5">
        <w:rPr>
          <w:rFonts w:ascii="Times New Roman" w:hAnsi="Times New Roman" w:cs="Times New Roman"/>
          <w:sz w:val="20"/>
          <w:szCs w:val="20"/>
          <w:lang w:val="en-GB"/>
        </w:rPr>
        <w:t>pport to the Ministry of Small Business Development</w:t>
      </w:r>
      <w:r w:rsidR="00437A19">
        <w:rPr>
          <w:rFonts w:ascii="Times New Roman" w:hAnsi="Times New Roman" w:cs="Times New Roman"/>
          <w:sz w:val="20"/>
          <w:szCs w:val="20"/>
          <w:lang w:val="en-GB"/>
        </w:rPr>
        <w:t>, Cooperatives and Marketing</w:t>
      </w:r>
      <w:r w:rsidR="00DC1A57" w:rsidRPr="00B00AD5">
        <w:rPr>
          <w:rFonts w:ascii="Times New Roman" w:hAnsi="Times New Roman" w:cs="Times New Roman"/>
          <w:sz w:val="20"/>
          <w:szCs w:val="20"/>
          <w:lang w:val="en-GB"/>
        </w:rPr>
        <w:t xml:space="preserve"> </w:t>
      </w:r>
      <w:r w:rsidR="00F82972" w:rsidRPr="00B00AD5">
        <w:rPr>
          <w:rFonts w:ascii="Times New Roman" w:hAnsi="Times New Roman" w:cs="Times New Roman"/>
          <w:sz w:val="20"/>
          <w:szCs w:val="20"/>
          <w:lang w:val="en-GB"/>
        </w:rPr>
        <w:t xml:space="preserve">will also be scaled up </w:t>
      </w:r>
      <w:r w:rsidR="00DC1A57" w:rsidRPr="00B00AD5">
        <w:rPr>
          <w:rFonts w:ascii="Times New Roman" w:hAnsi="Times New Roman" w:cs="Times New Roman"/>
          <w:sz w:val="20"/>
          <w:szCs w:val="20"/>
          <w:lang w:val="en-GB"/>
        </w:rPr>
        <w:t>to introduce</w:t>
      </w:r>
      <w:r w:rsidRPr="00B00AD5">
        <w:rPr>
          <w:rFonts w:ascii="Times New Roman" w:hAnsi="Times New Roman" w:cs="Times New Roman"/>
          <w:sz w:val="20"/>
          <w:szCs w:val="20"/>
          <w:lang w:val="en-GB"/>
        </w:rPr>
        <w:t xml:space="preserve"> systems for profiling MSMEs to </w:t>
      </w:r>
      <w:r w:rsidR="00A57377" w:rsidRPr="00B00AD5">
        <w:rPr>
          <w:rFonts w:ascii="Times New Roman" w:hAnsi="Times New Roman" w:cs="Times New Roman"/>
          <w:sz w:val="20"/>
          <w:szCs w:val="20"/>
          <w:lang w:val="en-GB"/>
        </w:rPr>
        <w:t>facilitate partnerships</w:t>
      </w:r>
      <w:r w:rsidR="0086130D" w:rsidRPr="00B00AD5">
        <w:rPr>
          <w:rFonts w:ascii="Times New Roman" w:hAnsi="Times New Roman" w:cs="Times New Roman"/>
          <w:sz w:val="20"/>
          <w:szCs w:val="20"/>
          <w:lang w:val="en-GB"/>
        </w:rPr>
        <w:t xml:space="preserve"> </w:t>
      </w:r>
      <w:r w:rsidRPr="00B00AD5">
        <w:rPr>
          <w:rFonts w:ascii="Times New Roman" w:hAnsi="Times New Roman" w:cs="Times New Roman"/>
          <w:sz w:val="20"/>
          <w:szCs w:val="20"/>
          <w:lang w:val="en-GB"/>
        </w:rPr>
        <w:t xml:space="preserve">and </w:t>
      </w:r>
      <w:r w:rsidR="003B2AB0" w:rsidRPr="00B00AD5">
        <w:rPr>
          <w:rFonts w:ascii="Times New Roman" w:hAnsi="Times New Roman" w:cs="Times New Roman"/>
          <w:sz w:val="20"/>
          <w:szCs w:val="20"/>
          <w:lang w:val="en-GB"/>
        </w:rPr>
        <w:t xml:space="preserve">mentorship </w:t>
      </w:r>
      <w:r w:rsidR="0086130D" w:rsidRPr="00B00AD5">
        <w:rPr>
          <w:rFonts w:ascii="Times New Roman" w:hAnsi="Times New Roman" w:cs="Times New Roman"/>
          <w:sz w:val="20"/>
          <w:szCs w:val="20"/>
          <w:lang w:val="en-GB"/>
        </w:rPr>
        <w:t xml:space="preserve">for emerging </w:t>
      </w:r>
      <w:r w:rsidR="00336603" w:rsidRPr="00B00AD5">
        <w:rPr>
          <w:rFonts w:ascii="Times New Roman" w:hAnsi="Times New Roman" w:cs="Times New Roman"/>
          <w:sz w:val="20"/>
          <w:szCs w:val="20"/>
          <w:lang w:val="en-GB"/>
        </w:rPr>
        <w:t>entrepreneurs.</w:t>
      </w:r>
      <w:r w:rsidR="00DC1A57" w:rsidRPr="00B00AD5">
        <w:rPr>
          <w:rFonts w:ascii="Times New Roman" w:hAnsi="Times New Roman" w:cs="Times New Roman"/>
          <w:sz w:val="20"/>
          <w:szCs w:val="20"/>
          <w:lang w:val="en-GB"/>
        </w:rPr>
        <w:t xml:space="preserve"> </w:t>
      </w:r>
    </w:p>
    <w:p w14:paraId="068DA031" w14:textId="77777777" w:rsidR="000D4D50" w:rsidRPr="00B00AD5" w:rsidRDefault="00EE6B65" w:rsidP="009C2F44">
      <w:pPr>
        <w:pStyle w:val="ListParagraph"/>
        <w:spacing w:after="0"/>
        <w:ind w:left="450" w:hanging="90"/>
        <w:jc w:val="both"/>
        <w:rPr>
          <w:rFonts w:ascii="Times New Roman" w:eastAsia="Times New Roman" w:hAnsi="Times New Roman" w:cs="Times New Roman"/>
          <w:b/>
          <w:sz w:val="20"/>
          <w:szCs w:val="20"/>
          <w:lang w:val="en-GB"/>
        </w:rPr>
      </w:pPr>
      <w:r w:rsidRPr="00B00AD5">
        <w:rPr>
          <w:rFonts w:ascii="Times New Roman" w:hAnsi="Times New Roman" w:cs="Times New Roman"/>
          <w:b/>
          <w:sz w:val="20"/>
          <w:szCs w:val="20"/>
          <w:lang w:val="en-GB"/>
        </w:rPr>
        <w:t xml:space="preserve">Environmental </w:t>
      </w:r>
      <w:r w:rsidR="003A2E09">
        <w:rPr>
          <w:rFonts w:ascii="Times New Roman" w:hAnsi="Times New Roman" w:cs="Times New Roman"/>
          <w:b/>
          <w:sz w:val="20"/>
          <w:szCs w:val="20"/>
          <w:lang w:val="en-GB"/>
        </w:rPr>
        <w:t>s</w:t>
      </w:r>
      <w:r w:rsidR="003A2E09" w:rsidRPr="00B00AD5">
        <w:rPr>
          <w:rFonts w:ascii="Times New Roman" w:hAnsi="Times New Roman" w:cs="Times New Roman"/>
          <w:b/>
          <w:sz w:val="20"/>
          <w:szCs w:val="20"/>
          <w:lang w:val="en-GB"/>
        </w:rPr>
        <w:t xml:space="preserve">ustainability </w:t>
      </w:r>
      <w:r w:rsidR="004C2D56" w:rsidRPr="00B00AD5">
        <w:rPr>
          <w:rFonts w:ascii="Times New Roman" w:hAnsi="Times New Roman" w:cs="Times New Roman"/>
          <w:b/>
          <w:sz w:val="20"/>
          <w:szCs w:val="20"/>
          <w:lang w:val="en-GB"/>
        </w:rPr>
        <w:t xml:space="preserve">and </w:t>
      </w:r>
      <w:r w:rsidR="003A2E09">
        <w:rPr>
          <w:rFonts w:ascii="Times New Roman" w:hAnsi="Times New Roman" w:cs="Times New Roman"/>
          <w:b/>
          <w:sz w:val="20"/>
          <w:szCs w:val="20"/>
          <w:lang w:val="en-GB"/>
        </w:rPr>
        <w:t>r</w:t>
      </w:r>
      <w:r w:rsidR="003A2E09" w:rsidRPr="00B00AD5">
        <w:rPr>
          <w:rFonts w:ascii="Times New Roman" w:hAnsi="Times New Roman" w:cs="Times New Roman"/>
          <w:b/>
          <w:sz w:val="20"/>
          <w:szCs w:val="20"/>
          <w:lang w:val="en-GB"/>
        </w:rPr>
        <w:t xml:space="preserve">esilience </w:t>
      </w:r>
      <w:r w:rsidR="004C2D56" w:rsidRPr="00B00AD5">
        <w:rPr>
          <w:rFonts w:ascii="Times New Roman" w:hAnsi="Times New Roman" w:cs="Times New Roman"/>
          <w:b/>
          <w:sz w:val="20"/>
          <w:szCs w:val="20"/>
          <w:lang w:val="en-GB"/>
        </w:rPr>
        <w:t>to</w:t>
      </w:r>
      <w:r w:rsidR="008E47D7" w:rsidRPr="00B00AD5">
        <w:rPr>
          <w:rFonts w:ascii="Times New Roman" w:hAnsi="Times New Roman" w:cs="Times New Roman"/>
          <w:b/>
          <w:sz w:val="20"/>
          <w:szCs w:val="20"/>
          <w:lang w:val="en-GB"/>
        </w:rPr>
        <w:t xml:space="preserve"> </w:t>
      </w:r>
      <w:r w:rsidR="003A2E09">
        <w:rPr>
          <w:rFonts w:ascii="Times New Roman" w:hAnsi="Times New Roman" w:cs="Times New Roman"/>
          <w:b/>
          <w:sz w:val="20"/>
          <w:szCs w:val="20"/>
          <w:lang w:val="en-GB"/>
        </w:rPr>
        <w:t>c</w:t>
      </w:r>
      <w:r w:rsidR="003A2E09" w:rsidRPr="00B00AD5">
        <w:rPr>
          <w:rFonts w:ascii="Times New Roman" w:hAnsi="Times New Roman" w:cs="Times New Roman"/>
          <w:b/>
          <w:sz w:val="20"/>
          <w:szCs w:val="20"/>
          <w:lang w:val="en-GB"/>
        </w:rPr>
        <w:t xml:space="preserve">limate </w:t>
      </w:r>
      <w:r w:rsidR="003A2E09">
        <w:rPr>
          <w:rFonts w:ascii="Times New Roman" w:hAnsi="Times New Roman" w:cs="Times New Roman"/>
          <w:b/>
          <w:sz w:val="20"/>
          <w:szCs w:val="20"/>
          <w:lang w:val="en-GB"/>
        </w:rPr>
        <w:t>c</w:t>
      </w:r>
      <w:r w:rsidR="003A2E09" w:rsidRPr="00B00AD5">
        <w:rPr>
          <w:rFonts w:ascii="Times New Roman" w:hAnsi="Times New Roman" w:cs="Times New Roman"/>
          <w:b/>
          <w:sz w:val="20"/>
          <w:szCs w:val="20"/>
          <w:lang w:val="en-GB"/>
        </w:rPr>
        <w:t xml:space="preserve">hange </w:t>
      </w:r>
      <w:r w:rsidR="003A2E09" w:rsidRPr="00B00AD5" w:rsidDel="008E47D7">
        <w:rPr>
          <w:rFonts w:ascii="Times New Roman" w:hAnsi="Times New Roman" w:cs="Times New Roman"/>
          <w:b/>
          <w:sz w:val="20"/>
          <w:szCs w:val="20"/>
          <w:lang w:val="en-GB"/>
        </w:rPr>
        <w:t xml:space="preserve"> </w:t>
      </w:r>
    </w:p>
    <w:p w14:paraId="024723F0" w14:textId="08784345" w:rsidR="00A00431" w:rsidRPr="00B00AD5" w:rsidRDefault="00F46B13"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cs="Times New Roman"/>
          <w:sz w:val="20"/>
          <w:szCs w:val="20"/>
          <w:lang w:val="en-GB"/>
        </w:rPr>
        <w:t>This pillar is aligned to</w:t>
      </w:r>
      <w:r w:rsidR="00D61CE6" w:rsidRPr="00B00AD5">
        <w:rPr>
          <w:rFonts w:ascii="Times New Roman" w:hAnsi="Times New Roman" w:cs="Times New Roman"/>
          <w:sz w:val="20"/>
          <w:szCs w:val="20"/>
          <w:lang w:val="en-GB"/>
        </w:rPr>
        <w:t xml:space="preserve"> </w:t>
      </w:r>
      <w:r w:rsidR="003A2E09">
        <w:rPr>
          <w:rFonts w:ascii="Times New Roman" w:hAnsi="Times New Roman" w:cs="Times New Roman"/>
          <w:sz w:val="20"/>
          <w:szCs w:val="20"/>
          <w:lang w:val="en-GB"/>
        </w:rPr>
        <w:t>s</w:t>
      </w:r>
      <w:r w:rsidR="00D61CE6" w:rsidRPr="00B00AD5">
        <w:rPr>
          <w:rFonts w:ascii="Times New Roman" w:hAnsi="Times New Roman" w:cs="Times New Roman"/>
          <w:sz w:val="20"/>
          <w:szCs w:val="20"/>
          <w:lang w:val="en-GB"/>
        </w:rPr>
        <w:t xml:space="preserve">ignature </w:t>
      </w:r>
      <w:r w:rsidR="003A2E09">
        <w:rPr>
          <w:rFonts w:ascii="Times New Roman" w:hAnsi="Times New Roman" w:cs="Times New Roman"/>
          <w:sz w:val="20"/>
          <w:szCs w:val="20"/>
          <w:lang w:val="en-GB"/>
        </w:rPr>
        <w:t>s</w:t>
      </w:r>
      <w:r w:rsidR="003A2E09" w:rsidRPr="00B00AD5">
        <w:rPr>
          <w:rFonts w:ascii="Times New Roman" w:hAnsi="Times New Roman" w:cs="Times New Roman"/>
          <w:sz w:val="20"/>
          <w:szCs w:val="20"/>
          <w:lang w:val="en-GB"/>
        </w:rPr>
        <w:t xml:space="preserve">olutions </w:t>
      </w:r>
      <w:r w:rsidR="008E47D7" w:rsidRPr="003A2E09">
        <w:rPr>
          <w:rFonts w:ascii="Times New Roman" w:hAnsi="Times New Roman" w:cs="Times New Roman"/>
          <w:sz w:val="20"/>
          <w:szCs w:val="20"/>
          <w:lang w:val="en-GB"/>
        </w:rPr>
        <w:t xml:space="preserve">3, </w:t>
      </w:r>
      <w:r w:rsidR="00407797" w:rsidRPr="003A2E09">
        <w:rPr>
          <w:rFonts w:ascii="Times New Roman" w:hAnsi="Times New Roman" w:cs="Times New Roman"/>
          <w:sz w:val="20"/>
          <w:szCs w:val="20"/>
          <w:lang w:val="en-GB"/>
        </w:rPr>
        <w:t>4</w:t>
      </w:r>
      <w:r w:rsidR="008E47D7" w:rsidRPr="003A2E09">
        <w:rPr>
          <w:rFonts w:ascii="Times New Roman" w:hAnsi="Times New Roman" w:cs="Times New Roman"/>
          <w:sz w:val="20"/>
          <w:szCs w:val="20"/>
          <w:lang w:val="en-GB"/>
        </w:rPr>
        <w:t xml:space="preserve"> and 5</w:t>
      </w:r>
      <w:r w:rsidR="003A2E09">
        <w:rPr>
          <w:rFonts w:ascii="Times New Roman" w:hAnsi="Times New Roman" w:cs="Times New Roman"/>
          <w:sz w:val="20"/>
          <w:szCs w:val="20"/>
          <w:lang w:val="en-GB"/>
        </w:rPr>
        <w:t xml:space="preserve"> of the UNDP Strategic Plan</w:t>
      </w:r>
      <w:r w:rsidR="007F50EF">
        <w:rPr>
          <w:rFonts w:ascii="Times New Roman" w:hAnsi="Times New Roman" w:cs="Times New Roman"/>
          <w:sz w:val="20"/>
          <w:szCs w:val="20"/>
          <w:lang w:val="en-GB"/>
        </w:rPr>
        <w:t>:</w:t>
      </w:r>
      <w:r w:rsidR="003A2E09">
        <w:rPr>
          <w:rFonts w:ascii="Times New Roman" w:hAnsi="Times New Roman" w:cs="Times New Roman"/>
          <w:sz w:val="20"/>
          <w:szCs w:val="20"/>
          <w:lang w:val="en-GB"/>
        </w:rPr>
        <w:t xml:space="preserve"> </w:t>
      </w:r>
      <w:r w:rsidR="00A0021F" w:rsidRPr="003A2E09">
        <w:rPr>
          <w:rFonts w:ascii="Times New Roman" w:hAnsi="Times New Roman" w:cs="Times New Roman"/>
          <w:sz w:val="20"/>
          <w:szCs w:val="20"/>
          <w:lang w:val="en-GB"/>
        </w:rPr>
        <w:t xml:space="preserve">enhance </w:t>
      </w:r>
      <w:r w:rsidR="007F50EF">
        <w:rPr>
          <w:rFonts w:ascii="Times New Roman" w:hAnsi="Times New Roman" w:cs="Times New Roman"/>
          <w:sz w:val="20"/>
          <w:szCs w:val="20"/>
          <w:lang w:val="en-GB"/>
        </w:rPr>
        <w:t xml:space="preserve">national </w:t>
      </w:r>
      <w:r w:rsidR="00A0021F" w:rsidRPr="003A2E09">
        <w:rPr>
          <w:rFonts w:ascii="Times New Roman" w:hAnsi="Times New Roman" w:cs="Times New Roman"/>
          <w:sz w:val="20"/>
          <w:szCs w:val="20"/>
          <w:lang w:val="en-GB"/>
        </w:rPr>
        <w:t>prevention</w:t>
      </w:r>
      <w:r w:rsidR="007504E8" w:rsidRPr="003A2E09">
        <w:rPr>
          <w:rFonts w:ascii="Times New Roman" w:hAnsi="Times New Roman" w:cs="Times New Roman"/>
          <w:sz w:val="20"/>
          <w:szCs w:val="20"/>
          <w:lang w:val="en-GB"/>
        </w:rPr>
        <w:t xml:space="preserve"> </w:t>
      </w:r>
      <w:r w:rsidR="00A0021F" w:rsidRPr="003A2E09">
        <w:rPr>
          <w:rFonts w:ascii="Times New Roman" w:hAnsi="Times New Roman" w:cs="Times New Roman"/>
          <w:sz w:val="20"/>
          <w:szCs w:val="20"/>
          <w:lang w:val="en-GB"/>
        </w:rPr>
        <w:t xml:space="preserve">and recovery </w:t>
      </w:r>
      <w:r w:rsidR="007F50EF">
        <w:rPr>
          <w:rFonts w:ascii="Times New Roman" w:hAnsi="Times New Roman" w:cs="Times New Roman"/>
          <w:sz w:val="20"/>
          <w:szCs w:val="20"/>
          <w:lang w:val="en-GB"/>
        </w:rPr>
        <w:t xml:space="preserve">capacities </w:t>
      </w:r>
      <w:r w:rsidR="00A0021F" w:rsidRPr="003A2E09">
        <w:rPr>
          <w:rFonts w:ascii="Times New Roman" w:hAnsi="Times New Roman" w:cs="Times New Roman"/>
          <w:sz w:val="20"/>
          <w:szCs w:val="20"/>
          <w:lang w:val="en-GB"/>
        </w:rPr>
        <w:t xml:space="preserve">for resilient </w:t>
      </w:r>
      <w:r w:rsidR="007504E8" w:rsidRPr="003A2E09">
        <w:rPr>
          <w:rFonts w:ascii="Times New Roman" w:hAnsi="Times New Roman" w:cs="Times New Roman"/>
          <w:sz w:val="20"/>
          <w:szCs w:val="20"/>
          <w:lang w:val="en-GB"/>
        </w:rPr>
        <w:t>societies</w:t>
      </w:r>
      <w:r w:rsidR="007F50EF">
        <w:rPr>
          <w:rFonts w:ascii="Times New Roman" w:hAnsi="Times New Roman" w:cs="Times New Roman"/>
          <w:sz w:val="20"/>
          <w:szCs w:val="20"/>
          <w:lang w:val="en-GB"/>
        </w:rPr>
        <w:t>;</w:t>
      </w:r>
      <w:r w:rsidR="007F50EF" w:rsidRPr="003A2E09">
        <w:rPr>
          <w:rFonts w:ascii="Times New Roman" w:hAnsi="Times New Roman" w:cs="Times New Roman"/>
          <w:sz w:val="20"/>
          <w:szCs w:val="20"/>
          <w:lang w:val="en-GB"/>
        </w:rPr>
        <w:t xml:space="preserve"> </w:t>
      </w:r>
      <w:r w:rsidR="007F50EF">
        <w:rPr>
          <w:rFonts w:ascii="Times New Roman" w:hAnsi="Times New Roman" w:cs="Times New Roman"/>
          <w:sz w:val="20"/>
          <w:szCs w:val="20"/>
          <w:lang w:val="en-GB"/>
        </w:rPr>
        <w:t xml:space="preserve">promote </w:t>
      </w:r>
      <w:r w:rsidR="007504E8" w:rsidRPr="003A2E09">
        <w:rPr>
          <w:rFonts w:ascii="Times New Roman" w:hAnsi="Times New Roman" w:cs="Times New Roman"/>
          <w:sz w:val="20"/>
          <w:szCs w:val="20"/>
          <w:lang w:val="en-GB"/>
        </w:rPr>
        <w:t>nature</w:t>
      </w:r>
      <w:r w:rsidR="007F50EF">
        <w:rPr>
          <w:rFonts w:ascii="Times New Roman" w:hAnsi="Times New Roman" w:cs="Times New Roman"/>
          <w:sz w:val="20"/>
          <w:szCs w:val="20"/>
          <w:lang w:val="en-GB"/>
        </w:rPr>
        <w:t>-based</w:t>
      </w:r>
      <w:r w:rsidR="007504E8" w:rsidRPr="003A2E09">
        <w:rPr>
          <w:rFonts w:ascii="Times New Roman" w:hAnsi="Times New Roman" w:cs="Times New Roman"/>
          <w:sz w:val="20"/>
          <w:szCs w:val="20"/>
          <w:lang w:val="en-GB"/>
        </w:rPr>
        <w:t xml:space="preserve"> solutions for </w:t>
      </w:r>
      <w:r w:rsidR="007F50EF">
        <w:rPr>
          <w:rFonts w:ascii="Times New Roman" w:hAnsi="Times New Roman" w:cs="Times New Roman"/>
          <w:sz w:val="20"/>
          <w:szCs w:val="20"/>
          <w:lang w:val="en-GB"/>
        </w:rPr>
        <w:t xml:space="preserve">a sustainable </w:t>
      </w:r>
      <w:r w:rsidR="007504E8" w:rsidRPr="003A2E09">
        <w:rPr>
          <w:rFonts w:ascii="Times New Roman" w:hAnsi="Times New Roman" w:cs="Times New Roman"/>
          <w:sz w:val="20"/>
          <w:szCs w:val="20"/>
          <w:lang w:val="en-GB"/>
        </w:rPr>
        <w:t>planet</w:t>
      </w:r>
      <w:r w:rsidR="007F50EF">
        <w:rPr>
          <w:rFonts w:ascii="Times New Roman" w:hAnsi="Times New Roman" w:cs="Times New Roman"/>
          <w:sz w:val="20"/>
          <w:szCs w:val="20"/>
          <w:lang w:val="en-GB"/>
        </w:rPr>
        <w:t>;</w:t>
      </w:r>
      <w:r w:rsidR="007504E8" w:rsidRPr="003A2E09">
        <w:rPr>
          <w:rFonts w:ascii="Times New Roman" w:hAnsi="Times New Roman" w:cs="Times New Roman"/>
          <w:sz w:val="20"/>
          <w:szCs w:val="20"/>
          <w:lang w:val="en-GB"/>
        </w:rPr>
        <w:t xml:space="preserve"> and </w:t>
      </w:r>
      <w:r w:rsidR="007F50EF" w:rsidRPr="003A2E09">
        <w:rPr>
          <w:rFonts w:ascii="Times New Roman" w:hAnsi="Times New Roman" w:cs="Times New Roman"/>
          <w:sz w:val="20"/>
          <w:szCs w:val="20"/>
          <w:lang w:val="en-GB"/>
        </w:rPr>
        <w:t>clos</w:t>
      </w:r>
      <w:r w:rsidR="007F50EF">
        <w:rPr>
          <w:rFonts w:ascii="Times New Roman" w:hAnsi="Times New Roman" w:cs="Times New Roman"/>
          <w:sz w:val="20"/>
          <w:szCs w:val="20"/>
          <w:lang w:val="en-GB"/>
        </w:rPr>
        <w:t>e</w:t>
      </w:r>
      <w:r w:rsidR="007F50EF" w:rsidRPr="003A2E09">
        <w:rPr>
          <w:rFonts w:ascii="Times New Roman" w:hAnsi="Times New Roman" w:cs="Times New Roman"/>
          <w:sz w:val="20"/>
          <w:szCs w:val="20"/>
          <w:lang w:val="en-GB"/>
        </w:rPr>
        <w:t xml:space="preserve"> </w:t>
      </w:r>
      <w:r w:rsidR="007504E8" w:rsidRPr="003A2E09">
        <w:rPr>
          <w:rFonts w:ascii="Times New Roman" w:hAnsi="Times New Roman" w:cs="Times New Roman"/>
          <w:sz w:val="20"/>
          <w:szCs w:val="20"/>
          <w:lang w:val="en-GB"/>
        </w:rPr>
        <w:t>the energy gap.</w:t>
      </w:r>
      <w:r w:rsidR="007504E8" w:rsidRPr="00B00AD5">
        <w:rPr>
          <w:rFonts w:ascii="Times New Roman" w:hAnsi="Times New Roman" w:cs="Times New Roman"/>
          <w:i/>
          <w:sz w:val="20"/>
          <w:szCs w:val="20"/>
          <w:lang w:val="en-GB"/>
        </w:rPr>
        <w:t xml:space="preserve"> </w:t>
      </w:r>
      <w:r w:rsidR="007504E8" w:rsidRPr="00B00AD5">
        <w:rPr>
          <w:rFonts w:ascii="Times New Roman" w:hAnsi="Times New Roman" w:cs="Times New Roman"/>
          <w:sz w:val="20"/>
          <w:szCs w:val="20"/>
          <w:lang w:val="en-GB"/>
        </w:rPr>
        <w:t xml:space="preserve">UNDP will work with </w:t>
      </w:r>
      <w:r w:rsidR="000612A4">
        <w:rPr>
          <w:rFonts w:ascii="Times New Roman" w:hAnsi="Times New Roman" w:cs="Times New Roman"/>
          <w:sz w:val="20"/>
          <w:szCs w:val="20"/>
          <w:lang w:val="en-GB"/>
        </w:rPr>
        <w:t>the</w:t>
      </w:r>
      <w:r w:rsidR="007504E8" w:rsidRPr="00B00AD5">
        <w:rPr>
          <w:rFonts w:ascii="Times New Roman" w:hAnsi="Times New Roman" w:cs="Times New Roman"/>
          <w:sz w:val="20"/>
          <w:szCs w:val="20"/>
          <w:lang w:val="en-GB"/>
        </w:rPr>
        <w:t xml:space="preserve"> </w:t>
      </w:r>
      <w:r w:rsidR="000612A4">
        <w:rPr>
          <w:rFonts w:ascii="Times New Roman" w:hAnsi="Times New Roman" w:cs="Times New Roman"/>
          <w:sz w:val="20"/>
          <w:szCs w:val="20"/>
          <w:lang w:val="en-GB"/>
        </w:rPr>
        <w:t>G</w:t>
      </w:r>
      <w:r w:rsidR="00FC1C1F" w:rsidRPr="00B00AD5">
        <w:rPr>
          <w:rFonts w:ascii="Times New Roman" w:hAnsi="Times New Roman" w:cs="Times New Roman"/>
          <w:sz w:val="20"/>
          <w:szCs w:val="20"/>
          <w:lang w:val="en-GB"/>
        </w:rPr>
        <w:t xml:space="preserve">overnment </w:t>
      </w:r>
      <w:r w:rsidR="008E47D7" w:rsidRPr="00B00AD5">
        <w:rPr>
          <w:rFonts w:ascii="Times New Roman" w:hAnsi="Times New Roman" w:cs="Times New Roman"/>
          <w:sz w:val="20"/>
          <w:szCs w:val="20"/>
          <w:lang w:val="en-GB"/>
        </w:rPr>
        <w:t xml:space="preserve">to implement </w:t>
      </w:r>
      <w:r w:rsidR="00733371" w:rsidRPr="00B00AD5">
        <w:rPr>
          <w:rFonts w:ascii="Times New Roman" w:hAnsi="Times New Roman" w:cs="Times New Roman"/>
          <w:sz w:val="20"/>
          <w:szCs w:val="20"/>
          <w:lang w:val="en-GB"/>
        </w:rPr>
        <w:t xml:space="preserve">the </w:t>
      </w:r>
      <w:r w:rsidR="008E47D7" w:rsidRPr="00B00AD5">
        <w:rPr>
          <w:rFonts w:ascii="Times New Roman" w:hAnsi="Times New Roman" w:cs="Times New Roman"/>
          <w:sz w:val="20"/>
          <w:szCs w:val="20"/>
          <w:lang w:val="en-GB"/>
        </w:rPr>
        <w:t xml:space="preserve">National Strategic Resilience Framework in </w:t>
      </w:r>
      <w:r w:rsidR="00FC1C1F" w:rsidRPr="00B00AD5">
        <w:rPr>
          <w:rFonts w:ascii="Times New Roman" w:hAnsi="Times New Roman" w:cs="Times New Roman"/>
          <w:sz w:val="20"/>
          <w:szCs w:val="20"/>
          <w:lang w:val="en-GB"/>
        </w:rPr>
        <w:t xml:space="preserve">a </w:t>
      </w:r>
      <w:r w:rsidR="008E47D7" w:rsidRPr="00B00AD5">
        <w:rPr>
          <w:rFonts w:ascii="Times New Roman" w:hAnsi="Times New Roman" w:cs="Times New Roman"/>
          <w:sz w:val="20"/>
          <w:szCs w:val="20"/>
          <w:lang w:val="en-GB"/>
        </w:rPr>
        <w:t>gender-respons</w:t>
      </w:r>
      <w:r w:rsidR="002E7FDA" w:rsidRPr="00B00AD5">
        <w:rPr>
          <w:rFonts w:ascii="Times New Roman" w:hAnsi="Times New Roman" w:cs="Times New Roman"/>
          <w:sz w:val="20"/>
          <w:szCs w:val="20"/>
          <w:lang w:val="en-GB"/>
        </w:rPr>
        <w:t>ive</w:t>
      </w:r>
      <w:r w:rsidR="008E47D7" w:rsidRPr="00B00AD5">
        <w:rPr>
          <w:rFonts w:ascii="Times New Roman" w:hAnsi="Times New Roman" w:cs="Times New Roman"/>
          <w:sz w:val="20"/>
          <w:szCs w:val="20"/>
          <w:lang w:val="en-GB"/>
        </w:rPr>
        <w:t xml:space="preserve"> and risk-informed manner</w:t>
      </w:r>
      <w:r w:rsidR="0028268D" w:rsidRPr="00B00AD5">
        <w:rPr>
          <w:rFonts w:ascii="Times New Roman" w:hAnsi="Times New Roman" w:cs="Times New Roman"/>
          <w:sz w:val="20"/>
          <w:szCs w:val="20"/>
          <w:lang w:val="en-GB"/>
        </w:rPr>
        <w:t>.</w:t>
      </w:r>
      <w:r w:rsidR="008E47D7" w:rsidRPr="00B00AD5">
        <w:rPr>
          <w:rFonts w:ascii="Times New Roman" w:hAnsi="Times New Roman" w:cs="Times New Roman"/>
          <w:sz w:val="20"/>
          <w:szCs w:val="20"/>
          <w:lang w:val="en-GB"/>
        </w:rPr>
        <w:t xml:space="preserve"> The programme will focus on scaling</w:t>
      </w:r>
      <w:r w:rsidR="0028268D" w:rsidRPr="00B00AD5">
        <w:rPr>
          <w:rFonts w:ascii="Times New Roman" w:hAnsi="Times New Roman" w:cs="Times New Roman"/>
          <w:sz w:val="20"/>
          <w:szCs w:val="20"/>
          <w:lang w:val="en-GB"/>
        </w:rPr>
        <w:t xml:space="preserve"> </w:t>
      </w:r>
      <w:r w:rsidR="008E47D7" w:rsidRPr="00B00AD5">
        <w:rPr>
          <w:rFonts w:ascii="Times New Roman" w:hAnsi="Times New Roman" w:cs="Times New Roman"/>
          <w:sz w:val="20"/>
          <w:szCs w:val="20"/>
          <w:lang w:val="en-GB"/>
        </w:rPr>
        <w:t>up and replicating piloted sustainable land management models and best practices to support community groups, women</w:t>
      </w:r>
      <w:r w:rsidR="00C11358" w:rsidRPr="00B00AD5">
        <w:rPr>
          <w:rFonts w:ascii="Times New Roman" w:hAnsi="Times New Roman" w:cs="Times New Roman"/>
          <w:sz w:val="20"/>
          <w:szCs w:val="20"/>
          <w:lang w:val="en-GB"/>
        </w:rPr>
        <w:t xml:space="preserve">, </w:t>
      </w:r>
      <w:r w:rsidR="007F50EF">
        <w:rPr>
          <w:rFonts w:ascii="Times New Roman" w:hAnsi="Times New Roman" w:cs="Times New Roman"/>
          <w:sz w:val="20"/>
          <w:szCs w:val="20"/>
          <w:lang w:val="en-GB"/>
        </w:rPr>
        <w:t>persons with disabilities</w:t>
      </w:r>
      <w:r w:rsidR="007F50EF" w:rsidRPr="00B00AD5">
        <w:rPr>
          <w:rFonts w:ascii="Times New Roman" w:hAnsi="Times New Roman" w:cs="Times New Roman"/>
          <w:sz w:val="20"/>
          <w:szCs w:val="20"/>
          <w:lang w:val="en-GB"/>
        </w:rPr>
        <w:t xml:space="preserve"> </w:t>
      </w:r>
      <w:r w:rsidR="008E47D7" w:rsidRPr="00B00AD5">
        <w:rPr>
          <w:rFonts w:ascii="Times New Roman" w:hAnsi="Times New Roman" w:cs="Times New Roman"/>
          <w:sz w:val="20"/>
          <w:szCs w:val="20"/>
          <w:lang w:val="en-GB"/>
        </w:rPr>
        <w:t>and youth in reg</w:t>
      </w:r>
      <w:r w:rsidR="005C62B7" w:rsidRPr="00B00AD5">
        <w:rPr>
          <w:rFonts w:ascii="Times New Roman" w:hAnsi="Times New Roman" w:cs="Times New Roman"/>
          <w:sz w:val="20"/>
          <w:szCs w:val="20"/>
          <w:lang w:val="en-GB"/>
        </w:rPr>
        <w:t xml:space="preserve">ions that are highly </w:t>
      </w:r>
      <w:r w:rsidR="002E7FDA" w:rsidRPr="00B00AD5">
        <w:rPr>
          <w:rFonts w:ascii="Times New Roman" w:hAnsi="Times New Roman" w:cs="Times New Roman"/>
          <w:sz w:val="20"/>
          <w:szCs w:val="20"/>
          <w:lang w:val="en-GB"/>
        </w:rPr>
        <w:t>susceptible to</w:t>
      </w:r>
      <w:r w:rsidR="008E47D7" w:rsidRPr="00B00AD5">
        <w:rPr>
          <w:rFonts w:ascii="Times New Roman" w:hAnsi="Times New Roman" w:cs="Times New Roman"/>
          <w:sz w:val="20"/>
          <w:szCs w:val="20"/>
          <w:lang w:val="en-GB"/>
        </w:rPr>
        <w:t xml:space="preserve"> climate change</w:t>
      </w:r>
      <w:r w:rsidR="00850268" w:rsidRPr="00B00AD5">
        <w:rPr>
          <w:rFonts w:ascii="Times New Roman" w:hAnsi="Times New Roman" w:cs="Times New Roman"/>
          <w:sz w:val="20"/>
          <w:szCs w:val="20"/>
          <w:lang w:val="en-GB"/>
        </w:rPr>
        <w:t xml:space="preserve"> impacts</w:t>
      </w:r>
      <w:r w:rsidR="008E47D7" w:rsidRPr="00B00AD5">
        <w:rPr>
          <w:rFonts w:ascii="Times New Roman" w:hAnsi="Times New Roman" w:cs="Times New Roman"/>
          <w:sz w:val="20"/>
          <w:szCs w:val="20"/>
          <w:lang w:val="en-GB"/>
        </w:rPr>
        <w:t xml:space="preserve">, environmental hazards and land degradation. </w:t>
      </w:r>
    </w:p>
    <w:p w14:paraId="7E3A6123" w14:textId="77777777" w:rsidR="00272325" w:rsidRPr="00B00AD5" w:rsidRDefault="00F83B89"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cs="Times New Roman"/>
          <w:sz w:val="20"/>
          <w:szCs w:val="20"/>
          <w:lang w:val="en-GB"/>
        </w:rPr>
        <w:t xml:space="preserve">Based on the </w:t>
      </w:r>
      <w:r w:rsidR="002834AF" w:rsidRPr="00B00AD5">
        <w:rPr>
          <w:rFonts w:ascii="Times New Roman" w:hAnsi="Times New Roman" w:cs="Times New Roman"/>
          <w:sz w:val="20"/>
          <w:szCs w:val="20"/>
          <w:lang w:val="en-GB"/>
        </w:rPr>
        <w:t xml:space="preserve">findings of the </w:t>
      </w:r>
      <w:r w:rsidRPr="00B00AD5">
        <w:rPr>
          <w:rFonts w:ascii="Times New Roman" w:hAnsi="Times New Roman" w:cs="Times New Roman"/>
          <w:sz w:val="20"/>
          <w:szCs w:val="20"/>
          <w:lang w:val="en-GB"/>
        </w:rPr>
        <w:t xml:space="preserve">study on </w:t>
      </w:r>
      <w:r w:rsidR="007F50EF">
        <w:rPr>
          <w:rFonts w:ascii="Times New Roman" w:hAnsi="Times New Roman" w:cs="Times New Roman"/>
          <w:sz w:val="20"/>
          <w:szCs w:val="20"/>
          <w:lang w:val="en-GB"/>
        </w:rPr>
        <w:t xml:space="preserve">the </w:t>
      </w:r>
      <w:r w:rsidRPr="00B00AD5">
        <w:rPr>
          <w:rFonts w:ascii="Times New Roman" w:hAnsi="Times New Roman" w:cs="Times New Roman"/>
          <w:sz w:val="20"/>
          <w:szCs w:val="20"/>
          <w:lang w:val="en-GB"/>
        </w:rPr>
        <w:t>socioeconomic impact</w:t>
      </w:r>
      <w:r w:rsidR="00850268" w:rsidRPr="00B00AD5">
        <w:rPr>
          <w:rFonts w:ascii="Times New Roman" w:hAnsi="Times New Roman" w:cs="Times New Roman"/>
          <w:sz w:val="20"/>
          <w:szCs w:val="20"/>
          <w:lang w:val="en-GB"/>
        </w:rPr>
        <w:t>s</w:t>
      </w:r>
      <w:r w:rsidRPr="00B00AD5">
        <w:rPr>
          <w:rFonts w:ascii="Times New Roman" w:hAnsi="Times New Roman" w:cs="Times New Roman"/>
          <w:sz w:val="20"/>
          <w:szCs w:val="20"/>
          <w:lang w:val="en-GB"/>
        </w:rPr>
        <w:t xml:space="preserve"> </w:t>
      </w:r>
      <w:r w:rsidR="008E72F6" w:rsidRPr="00B00AD5">
        <w:rPr>
          <w:rFonts w:ascii="Times New Roman" w:eastAsia="Times New Roman" w:hAnsi="Times New Roman" w:cs="Times New Roman"/>
          <w:sz w:val="20"/>
          <w:szCs w:val="20"/>
          <w:lang w:val="en-GB"/>
        </w:rPr>
        <w:t>of</w:t>
      </w:r>
      <w:r w:rsidRPr="00B00AD5">
        <w:rPr>
          <w:rFonts w:ascii="Times New Roman" w:hAnsi="Times New Roman" w:cs="Times New Roman"/>
          <w:sz w:val="20"/>
          <w:szCs w:val="20"/>
          <w:lang w:val="en-GB"/>
        </w:rPr>
        <w:t xml:space="preserve"> climate change, </w:t>
      </w:r>
      <w:r w:rsidR="004C36E8" w:rsidRPr="00B00AD5">
        <w:rPr>
          <w:rFonts w:ascii="Times New Roman" w:hAnsi="Times New Roman" w:cs="Times New Roman"/>
          <w:sz w:val="20"/>
          <w:szCs w:val="20"/>
          <w:lang w:val="en-GB"/>
        </w:rPr>
        <w:t xml:space="preserve">the </w:t>
      </w:r>
      <w:r w:rsidR="00302ED4" w:rsidRPr="00B00AD5">
        <w:rPr>
          <w:rFonts w:ascii="Times New Roman" w:hAnsi="Times New Roman" w:cs="Times New Roman"/>
          <w:sz w:val="20"/>
          <w:szCs w:val="20"/>
          <w:lang w:val="en-GB"/>
        </w:rPr>
        <w:t>programme</w:t>
      </w:r>
      <w:r w:rsidR="00994A6E" w:rsidRPr="00B00AD5">
        <w:rPr>
          <w:rFonts w:ascii="Times New Roman" w:hAnsi="Times New Roman" w:cs="Times New Roman"/>
          <w:sz w:val="20"/>
          <w:szCs w:val="20"/>
          <w:lang w:val="en-GB"/>
        </w:rPr>
        <w:t xml:space="preserve"> will adopt </w:t>
      </w:r>
      <w:r w:rsidR="0028268D" w:rsidRPr="00B00AD5">
        <w:rPr>
          <w:rFonts w:ascii="Times New Roman" w:hAnsi="Times New Roman" w:cs="Times New Roman"/>
          <w:sz w:val="20"/>
          <w:szCs w:val="20"/>
          <w:lang w:val="en-GB"/>
        </w:rPr>
        <w:t xml:space="preserve">the </w:t>
      </w:r>
      <w:r w:rsidR="0097207E" w:rsidRPr="00B00AD5">
        <w:rPr>
          <w:rFonts w:ascii="Times New Roman" w:hAnsi="Times New Roman" w:cs="Times New Roman"/>
          <w:sz w:val="20"/>
          <w:szCs w:val="20"/>
          <w:lang w:val="en-GB"/>
        </w:rPr>
        <w:t>integrat</w:t>
      </w:r>
      <w:r w:rsidR="0028268D" w:rsidRPr="00B00AD5">
        <w:rPr>
          <w:rFonts w:ascii="Times New Roman" w:hAnsi="Times New Roman" w:cs="Times New Roman"/>
          <w:sz w:val="20"/>
          <w:szCs w:val="20"/>
          <w:lang w:val="en-GB"/>
        </w:rPr>
        <w:t>ion of</w:t>
      </w:r>
      <w:r w:rsidR="0097207E" w:rsidRPr="00B00AD5">
        <w:rPr>
          <w:rFonts w:ascii="Times New Roman" w:hAnsi="Times New Roman" w:cs="Times New Roman"/>
          <w:sz w:val="20"/>
          <w:szCs w:val="20"/>
          <w:lang w:val="en-GB"/>
        </w:rPr>
        <w:t xml:space="preserve"> </w:t>
      </w:r>
      <w:r w:rsidR="004A549F" w:rsidRPr="00B00AD5">
        <w:rPr>
          <w:rFonts w:ascii="Times New Roman" w:hAnsi="Times New Roman" w:cs="Times New Roman"/>
          <w:sz w:val="20"/>
          <w:szCs w:val="20"/>
          <w:lang w:val="en-GB"/>
        </w:rPr>
        <w:t>range</w:t>
      </w:r>
      <w:r w:rsidR="00FC1C1F" w:rsidRPr="00B00AD5">
        <w:rPr>
          <w:rFonts w:ascii="Times New Roman" w:hAnsi="Times New Roman" w:cs="Times New Roman"/>
          <w:sz w:val="20"/>
          <w:szCs w:val="20"/>
          <w:lang w:val="en-GB"/>
        </w:rPr>
        <w:t>land</w:t>
      </w:r>
      <w:r w:rsidR="004A549F" w:rsidRPr="00B00AD5">
        <w:rPr>
          <w:rFonts w:ascii="Times New Roman" w:hAnsi="Times New Roman" w:cs="Times New Roman"/>
          <w:sz w:val="20"/>
          <w:szCs w:val="20"/>
          <w:lang w:val="en-GB"/>
        </w:rPr>
        <w:t xml:space="preserve"> management and rehabilitation, sustainable use of biomass </w:t>
      </w:r>
      <w:r w:rsidR="0097207E" w:rsidRPr="00B00AD5">
        <w:rPr>
          <w:rFonts w:ascii="Times New Roman" w:hAnsi="Times New Roman" w:cs="Times New Roman"/>
          <w:sz w:val="20"/>
          <w:szCs w:val="20"/>
          <w:lang w:val="en-GB"/>
        </w:rPr>
        <w:t>and promot</w:t>
      </w:r>
      <w:r w:rsidR="0028268D" w:rsidRPr="00B00AD5">
        <w:rPr>
          <w:rFonts w:ascii="Times New Roman" w:hAnsi="Times New Roman" w:cs="Times New Roman"/>
          <w:sz w:val="20"/>
          <w:szCs w:val="20"/>
          <w:lang w:val="en-GB"/>
        </w:rPr>
        <w:t xml:space="preserve">ion </w:t>
      </w:r>
      <w:r w:rsidR="0097207E" w:rsidRPr="00B00AD5">
        <w:rPr>
          <w:rFonts w:ascii="Times New Roman" w:hAnsi="Times New Roman" w:cs="Times New Roman"/>
          <w:sz w:val="20"/>
          <w:szCs w:val="20"/>
          <w:lang w:val="en-GB"/>
        </w:rPr>
        <w:t xml:space="preserve">of </w:t>
      </w:r>
      <w:r w:rsidR="008E47D7" w:rsidRPr="00B00AD5">
        <w:rPr>
          <w:rFonts w:ascii="Times New Roman" w:hAnsi="Times New Roman" w:cs="Times New Roman"/>
          <w:sz w:val="20"/>
          <w:szCs w:val="20"/>
          <w:lang w:val="en-GB"/>
        </w:rPr>
        <w:t xml:space="preserve">hydro, wind and solar </w:t>
      </w:r>
      <w:r w:rsidR="0079371C" w:rsidRPr="00B00AD5">
        <w:rPr>
          <w:rFonts w:ascii="Times New Roman" w:hAnsi="Times New Roman" w:cs="Times New Roman"/>
          <w:sz w:val="20"/>
          <w:szCs w:val="20"/>
          <w:lang w:val="en-GB"/>
        </w:rPr>
        <w:t>for energy</w:t>
      </w:r>
      <w:r w:rsidR="00666A01" w:rsidRPr="00B00AD5">
        <w:rPr>
          <w:rFonts w:ascii="Times New Roman" w:hAnsi="Times New Roman" w:cs="Times New Roman"/>
          <w:sz w:val="20"/>
          <w:szCs w:val="20"/>
          <w:lang w:val="en-GB"/>
        </w:rPr>
        <w:t xml:space="preserve"> generation</w:t>
      </w:r>
      <w:r w:rsidR="004A549F" w:rsidRPr="00B00AD5">
        <w:rPr>
          <w:rFonts w:ascii="Times New Roman" w:hAnsi="Times New Roman" w:cs="Times New Roman"/>
          <w:sz w:val="20"/>
          <w:szCs w:val="20"/>
          <w:lang w:val="en-GB"/>
        </w:rPr>
        <w:t xml:space="preserve">. </w:t>
      </w:r>
      <w:r w:rsidR="00335214" w:rsidRPr="00B00AD5">
        <w:rPr>
          <w:rFonts w:ascii="Times New Roman" w:hAnsi="Times New Roman"/>
          <w:sz w:val="20"/>
          <w:lang w:val="en-GB"/>
        </w:rPr>
        <w:t xml:space="preserve">UNDP will maintain </w:t>
      </w:r>
      <w:r w:rsidR="004C36E8" w:rsidRPr="00B00AD5">
        <w:rPr>
          <w:rFonts w:ascii="Times New Roman" w:hAnsi="Times New Roman"/>
          <w:sz w:val="20"/>
          <w:lang w:val="en-GB"/>
        </w:rPr>
        <w:t xml:space="preserve">ongoing partnerships </w:t>
      </w:r>
      <w:r w:rsidR="002D6855" w:rsidRPr="00B00AD5">
        <w:rPr>
          <w:rFonts w:ascii="Times New Roman" w:hAnsi="Times New Roman"/>
          <w:sz w:val="20"/>
          <w:lang w:val="en-GB"/>
        </w:rPr>
        <w:t xml:space="preserve">with GEF </w:t>
      </w:r>
      <w:r w:rsidR="004E4A79" w:rsidRPr="00B00AD5">
        <w:rPr>
          <w:rFonts w:ascii="Times New Roman" w:hAnsi="Times New Roman"/>
          <w:sz w:val="20"/>
          <w:lang w:val="en-GB"/>
        </w:rPr>
        <w:t>and other</w:t>
      </w:r>
      <w:r w:rsidR="00891307" w:rsidRPr="00B00AD5">
        <w:rPr>
          <w:rFonts w:ascii="Times New Roman" w:hAnsi="Times New Roman"/>
          <w:sz w:val="20"/>
          <w:lang w:val="en-GB"/>
        </w:rPr>
        <w:t xml:space="preserve"> </w:t>
      </w:r>
      <w:r w:rsidR="0073600A" w:rsidRPr="00B00AD5">
        <w:rPr>
          <w:rFonts w:ascii="Times New Roman" w:hAnsi="Times New Roman"/>
          <w:sz w:val="20"/>
          <w:lang w:val="en-GB"/>
        </w:rPr>
        <w:t>U</w:t>
      </w:r>
      <w:r w:rsidR="0073600A">
        <w:rPr>
          <w:rFonts w:ascii="Times New Roman" w:hAnsi="Times New Roman"/>
          <w:sz w:val="20"/>
          <w:lang w:val="en-GB"/>
        </w:rPr>
        <w:t>nited Nations</w:t>
      </w:r>
      <w:r w:rsidR="004C36E8" w:rsidRPr="00B00AD5">
        <w:rPr>
          <w:rFonts w:ascii="Times New Roman" w:hAnsi="Times New Roman"/>
          <w:sz w:val="20"/>
          <w:lang w:val="en-GB"/>
        </w:rPr>
        <w:t xml:space="preserve"> agencies to</w:t>
      </w:r>
      <w:r w:rsidR="004A549F" w:rsidRPr="00B00AD5">
        <w:rPr>
          <w:rFonts w:ascii="Times New Roman" w:hAnsi="Times New Roman"/>
          <w:sz w:val="20"/>
          <w:lang w:val="en-GB"/>
        </w:rPr>
        <w:t xml:space="preserve"> scale</w:t>
      </w:r>
      <w:r w:rsidR="008E0FDF" w:rsidRPr="00B00AD5">
        <w:rPr>
          <w:rFonts w:ascii="Times New Roman" w:hAnsi="Times New Roman"/>
          <w:sz w:val="20"/>
          <w:lang w:val="en-GB"/>
        </w:rPr>
        <w:t xml:space="preserve"> </w:t>
      </w:r>
      <w:r w:rsidR="004A549F" w:rsidRPr="00B00AD5">
        <w:rPr>
          <w:rFonts w:ascii="Times New Roman" w:hAnsi="Times New Roman"/>
          <w:sz w:val="20"/>
          <w:lang w:val="en-GB"/>
        </w:rPr>
        <w:t xml:space="preserve">up </w:t>
      </w:r>
      <w:r w:rsidR="00E51F29" w:rsidRPr="00B00AD5">
        <w:rPr>
          <w:rFonts w:ascii="Times New Roman" w:hAnsi="Times New Roman"/>
          <w:sz w:val="20"/>
          <w:lang w:val="en-GB"/>
        </w:rPr>
        <w:t xml:space="preserve">and strengthen capacities for implementation of </w:t>
      </w:r>
      <w:r w:rsidR="004A549F" w:rsidRPr="00B00AD5">
        <w:rPr>
          <w:rFonts w:ascii="Times New Roman" w:hAnsi="Times New Roman"/>
          <w:sz w:val="20"/>
          <w:lang w:val="en-GB"/>
        </w:rPr>
        <w:t xml:space="preserve">integrated </w:t>
      </w:r>
      <w:r w:rsidR="00670B4C" w:rsidRPr="00B00AD5">
        <w:rPr>
          <w:rFonts w:ascii="Times New Roman" w:hAnsi="Times New Roman"/>
          <w:sz w:val="20"/>
          <w:lang w:val="en-GB"/>
        </w:rPr>
        <w:t xml:space="preserve">water </w:t>
      </w:r>
      <w:r w:rsidR="004C36E8" w:rsidRPr="00B00AD5">
        <w:rPr>
          <w:rFonts w:ascii="Times New Roman" w:hAnsi="Times New Roman"/>
          <w:sz w:val="20"/>
          <w:lang w:val="en-GB"/>
        </w:rPr>
        <w:t xml:space="preserve">catchment </w:t>
      </w:r>
      <w:r w:rsidR="004A549F" w:rsidRPr="00B00AD5">
        <w:rPr>
          <w:rFonts w:ascii="Times New Roman" w:hAnsi="Times New Roman"/>
          <w:sz w:val="20"/>
          <w:lang w:val="en-GB"/>
        </w:rPr>
        <w:t xml:space="preserve">management </w:t>
      </w:r>
      <w:r w:rsidR="00302ED4" w:rsidRPr="00B00AD5">
        <w:rPr>
          <w:rFonts w:ascii="Times New Roman" w:hAnsi="Times New Roman"/>
          <w:sz w:val="20"/>
          <w:lang w:val="en-GB"/>
        </w:rPr>
        <w:t>programme</w:t>
      </w:r>
      <w:r w:rsidR="004A549F" w:rsidRPr="00B00AD5">
        <w:rPr>
          <w:rFonts w:ascii="Times New Roman" w:hAnsi="Times New Roman"/>
          <w:sz w:val="20"/>
          <w:lang w:val="en-GB"/>
        </w:rPr>
        <w:t xml:space="preserve">s, </w:t>
      </w:r>
      <w:r w:rsidR="004C36E8" w:rsidRPr="00B00AD5">
        <w:rPr>
          <w:rFonts w:ascii="Times New Roman" w:hAnsi="Times New Roman"/>
          <w:sz w:val="20"/>
          <w:lang w:val="en-GB"/>
        </w:rPr>
        <w:t xml:space="preserve">focusing on </w:t>
      </w:r>
      <w:r w:rsidR="00A57377" w:rsidRPr="00B00AD5">
        <w:rPr>
          <w:rFonts w:ascii="Times New Roman" w:hAnsi="Times New Roman"/>
          <w:sz w:val="20"/>
          <w:lang w:val="en-GB"/>
        </w:rPr>
        <w:t>ecological</w:t>
      </w:r>
      <w:r w:rsidR="002E7FDA" w:rsidRPr="00B00AD5">
        <w:rPr>
          <w:rFonts w:ascii="Times New Roman" w:hAnsi="Times New Roman"/>
          <w:sz w:val="20"/>
          <w:lang w:val="en-GB"/>
        </w:rPr>
        <w:t xml:space="preserve"> zones</w:t>
      </w:r>
      <w:r w:rsidR="004C36E8" w:rsidRPr="00B00AD5">
        <w:rPr>
          <w:rFonts w:ascii="Times New Roman" w:hAnsi="Times New Roman"/>
          <w:sz w:val="20"/>
          <w:lang w:val="en-GB"/>
        </w:rPr>
        <w:t xml:space="preserve"> most affected by</w:t>
      </w:r>
      <w:r w:rsidR="00272325" w:rsidRPr="00B00AD5">
        <w:rPr>
          <w:rFonts w:ascii="Times New Roman" w:hAnsi="Times New Roman"/>
          <w:sz w:val="20"/>
          <w:lang w:val="en-GB"/>
        </w:rPr>
        <w:t xml:space="preserve"> land </w:t>
      </w:r>
      <w:r w:rsidR="00666A01" w:rsidRPr="00B00AD5">
        <w:rPr>
          <w:rFonts w:ascii="Times New Roman" w:hAnsi="Times New Roman"/>
          <w:sz w:val="20"/>
          <w:lang w:val="en-GB"/>
        </w:rPr>
        <w:t xml:space="preserve">and environmental </w:t>
      </w:r>
      <w:r w:rsidR="00994A6E" w:rsidRPr="00B00AD5">
        <w:rPr>
          <w:rFonts w:ascii="Times New Roman" w:hAnsi="Times New Roman"/>
          <w:sz w:val="20"/>
          <w:lang w:val="en-GB"/>
        </w:rPr>
        <w:t>degradation</w:t>
      </w:r>
      <w:r w:rsidR="00666A01" w:rsidRPr="00B00AD5">
        <w:rPr>
          <w:rFonts w:ascii="Times New Roman" w:hAnsi="Times New Roman"/>
          <w:sz w:val="20"/>
          <w:lang w:val="en-GB"/>
        </w:rPr>
        <w:t>.</w:t>
      </w:r>
      <w:r w:rsidR="00272325" w:rsidRPr="00B00AD5">
        <w:rPr>
          <w:rFonts w:ascii="Times New Roman" w:hAnsi="Times New Roman" w:cs="Times New Roman"/>
          <w:sz w:val="20"/>
          <w:szCs w:val="20"/>
          <w:lang w:val="en-GB"/>
        </w:rPr>
        <w:t xml:space="preserve"> UNDP will partner with the Ministry of Forestry,</w:t>
      </w:r>
      <w:r w:rsidR="00437A19">
        <w:rPr>
          <w:rFonts w:ascii="Times New Roman" w:hAnsi="Times New Roman" w:cs="Times New Roman"/>
          <w:sz w:val="20"/>
          <w:szCs w:val="20"/>
          <w:lang w:val="en-GB"/>
        </w:rPr>
        <w:t xml:space="preserve"> Range and Soil Conservation, </w:t>
      </w:r>
      <w:r w:rsidR="00272325" w:rsidRPr="00B00AD5">
        <w:rPr>
          <w:rFonts w:ascii="Times New Roman" w:hAnsi="Times New Roman" w:cs="Times New Roman"/>
          <w:sz w:val="20"/>
          <w:szCs w:val="20"/>
          <w:lang w:val="en-GB"/>
        </w:rPr>
        <w:t xml:space="preserve">Ministry of </w:t>
      </w:r>
      <w:r w:rsidR="00437A19">
        <w:rPr>
          <w:rFonts w:ascii="Times New Roman" w:hAnsi="Times New Roman" w:cs="Times New Roman"/>
          <w:sz w:val="20"/>
          <w:szCs w:val="20"/>
          <w:lang w:val="en-GB"/>
        </w:rPr>
        <w:t xml:space="preserve">Tourism, </w:t>
      </w:r>
      <w:r w:rsidR="00272325" w:rsidRPr="00B00AD5">
        <w:rPr>
          <w:rFonts w:ascii="Times New Roman" w:hAnsi="Times New Roman" w:cs="Times New Roman"/>
          <w:sz w:val="20"/>
          <w:szCs w:val="20"/>
          <w:lang w:val="en-GB"/>
        </w:rPr>
        <w:t>Environment</w:t>
      </w:r>
      <w:r w:rsidR="008E0FDF" w:rsidRPr="00B00AD5">
        <w:rPr>
          <w:rFonts w:ascii="Times New Roman" w:hAnsi="Times New Roman" w:cs="Times New Roman"/>
          <w:sz w:val="20"/>
          <w:szCs w:val="20"/>
          <w:lang w:val="en-GB"/>
        </w:rPr>
        <w:t xml:space="preserve"> and</w:t>
      </w:r>
      <w:r w:rsidR="00437A19">
        <w:rPr>
          <w:rFonts w:ascii="Times New Roman" w:hAnsi="Times New Roman" w:cs="Times New Roman"/>
          <w:sz w:val="20"/>
          <w:szCs w:val="20"/>
          <w:lang w:val="en-GB"/>
        </w:rPr>
        <w:t xml:space="preserve"> Culture, and</w:t>
      </w:r>
      <w:r w:rsidR="00A57377" w:rsidRPr="00B00AD5">
        <w:rPr>
          <w:rFonts w:ascii="Times New Roman" w:hAnsi="Times New Roman" w:cs="Times New Roman"/>
          <w:sz w:val="20"/>
          <w:szCs w:val="20"/>
          <w:lang w:val="en-GB"/>
        </w:rPr>
        <w:t xml:space="preserve"> </w:t>
      </w:r>
      <w:r w:rsidR="00272325" w:rsidRPr="00B00AD5">
        <w:rPr>
          <w:rFonts w:ascii="Times New Roman" w:hAnsi="Times New Roman" w:cs="Times New Roman"/>
          <w:sz w:val="20"/>
          <w:szCs w:val="20"/>
          <w:lang w:val="en-GB"/>
        </w:rPr>
        <w:t>community</w:t>
      </w:r>
      <w:r w:rsidR="008E0FDF" w:rsidRPr="00B00AD5">
        <w:rPr>
          <w:rFonts w:ascii="Times New Roman" w:hAnsi="Times New Roman" w:cs="Times New Roman"/>
          <w:sz w:val="20"/>
          <w:szCs w:val="20"/>
          <w:lang w:val="en-GB"/>
        </w:rPr>
        <w:t>-</w:t>
      </w:r>
      <w:r w:rsidR="00272325" w:rsidRPr="00B00AD5">
        <w:rPr>
          <w:rFonts w:ascii="Times New Roman" w:hAnsi="Times New Roman" w:cs="Times New Roman"/>
          <w:sz w:val="20"/>
          <w:szCs w:val="20"/>
          <w:lang w:val="en-GB"/>
        </w:rPr>
        <w:t xml:space="preserve">based </w:t>
      </w:r>
      <w:r w:rsidR="007F50EF" w:rsidRPr="00B00AD5">
        <w:rPr>
          <w:rFonts w:ascii="Times New Roman" w:hAnsi="Times New Roman" w:cs="Times New Roman"/>
          <w:sz w:val="20"/>
          <w:szCs w:val="20"/>
          <w:lang w:val="en-GB"/>
        </w:rPr>
        <w:t>organi</w:t>
      </w:r>
      <w:r w:rsidR="007F50EF">
        <w:rPr>
          <w:rFonts w:ascii="Times New Roman" w:hAnsi="Times New Roman" w:cs="Times New Roman"/>
          <w:sz w:val="20"/>
          <w:szCs w:val="20"/>
          <w:lang w:val="en-GB"/>
        </w:rPr>
        <w:t>z</w:t>
      </w:r>
      <w:r w:rsidR="007F50EF" w:rsidRPr="00B00AD5">
        <w:rPr>
          <w:rFonts w:ascii="Times New Roman" w:hAnsi="Times New Roman" w:cs="Times New Roman"/>
          <w:sz w:val="20"/>
          <w:szCs w:val="20"/>
          <w:lang w:val="en-GB"/>
        </w:rPr>
        <w:t>ation</w:t>
      </w:r>
      <w:r w:rsidR="007F50EF">
        <w:rPr>
          <w:rFonts w:ascii="Times New Roman" w:hAnsi="Times New Roman" w:cs="Times New Roman"/>
          <w:sz w:val="20"/>
          <w:szCs w:val="20"/>
          <w:lang w:val="en-GB"/>
        </w:rPr>
        <w:t>s</w:t>
      </w:r>
      <w:r w:rsidR="007F50EF" w:rsidRPr="00B00AD5">
        <w:rPr>
          <w:rFonts w:ascii="Times New Roman" w:hAnsi="Times New Roman" w:cs="Times New Roman"/>
          <w:sz w:val="20"/>
          <w:szCs w:val="20"/>
          <w:lang w:val="en-GB"/>
        </w:rPr>
        <w:t xml:space="preserve"> </w:t>
      </w:r>
      <w:r w:rsidR="005C62B7" w:rsidRPr="00B00AD5">
        <w:rPr>
          <w:rFonts w:ascii="Times New Roman" w:hAnsi="Times New Roman" w:cs="Times New Roman"/>
          <w:sz w:val="20"/>
          <w:szCs w:val="20"/>
          <w:lang w:val="en-GB"/>
        </w:rPr>
        <w:t>to</w:t>
      </w:r>
      <w:r w:rsidR="00D66976" w:rsidRPr="00B00AD5">
        <w:rPr>
          <w:rFonts w:ascii="Times New Roman" w:hAnsi="Times New Roman" w:cs="Times New Roman"/>
          <w:sz w:val="20"/>
          <w:szCs w:val="20"/>
          <w:lang w:val="en-GB"/>
        </w:rPr>
        <w:t xml:space="preserve"> </w:t>
      </w:r>
      <w:r w:rsidR="007504E8" w:rsidRPr="00B00AD5">
        <w:rPr>
          <w:rFonts w:ascii="Times New Roman" w:hAnsi="Times New Roman" w:cs="Times New Roman"/>
          <w:sz w:val="20"/>
          <w:szCs w:val="20"/>
          <w:lang w:val="en-GB"/>
        </w:rPr>
        <w:t>mainstream climate change in national and local strategies and policies</w:t>
      </w:r>
      <w:r w:rsidR="00666A01" w:rsidRPr="00B00AD5">
        <w:rPr>
          <w:rFonts w:ascii="Times New Roman" w:hAnsi="Times New Roman" w:cs="Times New Roman"/>
          <w:sz w:val="20"/>
          <w:szCs w:val="20"/>
          <w:lang w:val="en-GB"/>
        </w:rPr>
        <w:t xml:space="preserve"> and</w:t>
      </w:r>
      <w:r w:rsidR="00733371" w:rsidRPr="00B00AD5">
        <w:rPr>
          <w:rFonts w:ascii="Times New Roman" w:hAnsi="Times New Roman" w:cs="Times New Roman"/>
          <w:sz w:val="20"/>
          <w:szCs w:val="20"/>
          <w:lang w:val="en-GB"/>
        </w:rPr>
        <w:t xml:space="preserve"> </w:t>
      </w:r>
      <w:r w:rsidR="002E7FDA" w:rsidRPr="00B00AD5">
        <w:rPr>
          <w:rFonts w:ascii="Times New Roman" w:hAnsi="Times New Roman" w:cs="Times New Roman"/>
          <w:sz w:val="20"/>
          <w:szCs w:val="20"/>
          <w:lang w:val="en-GB"/>
        </w:rPr>
        <w:t xml:space="preserve">build synergies with the </w:t>
      </w:r>
      <w:r w:rsidR="00733371" w:rsidRPr="00B00AD5">
        <w:rPr>
          <w:rFonts w:ascii="Times New Roman" w:hAnsi="Times New Roman" w:cs="Times New Roman"/>
          <w:sz w:val="20"/>
          <w:szCs w:val="20"/>
          <w:lang w:val="en-GB"/>
        </w:rPr>
        <w:t xml:space="preserve">work </w:t>
      </w:r>
      <w:r w:rsidR="007F50EF">
        <w:rPr>
          <w:rFonts w:ascii="Times New Roman" w:hAnsi="Times New Roman" w:cs="Times New Roman"/>
          <w:sz w:val="20"/>
          <w:szCs w:val="20"/>
          <w:lang w:val="en-GB"/>
        </w:rPr>
        <w:t xml:space="preserve">of the European Union </w:t>
      </w:r>
      <w:r w:rsidR="00733371" w:rsidRPr="00B00AD5">
        <w:rPr>
          <w:rFonts w:ascii="Times New Roman" w:hAnsi="Times New Roman" w:cs="Times New Roman"/>
          <w:sz w:val="20"/>
          <w:szCs w:val="20"/>
          <w:lang w:val="en-GB"/>
        </w:rPr>
        <w:t>on climate change</w:t>
      </w:r>
      <w:r w:rsidR="008863D2" w:rsidRPr="00B00AD5">
        <w:rPr>
          <w:rFonts w:ascii="Times New Roman" w:hAnsi="Times New Roman" w:cs="Times New Roman"/>
          <w:sz w:val="20"/>
          <w:szCs w:val="20"/>
          <w:lang w:val="en-GB"/>
        </w:rPr>
        <w:t>.</w:t>
      </w:r>
      <w:r w:rsidR="002E7FDA" w:rsidRPr="00B00AD5">
        <w:rPr>
          <w:rFonts w:ascii="Times New Roman" w:hAnsi="Times New Roman" w:cs="Times New Roman"/>
          <w:sz w:val="20"/>
          <w:szCs w:val="20"/>
          <w:lang w:val="en-GB"/>
        </w:rPr>
        <w:t xml:space="preserve"> </w:t>
      </w:r>
    </w:p>
    <w:p w14:paraId="20AD6957" w14:textId="03A28D2B" w:rsidR="004E4A79" w:rsidRPr="00B00AD5" w:rsidRDefault="002D6855"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cs="Times New Roman"/>
          <w:sz w:val="20"/>
          <w:szCs w:val="20"/>
          <w:lang w:val="en-GB"/>
        </w:rPr>
        <w:t xml:space="preserve">The </w:t>
      </w:r>
      <w:r w:rsidR="007F50EF">
        <w:rPr>
          <w:rFonts w:ascii="Times New Roman" w:hAnsi="Times New Roman" w:cs="Times New Roman"/>
          <w:sz w:val="20"/>
          <w:szCs w:val="20"/>
          <w:lang w:val="en-GB"/>
        </w:rPr>
        <w:t>midterm evaluation</w:t>
      </w:r>
      <w:r w:rsidR="00C41984">
        <w:rPr>
          <w:rFonts w:ascii="Times New Roman" w:hAnsi="Times New Roman" w:cs="Times New Roman"/>
          <w:sz w:val="20"/>
          <w:szCs w:val="20"/>
          <w:lang w:val="en-GB"/>
        </w:rPr>
        <w:t xml:space="preserve"> </w:t>
      </w:r>
      <w:r w:rsidR="007F50EF">
        <w:rPr>
          <w:rFonts w:ascii="Times New Roman" w:hAnsi="Times New Roman" w:cs="Times New Roman"/>
          <w:sz w:val="20"/>
          <w:szCs w:val="20"/>
          <w:lang w:val="en-GB"/>
        </w:rPr>
        <w:t xml:space="preserve">of the programme component on environmental sustainability </w:t>
      </w:r>
      <w:r w:rsidR="00B07356" w:rsidRPr="00B00AD5">
        <w:rPr>
          <w:rFonts w:ascii="Times New Roman" w:hAnsi="Times New Roman" w:cs="Times New Roman"/>
          <w:sz w:val="20"/>
          <w:szCs w:val="20"/>
          <w:lang w:val="en-GB"/>
        </w:rPr>
        <w:t>recommended the</w:t>
      </w:r>
      <w:r w:rsidR="00E51F29" w:rsidRPr="00B00AD5">
        <w:rPr>
          <w:rFonts w:ascii="Times New Roman" w:hAnsi="Times New Roman" w:cs="Times New Roman"/>
          <w:sz w:val="20"/>
          <w:szCs w:val="20"/>
          <w:lang w:val="en-GB"/>
        </w:rPr>
        <w:t xml:space="preserve"> </w:t>
      </w:r>
      <w:r w:rsidR="004A6277" w:rsidRPr="00B00AD5">
        <w:rPr>
          <w:rFonts w:ascii="Times New Roman" w:hAnsi="Times New Roman" w:cs="Times New Roman"/>
          <w:sz w:val="20"/>
          <w:szCs w:val="20"/>
          <w:lang w:val="en-GB"/>
        </w:rPr>
        <w:t>utili</w:t>
      </w:r>
      <w:r w:rsidR="004A6277">
        <w:rPr>
          <w:rFonts w:ascii="Times New Roman" w:hAnsi="Times New Roman" w:cs="Times New Roman"/>
          <w:sz w:val="20"/>
          <w:szCs w:val="20"/>
          <w:lang w:val="en-GB"/>
        </w:rPr>
        <w:t>z</w:t>
      </w:r>
      <w:r w:rsidR="004A6277" w:rsidRPr="00B00AD5">
        <w:rPr>
          <w:rFonts w:ascii="Times New Roman" w:hAnsi="Times New Roman" w:cs="Times New Roman"/>
          <w:sz w:val="20"/>
          <w:szCs w:val="20"/>
          <w:lang w:val="en-GB"/>
        </w:rPr>
        <w:t xml:space="preserve">ation </w:t>
      </w:r>
      <w:r w:rsidR="00E51F29" w:rsidRPr="00B00AD5">
        <w:rPr>
          <w:rFonts w:ascii="Times New Roman" w:hAnsi="Times New Roman" w:cs="Times New Roman"/>
          <w:sz w:val="20"/>
          <w:szCs w:val="20"/>
          <w:lang w:val="en-GB"/>
        </w:rPr>
        <w:t xml:space="preserve">of </w:t>
      </w:r>
      <w:r w:rsidR="004A6277" w:rsidRPr="00B00AD5">
        <w:rPr>
          <w:rFonts w:ascii="Times New Roman" w:hAnsi="Times New Roman" w:cs="Times New Roman"/>
          <w:sz w:val="20"/>
          <w:szCs w:val="20"/>
          <w:lang w:val="en-GB"/>
        </w:rPr>
        <w:t>decentrali</w:t>
      </w:r>
      <w:r w:rsidR="004A6277">
        <w:rPr>
          <w:rFonts w:ascii="Times New Roman" w:hAnsi="Times New Roman" w:cs="Times New Roman"/>
          <w:sz w:val="20"/>
          <w:szCs w:val="20"/>
          <w:lang w:val="en-GB"/>
        </w:rPr>
        <w:t>z</w:t>
      </w:r>
      <w:r w:rsidR="004A6277" w:rsidRPr="00B00AD5">
        <w:rPr>
          <w:rFonts w:ascii="Times New Roman" w:hAnsi="Times New Roman" w:cs="Times New Roman"/>
          <w:sz w:val="20"/>
          <w:szCs w:val="20"/>
          <w:lang w:val="en-GB"/>
        </w:rPr>
        <w:t xml:space="preserve">ation </w:t>
      </w:r>
      <w:r w:rsidR="00E51F29" w:rsidRPr="00B00AD5">
        <w:rPr>
          <w:rFonts w:ascii="Times New Roman" w:hAnsi="Times New Roman" w:cs="Times New Roman"/>
          <w:sz w:val="20"/>
          <w:szCs w:val="20"/>
          <w:lang w:val="en-GB"/>
        </w:rPr>
        <w:t xml:space="preserve">structures to promote stewardship and strengthen </w:t>
      </w:r>
      <w:r w:rsidR="00E51F29" w:rsidRPr="00B00AD5">
        <w:rPr>
          <w:rFonts w:ascii="Times New Roman" w:hAnsi="Times New Roman" w:cs="Times New Roman"/>
          <w:sz w:val="20"/>
          <w:szCs w:val="20"/>
          <w:lang w:val="en-GB"/>
        </w:rPr>
        <w:lastRenderedPageBreak/>
        <w:t>capacities for range management</w:t>
      </w:r>
      <w:r w:rsidR="008E47D7" w:rsidRPr="00B00AD5">
        <w:rPr>
          <w:rFonts w:ascii="Times New Roman" w:hAnsi="Times New Roman" w:cs="Times New Roman"/>
          <w:sz w:val="20"/>
          <w:szCs w:val="20"/>
          <w:lang w:val="en-GB"/>
        </w:rPr>
        <w:t xml:space="preserve"> and enforcement of related laws</w:t>
      </w:r>
      <w:r w:rsidR="00E51F29" w:rsidRPr="00B00AD5">
        <w:rPr>
          <w:rFonts w:ascii="Times New Roman" w:hAnsi="Times New Roman" w:cs="Times New Roman"/>
          <w:sz w:val="20"/>
          <w:szCs w:val="20"/>
          <w:lang w:val="en-GB"/>
        </w:rPr>
        <w:t xml:space="preserve">. </w:t>
      </w:r>
      <w:r w:rsidR="006476D9" w:rsidRPr="00B00AD5">
        <w:rPr>
          <w:rFonts w:ascii="Times New Roman" w:hAnsi="Times New Roman" w:cs="Times New Roman"/>
          <w:sz w:val="20"/>
          <w:szCs w:val="20"/>
          <w:lang w:val="en-GB"/>
        </w:rPr>
        <w:t>Building on ongoing initiatives</w:t>
      </w:r>
      <w:r w:rsidR="008863D2" w:rsidRPr="00B00AD5">
        <w:rPr>
          <w:rFonts w:ascii="Times New Roman" w:hAnsi="Times New Roman" w:cs="Times New Roman"/>
          <w:sz w:val="20"/>
          <w:szCs w:val="20"/>
          <w:lang w:val="en-GB"/>
        </w:rPr>
        <w:t xml:space="preserve">, </w:t>
      </w:r>
      <w:r w:rsidR="006476D9" w:rsidRPr="00B00AD5">
        <w:rPr>
          <w:rFonts w:ascii="Times New Roman" w:hAnsi="Times New Roman" w:cs="Times New Roman"/>
          <w:sz w:val="20"/>
          <w:szCs w:val="20"/>
          <w:lang w:val="en-GB"/>
        </w:rPr>
        <w:t>the program</w:t>
      </w:r>
      <w:r w:rsidR="004C2D56" w:rsidRPr="00B00AD5">
        <w:rPr>
          <w:rFonts w:ascii="Times New Roman" w:hAnsi="Times New Roman" w:cs="Times New Roman"/>
          <w:sz w:val="20"/>
          <w:szCs w:val="20"/>
          <w:lang w:val="en-GB"/>
        </w:rPr>
        <w:t>me</w:t>
      </w:r>
      <w:r w:rsidR="006476D9" w:rsidRPr="00B00AD5">
        <w:rPr>
          <w:rFonts w:ascii="Times New Roman" w:hAnsi="Times New Roman" w:cs="Times New Roman"/>
          <w:sz w:val="20"/>
          <w:szCs w:val="20"/>
          <w:lang w:val="en-GB"/>
        </w:rPr>
        <w:t xml:space="preserve"> will be </w:t>
      </w:r>
      <w:r w:rsidR="00891307" w:rsidRPr="00B00AD5">
        <w:rPr>
          <w:rFonts w:ascii="Times New Roman" w:hAnsi="Times New Roman" w:cs="Times New Roman"/>
          <w:sz w:val="20"/>
          <w:szCs w:val="20"/>
          <w:lang w:val="en-GB"/>
        </w:rPr>
        <w:t xml:space="preserve">delivered through </w:t>
      </w:r>
      <w:r w:rsidR="004A6277" w:rsidRPr="00B00AD5">
        <w:rPr>
          <w:rFonts w:ascii="Times New Roman" w:hAnsi="Times New Roman" w:cs="Times New Roman"/>
          <w:sz w:val="20"/>
          <w:szCs w:val="20"/>
          <w:lang w:val="en-GB"/>
        </w:rPr>
        <w:t>empower</w:t>
      </w:r>
      <w:r w:rsidR="004A6277">
        <w:rPr>
          <w:rFonts w:ascii="Times New Roman" w:hAnsi="Times New Roman" w:cs="Times New Roman"/>
          <w:sz w:val="20"/>
          <w:szCs w:val="20"/>
          <w:lang w:val="en-GB"/>
        </w:rPr>
        <w:t>ing</w:t>
      </w:r>
      <w:r w:rsidR="004A6277" w:rsidRPr="00B00AD5">
        <w:rPr>
          <w:rFonts w:ascii="Times New Roman" w:hAnsi="Times New Roman" w:cs="Times New Roman"/>
          <w:sz w:val="20"/>
          <w:szCs w:val="20"/>
          <w:lang w:val="en-GB"/>
        </w:rPr>
        <w:t xml:space="preserve"> </w:t>
      </w:r>
      <w:r w:rsidR="00E51F29" w:rsidRPr="00B00AD5">
        <w:rPr>
          <w:rFonts w:ascii="Times New Roman" w:hAnsi="Times New Roman" w:cs="Times New Roman"/>
          <w:sz w:val="20"/>
          <w:szCs w:val="20"/>
          <w:lang w:val="en-GB"/>
        </w:rPr>
        <w:t xml:space="preserve">local farmer and </w:t>
      </w:r>
      <w:r w:rsidR="008E72F6" w:rsidRPr="00B00AD5">
        <w:rPr>
          <w:rFonts w:ascii="Times New Roman" w:eastAsia="Times New Roman" w:hAnsi="Times New Roman" w:cs="Times New Roman"/>
          <w:sz w:val="20"/>
          <w:szCs w:val="20"/>
          <w:lang w:val="en-GB"/>
        </w:rPr>
        <w:t>g</w:t>
      </w:r>
      <w:r w:rsidR="00E51F29" w:rsidRPr="00B00AD5">
        <w:rPr>
          <w:rFonts w:ascii="Times New Roman" w:hAnsi="Times New Roman" w:cs="Times New Roman"/>
          <w:sz w:val="20"/>
          <w:szCs w:val="20"/>
          <w:lang w:val="en-GB"/>
        </w:rPr>
        <w:t>razing associations to implement sustainable natural res</w:t>
      </w:r>
      <w:r w:rsidR="005C62B7" w:rsidRPr="00B00AD5">
        <w:rPr>
          <w:rFonts w:ascii="Times New Roman" w:hAnsi="Times New Roman" w:cs="Times New Roman"/>
          <w:sz w:val="20"/>
          <w:szCs w:val="20"/>
          <w:lang w:val="en-GB"/>
        </w:rPr>
        <w:t>ource management practices and</w:t>
      </w:r>
      <w:r w:rsidR="00E51F29" w:rsidRPr="00B00AD5">
        <w:rPr>
          <w:rFonts w:ascii="Times New Roman" w:hAnsi="Times New Roman" w:cs="Times New Roman"/>
          <w:sz w:val="20"/>
          <w:szCs w:val="20"/>
          <w:lang w:val="en-GB"/>
        </w:rPr>
        <w:t xml:space="preserve"> </w:t>
      </w:r>
      <w:r w:rsidR="005C62B7" w:rsidRPr="00B00AD5">
        <w:rPr>
          <w:rFonts w:ascii="Times New Roman" w:hAnsi="Times New Roman" w:cs="Times New Roman"/>
          <w:sz w:val="20"/>
          <w:szCs w:val="20"/>
          <w:lang w:val="en-GB"/>
        </w:rPr>
        <w:t xml:space="preserve">reduce </w:t>
      </w:r>
      <w:r w:rsidR="00E51F29" w:rsidRPr="00B00AD5">
        <w:rPr>
          <w:rFonts w:ascii="Times New Roman" w:hAnsi="Times New Roman" w:cs="Times New Roman"/>
          <w:sz w:val="20"/>
          <w:szCs w:val="20"/>
          <w:lang w:val="en-GB"/>
        </w:rPr>
        <w:t>their vulnerability to disasters and climate change</w:t>
      </w:r>
      <w:r w:rsidR="00FD63CC" w:rsidRPr="00B00AD5">
        <w:rPr>
          <w:rFonts w:ascii="Times New Roman" w:hAnsi="Times New Roman" w:cs="Times New Roman"/>
          <w:sz w:val="20"/>
          <w:szCs w:val="20"/>
          <w:lang w:val="en-GB"/>
        </w:rPr>
        <w:t>.</w:t>
      </w:r>
      <w:r w:rsidR="005C62B7" w:rsidRPr="00B00AD5">
        <w:rPr>
          <w:rFonts w:ascii="Times New Roman" w:hAnsi="Times New Roman" w:cs="Times New Roman"/>
          <w:sz w:val="20"/>
          <w:szCs w:val="20"/>
          <w:lang w:val="en-GB"/>
        </w:rPr>
        <w:t xml:space="preserve"> Ec</w:t>
      </w:r>
      <w:r w:rsidR="00FD63CC" w:rsidRPr="00B00AD5">
        <w:rPr>
          <w:rFonts w:ascii="Times New Roman" w:hAnsi="Times New Roman" w:cs="Times New Roman"/>
          <w:sz w:val="20"/>
          <w:szCs w:val="20"/>
          <w:lang w:val="en-GB"/>
        </w:rPr>
        <w:t xml:space="preserve">o-friendly </w:t>
      </w:r>
      <w:r w:rsidR="00670B4C" w:rsidRPr="00B00AD5">
        <w:rPr>
          <w:rFonts w:ascii="Times New Roman" w:hAnsi="Times New Roman" w:cs="Times New Roman"/>
          <w:sz w:val="20"/>
          <w:szCs w:val="20"/>
          <w:lang w:val="en-GB"/>
        </w:rPr>
        <w:t>and climate</w:t>
      </w:r>
      <w:r w:rsidR="008E0FDF" w:rsidRPr="00B00AD5">
        <w:rPr>
          <w:rFonts w:ascii="Times New Roman" w:hAnsi="Times New Roman" w:cs="Times New Roman"/>
          <w:sz w:val="20"/>
          <w:szCs w:val="20"/>
          <w:lang w:val="en-GB"/>
        </w:rPr>
        <w:t>-</w:t>
      </w:r>
      <w:r w:rsidR="00670B4C" w:rsidRPr="00B00AD5">
        <w:rPr>
          <w:rFonts w:ascii="Times New Roman" w:hAnsi="Times New Roman" w:cs="Times New Roman"/>
          <w:sz w:val="20"/>
          <w:szCs w:val="20"/>
          <w:lang w:val="en-GB"/>
        </w:rPr>
        <w:t xml:space="preserve">smart </w:t>
      </w:r>
      <w:r w:rsidR="00FD63CC" w:rsidRPr="00B00AD5">
        <w:rPr>
          <w:rFonts w:ascii="Times New Roman" w:hAnsi="Times New Roman" w:cs="Times New Roman"/>
          <w:sz w:val="20"/>
          <w:szCs w:val="20"/>
          <w:lang w:val="en-GB"/>
        </w:rPr>
        <w:t>technologies and capacities</w:t>
      </w:r>
      <w:r w:rsidR="005C62B7" w:rsidRPr="00B00AD5">
        <w:rPr>
          <w:rFonts w:ascii="Times New Roman" w:hAnsi="Times New Roman" w:cs="Times New Roman"/>
          <w:sz w:val="20"/>
          <w:szCs w:val="20"/>
          <w:lang w:val="en-GB"/>
        </w:rPr>
        <w:t xml:space="preserve"> will be introduced</w:t>
      </w:r>
      <w:r w:rsidR="00FD63CC" w:rsidRPr="00B00AD5">
        <w:rPr>
          <w:rFonts w:ascii="Times New Roman" w:hAnsi="Times New Roman" w:cs="Times New Roman"/>
          <w:sz w:val="20"/>
          <w:szCs w:val="20"/>
          <w:lang w:val="en-GB"/>
        </w:rPr>
        <w:t xml:space="preserve"> to stimulate diversification of livelihoods</w:t>
      </w:r>
      <w:r w:rsidR="00405555">
        <w:rPr>
          <w:rFonts w:ascii="Times New Roman" w:hAnsi="Times New Roman" w:cs="Times New Roman"/>
          <w:sz w:val="20"/>
          <w:szCs w:val="20"/>
          <w:lang w:val="en-GB"/>
        </w:rPr>
        <w:t xml:space="preserve"> a</w:t>
      </w:r>
      <w:r w:rsidR="005C62B7" w:rsidRPr="00B00AD5">
        <w:rPr>
          <w:rFonts w:ascii="Times New Roman" w:hAnsi="Times New Roman" w:cs="Times New Roman"/>
          <w:sz w:val="20"/>
          <w:szCs w:val="20"/>
          <w:lang w:val="en-GB"/>
        </w:rPr>
        <w:t xml:space="preserve">nd </w:t>
      </w:r>
      <w:r w:rsidR="00405555">
        <w:rPr>
          <w:rFonts w:ascii="Times New Roman" w:hAnsi="Times New Roman" w:cs="Times New Roman"/>
          <w:sz w:val="20"/>
          <w:szCs w:val="20"/>
          <w:lang w:val="en-GB"/>
        </w:rPr>
        <w:t xml:space="preserve">enhance </w:t>
      </w:r>
      <w:r w:rsidR="00E51F29" w:rsidRPr="00B00AD5">
        <w:rPr>
          <w:rFonts w:ascii="Times New Roman" w:hAnsi="Times New Roman" w:cs="Times New Roman"/>
          <w:sz w:val="20"/>
          <w:szCs w:val="20"/>
          <w:lang w:val="en-GB"/>
        </w:rPr>
        <w:t>household food security and income</w:t>
      </w:r>
      <w:r w:rsidR="00405555">
        <w:rPr>
          <w:rFonts w:ascii="Times New Roman" w:hAnsi="Times New Roman" w:cs="Times New Roman"/>
          <w:sz w:val="20"/>
          <w:szCs w:val="20"/>
          <w:lang w:val="en-GB"/>
        </w:rPr>
        <w:t>s</w:t>
      </w:r>
      <w:r w:rsidR="00891307" w:rsidRPr="00B00AD5">
        <w:rPr>
          <w:rFonts w:ascii="Times New Roman" w:hAnsi="Times New Roman" w:cs="Times New Roman"/>
          <w:sz w:val="20"/>
          <w:szCs w:val="20"/>
          <w:lang w:val="en-GB"/>
        </w:rPr>
        <w:t>.</w:t>
      </w:r>
      <w:r w:rsidR="006476D9" w:rsidRPr="00B00AD5">
        <w:rPr>
          <w:rFonts w:ascii="Times New Roman" w:hAnsi="Times New Roman" w:cs="Times New Roman"/>
          <w:sz w:val="20"/>
          <w:szCs w:val="20"/>
          <w:lang w:val="en-GB"/>
        </w:rPr>
        <w:t xml:space="preserve"> </w:t>
      </w:r>
    </w:p>
    <w:p w14:paraId="37AEEF1F" w14:textId="18EDA879" w:rsidR="009470E7" w:rsidRPr="00B00AD5" w:rsidRDefault="00503E2B"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cs="Times New Roman"/>
          <w:sz w:val="20"/>
          <w:szCs w:val="20"/>
          <w:lang w:val="en-GB"/>
        </w:rPr>
        <w:t>A</w:t>
      </w:r>
      <w:r w:rsidR="00666A01" w:rsidRPr="00B00AD5">
        <w:rPr>
          <w:rFonts w:ascii="Times New Roman" w:hAnsi="Times New Roman" w:cs="Times New Roman"/>
          <w:sz w:val="20"/>
          <w:szCs w:val="20"/>
          <w:lang w:val="en-GB"/>
        </w:rPr>
        <w:t>s</w:t>
      </w:r>
      <w:r w:rsidR="00994A6E" w:rsidRPr="00B00AD5">
        <w:rPr>
          <w:rFonts w:ascii="Times New Roman" w:hAnsi="Times New Roman" w:cs="Times New Roman"/>
          <w:sz w:val="20"/>
          <w:szCs w:val="20"/>
          <w:lang w:val="en-GB"/>
        </w:rPr>
        <w:t xml:space="preserve"> a key </w:t>
      </w:r>
      <w:r w:rsidR="00666A01" w:rsidRPr="00B00AD5">
        <w:rPr>
          <w:rFonts w:ascii="Times New Roman" w:hAnsi="Times New Roman" w:cs="Times New Roman"/>
          <w:sz w:val="20"/>
          <w:szCs w:val="20"/>
          <w:lang w:val="en-GB"/>
        </w:rPr>
        <w:t xml:space="preserve">player </w:t>
      </w:r>
      <w:r w:rsidR="00AD1F36" w:rsidRPr="00B00AD5">
        <w:rPr>
          <w:rFonts w:ascii="Times New Roman" w:hAnsi="Times New Roman" w:cs="Times New Roman"/>
          <w:sz w:val="20"/>
          <w:szCs w:val="20"/>
          <w:lang w:val="en-GB"/>
        </w:rPr>
        <w:t>in</w:t>
      </w:r>
      <w:r w:rsidR="00272325" w:rsidRPr="00B00AD5">
        <w:rPr>
          <w:rFonts w:ascii="Times New Roman" w:hAnsi="Times New Roman" w:cs="Times New Roman"/>
          <w:sz w:val="20"/>
          <w:szCs w:val="20"/>
          <w:lang w:val="en-GB"/>
        </w:rPr>
        <w:t xml:space="preserve"> </w:t>
      </w:r>
      <w:r w:rsidR="00A05444">
        <w:rPr>
          <w:rFonts w:ascii="Times New Roman" w:hAnsi="Times New Roman" w:cs="Times New Roman"/>
          <w:sz w:val="20"/>
          <w:szCs w:val="20"/>
          <w:lang w:val="en-GB"/>
        </w:rPr>
        <w:t xml:space="preserve">the </w:t>
      </w:r>
      <w:r w:rsidR="00272325" w:rsidRPr="00B00AD5">
        <w:rPr>
          <w:rFonts w:ascii="Times New Roman" w:hAnsi="Times New Roman" w:cs="Times New Roman"/>
          <w:sz w:val="20"/>
          <w:szCs w:val="20"/>
          <w:lang w:val="en-GB"/>
        </w:rPr>
        <w:t>renewable energy</w:t>
      </w:r>
      <w:r w:rsidRPr="00B00AD5">
        <w:rPr>
          <w:rFonts w:ascii="Times New Roman" w:hAnsi="Times New Roman" w:cs="Times New Roman"/>
          <w:sz w:val="20"/>
          <w:szCs w:val="20"/>
          <w:lang w:val="en-GB"/>
        </w:rPr>
        <w:t xml:space="preserve"> </w:t>
      </w:r>
      <w:r w:rsidR="001C7AF0" w:rsidRPr="00B00AD5">
        <w:rPr>
          <w:rFonts w:ascii="Times New Roman" w:hAnsi="Times New Roman" w:cs="Times New Roman"/>
          <w:sz w:val="20"/>
          <w:szCs w:val="20"/>
          <w:lang w:val="en-GB"/>
        </w:rPr>
        <w:t>sector</w:t>
      </w:r>
      <w:r w:rsidRPr="00B00AD5">
        <w:rPr>
          <w:rFonts w:ascii="Times New Roman" w:hAnsi="Times New Roman" w:cs="Times New Roman"/>
          <w:sz w:val="20"/>
          <w:szCs w:val="20"/>
          <w:lang w:val="en-GB"/>
        </w:rPr>
        <w:t xml:space="preserve">, UNDP has </w:t>
      </w:r>
      <w:r w:rsidR="00272325" w:rsidRPr="00B00AD5">
        <w:rPr>
          <w:rFonts w:ascii="Times New Roman" w:hAnsi="Times New Roman" w:cs="Times New Roman"/>
          <w:sz w:val="20"/>
          <w:szCs w:val="20"/>
          <w:lang w:val="en-GB"/>
        </w:rPr>
        <w:t xml:space="preserve">supported collection and analysis </w:t>
      </w:r>
      <w:r w:rsidR="00A05444">
        <w:rPr>
          <w:rFonts w:ascii="Times New Roman" w:hAnsi="Times New Roman" w:cs="Times New Roman"/>
          <w:sz w:val="20"/>
          <w:szCs w:val="20"/>
          <w:lang w:val="en-GB"/>
        </w:rPr>
        <w:t xml:space="preserve">of </w:t>
      </w:r>
      <w:r w:rsidR="00272325" w:rsidRPr="00B00AD5">
        <w:rPr>
          <w:rFonts w:ascii="Times New Roman" w:hAnsi="Times New Roman" w:cs="Times New Roman"/>
          <w:sz w:val="20"/>
          <w:szCs w:val="20"/>
          <w:lang w:val="en-GB"/>
        </w:rPr>
        <w:t>energy con</w:t>
      </w:r>
      <w:r w:rsidR="005C62B7" w:rsidRPr="00B00AD5">
        <w:rPr>
          <w:rFonts w:ascii="Times New Roman" w:hAnsi="Times New Roman" w:cs="Times New Roman"/>
          <w:sz w:val="20"/>
          <w:szCs w:val="20"/>
          <w:lang w:val="en-GB"/>
        </w:rPr>
        <w:t xml:space="preserve">sumption </w:t>
      </w:r>
      <w:r w:rsidR="004A6277">
        <w:rPr>
          <w:rFonts w:ascii="Times New Roman" w:hAnsi="Times New Roman" w:cs="Times New Roman"/>
          <w:sz w:val="20"/>
          <w:szCs w:val="20"/>
          <w:lang w:val="en-GB"/>
        </w:rPr>
        <w:t xml:space="preserve">data </w:t>
      </w:r>
      <w:r w:rsidR="005C62B7" w:rsidRPr="00B00AD5">
        <w:rPr>
          <w:rFonts w:ascii="Times New Roman" w:hAnsi="Times New Roman" w:cs="Times New Roman"/>
          <w:sz w:val="20"/>
          <w:szCs w:val="20"/>
          <w:lang w:val="en-GB"/>
        </w:rPr>
        <w:t>need</w:t>
      </w:r>
      <w:r w:rsidR="004A6277">
        <w:rPr>
          <w:rFonts w:ascii="Times New Roman" w:hAnsi="Times New Roman" w:cs="Times New Roman"/>
          <w:sz w:val="20"/>
          <w:szCs w:val="20"/>
          <w:lang w:val="en-GB"/>
        </w:rPr>
        <w:t>ed</w:t>
      </w:r>
      <w:r w:rsidR="00FB6472">
        <w:rPr>
          <w:rFonts w:ascii="Times New Roman" w:hAnsi="Times New Roman" w:cs="Times New Roman"/>
          <w:sz w:val="20"/>
          <w:szCs w:val="20"/>
          <w:lang w:val="en-GB"/>
        </w:rPr>
        <w:t xml:space="preserve"> for </w:t>
      </w:r>
      <w:r w:rsidR="00272325" w:rsidRPr="00B00AD5">
        <w:rPr>
          <w:rFonts w:ascii="Times New Roman" w:hAnsi="Times New Roman" w:cs="Times New Roman"/>
          <w:sz w:val="20"/>
          <w:szCs w:val="20"/>
          <w:lang w:val="en-GB"/>
        </w:rPr>
        <w:t>eff</w:t>
      </w:r>
      <w:r w:rsidR="001608E1" w:rsidRPr="00B00AD5">
        <w:rPr>
          <w:rFonts w:ascii="Times New Roman" w:hAnsi="Times New Roman" w:cs="Times New Roman"/>
          <w:sz w:val="20"/>
          <w:szCs w:val="20"/>
          <w:lang w:val="en-GB"/>
        </w:rPr>
        <w:t>ective planning and programming</w:t>
      </w:r>
      <w:r w:rsidR="00272325" w:rsidRPr="00B00AD5">
        <w:rPr>
          <w:rFonts w:ascii="Times New Roman" w:hAnsi="Times New Roman" w:cs="Times New Roman"/>
          <w:sz w:val="20"/>
          <w:szCs w:val="20"/>
          <w:lang w:val="en-GB"/>
        </w:rPr>
        <w:t xml:space="preserve">. In alignment </w:t>
      </w:r>
      <w:r w:rsidR="00272325" w:rsidRPr="004A6277">
        <w:rPr>
          <w:rFonts w:ascii="Times New Roman" w:hAnsi="Times New Roman" w:cs="Times New Roman"/>
          <w:sz w:val="20"/>
          <w:szCs w:val="20"/>
          <w:lang w:val="en-GB"/>
        </w:rPr>
        <w:t>wi</w:t>
      </w:r>
      <w:r w:rsidR="001608E1" w:rsidRPr="004A6277">
        <w:rPr>
          <w:rFonts w:ascii="Times New Roman" w:hAnsi="Times New Roman" w:cs="Times New Roman"/>
          <w:sz w:val="20"/>
          <w:szCs w:val="20"/>
          <w:lang w:val="en-GB"/>
        </w:rPr>
        <w:t xml:space="preserve">th </w:t>
      </w:r>
      <w:r w:rsidR="004A6277" w:rsidRPr="004A6277">
        <w:rPr>
          <w:rFonts w:ascii="Times New Roman" w:hAnsi="Times New Roman" w:cs="Times New Roman"/>
          <w:sz w:val="20"/>
          <w:szCs w:val="20"/>
          <w:lang w:val="en-GB"/>
        </w:rPr>
        <w:t xml:space="preserve">signature solution </w:t>
      </w:r>
      <w:r w:rsidR="00C41984">
        <w:rPr>
          <w:rFonts w:ascii="Times New Roman" w:hAnsi="Times New Roman" w:cs="Times New Roman"/>
          <w:sz w:val="20"/>
          <w:szCs w:val="20"/>
          <w:lang w:val="en-GB"/>
        </w:rPr>
        <w:t>5</w:t>
      </w:r>
      <w:r w:rsidR="004A6277" w:rsidRPr="004A6277">
        <w:rPr>
          <w:rFonts w:ascii="Times New Roman" w:hAnsi="Times New Roman" w:cs="Times New Roman"/>
          <w:sz w:val="20"/>
          <w:szCs w:val="20"/>
          <w:lang w:val="en-GB"/>
        </w:rPr>
        <w:t xml:space="preserve"> of the </w:t>
      </w:r>
      <w:r w:rsidR="001608E1" w:rsidRPr="004A6277">
        <w:rPr>
          <w:rFonts w:ascii="Times New Roman" w:hAnsi="Times New Roman" w:cs="Times New Roman"/>
          <w:sz w:val="20"/>
          <w:szCs w:val="20"/>
          <w:lang w:val="en-GB"/>
        </w:rPr>
        <w:t xml:space="preserve">UNDP </w:t>
      </w:r>
      <w:r w:rsidR="008E72F6" w:rsidRPr="004A6277">
        <w:rPr>
          <w:rFonts w:ascii="Times New Roman" w:hAnsi="Times New Roman" w:cs="Times New Roman"/>
          <w:sz w:val="20"/>
          <w:szCs w:val="20"/>
          <w:lang w:val="en-GB"/>
        </w:rPr>
        <w:t>Strategic Plan</w:t>
      </w:r>
      <w:r w:rsidR="004A6277" w:rsidRPr="004A6277">
        <w:rPr>
          <w:rFonts w:ascii="Times New Roman" w:hAnsi="Times New Roman" w:cs="Times New Roman"/>
          <w:sz w:val="20"/>
          <w:szCs w:val="20"/>
          <w:lang w:val="en-GB"/>
        </w:rPr>
        <w:t>,</w:t>
      </w:r>
      <w:r w:rsidR="001608E1" w:rsidRPr="004A6277">
        <w:rPr>
          <w:rFonts w:ascii="Times New Roman" w:hAnsi="Times New Roman" w:cs="Times New Roman"/>
          <w:sz w:val="20"/>
          <w:szCs w:val="20"/>
          <w:lang w:val="en-GB"/>
        </w:rPr>
        <w:t xml:space="preserve"> </w:t>
      </w:r>
      <w:r w:rsidR="004A6277" w:rsidRPr="004A6277">
        <w:rPr>
          <w:rFonts w:ascii="Times New Roman" w:hAnsi="Times New Roman" w:cs="Times New Roman"/>
          <w:sz w:val="20"/>
          <w:szCs w:val="20"/>
          <w:lang w:val="en-GB"/>
        </w:rPr>
        <w:t>c</w:t>
      </w:r>
      <w:r w:rsidR="00272325" w:rsidRPr="004A6277">
        <w:rPr>
          <w:rFonts w:ascii="Times New Roman" w:hAnsi="Times New Roman" w:cs="Times New Roman"/>
          <w:sz w:val="20"/>
          <w:szCs w:val="20"/>
          <w:lang w:val="en-GB"/>
        </w:rPr>
        <w:t xml:space="preserve">lose </w:t>
      </w:r>
      <w:r w:rsidR="008E47D7" w:rsidRPr="004A6277">
        <w:rPr>
          <w:rFonts w:ascii="Times New Roman" w:hAnsi="Times New Roman" w:cs="Times New Roman"/>
          <w:sz w:val="20"/>
          <w:szCs w:val="20"/>
          <w:lang w:val="en-GB"/>
        </w:rPr>
        <w:t>t</w:t>
      </w:r>
      <w:r w:rsidR="00272325" w:rsidRPr="004A6277">
        <w:rPr>
          <w:rFonts w:ascii="Times New Roman" w:hAnsi="Times New Roman" w:cs="Times New Roman"/>
          <w:sz w:val="20"/>
          <w:szCs w:val="20"/>
          <w:lang w:val="en-GB"/>
        </w:rPr>
        <w:t xml:space="preserve">he </w:t>
      </w:r>
      <w:r w:rsidR="004A6277" w:rsidRPr="004A6277">
        <w:rPr>
          <w:rFonts w:ascii="Times New Roman" w:hAnsi="Times New Roman" w:cs="Times New Roman"/>
          <w:sz w:val="20"/>
          <w:szCs w:val="20"/>
          <w:lang w:val="en-GB"/>
        </w:rPr>
        <w:t>energy g</w:t>
      </w:r>
      <w:r w:rsidR="00272325" w:rsidRPr="004A6277">
        <w:rPr>
          <w:rFonts w:ascii="Times New Roman" w:hAnsi="Times New Roman" w:cs="Times New Roman"/>
          <w:sz w:val="20"/>
          <w:szCs w:val="20"/>
          <w:lang w:val="en-GB"/>
        </w:rPr>
        <w:t>ap</w:t>
      </w:r>
      <w:r w:rsidR="00272325" w:rsidRPr="00B00AD5">
        <w:rPr>
          <w:rFonts w:ascii="Times New Roman" w:hAnsi="Times New Roman" w:cs="Times New Roman"/>
          <w:sz w:val="20"/>
          <w:szCs w:val="20"/>
          <w:lang w:val="en-GB"/>
        </w:rPr>
        <w:t xml:space="preserve">, UNDP will support </w:t>
      </w:r>
      <w:r w:rsidR="00733371" w:rsidRPr="00B00AD5">
        <w:rPr>
          <w:rFonts w:ascii="Times New Roman" w:hAnsi="Times New Roman" w:cs="Times New Roman"/>
          <w:sz w:val="20"/>
          <w:szCs w:val="20"/>
          <w:lang w:val="en-GB"/>
        </w:rPr>
        <w:t>implem</w:t>
      </w:r>
      <w:r w:rsidR="005C62B7" w:rsidRPr="00B00AD5">
        <w:rPr>
          <w:rFonts w:ascii="Times New Roman" w:hAnsi="Times New Roman" w:cs="Times New Roman"/>
          <w:sz w:val="20"/>
          <w:szCs w:val="20"/>
          <w:lang w:val="en-GB"/>
        </w:rPr>
        <w:t xml:space="preserve">entation of the </w:t>
      </w:r>
      <w:r w:rsidR="00733371" w:rsidRPr="00B00AD5">
        <w:rPr>
          <w:rFonts w:ascii="Times New Roman" w:hAnsi="Times New Roman" w:cs="Times New Roman"/>
          <w:sz w:val="20"/>
          <w:szCs w:val="20"/>
          <w:lang w:val="en-GB"/>
        </w:rPr>
        <w:t xml:space="preserve">Sustainable Energy for </w:t>
      </w:r>
      <w:r w:rsidR="00A05444">
        <w:rPr>
          <w:rFonts w:ascii="Times New Roman" w:hAnsi="Times New Roman" w:cs="Times New Roman"/>
          <w:sz w:val="20"/>
          <w:szCs w:val="20"/>
          <w:lang w:val="en-GB"/>
        </w:rPr>
        <w:t xml:space="preserve">All </w:t>
      </w:r>
      <w:r w:rsidR="00733371" w:rsidRPr="00B00AD5">
        <w:rPr>
          <w:rFonts w:ascii="Times New Roman" w:hAnsi="Times New Roman" w:cs="Times New Roman"/>
          <w:sz w:val="20"/>
          <w:szCs w:val="20"/>
          <w:lang w:val="en-GB"/>
        </w:rPr>
        <w:t xml:space="preserve">initiative for </w:t>
      </w:r>
      <w:r w:rsidR="00272325" w:rsidRPr="00B00AD5">
        <w:rPr>
          <w:rFonts w:ascii="Times New Roman" w:hAnsi="Times New Roman" w:cs="Times New Roman"/>
          <w:sz w:val="20"/>
          <w:szCs w:val="20"/>
          <w:lang w:val="en-GB"/>
        </w:rPr>
        <w:t xml:space="preserve">the development and promotion of market-driven </w:t>
      </w:r>
      <w:r w:rsidR="00F80AB2" w:rsidRPr="00B00AD5">
        <w:rPr>
          <w:rFonts w:ascii="Times New Roman" w:hAnsi="Times New Roman" w:cs="Times New Roman"/>
          <w:sz w:val="20"/>
          <w:szCs w:val="20"/>
          <w:lang w:val="en-GB"/>
        </w:rPr>
        <w:t xml:space="preserve">and affordable </w:t>
      </w:r>
      <w:r w:rsidR="00272325" w:rsidRPr="00B00AD5">
        <w:rPr>
          <w:rFonts w:ascii="Times New Roman" w:hAnsi="Times New Roman" w:cs="Times New Roman"/>
          <w:sz w:val="20"/>
          <w:szCs w:val="20"/>
          <w:lang w:val="en-GB"/>
        </w:rPr>
        <w:t>solutions and private sector participation in t</w:t>
      </w:r>
      <w:r w:rsidR="001608E1" w:rsidRPr="00B00AD5">
        <w:rPr>
          <w:rFonts w:ascii="Times New Roman" w:hAnsi="Times New Roman" w:cs="Times New Roman"/>
          <w:sz w:val="20"/>
          <w:szCs w:val="20"/>
          <w:lang w:val="en-GB"/>
        </w:rPr>
        <w:t>he delivery of renewable energy</w:t>
      </w:r>
      <w:r w:rsidR="00272325" w:rsidRPr="00B00AD5">
        <w:rPr>
          <w:rFonts w:ascii="Times New Roman" w:hAnsi="Times New Roman" w:cs="Times New Roman"/>
          <w:sz w:val="20"/>
          <w:szCs w:val="20"/>
          <w:lang w:val="en-GB"/>
        </w:rPr>
        <w:t xml:space="preserve"> technologies</w:t>
      </w:r>
      <w:r w:rsidR="003153F3">
        <w:rPr>
          <w:rFonts w:ascii="Times New Roman" w:hAnsi="Times New Roman" w:cs="Times New Roman"/>
          <w:sz w:val="20"/>
          <w:szCs w:val="20"/>
          <w:lang w:val="en-GB"/>
        </w:rPr>
        <w:t>.</w:t>
      </w:r>
      <w:r w:rsidR="00272325" w:rsidRPr="00B00AD5">
        <w:rPr>
          <w:rFonts w:ascii="Times New Roman" w:hAnsi="Times New Roman" w:cs="Times New Roman"/>
          <w:sz w:val="20"/>
          <w:szCs w:val="20"/>
          <w:lang w:val="en-GB"/>
        </w:rPr>
        <w:t xml:space="preserve"> </w:t>
      </w:r>
      <w:r w:rsidR="002A54BD" w:rsidRPr="00B00AD5">
        <w:rPr>
          <w:rFonts w:ascii="Times New Roman" w:hAnsi="Times New Roman" w:cs="Times New Roman"/>
          <w:sz w:val="20"/>
          <w:szCs w:val="20"/>
          <w:lang w:val="en-GB"/>
        </w:rPr>
        <w:t>The pro</w:t>
      </w:r>
      <w:r w:rsidR="002921FF" w:rsidRPr="00B00AD5">
        <w:rPr>
          <w:rFonts w:ascii="Times New Roman" w:hAnsi="Times New Roman" w:cs="Times New Roman"/>
          <w:sz w:val="20"/>
          <w:szCs w:val="20"/>
          <w:lang w:val="en-GB"/>
        </w:rPr>
        <w:t xml:space="preserve">gramme </w:t>
      </w:r>
      <w:r w:rsidR="002A54BD" w:rsidRPr="00B00AD5">
        <w:rPr>
          <w:rFonts w:ascii="Times New Roman" w:hAnsi="Times New Roman" w:cs="Times New Roman"/>
          <w:sz w:val="20"/>
          <w:szCs w:val="20"/>
          <w:lang w:val="en-GB"/>
        </w:rPr>
        <w:t xml:space="preserve">will </w:t>
      </w:r>
      <w:r w:rsidR="002E3E0B" w:rsidRPr="00B00AD5">
        <w:rPr>
          <w:rFonts w:ascii="Times New Roman" w:hAnsi="Times New Roman" w:cs="Times New Roman"/>
          <w:sz w:val="20"/>
          <w:szCs w:val="20"/>
          <w:lang w:val="en-GB"/>
        </w:rPr>
        <w:t xml:space="preserve">support </w:t>
      </w:r>
      <w:r w:rsidR="002A54BD" w:rsidRPr="00B00AD5">
        <w:rPr>
          <w:rFonts w:ascii="Times New Roman" w:hAnsi="Times New Roman" w:cs="Times New Roman"/>
          <w:sz w:val="20"/>
          <w:szCs w:val="20"/>
          <w:lang w:val="en-GB"/>
        </w:rPr>
        <w:t>the Ministry of Energy</w:t>
      </w:r>
      <w:r w:rsidR="00266144">
        <w:rPr>
          <w:rFonts w:ascii="Times New Roman" w:hAnsi="Times New Roman" w:cs="Times New Roman"/>
          <w:sz w:val="20"/>
          <w:szCs w:val="20"/>
          <w:lang w:val="en-GB"/>
        </w:rPr>
        <w:t xml:space="preserve"> </w:t>
      </w:r>
      <w:r w:rsidR="002A54BD" w:rsidRPr="00B00AD5">
        <w:rPr>
          <w:rFonts w:ascii="Times New Roman" w:hAnsi="Times New Roman" w:cs="Times New Roman"/>
          <w:sz w:val="20"/>
          <w:szCs w:val="20"/>
          <w:lang w:val="en-GB"/>
        </w:rPr>
        <w:t>to develop relevant legal and policy frameworks to promote private sector investment</w:t>
      </w:r>
      <w:r w:rsidR="00AD270D" w:rsidRPr="00B00AD5">
        <w:rPr>
          <w:rFonts w:ascii="Times New Roman" w:hAnsi="Times New Roman" w:cs="Times New Roman"/>
          <w:sz w:val="20"/>
          <w:szCs w:val="20"/>
          <w:lang w:val="en-GB"/>
        </w:rPr>
        <w:t xml:space="preserve">s in renewable </w:t>
      </w:r>
      <w:r w:rsidR="00666A01" w:rsidRPr="00B00AD5">
        <w:rPr>
          <w:rFonts w:ascii="Times New Roman" w:hAnsi="Times New Roman" w:cs="Times New Roman"/>
          <w:sz w:val="20"/>
          <w:szCs w:val="20"/>
          <w:lang w:val="en-GB"/>
        </w:rPr>
        <w:t>energy</w:t>
      </w:r>
      <w:r w:rsidR="002E3E0B" w:rsidRPr="00B00AD5">
        <w:rPr>
          <w:rFonts w:ascii="Times New Roman" w:hAnsi="Times New Roman" w:cs="Times New Roman"/>
          <w:sz w:val="20"/>
          <w:szCs w:val="20"/>
          <w:lang w:val="en-GB"/>
        </w:rPr>
        <w:t>.</w:t>
      </w:r>
      <w:r w:rsidR="00272325" w:rsidRPr="00B00AD5">
        <w:rPr>
          <w:rFonts w:ascii="Times New Roman" w:hAnsi="Times New Roman" w:cs="Times New Roman"/>
          <w:sz w:val="20"/>
          <w:szCs w:val="20"/>
          <w:lang w:val="en-GB"/>
        </w:rPr>
        <w:t xml:space="preserve"> UNDP </w:t>
      </w:r>
      <w:r w:rsidR="00EE7FA9" w:rsidRPr="00B00AD5">
        <w:rPr>
          <w:rFonts w:ascii="Times New Roman" w:hAnsi="Times New Roman" w:cs="Times New Roman"/>
          <w:sz w:val="20"/>
          <w:szCs w:val="20"/>
          <w:lang w:val="en-GB"/>
        </w:rPr>
        <w:t xml:space="preserve">will collaborate </w:t>
      </w:r>
      <w:r w:rsidR="00666A01" w:rsidRPr="00B00AD5">
        <w:rPr>
          <w:rFonts w:ascii="Times New Roman" w:hAnsi="Times New Roman" w:cs="Times New Roman"/>
          <w:sz w:val="20"/>
          <w:szCs w:val="20"/>
          <w:lang w:val="en-GB"/>
        </w:rPr>
        <w:t>with academic</w:t>
      </w:r>
      <w:r w:rsidR="002A54BD" w:rsidRPr="00B00AD5">
        <w:rPr>
          <w:rFonts w:ascii="Times New Roman" w:hAnsi="Times New Roman" w:cs="Times New Roman"/>
          <w:sz w:val="20"/>
          <w:szCs w:val="20"/>
          <w:lang w:val="en-GB"/>
        </w:rPr>
        <w:t xml:space="preserve"> and private </w:t>
      </w:r>
      <w:r w:rsidR="002E3E0B" w:rsidRPr="00B00AD5">
        <w:rPr>
          <w:rFonts w:ascii="Times New Roman" w:hAnsi="Times New Roman" w:cs="Times New Roman"/>
          <w:sz w:val="20"/>
          <w:szCs w:val="20"/>
          <w:lang w:val="en-GB"/>
        </w:rPr>
        <w:t xml:space="preserve">sector </w:t>
      </w:r>
      <w:r w:rsidR="002A54BD" w:rsidRPr="00B00AD5">
        <w:rPr>
          <w:rFonts w:ascii="Times New Roman" w:hAnsi="Times New Roman" w:cs="Times New Roman"/>
          <w:sz w:val="20"/>
          <w:szCs w:val="20"/>
          <w:lang w:val="en-GB"/>
        </w:rPr>
        <w:t xml:space="preserve">institutions </w:t>
      </w:r>
      <w:r w:rsidR="00272325" w:rsidRPr="00B00AD5">
        <w:rPr>
          <w:rFonts w:ascii="Times New Roman" w:hAnsi="Times New Roman" w:cs="Times New Roman"/>
          <w:sz w:val="20"/>
          <w:szCs w:val="20"/>
          <w:lang w:val="en-GB"/>
        </w:rPr>
        <w:t xml:space="preserve">to promote </w:t>
      </w:r>
      <w:r w:rsidR="00EE7FA9" w:rsidRPr="00B00AD5">
        <w:rPr>
          <w:rFonts w:ascii="Times New Roman" w:hAnsi="Times New Roman" w:cs="Times New Roman"/>
          <w:sz w:val="20"/>
          <w:szCs w:val="20"/>
          <w:lang w:val="en-GB"/>
        </w:rPr>
        <w:t xml:space="preserve">research, innovations and </w:t>
      </w:r>
      <w:r w:rsidR="00272325" w:rsidRPr="00B00AD5">
        <w:rPr>
          <w:rFonts w:ascii="Times New Roman" w:hAnsi="Times New Roman" w:cs="Times New Roman"/>
          <w:sz w:val="20"/>
          <w:szCs w:val="20"/>
          <w:lang w:val="en-GB"/>
        </w:rPr>
        <w:t>knowledge</w:t>
      </w:r>
      <w:r w:rsidR="006476D9" w:rsidRPr="00B00AD5">
        <w:rPr>
          <w:rFonts w:ascii="Times New Roman" w:hAnsi="Times New Roman" w:cs="Times New Roman"/>
          <w:sz w:val="20"/>
          <w:szCs w:val="20"/>
          <w:lang w:val="en-GB"/>
        </w:rPr>
        <w:t xml:space="preserve"> </w:t>
      </w:r>
      <w:r w:rsidR="00272325" w:rsidRPr="00B00AD5">
        <w:rPr>
          <w:rFonts w:ascii="Times New Roman" w:hAnsi="Times New Roman" w:cs="Times New Roman"/>
          <w:sz w:val="20"/>
          <w:szCs w:val="20"/>
          <w:lang w:val="en-GB"/>
        </w:rPr>
        <w:t>on renewable energy a</w:t>
      </w:r>
      <w:r w:rsidR="00EE7FA9" w:rsidRPr="00B00AD5">
        <w:rPr>
          <w:rFonts w:ascii="Times New Roman" w:hAnsi="Times New Roman" w:cs="Times New Roman"/>
          <w:sz w:val="20"/>
          <w:szCs w:val="20"/>
          <w:lang w:val="en-GB"/>
        </w:rPr>
        <w:t xml:space="preserve">nd </w:t>
      </w:r>
      <w:r w:rsidR="00272325" w:rsidRPr="00B00AD5">
        <w:rPr>
          <w:rFonts w:ascii="Times New Roman" w:hAnsi="Times New Roman" w:cs="Times New Roman"/>
          <w:sz w:val="20"/>
          <w:szCs w:val="20"/>
          <w:lang w:val="en-GB"/>
        </w:rPr>
        <w:t>energy-efficient technologies</w:t>
      </w:r>
      <w:r w:rsidR="006476D9" w:rsidRPr="00B00AD5">
        <w:rPr>
          <w:rFonts w:ascii="Times New Roman" w:hAnsi="Times New Roman" w:cs="Times New Roman"/>
          <w:sz w:val="20"/>
          <w:szCs w:val="20"/>
          <w:lang w:val="en-GB"/>
        </w:rPr>
        <w:t xml:space="preserve">. </w:t>
      </w:r>
      <w:r w:rsidR="00407797" w:rsidRPr="00B00AD5">
        <w:rPr>
          <w:rFonts w:ascii="Times New Roman" w:hAnsi="Times New Roman" w:cs="Times New Roman"/>
          <w:sz w:val="20"/>
          <w:szCs w:val="20"/>
          <w:lang w:val="en-GB"/>
        </w:rPr>
        <w:t xml:space="preserve"> </w:t>
      </w:r>
    </w:p>
    <w:p w14:paraId="4D183ACC" w14:textId="77777777" w:rsidR="00A00431" w:rsidRPr="00C56E62" w:rsidRDefault="009470E7" w:rsidP="009C2F44">
      <w:pPr>
        <w:pStyle w:val="HCh"/>
        <w:numPr>
          <w:ilvl w:val="0"/>
          <w:numId w:val="10"/>
        </w:numPr>
        <w:tabs>
          <w:tab w:val="right" w:pos="1022"/>
          <w:tab w:val="left" w:pos="1742"/>
          <w:tab w:val="left" w:pos="2218"/>
          <w:tab w:val="left" w:pos="2693"/>
          <w:tab w:val="left" w:pos="3182"/>
          <w:tab w:val="left" w:pos="3658"/>
          <w:tab w:val="left" w:pos="4133"/>
          <w:tab w:val="left" w:pos="4622"/>
          <w:tab w:val="left" w:pos="5098"/>
          <w:tab w:val="left" w:pos="5573"/>
          <w:tab w:val="left" w:pos="6048"/>
          <w:tab w:val="left" w:pos="8550"/>
        </w:tabs>
        <w:ind w:left="360" w:right="940" w:hanging="540"/>
        <w:rPr>
          <w:spacing w:val="0"/>
          <w:w w:val="100"/>
          <w:kern w:val="0"/>
          <w:sz w:val="24"/>
          <w:lang w:val="en-US"/>
        </w:rPr>
      </w:pPr>
      <w:r w:rsidRPr="00E53369">
        <w:rPr>
          <w:spacing w:val="0"/>
          <w:w w:val="100"/>
          <w:kern w:val="0"/>
          <w:sz w:val="24"/>
          <w:lang w:val="en-US"/>
        </w:rPr>
        <w:t xml:space="preserve">Programme and </w:t>
      </w:r>
      <w:r w:rsidR="009C2F44">
        <w:rPr>
          <w:spacing w:val="0"/>
          <w:w w:val="100"/>
          <w:kern w:val="0"/>
          <w:sz w:val="24"/>
          <w:lang w:val="en-US"/>
        </w:rPr>
        <w:t>r</w:t>
      </w:r>
      <w:r w:rsidRPr="00E53369">
        <w:rPr>
          <w:spacing w:val="0"/>
          <w:w w:val="100"/>
          <w:kern w:val="0"/>
          <w:sz w:val="24"/>
          <w:lang w:val="en-US"/>
        </w:rPr>
        <w:t xml:space="preserve">isk </w:t>
      </w:r>
      <w:r w:rsidR="009C2F44">
        <w:rPr>
          <w:spacing w:val="0"/>
          <w:w w:val="100"/>
          <w:kern w:val="0"/>
          <w:sz w:val="24"/>
          <w:lang w:val="en-US"/>
        </w:rPr>
        <w:t>m</w:t>
      </w:r>
      <w:r w:rsidRPr="00E53369">
        <w:rPr>
          <w:spacing w:val="0"/>
          <w:w w:val="100"/>
          <w:kern w:val="0"/>
          <w:sz w:val="24"/>
          <w:lang w:val="en-US"/>
        </w:rPr>
        <w:t>anagement</w:t>
      </w:r>
    </w:p>
    <w:p w14:paraId="35948957" w14:textId="77777777" w:rsidR="009470E7" w:rsidRPr="00B00AD5" w:rsidRDefault="009470E7"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cs="Times New Roman"/>
          <w:sz w:val="20"/>
          <w:szCs w:val="20"/>
          <w:lang w:val="en-GB"/>
        </w:rPr>
        <w:t xml:space="preserve">This </w:t>
      </w:r>
      <w:r w:rsidR="004A6277">
        <w:rPr>
          <w:rFonts w:ascii="Times New Roman" w:hAnsi="Times New Roman" w:cs="Times New Roman"/>
          <w:sz w:val="20"/>
          <w:szCs w:val="20"/>
          <w:lang w:val="en-GB"/>
        </w:rPr>
        <w:t>country programme document</w:t>
      </w:r>
      <w:r w:rsidR="004A6277" w:rsidRPr="00B00AD5">
        <w:rPr>
          <w:rFonts w:ascii="Times New Roman" w:hAnsi="Times New Roman" w:cs="Times New Roman"/>
          <w:sz w:val="20"/>
          <w:szCs w:val="20"/>
          <w:lang w:val="en-GB"/>
        </w:rPr>
        <w:t xml:space="preserve"> </w:t>
      </w:r>
      <w:r w:rsidRPr="00B00AD5">
        <w:rPr>
          <w:rFonts w:ascii="Times New Roman" w:hAnsi="Times New Roman" w:cs="Times New Roman"/>
          <w:sz w:val="20"/>
          <w:szCs w:val="20"/>
          <w:lang w:val="en-GB"/>
        </w:rPr>
        <w:t xml:space="preserve">outlines UNDP contributions to national results and serves as the primary unit of accountability to the Executive Board for results alignment and resources assigned to the programme at the country level. Accountabilities of managers at the country, regional and headquarters levels with respect to the country programme </w:t>
      </w:r>
      <w:r w:rsidR="004A6277">
        <w:rPr>
          <w:rFonts w:ascii="Times New Roman" w:hAnsi="Times New Roman" w:cs="Times New Roman"/>
          <w:sz w:val="20"/>
          <w:szCs w:val="20"/>
          <w:lang w:val="en-GB"/>
        </w:rPr>
        <w:t>are</w:t>
      </w:r>
      <w:r w:rsidR="004A6277" w:rsidRPr="00B00AD5">
        <w:rPr>
          <w:rFonts w:ascii="Times New Roman" w:hAnsi="Times New Roman" w:cs="Times New Roman"/>
          <w:sz w:val="20"/>
          <w:szCs w:val="20"/>
          <w:lang w:val="en-GB"/>
        </w:rPr>
        <w:t xml:space="preserve"> </w:t>
      </w:r>
      <w:r w:rsidRPr="00B00AD5">
        <w:rPr>
          <w:rFonts w:ascii="Times New Roman" w:hAnsi="Times New Roman" w:cs="Times New Roman"/>
          <w:sz w:val="20"/>
          <w:szCs w:val="20"/>
          <w:lang w:val="en-GB"/>
        </w:rPr>
        <w:t xml:space="preserve">prescribed in the </w:t>
      </w:r>
      <w:r w:rsidR="004A6277">
        <w:rPr>
          <w:rFonts w:ascii="Times New Roman" w:hAnsi="Times New Roman" w:cs="Times New Roman"/>
          <w:sz w:val="20"/>
          <w:szCs w:val="20"/>
          <w:lang w:val="en-GB"/>
        </w:rPr>
        <w:t>p</w:t>
      </w:r>
      <w:r w:rsidR="004A6277" w:rsidRPr="00B00AD5">
        <w:rPr>
          <w:rFonts w:ascii="Times New Roman" w:hAnsi="Times New Roman" w:cs="Times New Roman"/>
          <w:sz w:val="20"/>
          <w:szCs w:val="20"/>
          <w:lang w:val="en-GB"/>
        </w:rPr>
        <w:t xml:space="preserve">rogramme </w:t>
      </w:r>
      <w:r w:rsidRPr="00B00AD5">
        <w:rPr>
          <w:rFonts w:ascii="Times New Roman" w:hAnsi="Times New Roman" w:cs="Times New Roman"/>
          <w:sz w:val="20"/>
          <w:szCs w:val="20"/>
          <w:lang w:val="en-GB"/>
        </w:rPr>
        <w:t xml:space="preserve">and </w:t>
      </w:r>
      <w:r w:rsidR="004A6277">
        <w:rPr>
          <w:rFonts w:ascii="Times New Roman" w:hAnsi="Times New Roman" w:cs="Times New Roman"/>
          <w:sz w:val="20"/>
          <w:szCs w:val="20"/>
          <w:lang w:val="en-GB"/>
        </w:rPr>
        <w:t>o</w:t>
      </w:r>
      <w:r w:rsidR="004A6277" w:rsidRPr="00B00AD5">
        <w:rPr>
          <w:rFonts w:ascii="Times New Roman" w:hAnsi="Times New Roman" w:cs="Times New Roman"/>
          <w:sz w:val="20"/>
          <w:szCs w:val="20"/>
          <w:lang w:val="en-GB"/>
        </w:rPr>
        <w:t xml:space="preserve">perations </w:t>
      </w:r>
      <w:r w:rsidR="004A6277">
        <w:rPr>
          <w:rFonts w:ascii="Times New Roman" w:hAnsi="Times New Roman" w:cs="Times New Roman"/>
          <w:sz w:val="20"/>
          <w:szCs w:val="20"/>
          <w:lang w:val="en-GB"/>
        </w:rPr>
        <w:t>p</w:t>
      </w:r>
      <w:r w:rsidR="004A6277" w:rsidRPr="00B00AD5">
        <w:rPr>
          <w:rFonts w:ascii="Times New Roman" w:hAnsi="Times New Roman" w:cs="Times New Roman"/>
          <w:sz w:val="20"/>
          <w:szCs w:val="20"/>
          <w:lang w:val="en-GB"/>
        </w:rPr>
        <w:t xml:space="preserve">olicies </w:t>
      </w:r>
      <w:r w:rsidRPr="00B00AD5">
        <w:rPr>
          <w:rFonts w:ascii="Times New Roman" w:hAnsi="Times New Roman" w:cs="Times New Roman"/>
          <w:sz w:val="20"/>
          <w:szCs w:val="20"/>
          <w:lang w:val="en-GB"/>
        </w:rPr>
        <w:t xml:space="preserve">and </w:t>
      </w:r>
      <w:r w:rsidR="004A6277">
        <w:rPr>
          <w:rFonts w:ascii="Times New Roman" w:hAnsi="Times New Roman" w:cs="Times New Roman"/>
          <w:sz w:val="20"/>
          <w:szCs w:val="20"/>
          <w:lang w:val="en-GB"/>
        </w:rPr>
        <w:t>p</w:t>
      </w:r>
      <w:r w:rsidR="004A6277" w:rsidRPr="00B00AD5">
        <w:rPr>
          <w:rFonts w:ascii="Times New Roman" w:hAnsi="Times New Roman" w:cs="Times New Roman"/>
          <w:sz w:val="20"/>
          <w:szCs w:val="20"/>
          <w:lang w:val="en-GB"/>
        </w:rPr>
        <w:t xml:space="preserve">rocedures </w:t>
      </w:r>
      <w:r w:rsidRPr="00B00AD5">
        <w:rPr>
          <w:rFonts w:ascii="Times New Roman" w:hAnsi="Times New Roman" w:cs="Times New Roman"/>
          <w:sz w:val="20"/>
          <w:szCs w:val="20"/>
          <w:lang w:val="en-GB"/>
        </w:rPr>
        <w:t xml:space="preserve">and the </w:t>
      </w:r>
      <w:r w:rsidR="004A6277">
        <w:rPr>
          <w:rFonts w:ascii="Times New Roman" w:hAnsi="Times New Roman" w:cs="Times New Roman"/>
          <w:sz w:val="20"/>
          <w:szCs w:val="20"/>
          <w:lang w:val="en-GB"/>
        </w:rPr>
        <w:t>i</w:t>
      </w:r>
      <w:r w:rsidR="004A6277" w:rsidRPr="00B00AD5">
        <w:rPr>
          <w:rFonts w:ascii="Times New Roman" w:hAnsi="Times New Roman" w:cs="Times New Roman"/>
          <w:sz w:val="20"/>
          <w:szCs w:val="20"/>
          <w:lang w:val="en-GB"/>
        </w:rPr>
        <w:t xml:space="preserve">nternal </w:t>
      </w:r>
      <w:r w:rsidR="004A6277">
        <w:rPr>
          <w:rFonts w:ascii="Times New Roman" w:hAnsi="Times New Roman" w:cs="Times New Roman"/>
          <w:sz w:val="20"/>
          <w:szCs w:val="20"/>
          <w:lang w:val="en-GB"/>
        </w:rPr>
        <w:t>c</w:t>
      </w:r>
      <w:r w:rsidR="004A6277" w:rsidRPr="00B00AD5">
        <w:rPr>
          <w:rFonts w:ascii="Times New Roman" w:hAnsi="Times New Roman" w:cs="Times New Roman"/>
          <w:sz w:val="20"/>
          <w:szCs w:val="20"/>
          <w:lang w:val="en-GB"/>
        </w:rPr>
        <w:t xml:space="preserve">ontrol </w:t>
      </w:r>
      <w:r w:rsidR="004A6277">
        <w:rPr>
          <w:rFonts w:ascii="Times New Roman" w:hAnsi="Times New Roman" w:cs="Times New Roman"/>
          <w:sz w:val="20"/>
          <w:szCs w:val="20"/>
          <w:lang w:val="en-GB"/>
        </w:rPr>
        <w:t>f</w:t>
      </w:r>
      <w:r w:rsidR="004A6277" w:rsidRPr="00B00AD5">
        <w:rPr>
          <w:rFonts w:ascii="Times New Roman" w:hAnsi="Times New Roman" w:cs="Times New Roman"/>
          <w:sz w:val="20"/>
          <w:szCs w:val="20"/>
          <w:lang w:val="en-GB"/>
        </w:rPr>
        <w:t>ramework</w:t>
      </w:r>
      <w:r w:rsidRPr="00B00AD5">
        <w:rPr>
          <w:rFonts w:ascii="Times New Roman" w:hAnsi="Times New Roman" w:cs="Times New Roman"/>
          <w:sz w:val="20"/>
          <w:szCs w:val="20"/>
          <w:lang w:val="en-GB"/>
        </w:rPr>
        <w:t xml:space="preserve">. </w:t>
      </w:r>
    </w:p>
    <w:p w14:paraId="1E65914B" w14:textId="77777777" w:rsidR="009470E7" w:rsidRPr="00B00AD5" w:rsidRDefault="009470E7"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cs="Times New Roman"/>
          <w:sz w:val="20"/>
          <w:szCs w:val="20"/>
          <w:lang w:val="en-GB"/>
        </w:rPr>
        <w:t xml:space="preserve">National implementation will be the default modality for the programme. However, in exceptional circumstances and in consultation with the Government and UNDP headquarters, direct implementation will be used to safeguard and ensure UNDP accountability. The </w:t>
      </w:r>
      <w:r w:rsidR="004A6277">
        <w:rPr>
          <w:rFonts w:ascii="Times New Roman" w:hAnsi="Times New Roman" w:cs="Times New Roman"/>
          <w:sz w:val="20"/>
          <w:szCs w:val="20"/>
          <w:lang w:val="en-GB"/>
        </w:rPr>
        <w:t>h</w:t>
      </w:r>
      <w:r w:rsidR="004A6277" w:rsidRPr="00B00AD5">
        <w:rPr>
          <w:rFonts w:ascii="Times New Roman" w:hAnsi="Times New Roman" w:cs="Times New Roman"/>
          <w:sz w:val="20"/>
          <w:szCs w:val="20"/>
          <w:lang w:val="en-GB"/>
        </w:rPr>
        <w:t>armoni</w:t>
      </w:r>
      <w:r w:rsidR="004A6277">
        <w:rPr>
          <w:rFonts w:ascii="Times New Roman" w:hAnsi="Times New Roman" w:cs="Times New Roman"/>
          <w:sz w:val="20"/>
          <w:szCs w:val="20"/>
          <w:lang w:val="en-GB"/>
        </w:rPr>
        <w:t>z</w:t>
      </w:r>
      <w:r w:rsidR="004A6277" w:rsidRPr="00B00AD5">
        <w:rPr>
          <w:rFonts w:ascii="Times New Roman" w:hAnsi="Times New Roman" w:cs="Times New Roman"/>
          <w:sz w:val="20"/>
          <w:szCs w:val="20"/>
          <w:lang w:val="en-GB"/>
        </w:rPr>
        <w:t xml:space="preserve">ed </w:t>
      </w:r>
      <w:r w:rsidR="004A6277">
        <w:rPr>
          <w:rFonts w:ascii="Times New Roman" w:hAnsi="Times New Roman" w:cs="Times New Roman"/>
          <w:sz w:val="20"/>
          <w:szCs w:val="20"/>
          <w:lang w:val="en-GB"/>
        </w:rPr>
        <w:t>a</w:t>
      </w:r>
      <w:r w:rsidR="004A6277" w:rsidRPr="00B00AD5">
        <w:rPr>
          <w:rFonts w:ascii="Times New Roman" w:hAnsi="Times New Roman" w:cs="Times New Roman"/>
          <w:sz w:val="20"/>
          <w:szCs w:val="20"/>
          <w:lang w:val="en-GB"/>
        </w:rPr>
        <w:t xml:space="preserve">pproach </w:t>
      </w:r>
      <w:r w:rsidRPr="00B00AD5">
        <w:rPr>
          <w:rFonts w:ascii="Times New Roman" w:hAnsi="Times New Roman" w:cs="Times New Roman"/>
          <w:sz w:val="20"/>
          <w:szCs w:val="20"/>
          <w:lang w:val="en-GB"/>
        </w:rPr>
        <w:t xml:space="preserve">to </w:t>
      </w:r>
      <w:r w:rsidR="004A6277">
        <w:rPr>
          <w:rFonts w:ascii="Times New Roman" w:hAnsi="Times New Roman" w:cs="Times New Roman"/>
          <w:sz w:val="20"/>
          <w:szCs w:val="20"/>
          <w:lang w:val="en-GB"/>
        </w:rPr>
        <w:t>c</w:t>
      </w:r>
      <w:r w:rsidR="004A6277" w:rsidRPr="00B00AD5">
        <w:rPr>
          <w:rFonts w:ascii="Times New Roman" w:hAnsi="Times New Roman" w:cs="Times New Roman"/>
          <w:sz w:val="20"/>
          <w:szCs w:val="20"/>
          <w:lang w:val="en-GB"/>
        </w:rPr>
        <w:t xml:space="preserve">ash </w:t>
      </w:r>
      <w:r w:rsidR="004A6277">
        <w:rPr>
          <w:rFonts w:ascii="Times New Roman" w:hAnsi="Times New Roman" w:cs="Times New Roman"/>
          <w:sz w:val="20"/>
          <w:szCs w:val="20"/>
          <w:lang w:val="en-GB"/>
        </w:rPr>
        <w:t>t</w:t>
      </w:r>
      <w:r w:rsidR="004A6277" w:rsidRPr="00B00AD5">
        <w:rPr>
          <w:rFonts w:ascii="Times New Roman" w:hAnsi="Times New Roman" w:cs="Times New Roman"/>
          <w:sz w:val="20"/>
          <w:szCs w:val="20"/>
          <w:lang w:val="en-GB"/>
        </w:rPr>
        <w:t xml:space="preserve">ransfers </w:t>
      </w:r>
      <w:r w:rsidRPr="00B00AD5">
        <w:rPr>
          <w:rFonts w:ascii="Times New Roman" w:hAnsi="Times New Roman" w:cs="Times New Roman"/>
          <w:sz w:val="20"/>
          <w:szCs w:val="20"/>
          <w:lang w:val="en-GB"/>
        </w:rPr>
        <w:t xml:space="preserve">will be used in a coordinated fashion with other agencies to manage risks. As per Executive Board decision </w:t>
      </w:r>
      <w:r w:rsidR="00461568">
        <w:rPr>
          <w:rFonts w:ascii="Times New Roman" w:hAnsi="Times New Roman" w:cs="Times New Roman"/>
          <w:sz w:val="20"/>
          <w:szCs w:val="20"/>
          <w:lang w:val="en-GB"/>
        </w:rPr>
        <w:t>2013/9</w:t>
      </w:r>
      <w:r w:rsidRPr="00B00AD5">
        <w:rPr>
          <w:rFonts w:ascii="Times New Roman" w:hAnsi="Times New Roman" w:cs="Times New Roman"/>
          <w:sz w:val="20"/>
          <w:szCs w:val="20"/>
          <w:lang w:val="en-GB"/>
        </w:rPr>
        <w:t xml:space="preserve">, cost definitions and classification for programme and development effectiveness will be charged to the concerned </w:t>
      </w:r>
      <w:r w:rsidR="005C62B7" w:rsidRPr="00B00AD5">
        <w:rPr>
          <w:rFonts w:ascii="Times New Roman" w:hAnsi="Times New Roman" w:cs="Times New Roman"/>
          <w:sz w:val="20"/>
          <w:szCs w:val="20"/>
          <w:lang w:val="en-GB"/>
        </w:rPr>
        <w:t>projects. R</w:t>
      </w:r>
      <w:r w:rsidRPr="00B00AD5">
        <w:rPr>
          <w:rFonts w:ascii="Times New Roman" w:hAnsi="Times New Roman" w:cs="Times New Roman"/>
          <w:sz w:val="20"/>
          <w:szCs w:val="20"/>
          <w:lang w:val="en-GB"/>
        </w:rPr>
        <w:t>egular project and management audit</w:t>
      </w:r>
      <w:r w:rsidR="005C62B7" w:rsidRPr="00B00AD5">
        <w:rPr>
          <w:rFonts w:ascii="Times New Roman" w:hAnsi="Times New Roman" w:cs="Times New Roman"/>
          <w:sz w:val="20"/>
          <w:szCs w:val="20"/>
          <w:lang w:val="en-GB"/>
        </w:rPr>
        <w:t>s</w:t>
      </w:r>
      <w:r w:rsidRPr="00B00AD5">
        <w:rPr>
          <w:rFonts w:ascii="Times New Roman" w:hAnsi="Times New Roman" w:cs="Times New Roman"/>
          <w:sz w:val="20"/>
          <w:szCs w:val="20"/>
          <w:lang w:val="en-GB"/>
        </w:rPr>
        <w:t xml:space="preserve"> </w:t>
      </w:r>
      <w:r w:rsidR="00666A01" w:rsidRPr="00B00AD5">
        <w:rPr>
          <w:rFonts w:ascii="Times New Roman" w:hAnsi="Times New Roman" w:cs="Times New Roman"/>
          <w:sz w:val="20"/>
          <w:szCs w:val="20"/>
          <w:lang w:val="en-GB"/>
        </w:rPr>
        <w:t xml:space="preserve">and spot checks </w:t>
      </w:r>
      <w:r w:rsidR="005C62B7" w:rsidRPr="00B00AD5">
        <w:rPr>
          <w:rFonts w:ascii="Times New Roman" w:hAnsi="Times New Roman" w:cs="Times New Roman"/>
          <w:sz w:val="20"/>
          <w:szCs w:val="20"/>
          <w:lang w:val="en-GB"/>
        </w:rPr>
        <w:t>will be carried out t</w:t>
      </w:r>
      <w:r w:rsidRPr="00B00AD5">
        <w:rPr>
          <w:rFonts w:ascii="Times New Roman" w:hAnsi="Times New Roman" w:cs="Times New Roman"/>
          <w:sz w:val="20"/>
          <w:szCs w:val="20"/>
          <w:lang w:val="en-GB"/>
        </w:rPr>
        <w:t xml:space="preserve">o ensure efficiency of internal controls and accountability. </w:t>
      </w:r>
    </w:p>
    <w:p w14:paraId="3983B70C" w14:textId="77777777" w:rsidR="009470E7" w:rsidRPr="00B00AD5" w:rsidRDefault="009470E7"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cs="Times New Roman"/>
          <w:sz w:val="20"/>
          <w:szCs w:val="20"/>
          <w:lang w:val="en-GB"/>
        </w:rPr>
        <w:t xml:space="preserve">UNDP will work closely with the Ministry of Development Planning as the interlocutor for development programmes in the country, other </w:t>
      </w:r>
      <w:r w:rsidR="00461568">
        <w:rPr>
          <w:rFonts w:ascii="Times New Roman" w:hAnsi="Times New Roman" w:cs="Times New Roman"/>
          <w:sz w:val="20"/>
          <w:szCs w:val="20"/>
          <w:lang w:val="en-GB"/>
        </w:rPr>
        <w:t>United Nations</w:t>
      </w:r>
      <w:r w:rsidR="00461568" w:rsidRPr="00B00AD5">
        <w:rPr>
          <w:rFonts w:ascii="Times New Roman" w:hAnsi="Times New Roman" w:cs="Times New Roman"/>
          <w:sz w:val="20"/>
          <w:szCs w:val="20"/>
          <w:lang w:val="en-GB"/>
        </w:rPr>
        <w:t xml:space="preserve"> </w:t>
      </w:r>
      <w:r w:rsidR="00461568">
        <w:rPr>
          <w:rFonts w:ascii="Times New Roman" w:hAnsi="Times New Roman" w:cs="Times New Roman"/>
          <w:sz w:val="20"/>
          <w:szCs w:val="20"/>
          <w:lang w:val="en-GB"/>
        </w:rPr>
        <w:t>a</w:t>
      </w:r>
      <w:r w:rsidR="00461568" w:rsidRPr="00B00AD5">
        <w:rPr>
          <w:rFonts w:ascii="Times New Roman" w:hAnsi="Times New Roman" w:cs="Times New Roman"/>
          <w:sz w:val="20"/>
          <w:szCs w:val="20"/>
          <w:lang w:val="en-GB"/>
        </w:rPr>
        <w:t xml:space="preserve">gencies </w:t>
      </w:r>
      <w:r w:rsidRPr="00B00AD5">
        <w:rPr>
          <w:rFonts w:ascii="Times New Roman" w:hAnsi="Times New Roman" w:cs="Times New Roman"/>
          <w:sz w:val="20"/>
          <w:szCs w:val="20"/>
          <w:lang w:val="en-GB"/>
        </w:rPr>
        <w:t>and development partners in delivering the programme in line with the</w:t>
      </w:r>
      <w:r w:rsidR="005C62B7" w:rsidRPr="00B00AD5">
        <w:rPr>
          <w:rFonts w:ascii="Times New Roman" w:hAnsi="Times New Roman" w:cs="Times New Roman"/>
          <w:sz w:val="20"/>
          <w:szCs w:val="20"/>
          <w:lang w:val="en-GB"/>
        </w:rPr>
        <w:t xml:space="preserve"> </w:t>
      </w:r>
      <w:r w:rsidR="009B5DD7">
        <w:rPr>
          <w:rFonts w:ascii="Times New Roman" w:hAnsi="Times New Roman" w:cs="Times New Roman"/>
          <w:sz w:val="20"/>
          <w:szCs w:val="20"/>
          <w:lang w:val="en-GB"/>
        </w:rPr>
        <w:t>Lesotho Partnership</w:t>
      </w:r>
      <w:r w:rsidR="00C41984">
        <w:rPr>
          <w:rFonts w:ascii="Times New Roman" w:hAnsi="Times New Roman" w:cs="Times New Roman"/>
          <w:sz w:val="20"/>
          <w:szCs w:val="20"/>
          <w:lang w:val="en-GB"/>
        </w:rPr>
        <w:t xml:space="preserve"> </w:t>
      </w:r>
      <w:r w:rsidR="005C62B7" w:rsidRPr="00B00AD5">
        <w:rPr>
          <w:rFonts w:ascii="Times New Roman" w:hAnsi="Times New Roman" w:cs="Times New Roman"/>
          <w:sz w:val="20"/>
          <w:szCs w:val="20"/>
          <w:lang w:val="en-GB"/>
        </w:rPr>
        <w:t>Policy to</w:t>
      </w:r>
      <w:r w:rsidRPr="00B00AD5">
        <w:rPr>
          <w:rFonts w:ascii="Times New Roman" w:hAnsi="Times New Roman" w:cs="Times New Roman"/>
          <w:sz w:val="20"/>
          <w:szCs w:val="20"/>
          <w:lang w:val="en-GB"/>
        </w:rPr>
        <w:t xml:space="preserve"> ensure sustainability and continuity of UNDP interventions. </w:t>
      </w:r>
      <w:r w:rsidR="002137EE" w:rsidRPr="00B00AD5">
        <w:rPr>
          <w:rFonts w:ascii="Times New Roman" w:hAnsi="Times New Roman" w:cs="Times New Roman"/>
          <w:sz w:val="20"/>
          <w:szCs w:val="20"/>
          <w:lang w:val="en-GB"/>
        </w:rPr>
        <w:t xml:space="preserve">UNDP will further leverage its internal business processes and capacities to deepen and establish broad-based partnerships, including engagement of potential and non-traditional donors and expansion of South–South and </w:t>
      </w:r>
      <w:r w:rsidR="00461568">
        <w:rPr>
          <w:rFonts w:ascii="Times New Roman" w:hAnsi="Times New Roman" w:cs="Times New Roman"/>
          <w:sz w:val="20"/>
          <w:szCs w:val="20"/>
          <w:lang w:val="en-GB"/>
        </w:rPr>
        <w:t>t</w:t>
      </w:r>
      <w:r w:rsidR="00461568" w:rsidRPr="00B00AD5">
        <w:rPr>
          <w:rFonts w:ascii="Times New Roman" w:hAnsi="Times New Roman" w:cs="Times New Roman"/>
          <w:sz w:val="20"/>
          <w:szCs w:val="20"/>
          <w:lang w:val="en-GB"/>
        </w:rPr>
        <w:t xml:space="preserve">riangular </w:t>
      </w:r>
      <w:r w:rsidR="002137EE" w:rsidRPr="00B00AD5">
        <w:rPr>
          <w:rFonts w:ascii="Times New Roman" w:hAnsi="Times New Roman" w:cs="Times New Roman"/>
          <w:sz w:val="20"/>
          <w:szCs w:val="20"/>
          <w:lang w:val="en-GB"/>
        </w:rPr>
        <w:t>cooperation.</w:t>
      </w:r>
      <w:r w:rsidR="002137EE" w:rsidRPr="00B00AD5">
        <w:rPr>
          <w:rFonts w:ascii="Times New Roman" w:hAnsi="Times New Roman"/>
          <w:sz w:val="20"/>
          <w:shd w:val="clear" w:color="auto" w:fill="FFFF00"/>
          <w:lang w:val="en-GB"/>
        </w:rPr>
        <w:t xml:space="preserve"> </w:t>
      </w:r>
      <w:r w:rsidR="002137EE" w:rsidRPr="00B00AD5">
        <w:rPr>
          <w:rFonts w:ascii="Times New Roman" w:hAnsi="Times New Roman" w:cs="Times New Roman"/>
          <w:sz w:val="20"/>
          <w:szCs w:val="20"/>
          <w:lang w:val="en-GB"/>
        </w:rPr>
        <w:t xml:space="preserve"> </w:t>
      </w:r>
    </w:p>
    <w:p w14:paraId="0D12282C" w14:textId="7064D6C3" w:rsidR="009470E7" w:rsidRPr="00B00AD5" w:rsidRDefault="009470E7"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cs="Times New Roman"/>
          <w:sz w:val="20"/>
          <w:szCs w:val="20"/>
          <w:lang w:val="en-GB"/>
        </w:rPr>
        <w:t>In tandem with the planned national reforms, the programme will build capacities of middle managers in key partner institutions to facilitate smooth transitioning between governments to safeguard continuity of programmes and reduce risk</w:t>
      </w:r>
      <w:r w:rsidR="003D424A">
        <w:rPr>
          <w:rFonts w:ascii="Times New Roman" w:hAnsi="Times New Roman" w:cs="Times New Roman"/>
          <w:sz w:val="20"/>
          <w:szCs w:val="20"/>
          <w:lang w:val="en-GB"/>
        </w:rPr>
        <w:t xml:space="preserve">s </w:t>
      </w:r>
      <w:r w:rsidRPr="00B00AD5">
        <w:rPr>
          <w:rFonts w:ascii="Times New Roman" w:hAnsi="Times New Roman" w:cs="Times New Roman"/>
          <w:sz w:val="20"/>
          <w:szCs w:val="20"/>
          <w:lang w:val="en-GB"/>
        </w:rPr>
        <w:t>associated with political insta</w:t>
      </w:r>
      <w:r w:rsidR="005C62B7" w:rsidRPr="00B00AD5">
        <w:rPr>
          <w:rFonts w:ascii="Times New Roman" w:hAnsi="Times New Roman" w:cs="Times New Roman"/>
          <w:sz w:val="20"/>
          <w:szCs w:val="20"/>
          <w:lang w:val="en-GB"/>
        </w:rPr>
        <w:t>bility and frequent changes in</w:t>
      </w:r>
      <w:r w:rsidRPr="00B00AD5">
        <w:rPr>
          <w:rFonts w:ascii="Times New Roman" w:hAnsi="Times New Roman" w:cs="Times New Roman"/>
          <w:sz w:val="20"/>
          <w:szCs w:val="20"/>
          <w:lang w:val="en-GB"/>
        </w:rPr>
        <w:t xml:space="preserve"> government. UNDP will continuously scan the horizon</w:t>
      </w:r>
      <w:r w:rsidR="00461568">
        <w:rPr>
          <w:rFonts w:ascii="Times New Roman" w:hAnsi="Times New Roman" w:cs="Times New Roman"/>
          <w:sz w:val="20"/>
          <w:szCs w:val="20"/>
          <w:lang w:val="en-GB"/>
        </w:rPr>
        <w:t>,</w:t>
      </w:r>
      <w:r w:rsidRPr="00B00AD5">
        <w:rPr>
          <w:rFonts w:ascii="Times New Roman" w:hAnsi="Times New Roman" w:cs="Times New Roman"/>
          <w:sz w:val="20"/>
          <w:szCs w:val="20"/>
          <w:lang w:val="en-GB"/>
        </w:rPr>
        <w:t xml:space="preserve"> update the programme risk profile and </w:t>
      </w:r>
      <w:r w:rsidR="00461568" w:rsidRPr="00B00AD5">
        <w:rPr>
          <w:rFonts w:ascii="Times New Roman" w:hAnsi="Times New Roman" w:cs="Times New Roman"/>
          <w:sz w:val="20"/>
          <w:szCs w:val="20"/>
          <w:lang w:val="en-GB"/>
        </w:rPr>
        <w:t>utili</w:t>
      </w:r>
      <w:r w:rsidR="00461568">
        <w:rPr>
          <w:rFonts w:ascii="Times New Roman" w:hAnsi="Times New Roman" w:cs="Times New Roman"/>
          <w:sz w:val="20"/>
          <w:szCs w:val="20"/>
          <w:lang w:val="en-GB"/>
        </w:rPr>
        <w:t>z</w:t>
      </w:r>
      <w:r w:rsidR="00461568" w:rsidRPr="00B00AD5">
        <w:rPr>
          <w:rFonts w:ascii="Times New Roman" w:hAnsi="Times New Roman" w:cs="Times New Roman"/>
          <w:sz w:val="20"/>
          <w:szCs w:val="20"/>
          <w:lang w:val="en-GB"/>
        </w:rPr>
        <w:t xml:space="preserve">e </w:t>
      </w:r>
      <w:r w:rsidRPr="00B00AD5">
        <w:rPr>
          <w:rFonts w:ascii="Times New Roman" w:hAnsi="Times New Roman" w:cs="Times New Roman"/>
          <w:sz w:val="20"/>
          <w:szCs w:val="20"/>
          <w:lang w:val="en-GB"/>
        </w:rPr>
        <w:t>internal programme management structures and independent reviews for programme and operational stability</w:t>
      </w:r>
      <w:r w:rsidR="00C11358" w:rsidRPr="00B00AD5">
        <w:rPr>
          <w:rFonts w:ascii="Times New Roman" w:hAnsi="Times New Roman" w:cs="Times New Roman"/>
          <w:sz w:val="20"/>
          <w:szCs w:val="20"/>
          <w:lang w:val="en-GB"/>
        </w:rPr>
        <w:t xml:space="preserve"> and adjustments</w:t>
      </w:r>
      <w:r w:rsidR="00310E64" w:rsidRPr="00B00AD5">
        <w:rPr>
          <w:rFonts w:ascii="Times New Roman" w:hAnsi="Times New Roman" w:cs="Times New Roman"/>
          <w:sz w:val="20"/>
          <w:szCs w:val="20"/>
          <w:lang w:val="en-GB"/>
        </w:rPr>
        <w:t>.</w:t>
      </w:r>
      <w:r w:rsidR="00C11358" w:rsidRPr="00B00AD5">
        <w:rPr>
          <w:rFonts w:ascii="Times New Roman" w:hAnsi="Times New Roman" w:cs="Times New Roman"/>
          <w:sz w:val="20"/>
          <w:szCs w:val="20"/>
          <w:lang w:val="en-GB"/>
        </w:rPr>
        <w:t xml:space="preserve"> </w:t>
      </w:r>
    </w:p>
    <w:p w14:paraId="0C9BC72D" w14:textId="058B864D" w:rsidR="00336603" w:rsidRPr="00B00AD5" w:rsidRDefault="00336603"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cs="Times New Roman"/>
          <w:sz w:val="20"/>
          <w:szCs w:val="20"/>
          <w:lang w:val="en-GB"/>
        </w:rPr>
        <w:t>As a partner of choice in programme and resources management UNDP will strengthen capacities for joint development plannin</w:t>
      </w:r>
      <w:r w:rsidR="00965455">
        <w:rPr>
          <w:rFonts w:ascii="Times New Roman" w:hAnsi="Times New Roman" w:cs="Times New Roman"/>
          <w:sz w:val="20"/>
          <w:szCs w:val="20"/>
          <w:lang w:val="en-GB"/>
        </w:rPr>
        <w:t>g</w:t>
      </w:r>
      <w:r w:rsidR="008F3F67">
        <w:rPr>
          <w:rFonts w:ascii="Times New Roman" w:hAnsi="Times New Roman" w:cs="Times New Roman"/>
          <w:sz w:val="20"/>
          <w:szCs w:val="20"/>
          <w:lang w:val="en-GB"/>
        </w:rPr>
        <w:t>,</w:t>
      </w:r>
      <w:r w:rsidR="00965455">
        <w:rPr>
          <w:rFonts w:ascii="Times New Roman" w:hAnsi="Times New Roman" w:cs="Times New Roman"/>
          <w:sz w:val="20"/>
          <w:szCs w:val="20"/>
          <w:lang w:val="en-GB"/>
        </w:rPr>
        <w:t xml:space="preserve"> monitoring and </w:t>
      </w:r>
      <w:r w:rsidRPr="00B00AD5">
        <w:rPr>
          <w:rFonts w:ascii="Times New Roman" w:hAnsi="Times New Roman" w:cs="Times New Roman"/>
          <w:sz w:val="20"/>
          <w:szCs w:val="20"/>
          <w:lang w:val="en-GB"/>
        </w:rPr>
        <w:t xml:space="preserve">partnerships required </w:t>
      </w:r>
      <w:r w:rsidR="00BA0C82">
        <w:rPr>
          <w:rFonts w:ascii="Times New Roman" w:hAnsi="Times New Roman" w:cs="Times New Roman"/>
          <w:sz w:val="20"/>
          <w:szCs w:val="20"/>
          <w:lang w:val="en-GB"/>
        </w:rPr>
        <w:t xml:space="preserve">for </w:t>
      </w:r>
      <w:r w:rsidRPr="00B00AD5">
        <w:rPr>
          <w:rFonts w:ascii="Times New Roman" w:hAnsi="Times New Roman" w:cs="Times New Roman"/>
          <w:sz w:val="20"/>
          <w:szCs w:val="20"/>
          <w:lang w:val="en-GB"/>
        </w:rPr>
        <w:t>national developmen</w:t>
      </w:r>
      <w:r w:rsidR="00BA0C82">
        <w:rPr>
          <w:rFonts w:ascii="Times New Roman" w:hAnsi="Times New Roman" w:cs="Times New Roman"/>
          <w:sz w:val="20"/>
          <w:szCs w:val="20"/>
          <w:lang w:val="en-GB"/>
        </w:rPr>
        <w:t>t</w:t>
      </w:r>
      <w:r w:rsidRPr="00B00AD5">
        <w:rPr>
          <w:rFonts w:ascii="Times New Roman" w:hAnsi="Times New Roman" w:cs="Times New Roman"/>
          <w:sz w:val="20"/>
          <w:szCs w:val="20"/>
          <w:lang w:val="en-GB"/>
        </w:rPr>
        <w:t xml:space="preserve">. UNDP will explore with </w:t>
      </w:r>
      <w:r w:rsidR="00461568">
        <w:rPr>
          <w:rFonts w:ascii="Times New Roman" w:hAnsi="Times New Roman" w:cs="Times New Roman"/>
          <w:sz w:val="20"/>
          <w:szCs w:val="20"/>
          <w:lang w:val="en-GB"/>
        </w:rPr>
        <w:t>the G</w:t>
      </w:r>
      <w:r w:rsidR="00461568" w:rsidRPr="00B00AD5">
        <w:rPr>
          <w:rFonts w:ascii="Times New Roman" w:hAnsi="Times New Roman" w:cs="Times New Roman"/>
          <w:sz w:val="20"/>
          <w:szCs w:val="20"/>
          <w:lang w:val="en-GB"/>
        </w:rPr>
        <w:t xml:space="preserve">overnment </w:t>
      </w:r>
      <w:r w:rsidRPr="00B00AD5">
        <w:rPr>
          <w:rFonts w:ascii="Times New Roman" w:hAnsi="Times New Roman" w:cs="Times New Roman"/>
          <w:sz w:val="20"/>
          <w:szCs w:val="20"/>
          <w:lang w:val="en-GB"/>
        </w:rPr>
        <w:t>the possibility of supporting the delivery of under</w:t>
      </w:r>
      <w:r w:rsidR="009A6F27">
        <w:rPr>
          <w:rFonts w:ascii="Times New Roman" w:hAnsi="Times New Roman" w:cs="Times New Roman"/>
          <w:sz w:val="20"/>
          <w:szCs w:val="20"/>
          <w:lang w:val="en-GB"/>
        </w:rPr>
        <w:t>-</w:t>
      </w:r>
      <w:r w:rsidRPr="00B00AD5">
        <w:rPr>
          <w:rFonts w:ascii="Times New Roman" w:hAnsi="Times New Roman" w:cs="Times New Roman"/>
          <w:sz w:val="20"/>
          <w:szCs w:val="20"/>
          <w:lang w:val="en-GB"/>
        </w:rPr>
        <w:t xml:space="preserve">performing loans from </w:t>
      </w:r>
      <w:r w:rsidR="00461568">
        <w:rPr>
          <w:rFonts w:ascii="Times New Roman" w:hAnsi="Times New Roman" w:cs="Times New Roman"/>
          <w:sz w:val="20"/>
          <w:szCs w:val="20"/>
          <w:lang w:val="en-GB"/>
        </w:rPr>
        <w:t>international financial institutions</w:t>
      </w:r>
      <w:r w:rsidRPr="00B00AD5">
        <w:rPr>
          <w:rFonts w:ascii="Times New Roman" w:hAnsi="Times New Roman" w:cs="Times New Roman"/>
          <w:sz w:val="20"/>
          <w:szCs w:val="20"/>
          <w:lang w:val="en-GB"/>
        </w:rPr>
        <w:t xml:space="preserve">. UNDP will develop new partnership strategies aligned to the </w:t>
      </w:r>
      <w:r w:rsidR="009B5DD7">
        <w:rPr>
          <w:rFonts w:ascii="Times New Roman" w:hAnsi="Times New Roman" w:cs="Times New Roman"/>
          <w:sz w:val="20"/>
          <w:szCs w:val="20"/>
          <w:lang w:val="en-GB"/>
        </w:rPr>
        <w:t>Lesotho Partnership</w:t>
      </w:r>
      <w:r w:rsidRPr="00B00AD5">
        <w:rPr>
          <w:rFonts w:ascii="Times New Roman" w:hAnsi="Times New Roman" w:cs="Times New Roman"/>
          <w:sz w:val="20"/>
          <w:szCs w:val="20"/>
          <w:lang w:val="en-GB"/>
        </w:rPr>
        <w:t xml:space="preserve"> Policy </w:t>
      </w:r>
      <w:r w:rsidR="00396316">
        <w:rPr>
          <w:rFonts w:ascii="Times New Roman" w:hAnsi="Times New Roman" w:cs="Times New Roman"/>
          <w:sz w:val="20"/>
          <w:szCs w:val="20"/>
          <w:lang w:val="en-GB"/>
        </w:rPr>
        <w:t xml:space="preserve">and </w:t>
      </w:r>
      <w:r w:rsidRPr="00B00AD5">
        <w:rPr>
          <w:rFonts w:ascii="Times New Roman" w:hAnsi="Times New Roman" w:cs="Times New Roman"/>
          <w:sz w:val="20"/>
          <w:szCs w:val="20"/>
          <w:lang w:val="en-GB"/>
        </w:rPr>
        <w:t xml:space="preserve">broaden its partnerships with civil society, </w:t>
      </w:r>
      <w:r w:rsidR="00932FF6">
        <w:rPr>
          <w:rFonts w:ascii="Times New Roman" w:hAnsi="Times New Roman" w:cs="Times New Roman"/>
          <w:sz w:val="20"/>
          <w:szCs w:val="20"/>
          <w:lang w:val="en-GB"/>
        </w:rPr>
        <w:t xml:space="preserve">the </w:t>
      </w:r>
      <w:r w:rsidRPr="00B00AD5">
        <w:rPr>
          <w:rFonts w:ascii="Times New Roman" w:hAnsi="Times New Roman" w:cs="Times New Roman"/>
          <w:sz w:val="20"/>
          <w:szCs w:val="20"/>
          <w:lang w:val="en-GB"/>
        </w:rPr>
        <w:t>private sector, academia, U</w:t>
      </w:r>
      <w:r w:rsidR="00932FF6">
        <w:rPr>
          <w:rFonts w:ascii="Times New Roman" w:hAnsi="Times New Roman" w:cs="Times New Roman"/>
          <w:sz w:val="20"/>
          <w:szCs w:val="20"/>
          <w:lang w:val="en-GB"/>
        </w:rPr>
        <w:t xml:space="preserve">nited </w:t>
      </w:r>
      <w:r w:rsidR="00394449">
        <w:rPr>
          <w:rFonts w:ascii="Times New Roman" w:hAnsi="Times New Roman" w:cs="Times New Roman"/>
          <w:sz w:val="20"/>
          <w:szCs w:val="20"/>
          <w:lang w:val="en-GB"/>
        </w:rPr>
        <w:t>N</w:t>
      </w:r>
      <w:r w:rsidR="00932FF6">
        <w:rPr>
          <w:rFonts w:ascii="Times New Roman" w:hAnsi="Times New Roman" w:cs="Times New Roman"/>
          <w:sz w:val="20"/>
          <w:szCs w:val="20"/>
          <w:lang w:val="en-GB"/>
        </w:rPr>
        <w:t>ations</w:t>
      </w:r>
      <w:r w:rsidR="00394449">
        <w:rPr>
          <w:rFonts w:ascii="Times New Roman" w:hAnsi="Times New Roman" w:cs="Times New Roman"/>
          <w:sz w:val="20"/>
          <w:szCs w:val="20"/>
          <w:lang w:val="en-GB"/>
        </w:rPr>
        <w:t xml:space="preserve"> </w:t>
      </w:r>
      <w:r w:rsidR="00932FF6">
        <w:rPr>
          <w:rFonts w:ascii="Times New Roman" w:hAnsi="Times New Roman" w:cs="Times New Roman"/>
          <w:sz w:val="20"/>
          <w:szCs w:val="20"/>
          <w:lang w:val="en-GB"/>
        </w:rPr>
        <w:t>agencies</w:t>
      </w:r>
      <w:r w:rsidRPr="00B00AD5">
        <w:rPr>
          <w:rFonts w:ascii="Times New Roman" w:hAnsi="Times New Roman" w:cs="Times New Roman"/>
          <w:sz w:val="20"/>
          <w:szCs w:val="20"/>
          <w:lang w:val="en-GB"/>
        </w:rPr>
        <w:t xml:space="preserve">, other development partners and community-based groups for maximum impact. </w:t>
      </w:r>
    </w:p>
    <w:p w14:paraId="4F34BCBF" w14:textId="21B627EB" w:rsidR="009470E7" w:rsidRPr="00B00AD5" w:rsidRDefault="009470E7"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sz w:val="20"/>
          <w:lang w:val="en-GB"/>
        </w:rPr>
        <w:t>Les</w:t>
      </w:r>
      <w:r w:rsidR="009A6F27">
        <w:rPr>
          <w:rFonts w:ascii="Times New Roman" w:hAnsi="Times New Roman"/>
          <w:sz w:val="20"/>
          <w:lang w:val="en-GB"/>
        </w:rPr>
        <w:t xml:space="preserve">otho’s </w:t>
      </w:r>
      <w:r w:rsidR="00932FF6">
        <w:rPr>
          <w:rFonts w:ascii="Times New Roman" w:hAnsi="Times New Roman"/>
          <w:sz w:val="20"/>
          <w:lang w:val="en-GB"/>
        </w:rPr>
        <w:t xml:space="preserve">lower middle-income </w:t>
      </w:r>
      <w:r w:rsidRPr="00B00AD5">
        <w:rPr>
          <w:rFonts w:ascii="Times New Roman" w:hAnsi="Times New Roman"/>
          <w:sz w:val="20"/>
          <w:lang w:val="en-GB"/>
        </w:rPr>
        <w:t xml:space="preserve">status, limited donor presence and </w:t>
      </w:r>
      <w:r w:rsidR="008F3F67">
        <w:rPr>
          <w:rFonts w:ascii="Times New Roman" w:hAnsi="Times New Roman"/>
          <w:sz w:val="20"/>
          <w:lang w:val="en-GB"/>
        </w:rPr>
        <w:t>donors’</w:t>
      </w:r>
      <w:r w:rsidR="008F3F67" w:rsidRPr="00B00AD5">
        <w:rPr>
          <w:rFonts w:ascii="Times New Roman" w:hAnsi="Times New Roman"/>
          <w:sz w:val="20"/>
          <w:lang w:val="en-GB"/>
        </w:rPr>
        <w:t xml:space="preserve"> </w:t>
      </w:r>
      <w:r w:rsidRPr="00B00AD5">
        <w:rPr>
          <w:rFonts w:ascii="Times New Roman" w:hAnsi="Times New Roman"/>
          <w:sz w:val="20"/>
          <w:lang w:val="en-GB"/>
        </w:rPr>
        <w:t>continue</w:t>
      </w:r>
      <w:r w:rsidR="007A0508" w:rsidRPr="00B00AD5">
        <w:rPr>
          <w:rFonts w:ascii="Times New Roman" w:hAnsi="Times New Roman"/>
          <w:sz w:val="20"/>
          <w:lang w:val="en-GB"/>
        </w:rPr>
        <w:t xml:space="preserve">d conditioning of assistance on </w:t>
      </w:r>
      <w:r w:rsidRPr="00B00AD5">
        <w:rPr>
          <w:rFonts w:ascii="Times New Roman" w:hAnsi="Times New Roman"/>
          <w:sz w:val="20"/>
          <w:lang w:val="en-GB"/>
        </w:rPr>
        <w:t xml:space="preserve">good governance could undermine resource </w:t>
      </w:r>
      <w:r w:rsidR="00932FF6" w:rsidRPr="00B00AD5">
        <w:rPr>
          <w:rFonts w:ascii="Times New Roman" w:hAnsi="Times New Roman"/>
          <w:sz w:val="20"/>
          <w:lang w:val="en-GB"/>
        </w:rPr>
        <w:t>mobili</w:t>
      </w:r>
      <w:r w:rsidR="00932FF6">
        <w:rPr>
          <w:rFonts w:ascii="Times New Roman" w:hAnsi="Times New Roman"/>
          <w:sz w:val="20"/>
          <w:lang w:val="en-GB"/>
        </w:rPr>
        <w:t>z</w:t>
      </w:r>
      <w:r w:rsidR="00932FF6" w:rsidRPr="00B00AD5">
        <w:rPr>
          <w:rFonts w:ascii="Times New Roman" w:hAnsi="Times New Roman"/>
          <w:sz w:val="20"/>
          <w:lang w:val="en-GB"/>
        </w:rPr>
        <w:t xml:space="preserve">ation </w:t>
      </w:r>
      <w:r w:rsidRPr="00B00AD5">
        <w:rPr>
          <w:rFonts w:ascii="Times New Roman" w:hAnsi="Times New Roman"/>
          <w:sz w:val="20"/>
          <w:lang w:val="en-GB"/>
        </w:rPr>
        <w:t xml:space="preserve">efforts. While </w:t>
      </w:r>
      <w:r w:rsidRPr="00B00AD5">
        <w:rPr>
          <w:rFonts w:ascii="Times New Roman" w:hAnsi="Times New Roman"/>
          <w:sz w:val="20"/>
          <w:lang w:val="en-GB"/>
        </w:rPr>
        <w:lastRenderedPageBreak/>
        <w:t xml:space="preserve">supporting national reforms as a remedy to </w:t>
      </w:r>
      <w:r w:rsidR="009A6F27">
        <w:rPr>
          <w:rFonts w:ascii="Times New Roman" w:hAnsi="Times New Roman"/>
          <w:sz w:val="20"/>
          <w:lang w:val="en-GB"/>
        </w:rPr>
        <w:t xml:space="preserve">the country’s </w:t>
      </w:r>
      <w:r w:rsidRPr="00B00AD5">
        <w:rPr>
          <w:rFonts w:ascii="Times New Roman" w:hAnsi="Times New Roman"/>
          <w:sz w:val="20"/>
          <w:lang w:val="en-GB"/>
        </w:rPr>
        <w:t>governance challenges, UNDP will also seek to mobilize funding from bi</w:t>
      </w:r>
      <w:r w:rsidRPr="00B00AD5">
        <w:rPr>
          <w:rFonts w:ascii="Times New Roman" w:hAnsi="Times New Roman" w:cs="Times New Roman"/>
          <w:sz w:val="20"/>
          <w:szCs w:val="20"/>
          <w:lang w:val="en-GB"/>
        </w:rPr>
        <w:t>lateral</w:t>
      </w:r>
      <w:r w:rsidRPr="00B00AD5">
        <w:rPr>
          <w:rFonts w:ascii="Times New Roman" w:hAnsi="Times New Roman"/>
          <w:sz w:val="20"/>
          <w:lang w:val="en-GB"/>
        </w:rPr>
        <w:t xml:space="preserve"> and thematic trust funds with a focus on multi-year funding to ensure predictability and flexibility of resources. UNDP will continue engagement with </w:t>
      </w:r>
      <w:r w:rsidR="008F3F67">
        <w:rPr>
          <w:rFonts w:ascii="Times New Roman" w:hAnsi="Times New Roman"/>
          <w:sz w:val="20"/>
          <w:lang w:val="en-GB"/>
        </w:rPr>
        <w:t>the G</w:t>
      </w:r>
      <w:r w:rsidRPr="00B00AD5">
        <w:rPr>
          <w:rFonts w:ascii="Times New Roman" w:hAnsi="Times New Roman"/>
          <w:sz w:val="20"/>
          <w:lang w:val="en-GB"/>
        </w:rPr>
        <w:t>overnment to mobili</w:t>
      </w:r>
      <w:r w:rsidR="008F3F67">
        <w:rPr>
          <w:rFonts w:ascii="Times New Roman" w:hAnsi="Times New Roman"/>
          <w:sz w:val="20"/>
          <w:lang w:val="en-GB"/>
        </w:rPr>
        <w:t>z</w:t>
      </w:r>
      <w:r w:rsidRPr="00B00AD5">
        <w:rPr>
          <w:rFonts w:ascii="Times New Roman" w:hAnsi="Times New Roman"/>
          <w:sz w:val="20"/>
          <w:lang w:val="en-GB"/>
        </w:rPr>
        <w:t>e resources from GEF and other sources to address the country’s environmental and climate change challenges</w:t>
      </w:r>
      <w:r w:rsidRPr="00B00AD5">
        <w:rPr>
          <w:rFonts w:ascii="Times New Roman" w:hAnsi="Times New Roman" w:cs="Times New Roman"/>
          <w:sz w:val="20"/>
          <w:szCs w:val="20"/>
          <w:lang w:val="en-GB"/>
        </w:rPr>
        <w:t xml:space="preserve">.  </w:t>
      </w:r>
    </w:p>
    <w:p w14:paraId="3539DC74" w14:textId="658EB9A5" w:rsidR="009470E7" w:rsidRPr="00B00AD5" w:rsidRDefault="007A0508" w:rsidP="009C2F44">
      <w:pPr>
        <w:pStyle w:val="ListParagraph"/>
        <w:widowControl w:val="0"/>
        <w:numPr>
          <w:ilvl w:val="0"/>
          <w:numId w:val="33"/>
        </w:numPr>
        <w:tabs>
          <w:tab w:val="left" w:pos="630"/>
          <w:tab w:val="left" w:pos="8550"/>
        </w:tabs>
        <w:adjustRightInd w:val="0"/>
        <w:spacing w:before="120" w:after="240" w:line="240" w:lineRule="auto"/>
        <w:ind w:left="360" w:right="940" w:firstLine="0"/>
        <w:contextualSpacing w:val="0"/>
        <w:jc w:val="both"/>
        <w:textAlignment w:val="baseline"/>
        <w:rPr>
          <w:rFonts w:ascii="Times New Roman" w:hAnsi="Times New Roman" w:cs="Times New Roman"/>
          <w:sz w:val="20"/>
          <w:szCs w:val="20"/>
          <w:lang w:val="en-GB"/>
        </w:rPr>
      </w:pPr>
      <w:bookmarkStart w:id="5" w:name="_Hlk508278062"/>
      <w:r w:rsidRPr="00B00AD5">
        <w:rPr>
          <w:rFonts w:ascii="Times New Roman" w:hAnsi="Times New Roman" w:cs="Times New Roman"/>
          <w:sz w:val="20"/>
          <w:szCs w:val="20"/>
          <w:lang w:val="en-GB"/>
        </w:rPr>
        <w:t xml:space="preserve">To </w:t>
      </w:r>
      <w:r w:rsidR="00E73CC8">
        <w:rPr>
          <w:rFonts w:ascii="Times New Roman" w:hAnsi="Times New Roman" w:cs="Times New Roman"/>
          <w:sz w:val="20"/>
          <w:szCs w:val="20"/>
          <w:lang w:val="en-GB"/>
        </w:rPr>
        <w:t>enhance</w:t>
      </w:r>
      <w:r w:rsidR="009470E7" w:rsidRPr="00B00AD5">
        <w:rPr>
          <w:rFonts w:ascii="Times New Roman" w:hAnsi="Times New Roman" w:cs="Times New Roman"/>
          <w:sz w:val="20"/>
          <w:szCs w:val="20"/>
          <w:lang w:val="en-GB"/>
        </w:rPr>
        <w:t xml:space="preserve"> national ownership of the programme, stakeholder</w:t>
      </w:r>
      <w:r w:rsidR="00C80E92">
        <w:rPr>
          <w:rFonts w:ascii="Times New Roman" w:hAnsi="Times New Roman" w:cs="Times New Roman"/>
          <w:sz w:val="20"/>
          <w:szCs w:val="20"/>
          <w:lang w:val="en-GB"/>
        </w:rPr>
        <w:t xml:space="preserve"> who</w:t>
      </w:r>
      <w:r w:rsidR="004B1E47">
        <w:rPr>
          <w:rFonts w:ascii="Times New Roman" w:hAnsi="Times New Roman" w:cs="Times New Roman"/>
          <w:sz w:val="20"/>
          <w:szCs w:val="20"/>
          <w:lang w:val="en-GB"/>
        </w:rPr>
        <w:t xml:space="preserve"> </w:t>
      </w:r>
      <w:r w:rsidR="009470E7" w:rsidRPr="00B00AD5">
        <w:rPr>
          <w:rFonts w:ascii="Times New Roman" w:hAnsi="Times New Roman" w:cs="Times New Roman"/>
          <w:sz w:val="20"/>
          <w:szCs w:val="20"/>
          <w:lang w:val="en-GB"/>
        </w:rPr>
        <w:t xml:space="preserve">were engaged in the UNDAF and </w:t>
      </w:r>
      <w:r w:rsidR="00932FF6">
        <w:rPr>
          <w:rFonts w:ascii="Times New Roman" w:hAnsi="Times New Roman" w:cs="Times New Roman"/>
          <w:sz w:val="20"/>
          <w:szCs w:val="20"/>
          <w:lang w:val="en-GB"/>
        </w:rPr>
        <w:t>country programme</w:t>
      </w:r>
      <w:r w:rsidR="004B1E47">
        <w:rPr>
          <w:rFonts w:ascii="Times New Roman" w:hAnsi="Times New Roman" w:cs="Times New Roman"/>
          <w:sz w:val="20"/>
          <w:szCs w:val="20"/>
          <w:lang w:val="en-GB"/>
        </w:rPr>
        <w:t xml:space="preserve"> </w:t>
      </w:r>
      <w:r w:rsidRPr="00B00AD5">
        <w:rPr>
          <w:rFonts w:ascii="Times New Roman" w:hAnsi="Times New Roman" w:cs="Times New Roman"/>
          <w:sz w:val="20"/>
          <w:szCs w:val="20"/>
          <w:lang w:val="en-GB"/>
        </w:rPr>
        <w:t xml:space="preserve">development </w:t>
      </w:r>
      <w:r w:rsidR="009470E7" w:rsidRPr="00B00AD5">
        <w:rPr>
          <w:rFonts w:ascii="Times New Roman" w:hAnsi="Times New Roman" w:cs="Times New Roman"/>
          <w:sz w:val="20"/>
          <w:szCs w:val="20"/>
          <w:lang w:val="en-GB"/>
        </w:rPr>
        <w:t>process</w:t>
      </w:r>
      <w:r w:rsidRPr="00B00AD5">
        <w:rPr>
          <w:rFonts w:ascii="Times New Roman" w:hAnsi="Times New Roman" w:cs="Times New Roman"/>
          <w:sz w:val="20"/>
          <w:szCs w:val="20"/>
          <w:lang w:val="en-GB"/>
        </w:rPr>
        <w:t>es</w:t>
      </w:r>
      <w:r w:rsidR="009470E7" w:rsidRPr="00B00AD5">
        <w:rPr>
          <w:rFonts w:ascii="Times New Roman" w:hAnsi="Times New Roman" w:cs="Times New Roman"/>
          <w:sz w:val="20"/>
          <w:szCs w:val="20"/>
          <w:lang w:val="en-GB"/>
        </w:rPr>
        <w:t xml:space="preserve"> will be maintained to enhance stakehold</w:t>
      </w:r>
      <w:r w:rsidR="009470E7" w:rsidRPr="00275447">
        <w:rPr>
          <w:rFonts w:ascii="Times New Roman" w:hAnsi="Times New Roman" w:cs="Times New Roman"/>
          <w:sz w:val="20"/>
          <w:szCs w:val="20"/>
          <w:lang w:val="en-GB"/>
        </w:rPr>
        <w:t xml:space="preserve">er </w:t>
      </w:r>
      <w:r w:rsidR="009A6F27" w:rsidRPr="00275447">
        <w:rPr>
          <w:rFonts w:ascii="Times New Roman" w:hAnsi="Times New Roman" w:cs="Times New Roman"/>
          <w:sz w:val="20"/>
          <w:szCs w:val="20"/>
          <w:lang w:val="en-GB"/>
        </w:rPr>
        <w:t xml:space="preserve">inputs </w:t>
      </w:r>
      <w:r w:rsidR="009470E7" w:rsidRPr="00275447">
        <w:rPr>
          <w:rFonts w:ascii="Times New Roman" w:hAnsi="Times New Roman" w:cs="Times New Roman"/>
          <w:sz w:val="20"/>
          <w:szCs w:val="20"/>
          <w:lang w:val="en-GB"/>
        </w:rPr>
        <w:t>in</w:t>
      </w:r>
      <w:r w:rsidR="009A6F27" w:rsidRPr="00275447">
        <w:rPr>
          <w:rFonts w:ascii="Times New Roman" w:hAnsi="Times New Roman" w:cs="Times New Roman"/>
          <w:sz w:val="20"/>
          <w:szCs w:val="20"/>
          <w:lang w:val="en-GB"/>
        </w:rPr>
        <w:t>to</w:t>
      </w:r>
      <w:r w:rsidR="009470E7" w:rsidRPr="00B00AD5">
        <w:rPr>
          <w:rFonts w:ascii="Times New Roman" w:hAnsi="Times New Roman" w:cs="Times New Roman"/>
          <w:sz w:val="20"/>
          <w:szCs w:val="20"/>
          <w:lang w:val="en-GB"/>
        </w:rPr>
        <w:t xml:space="preserve"> the programme and alignment to national priorities.</w:t>
      </w:r>
    </w:p>
    <w:bookmarkEnd w:id="5"/>
    <w:p w14:paraId="07CB2BA8" w14:textId="77777777" w:rsidR="009470E7" w:rsidRPr="00B00AD5" w:rsidRDefault="009470E7" w:rsidP="009C2F44">
      <w:pPr>
        <w:pStyle w:val="HCh"/>
        <w:numPr>
          <w:ilvl w:val="0"/>
          <w:numId w:val="10"/>
        </w:numPr>
        <w:tabs>
          <w:tab w:val="right" w:pos="1022"/>
          <w:tab w:val="left" w:pos="1742"/>
          <w:tab w:val="left" w:pos="2218"/>
          <w:tab w:val="left" w:pos="2693"/>
          <w:tab w:val="left" w:pos="3182"/>
          <w:tab w:val="left" w:pos="3658"/>
          <w:tab w:val="left" w:pos="4133"/>
          <w:tab w:val="left" w:pos="4622"/>
          <w:tab w:val="left" w:pos="5098"/>
          <w:tab w:val="left" w:pos="5573"/>
          <w:tab w:val="left" w:pos="6048"/>
          <w:tab w:val="left" w:pos="8550"/>
        </w:tabs>
        <w:spacing w:after="200"/>
        <w:ind w:left="360" w:right="940" w:hanging="540"/>
        <w:rPr>
          <w:sz w:val="24"/>
        </w:rPr>
      </w:pPr>
      <w:r w:rsidRPr="00B00AD5">
        <w:rPr>
          <w:spacing w:val="0"/>
          <w:w w:val="100"/>
          <w:kern w:val="0"/>
          <w:sz w:val="24"/>
          <w:lang w:val="en-US"/>
        </w:rPr>
        <w:t xml:space="preserve">Monitoring and </w:t>
      </w:r>
      <w:r w:rsidR="009C2F44">
        <w:rPr>
          <w:spacing w:val="0"/>
          <w:w w:val="100"/>
          <w:kern w:val="0"/>
          <w:sz w:val="24"/>
          <w:lang w:val="en-US"/>
        </w:rPr>
        <w:t>e</w:t>
      </w:r>
      <w:r w:rsidRPr="00B00AD5">
        <w:rPr>
          <w:spacing w:val="0"/>
          <w:w w:val="100"/>
          <w:kern w:val="0"/>
          <w:sz w:val="24"/>
          <w:lang w:val="en-US"/>
        </w:rPr>
        <w:t>valuation</w:t>
      </w:r>
    </w:p>
    <w:p w14:paraId="18567385" w14:textId="61D1FEBF" w:rsidR="00484D49" w:rsidRPr="00B00AD5" w:rsidRDefault="009470E7" w:rsidP="009C2F44">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cs="Times New Roman"/>
          <w:sz w:val="20"/>
          <w:szCs w:val="20"/>
          <w:lang w:val="en-GB"/>
        </w:rPr>
        <w:t xml:space="preserve">In line with the UNDP </w:t>
      </w:r>
      <w:r w:rsidR="00932FF6">
        <w:rPr>
          <w:rFonts w:ascii="Times New Roman" w:hAnsi="Times New Roman" w:cs="Times New Roman"/>
          <w:sz w:val="20"/>
          <w:szCs w:val="20"/>
          <w:lang w:val="en-GB"/>
        </w:rPr>
        <w:t>e</w:t>
      </w:r>
      <w:r w:rsidR="00932FF6" w:rsidRPr="00B00AD5">
        <w:rPr>
          <w:rFonts w:ascii="Times New Roman" w:hAnsi="Times New Roman" w:cs="Times New Roman"/>
          <w:sz w:val="20"/>
          <w:szCs w:val="20"/>
          <w:lang w:val="en-GB"/>
        </w:rPr>
        <w:t xml:space="preserve">valuation </w:t>
      </w:r>
      <w:r w:rsidR="00932FF6">
        <w:rPr>
          <w:rFonts w:ascii="Times New Roman" w:hAnsi="Times New Roman" w:cs="Times New Roman"/>
          <w:sz w:val="20"/>
          <w:szCs w:val="20"/>
          <w:lang w:val="en-GB"/>
        </w:rPr>
        <w:t>p</w:t>
      </w:r>
      <w:r w:rsidR="00932FF6" w:rsidRPr="00B00AD5">
        <w:rPr>
          <w:rFonts w:ascii="Times New Roman" w:hAnsi="Times New Roman" w:cs="Times New Roman"/>
          <w:sz w:val="20"/>
          <w:szCs w:val="20"/>
          <w:lang w:val="en-GB"/>
        </w:rPr>
        <w:t>olicy</w:t>
      </w:r>
      <w:r w:rsidRPr="00B00AD5">
        <w:rPr>
          <w:rFonts w:ascii="Times New Roman" w:hAnsi="Times New Roman" w:cs="Times New Roman"/>
          <w:sz w:val="20"/>
          <w:szCs w:val="20"/>
          <w:lang w:val="en-GB"/>
        </w:rPr>
        <w:t>, 5 per</w:t>
      </w:r>
      <w:r w:rsidR="00932FF6">
        <w:rPr>
          <w:rFonts w:ascii="Times New Roman" w:hAnsi="Times New Roman" w:cs="Times New Roman"/>
          <w:sz w:val="20"/>
          <w:szCs w:val="20"/>
          <w:lang w:val="en-GB"/>
        </w:rPr>
        <w:t xml:space="preserve"> </w:t>
      </w:r>
      <w:r w:rsidRPr="00B00AD5">
        <w:rPr>
          <w:rFonts w:ascii="Times New Roman" w:hAnsi="Times New Roman" w:cs="Times New Roman"/>
          <w:sz w:val="20"/>
          <w:szCs w:val="20"/>
          <w:lang w:val="en-GB"/>
        </w:rPr>
        <w:t>cent</w:t>
      </w:r>
      <w:r w:rsidR="003E24AC" w:rsidRPr="00B00AD5">
        <w:rPr>
          <w:rStyle w:val="FootnoteReference"/>
          <w:rFonts w:ascii="Times New Roman" w:hAnsi="Times New Roman" w:cs="Times New Roman"/>
          <w:sz w:val="20"/>
          <w:szCs w:val="20"/>
          <w:lang w:val="en-GB"/>
        </w:rPr>
        <w:footnoteReference w:id="18"/>
      </w:r>
      <w:r w:rsidRPr="00B00AD5">
        <w:rPr>
          <w:rFonts w:ascii="Times New Roman" w:hAnsi="Times New Roman" w:cs="Times New Roman"/>
          <w:sz w:val="20"/>
          <w:szCs w:val="20"/>
          <w:lang w:val="en-GB"/>
        </w:rPr>
        <w:t xml:space="preserve"> of programme resources </w:t>
      </w:r>
      <w:r w:rsidR="00E73CC8">
        <w:rPr>
          <w:rFonts w:ascii="Times New Roman" w:hAnsi="Times New Roman" w:cs="Times New Roman"/>
          <w:sz w:val="20"/>
          <w:szCs w:val="20"/>
          <w:lang w:val="en-GB"/>
        </w:rPr>
        <w:t>will be allocate</w:t>
      </w:r>
      <w:r w:rsidR="00266144">
        <w:rPr>
          <w:rFonts w:ascii="Times New Roman" w:hAnsi="Times New Roman" w:cs="Times New Roman"/>
          <w:sz w:val="20"/>
          <w:szCs w:val="20"/>
          <w:lang w:val="en-GB"/>
        </w:rPr>
        <w:t xml:space="preserve">d </w:t>
      </w:r>
      <w:r w:rsidRPr="00B00AD5">
        <w:rPr>
          <w:rFonts w:ascii="Times New Roman" w:hAnsi="Times New Roman" w:cs="Times New Roman"/>
          <w:sz w:val="20"/>
          <w:szCs w:val="20"/>
          <w:lang w:val="en-GB"/>
        </w:rPr>
        <w:t xml:space="preserve">for </w:t>
      </w:r>
      <w:r w:rsidR="00932FF6">
        <w:rPr>
          <w:rFonts w:ascii="Times New Roman" w:hAnsi="Times New Roman" w:cs="Times New Roman"/>
          <w:sz w:val="20"/>
          <w:szCs w:val="20"/>
          <w:lang w:val="en-GB"/>
        </w:rPr>
        <w:t>monitoring and evaluation</w:t>
      </w:r>
      <w:r w:rsidRPr="00B00AD5">
        <w:rPr>
          <w:rFonts w:ascii="Times New Roman" w:hAnsi="Times New Roman" w:cs="Times New Roman"/>
          <w:sz w:val="20"/>
          <w:szCs w:val="20"/>
          <w:lang w:val="en-GB"/>
        </w:rPr>
        <w:t xml:space="preserve"> </w:t>
      </w:r>
      <w:r w:rsidR="00932FF6">
        <w:rPr>
          <w:rFonts w:ascii="Times New Roman" w:hAnsi="Times New Roman" w:cs="Times New Roman"/>
          <w:sz w:val="20"/>
          <w:szCs w:val="20"/>
          <w:lang w:val="en-GB"/>
        </w:rPr>
        <w:t xml:space="preserve">(M&amp;E) </w:t>
      </w:r>
      <w:r w:rsidRPr="00B00AD5">
        <w:rPr>
          <w:rFonts w:ascii="Times New Roman" w:hAnsi="Times New Roman" w:cs="Times New Roman"/>
          <w:sz w:val="20"/>
          <w:szCs w:val="20"/>
          <w:lang w:val="en-GB"/>
        </w:rPr>
        <w:t>and will ensure systematic collection of disaggregated data</w:t>
      </w:r>
      <w:r w:rsidR="003B45FD" w:rsidRPr="00B00AD5">
        <w:rPr>
          <w:rFonts w:ascii="Times New Roman" w:hAnsi="Times New Roman" w:cs="Times New Roman"/>
          <w:sz w:val="20"/>
          <w:szCs w:val="20"/>
          <w:lang w:val="en-GB"/>
        </w:rPr>
        <w:t xml:space="preserve"> to enrich the evidence and analysis underpinning programmes, and to fill </w:t>
      </w:r>
      <w:r w:rsidR="00937946" w:rsidRPr="00B00AD5">
        <w:rPr>
          <w:rFonts w:ascii="Times New Roman" w:hAnsi="Times New Roman" w:cs="Times New Roman"/>
          <w:sz w:val="20"/>
          <w:szCs w:val="20"/>
          <w:lang w:val="en-GB"/>
        </w:rPr>
        <w:t>the</w:t>
      </w:r>
      <w:r w:rsidR="003B45FD" w:rsidRPr="00B00AD5">
        <w:rPr>
          <w:rFonts w:ascii="Times New Roman" w:hAnsi="Times New Roman" w:cs="Times New Roman"/>
          <w:sz w:val="20"/>
          <w:szCs w:val="20"/>
          <w:lang w:val="en-GB"/>
        </w:rPr>
        <w:t xml:space="preserve"> data gaps that </w:t>
      </w:r>
      <w:r w:rsidR="00937946" w:rsidRPr="00B00AD5">
        <w:rPr>
          <w:rFonts w:ascii="Times New Roman" w:hAnsi="Times New Roman" w:cs="Times New Roman"/>
          <w:sz w:val="20"/>
          <w:szCs w:val="20"/>
          <w:lang w:val="en-GB"/>
        </w:rPr>
        <w:t>impede</w:t>
      </w:r>
      <w:r w:rsidR="003B45FD" w:rsidRPr="00B00AD5">
        <w:rPr>
          <w:rFonts w:ascii="Times New Roman" w:hAnsi="Times New Roman" w:cs="Times New Roman"/>
          <w:sz w:val="20"/>
          <w:szCs w:val="20"/>
          <w:lang w:val="en-GB"/>
        </w:rPr>
        <w:t xml:space="preserve"> effective targetin</w:t>
      </w:r>
      <w:r w:rsidR="005959F1">
        <w:rPr>
          <w:rFonts w:ascii="Times New Roman" w:hAnsi="Times New Roman" w:cs="Times New Roman"/>
          <w:sz w:val="20"/>
          <w:szCs w:val="20"/>
          <w:lang w:val="en-GB"/>
        </w:rPr>
        <w:t>g</w:t>
      </w:r>
      <w:r w:rsidR="003B45FD" w:rsidRPr="00B00AD5">
        <w:rPr>
          <w:rFonts w:ascii="Times New Roman" w:hAnsi="Times New Roman" w:cs="Times New Roman"/>
          <w:sz w:val="20"/>
          <w:szCs w:val="20"/>
          <w:lang w:val="en-GB"/>
        </w:rPr>
        <w:t>.</w:t>
      </w:r>
      <w:r w:rsidRPr="00B00AD5">
        <w:rPr>
          <w:rFonts w:ascii="Times New Roman" w:hAnsi="Times New Roman" w:cs="Times New Roman"/>
          <w:sz w:val="20"/>
          <w:szCs w:val="20"/>
          <w:lang w:val="en-GB"/>
        </w:rPr>
        <w:t xml:space="preserve"> The UNDP </w:t>
      </w:r>
      <w:r w:rsidR="001F402C">
        <w:rPr>
          <w:rFonts w:ascii="Times New Roman" w:hAnsi="Times New Roman" w:cs="Times New Roman"/>
          <w:sz w:val="20"/>
          <w:szCs w:val="20"/>
          <w:lang w:val="en-GB"/>
        </w:rPr>
        <w:t>g</w:t>
      </w:r>
      <w:r w:rsidRPr="00B00AD5">
        <w:rPr>
          <w:rFonts w:ascii="Times New Roman" w:hAnsi="Times New Roman" w:cs="Times New Roman"/>
          <w:sz w:val="20"/>
          <w:szCs w:val="20"/>
          <w:lang w:val="en-GB"/>
        </w:rPr>
        <w:t xml:space="preserve">ender </w:t>
      </w:r>
      <w:r w:rsidR="001F402C">
        <w:rPr>
          <w:rFonts w:ascii="Times New Roman" w:hAnsi="Times New Roman" w:cs="Times New Roman"/>
          <w:sz w:val="20"/>
          <w:szCs w:val="20"/>
          <w:lang w:val="en-GB"/>
        </w:rPr>
        <w:t>m</w:t>
      </w:r>
      <w:r w:rsidRPr="00B00AD5">
        <w:rPr>
          <w:rFonts w:ascii="Times New Roman" w:hAnsi="Times New Roman" w:cs="Times New Roman"/>
          <w:sz w:val="20"/>
          <w:szCs w:val="20"/>
          <w:lang w:val="en-GB"/>
        </w:rPr>
        <w:t>arker will be</w:t>
      </w:r>
      <w:r w:rsidR="00E73CC8">
        <w:rPr>
          <w:rFonts w:ascii="Times New Roman" w:hAnsi="Times New Roman" w:cs="Times New Roman"/>
          <w:sz w:val="20"/>
          <w:szCs w:val="20"/>
          <w:lang w:val="en-GB"/>
        </w:rPr>
        <w:t xml:space="preserve"> consistently </w:t>
      </w:r>
      <w:r w:rsidRPr="00B00AD5">
        <w:rPr>
          <w:rFonts w:ascii="Times New Roman" w:hAnsi="Times New Roman" w:cs="Times New Roman"/>
          <w:sz w:val="20"/>
          <w:szCs w:val="20"/>
          <w:lang w:val="en-GB"/>
        </w:rPr>
        <w:t>used to monitor expenditures</w:t>
      </w:r>
      <w:r w:rsidR="00932FF6">
        <w:rPr>
          <w:rFonts w:ascii="Times New Roman" w:hAnsi="Times New Roman" w:cs="Times New Roman"/>
          <w:sz w:val="20"/>
          <w:szCs w:val="20"/>
          <w:lang w:val="en-GB"/>
        </w:rPr>
        <w:t xml:space="preserve"> and</w:t>
      </w:r>
      <w:r w:rsidRPr="00B00AD5">
        <w:rPr>
          <w:rFonts w:ascii="Times New Roman" w:hAnsi="Times New Roman" w:cs="Times New Roman"/>
          <w:sz w:val="20"/>
          <w:szCs w:val="20"/>
          <w:lang w:val="en-GB"/>
        </w:rPr>
        <w:t xml:space="preserve"> improve gender-based planning and decision-making. Stakeholder participation will be promoted through joint field visits, programme reviews and participation in project board and technical working groups.</w:t>
      </w:r>
      <w:r w:rsidR="00BC4B17" w:rsidRPr="00B00AD5">
        <w:rPr>
          <w:rFonts w:ascii="Times New Roman" w:hAnsi="Times New Roman" w:cs="Times New Roman"/>
          <w:sz w:val="20"/>
          <w:szCs w:val="20"/>
          <w:lang w:val="en-GB"/>
        </w:rPr>
        <w:t xml:space="preserve"> </w:t>
      </w:r>
    </w:p>
    <w:p w14:paraId="479A8497" w14:textId="4F9525F1" w:rsidR="00484D49" w:rsidRPr="00B00AD5" w:rsidRDefault="009470E7" w:rsidP="009C2F44">
      <w:pPr>
        <w:pStyle w:val="ListParagraph"/>
        <w:widowControl w:val="0"/>
        <w:numPr>
          <w:ilvl w:val="0"/>
          <w:numId w:val="33"/>
        </w:numPr>
        <w:tabs>
          <w:tab w:val="left" w:pos="450"/>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cs="Times New Roman"/>
          <w:sz w:val="20"/>
          <w:szCs w:val="20"/>
          <w:lang w:val="en-GB"/>
        </w:rPr>
        <w:t>In alignment with the UNDAF</w:t>
      </w:r>
      <w:r w:rsidR="002D17AD">
        <w:rPr>
          <w:rFonts w:ascii="Times New Roman" w:hAnsi="Times New Roman" w:cs="Times New Roman"/>
          <w:sz w:val="20"/>
          <w:szCs w:val="20"/>
          <w:lang w:val="en-GB"/>
        </w:rPr>
        <w:t>,</w:t>
      </w:r>
      <w:r w:rsidRPr="00B00AD5">
        <w:rPr>
          <w:rFonts w:ascii="Times New Roman" w:hAnsi="Times New Roman" w:cs="Times New Roman"/>
          <w:sz w:val="20"/>
          <w:szCs w:val="20"/>
          <w:lang w:val="en-GB"/>
        </w:rPr>
        <w:t xml:space="preserve"> UNDP will use national data sources for reporting </w:t>
      </w:r>
      <w:r w:rsidR="00932FF6">
        <w:rPr>
          <w:rFonts w:ascii="Times New Roman" w:hAnsi="Times New Roman" w:cs="Times New Roman"/>
          <w:sz w:val="20"/>
          <w:szCs w:val="20"/>
          <w:lang w:val="en-GB"/>
        </w:rPr>
        <w:t xml:space="preserve">while </w:t>
      </w:r>
      <w:r w:rsidRPr="00B00AD5">
        <w:rPr>
          <w:rFonts w:ascii="Times New Roman" w:hAnsi="Times New Roman" w:cs="Times New Roman"/>
          <w:sz w:val="20"/>
          <w:szCs w:val="20"/>
          <w:lang w:val="en-GB"/>
        </w:rPr>
        <w:t>strengthen</w:t>
      </w:r>
      <w:r w:rsidR="00932FF6">
        <w:rPr>
          <w:rFonts w:ascii="Times New Roman" w:hAnsi="Times New Roman" w:cs="Times New Roman"/>
          <w:sz w:val="20"/>
          <w:szCs w:val="20"/>
          <w:lang w:val="en-GB"/>
        </w:rPr>
        <w:t>ing</w:t>
      </w:r>
      <w:r w:rsidRPr="00B00AD5">
        <w:rPr>
          <w:rFonts w:ascii="Times New Roman" w:hAnsi="Times New Roman" w:cs="Times New Roman"/>
          <w:sz w:val="20"/>
          <w:szCs w:val="20"/>
          <w:lang w:val="en-GB"/>
        </w:rPr>
        <w:t xml:space="preserve"> internal M&amp;E capacities to enhance evidence-based management, programme effectiveness and sustainability. UNDP will further strengthen internal processes for M&amp;E to improve attributability of results</w:t>
      </w:r>
      <w:r w:rsidR="005959F1">
        <w:rPr>
          <w:rFonts w:ascii="Times New Roman" w:hAnsi="Times New Roman" w:cs="Times New Roman"/>
          <w:sz w:val="20"/>
          <w:szCs w:val="20"/>
          <w:lang w:val="en-GB"/>
        </w:rPr>
        <w:t xml:space="preserve">, </w:t>
      </w:r>
      <w:r w:rsidRPr="00B00AD5">
        <w:rPr>
          <w:rFonts w:ascii="Times New Roman" w:hAnsi="Times New Roman" w:cs="Times New Roman"/>
          <w:sz w:val="20"/>
          <w:szCs w:val="20"/>
          <w:lang w:val="en-GB"/>
        </w:rPr>
        <w:t xml:space="preserve">learning and inform programme adjustments. The </w:t>
      </w:r>
      <w:r w:rsidR="005959F1">
        <w:rPr>
          <w:rFonts w:ascii="Times New Roman" w:hAnsi="Times New Roman" w:cs="Times New Roman"/>
          <w:sz w:val="20"/>
          <w:szCs w:val="20"/>
          <w:lang w:val="en-GB"/>
        </w:rPr>
        <w:t>UNDP</w:t>
      </w:r>
      <w:r w:rsidRPr="00B00AD5">
        <w:rPr>
          <w:rFonts w:ascii="Times New Roman" w:hAnsi="Times New Roman" w:cs="Times New Roman"/>
          <w:sz w:val="20"/>
          <w:szCs w:val="20"/>
          <w:lang w:val="en-GB"/>
        </w:rPr>
        <w:t xml:space="preserve"> M&amp;E plan will be used to strengthen communication for results and facilitate advocacy for programme support, policy dialogues and thought leadership.</w:t>
      </w:r>
      <w:r w:rsidR="00E32439" w:rsidRPr="00B00AD5">
        <w:rPr>
          <w:rFonts w:ascii="Times New Roman" w:hAnsi="Times New Roman" w:cs="Times New Roman"/>
          <w:sz w:val="20"/>
          <w:szCs w:val="20"/>
          <w:lang w:val="en-GB"/>
        </w:rPr>
        <w:t xml:space="preserve"> Programme outputs will be monitored on a quarterly basis and outcomes on an annual </w:t>
      </w:r>
      <w:r w:rsidR="0073600A" w:rsidRPr="00B00AD5">
        <w:rPr>
          <w:rFonts w:ascii="Times New Roman" w:hAnsi="Times New Roman" w:cs="Times New Roman"/>
          <w:sz w:val="20"/>
          <w:szCs w:val="20"/>
          <w:lang w:val="en-GB"/>
        </w:rPr>
        <w:t>basis and</w:t>
      </w:r>
      <w:r w:rsidR="00BC4B17" w:rsidRPr="00B00AD5">
        <w:rPr>
          <w:rFonts w:ascii="Times New Roman" w:hAnsi="Times New Roman" w:cs="Times New Roman"/>
          <w:sz w:val="20"/>
          <w:szCs w:val="20"/>
          <w:lang w:val="en-GB"/>
        </w:rPr>
        <w:t xml:space="preserve"> validated through a joint annual review with stakeholder</w:t>
      </w:r>
      <w:r w:rsidR="00932FF6">
        <w:rPr>
          <w:rFonts w:ascii="Times New Roman" w:hAnsi="Times New Roman" w:cs="Times New Roman"/>
          <w:sz w:val="20"/>
          <w:szCs w:val="20"/>
          <w:lang w:val="en-GB"/>
        </w:rPr>
        <w:t>s</w:t>
      </w:r>
      <w:r w:rsidR="00E32439" w:rsidRPr="00B00AD5">
        <w:rPr>
          <w:rFonts w:ascii="Times New Roman" w:hAnsi="Times New Roman" w:cs="Times New Roman"/>
          <w:sz w:val="20"/>
          <w:szCs w:val="20"/>
          <w:lang w:val="en-GB"/>
        </w:rPr>
        <w:t>.</w:t>
      </w:r>
      <w:r w:rsidR="00BC4B17" w:rsidRPr="00B00AD5">
        <w:rPr>
          <w:rFonts w:ascii="Times New Roman" w:hAnsi="Times New Roman" w:cs="Times New Roman"/>
          <w:sz w:val="20"/>
          <w:szCs w:val="20"/>
          <w:lang w:val="en-GB"/>
        </w:rPr>
        <w:t xml:space="preserve"> The program</w:t>
      </w:r>
      <w:r w:rsidR="004C2D56" w:rsidRPr="00B00AD5">
        <w:rPr>
          <w:rFonts w:ascii="Times New Roman" w:hAnsi="Times New Roman" w:cs="Times New Roman"/>
          <w:sz w:val="20"/>
          <w:szCs w:val="20"/>
          <w:lang w:val="en-GB"/>
        </w:rPr>
        <w:t>me</w:t>
      </w:r>
      <w:r w:rsidR="00BC4B17" w:rsidRPr="00B00AD5">
        <w:rPr>
          <w:rFonts w:ascii="Times New Roman" w:hAnsi="Times New Roman" w:cs="Times New Roman"/>
          <w:sz w:val="20"/>
          <w:szCs w:val="20"/>
          <w:lang w:val="en-GB"/>
        </w:rPr>
        <w:t xml:space="preserve"> will undertake thematic and project evaluations through</w:t>
      </w:r>
      <w:r w:rsidR="00484D49" w:rsidRPr="00B00AD5">
        <w:rPr>
          <w:rFonts w:ascii="Times New Roman" w:hAnsi="Times New Roman" w:cs="Times New Roman"/>
          <w:sz w:val="20"/>
          <w:szCs w:val="20"/>
          <w:lang w:val="en-GB"/>
        </w:rPr>
        <w:t>out</w:t>
      </w:r>
      <w:r w:rsidR="00BC4B17" w:rsidRPr="00B00AD5">
        <w:rPr>
          <w:rFonts w:ascii="Times New Roman" w:hAnsi="Times New Roman" w:cs="Times New Roman"/>
          <w:sz w:val="20"/>
          <w:szCs w:val="20"/>
          <w:lang w:val="en-GB"/>
        </w:rPr>
        <w:t xml:space="preserve"> the program</w:t>
      </w:r>
      <w:r w:rsidR="004C2D56" w:rsidRPr="00B00AD5">
        <w:rPr>
          <w:rFonts w:ascii="Times New Roman" w:hAnsi="Times New Roman" w:cs="Times New Roman"/>
          <w:sz w:val="20"/>
          <w:szCs w:val="20"/>
          <w:lang w:val="en-GB"/>
        </w:rPr>
        <w:t>me</w:t>
      </w:r>
      <w:r w:rsidR="00BC4B17" w:rsidRPr="00B00AD5">
        <w:rPr>
          <w:rFonts w:ascii="Times New Roman" w:hAnsi="Times New Roman" w:cs="Times New Roman"/>
          <w:sz w:val="20"/>
          <w:szCs w:val="20"/>
          <w:lang w:val="en-GB"/>
        </w:rPr>
        <w:t xml:space="preserve"> cycle, and</w:t>
      </w:r>
      <w:r w:rsidR="00E32439" w:rsidRPr="00B00AD5">
        <w:rPr>
          <w:rFonts w:ascii="Times New Roman" w:hAnsi="Times New Roman" w:cs="Times New Roman"/>
          <w:sz w:val="20"/>
          <w:szCs w:val="20"/>
          <w:lang w:val="en-GB"/>
        </w:rPr>
        <w:t xml:space="preserve"> </w:t>
      </w:r>
      <w:r w:rsidR="00BC4B17" w:rsidRPr="00B00AD5">
        <w:rPr>
          <w:rFonts w:ascii="Times New Roman" w:hAnsi="Times New Roman" w:cs="Times New Roman"/>
          <w:sz w:val="20"/>
          <w:szCs w:val="20"/>
          <w:lang w:val="en-GB"/>
        </w:rPr>
        <w:t xml:space="preserve">a </w:t>
      </w:r>
      <w:r w:rsidR="00E32439" w:rsidRPr="00B00AD5">
        <w:rPr>
          <w:rFonts w:ascii="Times New Roman" w:hAnsi="Times New Roman" w:cs="Times New Roman"/>
          <w:sz w:val="20"/>
          <w:szCs w:val="20"/>
          <w:lang w:val="en-GB"/>
        </w:rPr>
        <w:t xml:space="preserve">midterm programme evaluation will be conducted after </w:t>
      </w:r>
      <w:r w:rsidR="00932FF6">
        <w:rPr>
          <w:rFonts w:ascii="Times New Roman" w:hAnsi="Times New Roman" w:cs="Times New Roman"/>
          <w:sz w:val="20"/>
          <w:szCs w:val="20"/>
          <w:lang w:val="en-GB"/>
        </w:rPr>
        <w:t>three</w:t>
      </w:r>
      <w:r w:rsidR="00932FF6" w:rsidRPr="00B00AD5">
        <w:rPr>
          <w:rFonts w:ascii="Times New Roman" w:hAnsi="Times New Roman" w:cs="Times New Roman"/>
          <w:sz w:val="20"/>
          <w:szCs w:val="20"/>
          <w:lang w:val="en-GB"/>
        </w:rPr>
        <w:t xml:space="preserve"> </w:t>
      </w:r>
      <w:r w:rsidR="00E32439" w:rsidRPr="00B00AD5">
        <w:rPr>
          <w:rFonts w:ascii="Times New Roman" w:hAnsi="Times New Roman" w:cs="Times New Roman"/>
          <w:sz w:val="20"/>
          <w:szCs w:val="20"/>
          <w:lang w:val="en-GB"/>
        </w:rPr>
        <w:t>years of implementation</w:t>
      </w:r>
      <w:r w:rsidR="00484D49" w:rsidRPr="00B00AD5">
        <w:rPr>
          <w:rFonts w:ascii="Times New Roman" w:hAnsi="Times New Roman" w:cs="Times New Roman"/>
          <w:sz w:val="20"/>
          <w:szCs w:val="20"/>
          <w:lang w:val="en-GB"/>
        </w:rPr>
        <w:t>.</w:t>
      </w:r>
    </w:p>
    <w:p w14:paraId="0DDD7571" w14:textId="7B2692DB" w:rsidR="009470E7" w:rsidRPr="00A35C9C" w:rsidRDefault="009470E7" w:rsidP="00A35C9C">
      <w:pPr>
        <w:pStyle w:val="ListParagraph"/>
        <w:widowControl w:val="0"/>
        <w:numPr>
          <w:ilvl w:val="0"/>
          <w:numId w:val="33"/>
        </w:numPr>
        <w:tabs>
          <w:tab w:val="left" w:pos="630"/>
          <w:tab w:val="left" w:pos="8550"/>
        </w:tabs>
        <w:adjustRightInd w:val="0"/>
        <w:spacing w:before="120" w:after="120" w:line="240" w:lineRule="auto"/>
        <w:ind w:left="360" w:right="940" w:firstLine="0"/>
        <w:contextualSpacing w:val="0"/>
        <w:jc w:val="both"/>
        <w:textAlignment w:val="baseline"/>
        <w:rPr>
          <w:rFonts w:ascii="Times New Roman" w:hAnsi="Times New Roman" w:cs="Times New Roman"/>
          <w:sz w:val="20"/>
          <w:szCs w:val="20"/>
          <w:lang w:val="en-GB"/>
        </w:rPr>
      </w:pPr>
      <w:r w:rsidRPr="00B00AD5">
        <w:rPr>
          <w:rFonts w:ascii="Times New Roman" w:hAnsi="Times New Roman" w:cs="Times New Roman"/>
          <w:sz w:val="20"/>
          <w:szCs w:val="20"/>
          <w:lang w:val="en-GB"/>
        </w:rPr>
        <w:t>UNDP will contribute to U</w:t>
      </w:r>
      <w:r w:rsidR="00932FF6">
        <w:rPr>
          <w:rFonts w:ascii="Times New Roman" w:hAnsi="Times New Roman" w:cs="Times New Roman"/>
          <w:sz w:val="20"/>
          <w:szCs w:val="20"/>
          <w:lang w:val="en-GB"/>
        </w:rPr>
        <w:t xml:space="preserve">nited </w:t>
      </w:r>
      <w:r w:rsidRPr="00B00AD5">
        <w:rPr>
          <w:rFonts w:ascii="Times New Roman" w:hAnsi="Times New Roman" w:cs="Times New Roman"/>
          <w:sz w:val="20"/>
          <w:szCs w:val="20"/>
          <w:lang w:val="en-GB"/>
        </w:rPr>
        <w:t>N</w:t>
      </w:r>
      <w:r w:rsidR="00932FF6">
        <w:rPr>
          <w:rFonts w:ascii="Times New Roman" w:hAnsi="Times New Roman" w:cs="Times New Roman"/>
          <w:sz w:val="20"/>
          <w:szCs w:val="20"/>
          <w:lang w:val="en-GB"/>
        </w:rPr>
        <w:t>ations</w:t>
      </w:r>
      <w:r w:rsidR="00932FF6" w:rsidRPr="00B00AD5">
        <w:rPr>
          <w:rFonts w:ascii="Times New Roman" w:hAnsi="Times New Roman" w:cs="Times New Roman"/>
          <w:sz w:val="20"/>
          <w:szCs w:val="20"/>
          <w:lang w:val="en-GB"/>
        </w:rPr>
        <w:t xml:space="preserve"> </w:t>
      </w:r>
      <w:r w:rsidRPr="00B00AD5">
        <w:rPr>
          <w:rFonts w:ascii="Times New Roman" w:hAnsi="Times New Roman" w:cs="Times New Roman"/>
          <w:sz w:val="20"/>
          <w:szCs w:val="20"/>
          <w:lang w:val="en-GB"/>
        </w:rPr>
        <w:t xml:space="preserve">efforts to improve accountability, effectiveness and efficiency in </w:t>
      </w:r>
      <w:r w:rsidR="00932FF6">
        <w:rPr>
          <w:rFonts w:ascii="Times New Roman" w:hAnsi="Times New Roman" w:cs="Times New Roman"/>
          <w:sz w:val="20"/>
          <w:szCs w:val="20"/>
          <w:lang w:val="en-GB"/>
        </w:rPr>
        <w:t>“</w:t>
      </w:r>
      <w:r w:rsidRPr="00B00AD5">
        <w:rPr>
          <w:rFonts w:ascii="Times New Roman" w:hAnsi="Times New Roman" w:cs="Times New Roman"/>
          <w:sz w:val="20"/>
          <w:szCs w:val="20"/>
          <w:lang w:val="en-GB"/>
        </w:rPr>
        <w:t>Delivering as One</w:t>
      </w:r>
      <w:r w:rsidR="00932FF6">
        <w:rPr>
          <w:rFonts w:ascii="Times New Roman" w:hAnsi="Times New Roman" w:cs="Times New Roman"/>
          <w:sz w:val="20"/>
          <w:szCs w:val="20"/>
          <w:lang w:val="en-GB"/>
        </w:rPr>
        <w:t>”</w:t>
      </w:r>
      <w:r w:rsidRPr="00B00AD5">
        <w:rPr>
          <w:rFonts w:ascii="Times New Roman" w:hAnsi="Times New Roman" w:cs="Times New Roman"/>
          <w:sz w:val="20"/>
          <w:szCs w:val="20"/>
          <w:lang w:val="en-GB"/>
        </w:rPr>
        <w:t xml:space="preserve"> through leading and </w:t>
      </w:r>
      <w:r w:rsidR="002D17AD">
        <w:rPr>
          <w:rFonts w:ascii="Times New Roman" w:hAnsi="Times New Roman" w:cs="Times New Roman"/>
          <w:sz w:val="20"/>
          <w:szCs w:val="20"/>
          <w:lang w:val="en-GB"/>
        </w:rPr>
        <w:t xml:space="preserve">participation </w:t>
      </w:r>
      <w:r w:rsidRPr="00B00AD5">
        <w:rPr>
          <w:rFonts w:ascii="Times New Roman" w:hAnsi="Times New Roman" w:cs="Times New Roman"/>
          <w:sz w:val="20"/>
          <w:szCs w:val="20"/>
          <w:lang w:val="en-GB"/>
        </w:rPr>
        <w:t>in UNDAF pillars</w:t>
      </w:r>
      <w:r w:rsidR="00C052F3">
        <w:rPr>
          <w:rFonts w:ascii="Times New Roman" w:hAnsi="Times New Roman" w:cs="Times New Roman"/>
          <w:sz w:val="20"/>
          <w:szCs w:val="20"/>
          <w:lang w:val="en-GB"/>
        </w:rPr>
        <w:t xml:space="preserve"> and collaborating w</w:t>
      </w:r>
      <w:r w:rsidRPr="00B00AD5">
        <w:rPr>
          <w:rFonts w:ascii="Times New Roman" w:hAnsi="Times New Roman" w:cs="Times New Roman"/>
          <w:sz w:val="20"/>
          <w:szCs w:val="20"/>
          <w:lang w:val="en-GB"/>
        </w:rPr>
        <w:t>ith other U</w:t>
      </w:r>
      <w:r w:rsidR="00932FF6">
        <w:rPr>
          <w:rFonts w:ascii="Times New Roman" w:hAnsi="Times New Roman" w:cs="Times New Roman"/>
          <w:sz w:val="20"/>
          <w:szCs w:val="20"/>
          <w:lang w:val="en-GB"/>
        </w:rPr>
        <w:t xml:space="preserve">nited </w:t>
      </w:r>
      <w:r w:rsidRPr="00B00AD5">
        <w:rPr>
          <w:rFonts w:ascii="Times New Roman" w:hAnsi="Times New Roman" w:cs="Times New Roman"/>
          <w:sz w:val="20"/>
          <w:szCs w:val="20"/>
          <w:lang w:val="en-GB"/>
        </w:rPr>
        <w:t>N</w:t>
      </w:r>
      <w:r w:rsidR="00932FF6">
        <w:rPr>
          <w:rFonts w:ascii="Times New Roman" w:hAnsi="Times New Roman" w:cs="Times New Roman"/>
          <w:sz w:val="20"/>
          <w:szCs w:val="20"/>
          <w:lang w:val="en-GB"/>
        </w:rPr>
        <w:t>ations</w:t>
      </w:r>
      <w:r w:rsidRPr="00B00AD5">
        <w:rPr>
          <w:rFonts w:ascii="Times New Roman" w:hAnsi="Times New Roman" w:cs="Times New Roman"/>
          <w:sz w:val="20"/>
          <w:szCs w:val="20"/>
          <w:lang w:val="en-GB"/>
        </w:rPr>
        <w:t xml:space="preserve"> </w:t>
      </w:r>
      <w:r w:rsidR="00932FF6">
        <w:rPr>
          <w:rFonts w:ascii="Times New Roman" w:hAnsi="Times New Roman" w:cs="Times New Roman"/>
          <w:sz w:val="20"/>
          <w:szCs w:val="20"/>
          <w:lang w:val="en-GB"/>
        </w:rPr>
        <w:t>a</w:t>
      </w:r>
      <w:r w:rsidR="00932FF6" w:rsidRPr="00B00AD5">
        <w:rPr>
          <w:rFonts w:ascii="Times New Roman" w:hAnsi="Times New Roman" w:cs="Times New Roman"/>
          <w:sz w:val="20"/>
          <w:szCs w:val="20"/>
          <w:lang w:val="en-GB"/>
        </w:rPr>
        <w:t>gencies</w:t>
      </w:r>
      <w:r w:rsidR="00C052F3">
        <w:rPr>
          <w:rFonts w:ascii="Times New Roman" w:hAnsi="Times New Roman" w:cs="Times New Roman"/>
          <w:sz w:val="20"/>
          <w:szCs w:val="20"/>
          <w:lang w:val="en-GB"/>
        </w:rPr>
        <w:t>.</w:t>
      </w:r>
    </w:p>
    <w:p w14:paraId="03EF28B3" w14:textId="77777777" w:rsidR="00433554" w:rsidRPr="00B00AD5" w:rsidRDefault="00433554" w:rsidP="00B00AD5">
      <w:pPr>
        <w:rPr>
          <w:rFonts w:ascii="Times New Roman" w:hAnsi="Times New Roman" w:cs="Times New Roman"/>
          <w:sz w:val="20"/>
          <w:szCs w:val="20"/>
          <w:lang w:val="en-GB"/>
        </w:rPr>
      </w:pPr>
      <w:r w:rsidRPr="00B00AD5">
        <w:rPr>
          <w:rFonts w:ascii="Times New Roman" w:hAnsi="Times New Roman" w:cs="Times New Roman"/>
          <w:sz w:val="20"/>
          <w:szCs w:val="20"/>
          <w:lang w:val="en-GB"/>
        </w:rPr>
        <w:br w:type="page"/>
      </w:r>
    </w:p>
    <w:p w14:paraId="08F91ACC" w14:textId="77777777" w:rsidR="00433554" w:rsidRPr="00B00AD5" w:rsidRDefault="00433554" w:rsidP="00B00AD5">
      <w:pPr>
        <w:pStyle w:val="ListParagraph"/>
        <w:ind w:left="0"/>
        <w:jc w:val="both"/>
        <w:rPr>
          <w:rFonts w:ascii="Times New Roman" w:hAnsi="Times New Roman" w:cs="Times New Roman"/>
          <w:b/>
          <w:sz w:val="20"/>
          <w:szCs w:val="20"/>
          <w:lang w:val="en-GB"/>
        </w:rPr>
        <w:sectPr w:rsidR="00433554" w:rsidRPr="00B00AD5" w:rsidSect="009C2F44">
          <w:headerReference w:type="even" r:id="rId8"/>
          <w:headerReference w:type="default" r:id="rId9"/>
          <w:footerReference w:type="even" r:id="rId10"/>
          <w:footerReference w:type="default" r:id="rId11"/>
          <w:headerReference w:type="first" r:id="rId12"/>
          <w:pgSz w:w="12240" w:h="15840"/>
          <w:pgMar w:top="1166" w:right="1260" w:bottom="1440" w:left="1710" w:header="720" w:footer="720" w:gutter="0"/>
          <w:cols w:space="720"/>
          <w:titlePg/>
          <w:docGrid w:linePitch="360"/>
        </w:sectPr>
      </w:pPr>
    </w:p>
    <w:p w14:paraId="5785A753" w14:textId="77777777" w:rsidR="00433554" w:rsidRPr="00B00AD5" w:rsidRDefault="00EE5551" w:rsidP="00C6462A">
      <w:pPr>
        <w:pStyle w:val="Heading2"/>
        <w:spacing w:after="120"/>
        <w:ind w:right="1267"/>
        <w:jc w:val="both"/>
        <w:rPr>
          <w:rFonts w:ascii="Times New Roman" w:hAnsi="Times New Roman"/>
          <w:bCs/>
          <w:sz w:val="24"/>
          <w:szCs w:val="24"/>
        </w:rPr>
      </w:pPr>
      <w:r w:rsidRPr="00B00AD5">
        <w:rPr>
          <w:rFonts w:ascii="Times New Roman" w:hAnsi="Times New Roman"/>
          <w:bCs/>
          <w:sz w:val="24"/>
          <w:szCs w:val="24"/>
        </w:rPr>
        <w:lastRenderedPageBreak/>
        <w:t>Annex</w:t>
      </w:r>
      <w:r w:rsidR="002C22A5" w:rsidRPr="00B00AD5">
        <w:rPr>
          <w:rFonts w:ascii="Times New Roman" w:hAnsi="Times New Roman"/>
          <w:bCs/>
          <w:sz w:val="24"/>
          <w:szCs w:val="24"/>
        </w:rPr>
        <w:t>.</w:t>
      </w:r>
      <w:r w:rsidRPr="00B00AD5">
        <w:rPr>
          <w:rFonts w:ascii="Times New Roman" w:hAnsi="Times New Roman"/>
          <w:bCs/>
          <w:sz w:val="24"/>
          <w:szCs w:val="24"/>
        </w:rPr>
        <w:t xml:space="preserve"> R</w:t>
      </w:r>
      <w:r w:rsidR="002C22A5" w:rsidRPr="00B00AD5">
        <w:rPr>
          <w:rFonts w:ascii="Times New Roman" w:hAnsi="Times New Roman"/>
          <w:bCs/>
          <w:sz w:val="24"/>
          <w:szCs w:val="24"/>
        </w:rPr>
        <w:t xml:space="preserve">esults and </w:t>
      </w:r>
      <w:r w:rsidR="00C6462A">
        <w:rPr>
          <w:rFonts w:ascii="Times New Roman" w:hAnsi="Times New Roman"/>
          <w:bCs/>
          <w:sz w:val="24"/>
          <w:szCs w:val="24"/>
        </w:rPr>
        <w:t>r</w:t>
      </w:r>
      <w:r w:rsidR="00433554" w:rsidRPr="00B00AD5">
        <w:rPr>
          <w:rFonts w:ascii="Times New Roman" w:hAnsi="Times New Roman"/>
          <w:bCs/>
          <w:sz w:val="24"/>
          <w:szCs w:val="24"/>
        </w:rPr>
        <w:t xml:space="preserve">esources </w:t>
      </w:r>
      <w:r w:rsidR="00C6462A">
        <w:rPr>
          <w:rFonts w:ascii="Times New Roman" w:hAnsi="Times New Roman"/>
          <w:bCs/>
          <w:sz w:val="24"/>
          <w:szCs w:val="24"/>
        </w:rPr>
        <w:t>f</w:t>
      </w:r>
      <w:r w:rsidR="00433554" w:rsidRPr="00B00AD5">
        <w:rPr>
          <w:rFonts w:ascii="Times New Roman" w:hAnsi="Times New Roman"/>
          <w:bCs/>
          <w:sz w:val="24"/>
          <w:szCs w:val="24"/>
        </w:rPr>
        <w:t xml:space="preserve">ramework for Lesotho </w:t>
      </w:r>
      <w:r w:rsidR="00A35C9C">
        <w:rPr>
          <w:rFonts w:ascii="Times New Roman" w:hAnsi="Times New Roman"/>
          <w:bCs/>
          <w:sz w:val="24"/>
          <w:szCs w:val="24"/>
        </w:rPr>
        <w:t>(</w:t>
      </w:r>
      <w:r w:rsidR="00433554" w:rsidRPr="00B00AD5">
        <w:rPr>
          <w:rFonts w:ascii="Times New Roman" w:hAnsi="Times New Roman"/>
          <w:bCs/>
          <w:sz w:val="24"/>
          <w:szCs w:val="24"/>
        </w:rPr>
        <w:t>2019–2023</w:t>
      </w:r>
      <w:r w:rsidR="00A35C9C">
        <w:rPr>
          <w:rFonts w:ascii="Times New Roman" w:hAnsi="Times New Roman"/>
          <w:bCs/>
          <w:sz w:val="24"/>
          <w:szCs w:val="24"/>
        </w:rPr>
        <w:t>)</w:t>
      </w:r>
    </w:p>
    <w:tbl>
      <w:tblPr>
        <w:tblStyle w:val="TableGrid"/>
        <w:tblW w:w="5000" w:type="pct"/>
        <w:tblLayout w:type="fixed"/>
        <w:tblLook w:val="04A0" w:firstRow="1" w:lastRow="0" w:firstColumn="1" w:lastColumn="0" w:noHBand="0" w:noVBand="1"/>
      </w:tblPr>
      <w:tblGrid>
        <w:gridCol w:w="2956"/>
        <w:gridCol w:w="1802"/>
        <w:gridCol w:w="5467"/>
        <w:gridCol w:w="1829"/>
        <w:gridCol w:w="1472"/>
      </w:tblGrid>
      <w:tr w:rsidR="00120446" w:rsidRPr="00B00AD5" w14:paraId="3395AD60" w14:textId="77777777" w:rsidTr="008A4251">
        <w:trPr>
          <w:trHeight w:val="350"/>
        </w:trPr>
        <w:tc>
          <w:tcPr>
            <w:tcW w:w="5000" w:type="pct"/>
            <w:gridSpan w:val="5"/>
            <w:vAlign w:val="center"/>
            <w:hideMark/>
          </w:tcPr>
          <w:p w14:paraId="3D71033A" w14:textId="77777777" w:rsidR="00120446" w:rsidRPr="00B00AD5" w:rsidRDefault="00120446" w:rsidP="00B00AD5">
            <w:pPr>
              <w:rPr>
                <w:rFonts w:ascii="Times New Roman" w:hAnsi="Times New Roman"/>
                <w:b/>
                <w:sz w:val="18"/>
                <w:lang w:val="en-GB"/>
              </w:rPr>
            </w:pPr>
            <w:bookmarkStart w:id="6" w:name="_Hlk508282430"/>
            <w:r w:rsidRPr="00B00AD5">
              <w:rPr>
                <w:rFonts w:ascii="Times New Roman" w:hAnsi="Times New Roman"/>
                <w:b/>
                <w:sz w:val="18"/>
                <w:lang w:val="en-GB"/>
              </w:rPr>
              <w:t xml:space="preserve">NATIONAL PRIORITY OR GOAL: </w:t>
            </w:r>
            <w:r w:rsidRPr="00B00AD5">
              <w:rPr>
                <w:rFonts w:ascii="Times New Roman" w:hAnsi="Times New Roman"/>
                <w:sz w:val="18"/>
                <w:lang w:val="en-GB"/>
              </w:rPr>
              <w:t>Strengthening governance and accountability systems</w:t>
            </w:r>
          </w:p>
        </w:tc>
      </w:tr>
      <w:tr w:rsidR="00C56E62" w:rsidRPr="00B00AD5" w14:paraId="163E5C2D" w14:textId="77777777" w:rsidTr="00476D1C">
        <w:tc>
          <w:tcPr>
            <w:tcW w:w="4456" w:type="pct"/>
            <w:gridSpan w:val="4"/>
            <w:hideMark/>
          </w:tcPr>
          <w:p w14:paraId="10290588" w14:textId="77777777" w:rsidR="00C56E62" w:rsidRPr="00B00AD5" w:rsidRDefault="00C56E62" w:rsidP="00B00AD5">
            <w:pPr>
              <w:rPr>
                <w:rFonts w:ascii="Times New Roman" w:hAnsi="Times New Roman"/>
                <w:sz w:val="18"/>
              </w:rPr>
            </w:pPr>
            <w:r w:rsidRPr="00B00AD5">
              <w:rPr>
                <w:rFonts w:ascii="Times New Roman" w:hAnsi="Times New Roman"/>
                <w:b/>
                <w:sz w:val="18"/>
              </w:rPr>
              <w:t xml:space="preserve">UNDAF OUTCOME INVOLVING UNDP #1: </w:t>
            </w:r>
            <w:r w:rsidRPr="00B00AD5">
              <w:rPr>
                <w:rFonts w:ascii="Times New Roman" w:hAnsi="Times New Roman"/>
                <w:sz w:val="18"/>
              </w:rPr>
              <w:t xml:space="preserve">By 2023, government and non-governmental institutions deliver their mandates and uphold good governance, rule of law, and human rights, with all people having improved access to justice and participating in social and political decision-making processes in a peaceful environment.’ </w:t>
            </w:r>
          </w:p>
        </w:tc>
        <w:tc>
          <w:tcPr>
            <w:tcW w:w="544" w:type="pct"/>
          </w:tcPr>
          <w:p w14:paraId="10C5FB17" w14:textId="77777777" w:rsidR="00C56E62" w:rsidRPr="00B00AD5" w:rsidRDefault="00932FF6" w:rsidP="00B00AD5">
            <w:pPr>
              <w:rPr>
                <w:rFonts w:ascii="Times New Roman" w:hAnsi="Times New Roman"/>
                <w:b/>
                <w:sz w:val="18"/>
              </w:rPr>
            </w:pPr>
            <w:r>
              <w:rPr>
                <w:rFonts w:ascii="Times New Roman" w:hAnsi="Times New Roman"/>
                <w:b/>
                <w:sz w:val="18"/>
              </w:rPr>
              <w:t>Sustainable Development Goals</w:t>
            </w:r>
            <w:r w:rsidR="00C56E62" w:rsidRPr="00B00AD5">
              <w:rPr>
                <w:rFonts w:ascii="Times New Roman" w:hAnsi="Times New Roman"/>
                <w:b/>
                <w:sz w:val="18"/>
              </w:rPr>
              <w:t>:</w:t>
            </w:r>
            <w:r w:rsidR="00C56E62" w:rsidRPr="00B00AD5">
              <w:rPr>
                <w:rFonts w:ascii="Times New Roman" w:hAnsi="Times New Roman"/>
                <w:sz w:val="18"/>
              </w:rPr>
              <w:t xml:space="preserve"> 5,10,16,17 </w:t>
            </w:r>
          </w:p>
        </w:tc>
      </w:tr>
      <w:tr w:rsidR="00120446" w:rsidRPr="00B00AD5" w14:paraId="7C45F265" w14:textId="77777777" w:rsidTr="008A4251">
        <w:trPr>
          <w:trHeight w:val="323"/>
        </w:trPr>
        <w:tc>
          <w:tcPr>
            <w:tcW w:w="5000" w:type="pct"/>
            <w:gridSpan w:val="5"/>
            <w:vAlign w:val="center"/>
            <w:hideMark/>
          </w:tcPr>
          <w:p w14:paraId="7162F460" w14:textId="77777777" w:rsidR="00120446" w:rsidRPr="00B00AD5" w:rsidRDefault="00120446" w:rsidP="00B00AD5">
            <w:pPr>
              <w:rPr>
                <w:rFonts w:ascii="Times New Roman" w:hAnsi="Times New Roman"/>
                <w:b/>
                <w:sz w:val="18"/>
              </w:rPr>
            </w:pPr>
            <w:r w:rsidRPr="00B00AD5">
              <w:rPr>
                <w:rFonts w:ascii="Times New Roman" w:hAnsi="Times New Roman"/>
                <w:b/>
                <w:sz w:val="18"/>
              </w:rPr>
              <w:t xml:space="preserve">RELATED STRATEGIC PLAN OUTCOME: </w:t>
            </w:r>
            <w:r w:rsidRPr="00B00AD5">
              <w:rPr>
                <w:rFonts w:ascii="Times New Roman" w:hAnsi="Times New Roman"/>
                <w:sz w:val="18"/>
              </w:rPr>
              <w:t>Outcome 2: Accelerate structural transformations for sustainable development</w:t>
            </w:r>
          </w:p>
        </w:tc>
      </w:tr>
      <w:tr w:rsidR="004E49CF" w:rsidRPr="00B00AD5" w14:paraId="3C728255" w14:textId="77777777" w:rsidTr="00476D1C">
        <w:tc>
          <w:tcPr>
            <w:tcW w:w="1093" w:type="pct"/>
            <w:hideMark/>
          </w:tcPr>
          <w:p w14:paraId="2270FFB5" w14:textId="77777777" w:rsidR="00120446" w:rsidRPr="00B00AD5" w:rsidRDefault="0079420B" w:rsidP="00B00AD5">
            <w:pPr>
              <w:jc w:val="center"/>
              <w:rPr>
                <w:rFonts w:ascii="Times New Roman" w:hAnsi="Times New Roman"/>
                <w:b/>
                <w:sz w:val="16"/>
              </w:rPr>
            </w:pPr>
            <w:r>
              <w:rPr>
                <w:rFonts w:ascii="Times New Roman" w:hAnsi="Times New Roman"/>
                <w:b/>
                <w:sz w:val="16"/>
              </w:rPr>
              <w:t>UNDAF</w:t>
            </w:r>
            <w:r w:rsidRPr="00B00AD5">
              <w:rPr>
                <w:rFonts w:ascii="Times New Roman" w:hAnsi="Times New Roman"/>
                <w:b/>
                <w:sz w:val="16"/>
              </w:rPr>
              <w:t xml:space="preserve"> outcome indicator(s), baselines, target(s)</w:t>
            </w:r>
          </w:p>
        </w:tc>
        <w:tc>
          <w:tcPr>
            <w:tcW w:w="666" w:type="pct"/>
            <w:hideMark/>
          </w:tcPr>
          <w:p w14:paraId="640E95B3" w14:textId="77777777" w:rsidR="00120446" w:rsidRPr="00B00AD5" w:rsidRDefault="0079420B" w:rsidP="00B00AD5">
            <w:pPr>
              <w:jc w:val="center"/>
              <w:rPr>
                <w:rFonts w:ascii="Times New Roman" w:hAnsi="Times New Roman"/>
                <w:b/>
                <w:sz w:val="16"/>
              </w:rPr>
            </w:pPr>
            <w:r>
              <w:rPr>
                <w:rFonts w:ascii="Times New Roman" w:hAnsi="Times New Roman"/>
                <w:b/>
                <w:sz w:val="16"/>
              </w:rPr>
              <w:t>D</w:t>
            </w:r>
            <w:r w:rsidRPr="00B00AD5">
              <w:rPr>
                <w:rFonts w:ascii="Times New Roman" w:hAnsi="Times New Roman"/>
                <w:b/>
                <w:sz w:val="16"/>
              </w:rPr>
              <w:t>ata source and frequency of data collection, and responsibilities</w:t>
            </w:r>
          </w:p>
        </w:tc>
        <w:tc>
          <w:tcPr>
            <w:tcW w:w="2021" w:type="pct"/>
            <w:hideMark/>
          </w:tcPr>
          <w:p w14:paraId="1E91D0CA" w14:textId="77777777" w:rsidR="00120446" w:rsidRPr="00B00AD5" w:rsidRDefault="0079420B" w:rsidP="00B00AD5">
            <w:pPr>
              <w:jc w:val="center"/>
              <w:rPr>
                <w:rFonts w:ascii="Times New Roman" w:hAnsi="Times New Roman"/>
                <w:b/>
                <w:sz w:val="16"/>
              </w:rPr>
            </w:pPr>
            <w:r>
              <w:rPr>
                <w:rFonts w:ascii="Times New Roman" w:hAnsi="Times New Roman"/>
                <w:b/>
                <w:sz w:val="16"/>
              </w:rPr>
              <w:t>I</w:t>
            </w:r>
            <w:r w:rsidRPr="00B00AD5">
              <w:rPr>
                <w:rFonts w:ascii="Times New Roman" w:hAnsi="Times New Roman"/>
                <w:b/>
                <w:sz w:val="16"/>
              </w:rPr>
              <w:t>ndicative country programme outputs (</w:t>
            </w:r>
            <w:r w:rsidRPr="00B00AD5">
              <w:rPr>
                <w:rFonts w:ascii="Times New Roman" w:hAnsi="Times New Roman"/>
                <w:b/>
                <w:i/>
                <w:sz w:val="16"/>
              </w:rPr>
              <w:t>including indicators, baselines targets</w:t>
            </w:r>
            <w:r w:rsidRPr="00B00AD5">
              <w:rPr>
                <w:rFonts w:ascii="Times New Roman" w:hAnsi="Times New Roman"/>
                <w:b/>
                <w:sz w:val="16"/>
              </w:rPr>
              <w:t xml:space="preserve">) </w:t>
            </w:r>
          </w:p>
        </w:tc>
        <w:tc>
          <w:tcPr>
            <w:tcW w:w="676" w:type="pct"/>
            <w:hideMark/>
          </w:tcPr>
          <w:p w14:paraId="5B03AA46" w14:textId="77777777" w:rsidR="00830E83" w:rsidRPr="00B00AD5" w:rsidRDefault="0079420B" w:rsidP="00B00AD5">
            <w:pPr>
              <w:jc w:val="center"/>
              <w:rPr>
                <w:rFonts w:ascii="Times New Roman" w:hAnsi="Times New Roman"/>
                <w:b/>
                <w:color w:val="000000"/>
                <w:sz w:val="16"/>
                <w:lang w:val="en-GB"/>
              </w:rPr>
            </w:pPr>
            <w:r>
              <w:rPr>
                <w:rFonts w:ascii="Times New Roman" w:hAnsi="Times New Roman" w:cs="Times New Roman"/>
                <w:b/>
                <w:bCs/>
                <w:color w:val="000000"/>
                <w:sz w:val="16"/>
                <w:szCs w:val="16"/>
                <w:lang w:val="en-GB"/>
              </w:rPr>
              <w:t>M</w:t>
            </w:r>
            <w:r w:rsidRPr="00B00AD5">
              <w:rPr>
                <w:rFonts w:ascii="Times New Roman" w:hAnsi="Times New Roman"/>
                <w:b/>
                <w:color w:val="000000"/>
                <w:sz w:val="16"/>
                <w:lang w:val="en-GB"/>
              </w:rPr>
              <w:t>ajor partners / partnerships</w:t>
            </w:r>
          </w:p>
          <w:p w14:paraId="36A837EA" w14:textId="77777777" w:rsidR="00120446" w:rsidRPr="00B00AD5" w:rsidRDefault="0079420B" w:rsidP="00B00AD5">
            <w:pPr>
              <w:jc w:val="center"/>
              <w:rPr>
                <w:rFonts w:ascii="Times New Roman" w:hAnsi="Times New Roman"/>
                <w:b/>
                <w:sz w:val="16"/>
              </w:rPr>
            </w:pPr>
            <w:r w:rsidRPr="00B00AD5">
              <w:rPr>
                <w:rFonts w:ascii="Times New Roman" w:hAnsi="Times New Roman"/>
                <w:b/>
                <w:color w:val="000000"/>
                <w:sz w:val="16"/>
                <w:lang w:val="en-GB"/>
              </w:rPr>
              <w:t>frameworks</w:t>
            </w:r>
            <w:r w:rsidRPr="00B00AD5">
              <w:rPr>
                <w:rFonts w:ascii="Times New Roman" w:hAnsi="Times New Roman"/>
                <w:b/>
                <w:sz w:val="16"/>
              </w:rPr>
              <w:t xml:space="preserve"> </w:t>
            </w:r>
          </w:p>
        </w:tc>
        <w:tc>
          <w:tcPr>
            <w:tcW w:w="544" w:type="pct"/>
            <w:hideMark/>
          </w:tcPr>
          <w:p w14:paraId="6E75E8D7" w14:textId="77777777" w:rsidR="00120446" w:rsidRPr="00B00AD5" w:rsidRDefault="0079420B" w:rsidP="00B00AD5">
            <w:pPr>
              <w:jc w:val="center"/>
              <w:rPr>
                <w:rFonts w:ascii="Times New Roman" w:hAnsi="Times New Roman"/>
                <w:b/>
                <w:sz w:val="16"/>
              </w:rPr>
            </w:pPr>
            <w:r>
              <w:rPr>
                <w:rFonts w:ascii="Times New Roman" w:hAnsi="Times New Roman"/>
                <w:b/>
                <w:sz w:val="16"/>
              </w:rPr>
              <w:t>I</w:t>
            </w:r>
            <w:r w:rsidRPr="00B00AD5">
              <w:rPr>
                <w:rFonts w:ascii="Times New Roman" w:hAnsi="Times New Roman"/>
                <w:b/>
                <w:sz w:val="16"/>
              </w:rPr>
              <w:t>ndicative resources by outcome ($)</w:t>
            </w:r>
          </w:p>
        </w:tc>
      </w:tr>
      <w:tr w:rsidR="00955100" w:rsidRPr="00B00AD5" w14:paraId="06D2CF7F" w14:textId="77777777" w:rsidTr="00476D1C">
        <w:tc>
          <w:tcPr>
            <w:tcW w:w="1093" w:type="pct"/>
            <w:vMerge w:val="restart"/>
            <w:hideMark/>
          </w:tcPr>
          <w:p w14:paraId="0FFEC508" w14:textId="77777777" w:rsidR="00955100" w:rsidRPr="007D4D66" w:rsidRDefault="00E152FE" w:rsidP="00B00AD5">
            <w:pPr>
              <w:spacing w:line="276" w:lineRule="auto"/>
              <w:rPr>
                <w:rFonts w:ascii="Times New Roman" w:hAnsi="Times New Roman"/>
                <w:sz w:val="18"/>
              </w:rPr>
            </w:pPr>
            <w:r w:rsidRPr="007D4D66">
              <w:rPr>
                <w:rFonts w:ascii="Times New Roman" w:hAnsi="Times New Roman"/>
                <w:sz w:val="18"/>
              </w:rPr>
              <w:t>1.</w:t>
            </w:r>
            <w:r w:rsidR="00955100" w:rsidRPr="007D4D66">
              <w:rPr>
                <w:rFonts w:ascii="Times New Roman" w:hAnsi="Times New Roman"/>
                <w:sz w:val="18"/>
              </w:rPr>
              <w:t>1: Proportion of seats held by women in the (a) National Assembly and (b) local government</w:t>
            </w:r>
          </w:p>
          <w:p w14:paraId="3BD988B1" w14:textId="77777777" w:rsidR="00955100" w:rsidRPr="007D4D66" w:rsidRDefault="00955100" w:rsidP="00B00AD5">
            <w:pPr>
              <w:spacing w:line="276" w:lineRule="auto"/>
              <w:rPr>
                <w:rFonts w:ascii="Times New Roman" w:hAnsi="Times New Roman"/>
                <w:sz w:val="18"/>
              </w:rPr>
            </w:pPr>
          </w:p>
          <w:p w14:paraId="5E537F5A" w14:textId="226BEEFC" w:rsidR="00955100" w:rsidRPr="007D4D66" w:rsidRDefault="00955100" w:rsidP="00B801C3">
            <w:pPr>
              <w:spacing w:line="276" w:lineRule="auto"/>
              <w:rPr>
                <w:rFonts w:ascii="Times New Roman" w:hAnsi="Times New Roman"/>
                <w:sz w:val="18"/>
              </w:rPr>
            </w:pPr>
            <w:r w:rsidRPr="007D4D66">
              <w:rPr>
                <w:rFonts w:ascii="Times New Roman" w:hAnsi="Times New Roman"/>
                <w:sz w:val="18"/>
              </w:rPr>
              <w:t>Baseline: (a)</w:t>
            </w:r>
            <w:r w:rsidR="00757217" w:rsidRPr="007D4D66">
              <w:rPr>
                <w:rFonts w:ascii="Times New Roman" w:hAnsi="Times New Roman"/>
                <w:sz w:val="18"/>
              </w:rPr>
              <w:t xml:space="preserve"> </w:t>
            </w:r>
            <w:r w:rsidRPr="007D4D66">
              <w:rPr>
                <w:rFonts w:ascii="Times New Roman" w:hAnsi="Times New Roman"/>
                <w:sz w:val="18"/>
              </w:rPr>
              <w:t>24 (2017)</w:t>
            </w:r>
            <w:r w:rsidR="00757217" w:rsidRPr="007D4D66">
              <w:rPr>
                <w:rFonts w:ascii="Times New Roman" w:hAnsi="Times New Roman"/>
                <w:sz w:val="18"/>
              </w:rPr>
              <w:t>;</w:t>
            </w:r>
            <w:r w:rsidRPr="007D4D66">
              <w:rPr>
                <w:rFonts w:ascii="Times New Roman" w:hAnsi="Times New Roman"/>
                <w:sz w:val="18"/>
              </w:rPr>
              <w:t xml:space="preserve"> (b)</w:t>
            </w:r>
            <w:r w:rsidR="00757217" w:rsidRPr="007D4D66">
              <w:rPr>
                <w:rFonts w:ascii="Times New Roman" w:hAnsi="Times New Roman"/>
                <w:sz w:val="18"/>
              </w:rPr>
              <w:t xml:space="preserve"> </w:t>
            </w:r>
            <w:r w:rsidRPr="007D4D66">
              <w:rPr>
                <w:rFonts w:ascii="Times New Roman" w:hAnsi="Times New Roman"/>
                <w:sz w:val="18"/>
              </w:rPr>
              <w:t>47</w:t>
            </w:r>
            <w:r w:rsidR="00B801C3">
              <w:rPr>
                <w:rFonts w:ascii="Times New Roman" w:hAnsi="Times New Roman"/>
                <w:sz w:val="18"/>
              </w:rPr>
              <w:br/>
            </w:r>
            <w:r w:rsidRPr="007D4D66">
              <w:rPr>
                <w:rFonts w:ascii="Times New Roman" w:hAnsi="Times New Roman"/>
                <w:sz w:val="18"/>
              </w:rPr>
              <w:t>Target: (a)</w:t>
            </w:r>
            <w:r w:rsidR="00757217" w:rsidRPr="007D4D66">
              <w:rPr>
                <w:rFonts w:ascii="Times New Roman" w:hAnsi="Times New Roman"/>
                <w:sz w:val="18"/>
              </w:rPr>
              <w:t xml:space="preserve"> </w:t>
            </w:r>
            <w:r w:rsidRPr="007D4D66">
              <w:rPr>
                <w:rFonts w:ascii="Times New Roman" w:hAnsi="Times New Roman"/>
                <w:sz w:val="18"/>
              </w:rPr>
              <w:t>30</w:t>
            </w:r>
            <w:r w:rsidR="00757217" w:rsidRPr="007D4D66">
              <w:rPr>
                <w:rFonts w:ascii="Times New Roman" w:hAnsi="Times New Roman"/>
                <w:sz w:val="18"/>
              </w:rPr>
              <w:t>;</w:t>
            </w:r>
            <w:r w:rsidRPr="007D4D66">
              <w:rPr>
                <w:rFonts w:ascii="Times New Roman" w:hAnsi="Times New Roman"/>
                <w:sz w:val="18"/>
              </w:rPr>
              <w:t xml:space="preserve"> (b)</w:t>
            </w:r>
            <w:r w:rsidR="00757217" w:rsidRPr="007D4D66">
              <w:rPr>
                <w:rFonts w:ascii="Times New Roman" w:hAnsi="Times New Roman"/>
                <w:sz w:val="18"/>
              </w:rPr>
              <w:t xml:space="preserve"> </w:t>
            </w:r>
            <w:r w:rsidRPr="007D4D66">
              <w:rPr>
                <w:rFonts w:ascii="Times New Roman" w:hAnsi="Times New Roman"/>
                <w:sz w:val="18"/>
              </w:rPr>
              <w:t xml:space="preserve">50 </w:t>
            </w:r>
          </w:p>
        </w:tc>
        <w:tc>
          <w:tcPr>
            <w:tcW w:w="666" w:type="pct"/>
            <w:vMerge w:val="restart"/>
            <w:hideMark/>
          </w:tcPr>
          <w:p w14:paraId="444989F2" w14:textId="77777777" w:rsidR="00955100" w:rsidRPr="00B00AD5" w:rsidRDefault="00955100" w:rsidP="00B00AD5">
            <w:pPr>
              <w:rPr>
                <w:rFonts w:ascii="Times New Roman" w:hAnsi="Times New Roman"/>
                <w:sz w:val="18"/>
              </w:rPr>
            </w:pPr>
            <w:r w:rsidRPr="00B00AD5">
              <w:rPr>
                <w:rFonts w:ascii="Times New Roman" w:hAnsi="Times New Roman"/>
                <w:sz w:val="18"/>
              </w:rPr>
              <w:t xml:space="preserve">National Assembly </w:t>
            </w:r>
          </w:p>
          <w:p w14:paraId="543DD21E" w14:textId="77777777" w:rsidR="00955100" w:rsidRPr="00B00AD5" w:rsidRDefault="00955100" w:rsidP="00B00AD5">
            <w:pPr>
              <w:rPr>
                <w:rFonts w:ascii="Times New Roman" w:hAnsi="Times New Roman"/>
                <w:sz w:val="18"/>
              </w:rPr>
            </w:pPr>
          </w:p>
          <w:p w14:paraId="62B2B47E" w14:textId="77777777" w:rsidR="00955100" w:rsidRPr="00B00AD5" w:rsidRDefault="00955100" w:rsidP="00B00AD5">
            <w:pPr>
              <w:rPr>
                <w:rFonts w:ascii="Times New Roman" w:hAnsi="Times New Roman"/>
                <w:sz w:val="18"/>
              </w:rPr>
            </w:pPr>
            <w:r w:rsidRPr="00B00AD5">
              <w:rPr>
                <w:rFonts w:ascii="Times New Roman" w:hAnsi="Times New Roman"/>
                <w:sz w:val="18"/>
              </w:rPr>
              <w:t xml:space="preserve">Every 5 years </w:t>
            </w:r>
          </w:p>
        </w:tc>
        <w:tc>
          <w:tcPr>
            <w:tcW w:w="2021" w:type="pct"/>
            <w:hideMark/>
          </w:tcPr>
          <w:p w14:paraId="7CC33FAE" w14:textId="77777777" w:rsidR="00955100" w:rsidRPr="00B00AD5" w:rsidRDefault="00955100" w:rsidP="00B00AD5">
            <w:pPr>
              <w:rPr>
                <w:rFonts w:ascii="Times New Roman" w:hAnsi="Times New Roman"/>
                <w:b/>
                <w:sz w:val="18"/>
              </w:rPr>
            </w:pPr>
            <w:r w:rsidRPr="00B00AD5">
              <w:rPr>
                <w:rFonts w:ascii="Times New Roman" w:hAnsi="Times New Roman"/>
                <w:b/>
                <w:sz w:val="18"/>
              </w:rPr>
              <w:t xml:space="preserve">1.1 Capacities of </w:t>
            </w:r>
            <w:r w:rsidR="00757217">
              <w:rPr>
                <w:rFonts w:ascii="Times New Roman" w:hAnsi="Times New Roman"/>
                <w:b/>
                <w:sz w:val="18"/>
              </w:rPr>
              <w:t>g</w:t>
            </w:r>
            <w:r w:rsidR="00757217" w:rsidRPr="00B00AD5">
              <w:rPr>
                <w:rFonts w:ascii="Times New Roman" w:hAnsi="Times New Roman"/>
                <w:b/>
                <w:sz w:val="18"/>
              </w:rPr>
              <w:t xml:space="preserve">overnment </w:t>
            </w:r>
            <w:r w:rsidRPr="00757217">
              <w:rPr>
                <w:rFonts w:ascii="Times New Roman" w:hAnsi="Times New Roman" w:cs="Times New Roman"/>
                <w:b/>
                <w:sz w:val="18"/>
                <w:szCs w:val="18"/>
              </w:rPr>
              <w:t>and</w:t>
            </w:r>
            <w:r w:rsidRPr="00B00AD5">
              <w:rPr>
                <w:rFonts w:ascii="Times New Roman" w:hAnsi="Times New Roman" w:cs="Times New Roman"/>
                <w:b/>
                <w:sz w:val="20"/>
                <w:szCs w:val="20"/>
              </w:rPr>
              <w:t xml:space="preserve"> </w:t>
            </w:r>
            <w:r w:rsidRPr="00B00AD5">
              <w:rPr>
                <w:rFonts w:ascii="Times New Roman" w:hAnsi="Times New Roman"/>
                <w:b/>
                <w:sz w:val="18"/>
              </w:rPr>
              <w:t>national stakeholders strengthened to undertake and sustain gender-responsive, inclusive and participatory institutional and governance reforms processes</w:t>
            </w:r>
          </w:p>
          <w:p w14:paraId="696EE45A" w14:textId="77777777" w:rsidR="00955100" w:rsidRPr="00B00AD5" w:rsidRDefault="00955100" w:rsidP="00B00AD5">
            <w:pPr>
              <w:rPr>
                <w:rFonts w:ascii="Times New Roman" w:hAnsi="Times New Roman"/>
                <w:b/>
                <w:sz w:val="18"/>
              </w:rPr>
            </w:pPr>
          </w:p>
          <w:p w14:paraId="5E3B517F" w14:textId="77777777" w:rsidR="00955100" w:rsidRPr="00B00AD5" w:rsidRDefault="00955100" w:rsidP="00B00AD5">
            <w:pPr>
              <w:rPr>
                <w:rFonts w:ascii="Times New Roman" w:hAnsi="Times New Roman"/>
                <w:sz w:val="18"/>
              </w:rPr>
            </w:pPr>
            <w:r w:rsidRPr="007D4D66">
              <w:rPr>
                <w:rFonts w:ascii="Times New Roman" w:hAnsi="Times New Roman"/>
                <w:sz w:val="18"/>
              </w:rPr>
              <w:t>1.1</w:t>
            </w:r>
            <w:bookmarkStart w:id="7" w:name="_Hlk509774489"/>
            <w:r w:rsidRPr="007D4D66">
              <w:rPr>
                <w:rFonts w:ascii="Times New Roman" w:hAnsi="Times New Roman"/>
                <w:sz w:val="18"/>
              </w:rPr>
              <w:t>.1</w:t>
            </w:r>
            <w:r w:rsidRPr="00B00AD5">
              <w:rPr>
                <w:rFonts w:ascii="Times New Roman" w:hAnsi="Times New Roman"/>
                <w:sz w:val="18"/>
              </w:rPr>
              <w:t xml:space="preserve"> Proportion of reform recommendations addressing </w:t>
            </w:r>
            <w:r w:rsidR="00757217">
              <w:rPr>
                <w:rFonts w:ascii="Times New Roman" w:hAnsi="Times New Roman"/>
                <w:sz w:val="18"/>
              </w:rPr>
              <w:t>persons with disabilities</w:t>
            </w:r>
            <w:r w:rsidRPr="00B00AD5">
              <w:rPr>
                <w:rFonts w:ascii="Times New Roman" w:hAnsi="Times New Roman"/>
                <w:sz w:val="18"/>
              </w:rPr>
              <w:t>, women</w:t>
            </w:r>
            <w:r w:rsidR="00757217">
              <w:rPr>
                <w:rFonts w:ascii="Times New Roman" w:hAnsi="Times New Roman"/>
                <w:sz w:val="18"/>
              </w:rPr>
              <w:t>’s</w:t>
            </w:r>
            <w:r w:rsidRPr="00B00AD5">
              <w:rPr>
                <w:rFonts w:ascii="Times New Roman" w:hAnsi="Times New Roman"/>
                <w:sz w:val="18"/>
              </w:rPr>
              <w:t xml:space="preserve"> empowerment and gender equality </w:t>
            </w:r>
            <w:bookmarkEnd w:id="7"/>
            <w:r w:rsidRPr="00B00AD5">
              <w:rPr>
                <w:rFonts w:ascii="Times New Roman" w:hAnsi="Times New Roman"/>
                <w:sz w:val="18"/>
              </w:rPr>
              <w:t>(a) adopted and (b) implemented</w:t>
            </w:r>
          </w:p>
          <w:p w14:paraId="24B25832" w14:textId="77777777" w:rsidR="00955100" w:rsidRPr="00B00AD5" w:rsidRDefault="00955100" w:rsidP="00B00AD5">
            <w:pPr>
              <w:rPr>
                <w:rFonts w:ascii="Times New Roman" w:hAnsi="Times New Roman"/>
                <w:sz w:val="18"/>
              </w:rPr>
            </w:pPr>
          </w:p>
          <w:p w14:paraId="68EE2E95" w14:textId="77777777" w:rsidR="00955100" w:rsidRPr="00B00AD5" w:rsidRDefault="00955100" w:rsidP="00B00AD5">
            <w:pPr>
              <w:rPr>
                <w:rFonts w:ascii="Times New Roman" w:hAnsi="Times New Roman"/>
                <w:sz w:val="18"/>
              </w:rPr>
            </w:pPr>
            <w:r w:rsidRPr="00B00AD5">
              <w:rPr>
                <w:rFonts w:ascii="Times New Roman" w:hAnsi="Times New Roman"/>
                <w:b/>
                <w:sz w:val="18"/>
              </w:rPr>
              <w:t>Baseline</w:t>
            </w:r>
            <w:r w:rsidR="00757217">
              <w:rPr>
                <w:rFonts w:ascii="Times New Roman" w:hAnsi="Times New Roman"/>
                <w:b/>
                <w:sz w:val="18"/>
              </w:rPr>
              <w:t xml:space="preserve">: </w:t>
            </w:r>
            <w:r w:rsidRPr="00B00AD5">
              <w:rPr>
                <w:rFonts w:ascii="Times New Roman" w:hAnsi="Times New Roman"/>
                <w:sz w:val="18"/>
              </w:rPr>
              <w:t>(a)</w:t>
            </w:r>
            <w:r w:rsidR="00757217">
              <w:rPr>
                <w:rFonts w:ascii="Times New Roman" w:hAnsi="Times New Roman"/>
                <w:sz w:val="18"/>
              </w:rPr>
              <w:t xml:space="preserve"> </w:t>
            </w:r>
            <w:r w:rsidRPr="00B00AD5">
              <w:rPr>
                <w:rFonts w:ascii="Times New Roman" w:hAnsi="Times New Roman"/>
                <w:sz w:val="18"/>
              </w:rPr>
              <w:t>0</w:t>
            </w:r>
            <w:r w:rsidR="00757217">
              <w:rPr>
                <w:rFonts w:ascii="Times New Roman" w:hAnsi="Times New Roman"/>
                <w:sz w:val="18"/>
              </w:rPr>
              <w:t>;</w:t>
            </w:r>
            <w:r w:rsidRPr="00B00AD5">
              <w:rPr>
                <w:rFonts w:ascii="Times New Roman" w:hAnsi="Times New Roman"/>
                <w:sz w:val="18"/>
              </w:rPr>
              <w:t xml:space="preserve"> (b)</w:t>
            </w:r>
            <w:r w:rsidR="00757217">
              <w:rPr>
                <w:rFonts w:ascii="Times New Roman" w:hAnsi="Times New Roman"/>
                <w:sz w:val="18"/>
              </w:rPr>
              <w:t xml:space="preserve"> </w:t>
            </w:r>
            <w:r w:rsidRPr="00B00AD5">
              <w:rPr>
                <w:rFonts w:ascii="Times New Roman" w:hAnsi="Times New Roman"/>
                <w:sz w:val="18"/>
              </w:rPr>
              <w:t>0</w:t>
            </w:r>
          </w:p>
          <w:p w14:paraId="147E01B8" w14:textId="77777777" w:rsidR="00955100" w:rsidRPr="00B00AD5" w:rsidRDefault="00955100" w:rsidP="00B00AD5">
            <w:pPr>
              <w:rPr>
                <w:rFonts w:ascii="Times New Roman" w:hAnsi="Times New Roman"/>
                <w:sz w:val="18"/>
              </w:rPr>
            </w:pPr>
            <w:r w:rsidRPr="00B00AD5">
              <w:rPr>
                <w:rFonts w:ascii="Times New Roman" w:hAnsi="Times New Roman"/>
                <w:b/>
                <w:sz w:val="18"/>
              </w:rPr>
              <w:t>Target</w:t>
            </w:r>
            <w:r w:rsidR="00757217">
              <w:rPr>
                <w:rFonts w:ascii="Times New Roman" w:hAnsi="Times New Roman"/>
                <w:b/>
                <w:sz w:val="18"/>
              </w:rPr>
              <w:t>:</w:t>
            </w:r>
            <w:r w:rsidR="00757217" w:rsidRPr="00B00AD5" w:rsidDel="00757217">
              <w:rPr>
                <w:rFonts w:ascii="Times New Roman" w:hAnsi="Times New Roman"/>
                <w:sz w:val="18"/>
              </w:rPr>
              <w:t xml:space="preserve"> </w:t>
            </w:r>
            <w:r w:rsidRPr="00B00AD5">
              <w:rPr>
                <w:rFonts w:ascii="Times New Roman" w:hAnsi="Times New Roman"/>
                <w:sz w:val="18"/>
              </w:rPr>
              <w:t>(a)</w:t>
            </w:r>
            <w:r w:rsidR="00757217">
              <w:rPr>
                <w:rFonts w:ascii="Times New Roman" w:hAnsi="Times New Roman"/>
                <w:sz w:val="18"/>
              </w:rPr>
              <w:t xml:space="preserve"> </w:t>
            </w:r>
            <w:r w:rsidRPr="00B00AD5">
              <w:rPr>
                <w:rFonts w:ascii="Times New Roman" w:hAnsi="Times New Roman"/>
                <w:sz w:val="18"/>
              </w:rPr>
              <w:t>30</w:t>
            </w:r>
            <w:r w:rsidRPr="00B00AD5">
              <w:rPr>
                <w:rFonts w:ascii="Times New Roman" w:hAnsi="Times New Roman" w:cs="Times New Roman"/>
                <w:sz w:val="20"/>
                <w:szCs w:val="20"/>
              </w:rPr>
              <w:t>%</w:t>
            </w:r>
            <w:r w:rsidR="00757217">
              <w:rPr>
                <w:rFonts w:ascii="Times New Roman" w:hAnsi="Times New Roman" w:cs="Times New Roman"/>
                <w:sz w:val="20"/>
                <w:szCs w:val="20"/>
              </w:rPr>
              <w:t>;</w:t>
            </w:r>
            <w:r w:rsidRPr="00B00AD5">
              <w:rPr>
                <w:rFonts w:ascii="Times New Roman" w:hAnsi="Times New Roman"/>
                <w:sz w:val="18"/>
              </w:rPr>
              <w:t xml:space="preserve"> (b)</w:t>
            </w:r>
            <w:r w:rsidR="00757217">
              <w:rPr>
                <w:rFonts w:ascii="Times New Roman" w:hAnsi="Times New Roman"/>
                <w:sz w:val="18"/>
              </w:rPr>
              <w:t xml:space="preserve"> </w:t>
            </w:r>
            <w:r w:rsidRPr="00B00AD5">
              <w:rPr>
                <w:rFonts w:ascii="Times New Roman" w:hAnsi="Times New Roman"/>
                <w:sz w:val="18"/>
              </w:rPr>
              <w:t>5</w:t>
            </w:r>
            <w:r w:rsidRPr="00B00AD5">
              <w:rPr>
                <w:rFonts w:ascii="Times New Roman" w:hAnsi="Times New Roman" w:cs="Times New Roman"/>
                <w:sz w:val="20"/>
                <w:szCs w:val="20"/>
              </w:rPr>
              <w:t>%</w:t>
            </w:r>
          </w:p>
          <w:p w14:paraId="41149F6C" w14:textId="77777777" w:rsidR="00955100" w:rsidRPr="00B00AD5" w:rsidRDefault="00955100" w:rsidP="00B00AD5">
            <w:pPr>
              <w:rPr>
                <w:rFonts w:ascii="Times New Roman" w:hAnsi="Times New Roman"/>
                <w:sz w:val="18"/>
              </w:rPr>
            </w:pPr>
            <w:r w:rsidRPr="00B00AD5">
              <w:rPr>
                <w:rFonts w:ascii="Times New Roman" w:hAnsi="Times New Roman"/>
                <w:b/>
                <w:sz w:val="18"/>
              </w:rPr>
              <w:t>Data source</w:t>
            </w:r>
            <w:r w:rsidR="00757217">
              <w:rPr>
                <w:rFonts w:ascii="Times New Roman" w:hAnsi="Times New Roman"/>
                <w:b/>
                <w:sz w:val="18"/>
              </w:rPr>
              <w:t xml:space="preserve">: </w:t>
            </w:r>
            <w:r w:rsidRPr="00B00AD5">
              <w:rPr>
                <w:rFonts w:ascii="Times New Roman" w:hAnsi="Times New Roman"/>
                <w:sz w:val="18"/>
              </w:rPr>
              <w:t>Parliament</w:t>
            </w:r>
          </w:p>
          <w:p w14:paraId="4F34D92F" w14:textId="0E948300" w:rsidR="00955100" w:rsidRDefault="00955100" w:rsidP="00B00AD5">
            <w:pPr>
              <w:rPr>
                <w:rFonts w:ascii="Times New Roman" w:hAnsi="Times New Roman"/>
                <w:sz w:val="18"/>
              </w:rPr>
            </w:pPr>
            <w:r w:rsidRPr="00B00AD5">
              <w:rPr>
                <w:rFonts w:ascii="Times New Roman" w:hAnsi="Times New Roman"/>
                <w:b/>
                <w:sz w:val="18"/>
              </w:rPr>
              <w:t>Frequency</w:t>
            </w:r>
            <w:r w:rsidR="00757217">
              <w:rPr>
                <w:rFonts w:ascii="Times New Roman" w:hAnsi="Times New Roman"/>
                <w:b/>
                <w:sz w:val="18"/>
              </w:rPr>
              <w:t xml:space="preserve">: </w:t>
            </w:r>
            <w:r w:rsidRPr="00B00AD5">
              <w:rPr>
                <w:rFonts w:ascii="Times New Roman" w:hAnsi="Times New Roman"/>
                <w:sz w:val="18"/>
              </w:rPr>
              <w:t xml:space="preserve">Annual </w:t>
            </w:r>
          </w:p>
          <w:p w14:paraId="72725FC1" w14:textId="77777777" w:rsidR="007D4D66" w:rsidRPr="00B00AD5" w:rsidRDefault="007D4D66" w:rsidP="00B00AD5">
            <w:pPr>
              <w:rPr>
                <w:rFonts w:ascii="Times New Roman" w:hAnsi="Times New Roman"/>
                <w:sz w:val="18"/>
              </w:rPr>
            </w:pPr>
          </w:p>
          <w:p w14:paraId="397CCFF1" w14:textId="77777777" w:rsidR="009974C5" w:rsidRPr="00B00AD5" w:rsidRDefault="0001785D" w:rsidP="00B00AD5">
            <w:pPr>
              <w:pStyle w:val="CommentText"/>
            </w:pPr>
            <w:r w:rsidRPr="00B00AD5">
              <w:rPr>
                <w:rFonts w:ascii="Times New Roman" w:eastAsiaTheme="minorHAnsi" w:hAnsi="Times New Roman" w:cstheme="minorBidi"/>
                <w:sz w:val="18"/>
                <w:szCs w:val="22"/>
              </w:rPr>
              <w:t xml:space="preserve">1.1.2. </w:t>
            </w:r>
            <w:r w:rsidR="009974C5" w:rsidRPr="00B00AD5">
              <w:rPr>
                <w:rFonts w:ascii="Times New Roman" w:eastAsiaTheme="minorHAnsi" w:hAnsi="Times New Roman" w:cstheme="minorBidi"/>
                <w:sz w:val="18"/>
                <w:szCs w:val="22"/>
              </w:rPr>
              <w:t xml:space="preserve">Proportion of women participating in sessions of dialogue on reforms at </w:t>
            </w:r>
            <w:r w:rsidR="00757217">
              <w:rPr>
                <w:rFonts w:ascii="Times New Roman" w:eastAsiaTheme="minorHAnsi" w:hAnsi="Times New Roman" w:cstheme="minorBidi"/>
                <w:sz w:val="18"/>
                <w:szCs w:val="22"/>
              </w:rPr>
              <w:t>(</w:t>
            </w:r>
            <w:r w:rsidR="00B00AD5" w:rsidRPr="00B00AD5">
              <w:rPr>
                <w:rFonts w:ascii="Times New Roman" w:eastAsiaTheme="minorHAnsi" w:hAnsi="Times New Roman" w:cstheme="minorBidi"/>
                <w:sz w:val="18"/>
                <w:szCs w:val="22"/>
              </w:rPr>
              <w:t>a) national</w:t>
            </w:r>
            <w:r w:rsidR="00081A5B" w:rsidRPr="00B00AD5">
              <w:rPr>
                <w:rFonts w:ascii="Times New Roman" w:eastAsiaTheme="minorHAnsi" w:hAnsi="Times New Roman" w:cstheme="minorBidi"/>
                <w:sz w:val="18"/>
                <w:szCs w:val="22"/>
              </w:rPr>
              <w:t xml:space="preserve"> and</w:t>
            </w:r>
            <w:r w:rsidR="009974C5" w:rsidRPr="00B00AD5">
              <w:rPr>
                <w:rFonts w:ascii="Times New Roman" w:eastAsiaTheme="minorHAnsi" w:hAnsi="Times New Roman" w:cstheme="minorBidi"/>
                <w:sz w:val="18"/>
                <w:szCs w:val="22"/>
              </w:rPr>
              <w:t xml:space="preserve"> </w:t>
            </w:r>
            <w:r w:rsidR="00757217">
              <w:rPr>
                <w:rFonts w:ascii="Times New Roman" w:eastAsiaTheme="minorHAnsi" w:hAnsi="Times New Roman" w:cstheme="minorBidi"/>
                <w:sz w:val="18"/>
                <w:szCs w:val="22"/>
              </w:rPr>
              <w:t>(</w:t>
            </w:r>
            <w:r w:rsidR="00B00AD5" w:rsidRPr="00B00AD5">
              <w:rPr>
                <w:rFonts w:ascii="Times New Roman" w:eastAsiaTheme="minorHAnsi" w:hAnsi="Times New Roman" w:cstheme="minorBidi"/>
                <w:sz w:val="18"/>
                <w:szCs w:val="22"/>
              </w:rPr>
              <w:t>b) community</w:t>
            </w:r>
            <w:r w:rsidR="009974C5" w:rsidRPr="00B00AD5">
              <w:rPr>
                <w:rFonts w:ascii="Times New Roman" w:eastAsiaTheme="minorHAnsi" w:hAnsi="Times New Roman" w:cstheme="minorBidi"/>
                <w:sz w:val="18"/>
                <w:szCs w:val="22"/>
              </w:rPr>
              <w:t xml:space="preserve"> levels.</w:t>
            </w:r>
          </w:p>
          <w:p w14:paraId="7A77E374" w14:textId="77777777" w:rsidR="00955100" w:rsidRPr="00B00AD5" w:rsidRDefault="00955100" w:rsidP="00B00AD5">
            <w:pPr>
              <w:rPr>
                <w:rFonts w:ascii="Times New Roman" w:hAnsi="Times New Roman"/>
                <w:b/>
                <w:sz w:val="18"/>
              </w:rPr>
            </w:pPr>
          </w:p>
          <w:p w14:paraId="645DC8C8" w14:textId="77777777" w:rsidR="00955100" w:rsidRPr="00B00AD5" w:rsidRDefault="00955100" w:rsidP="00B00AD5">
            <w:pPr>
              <w:rPr>
                <w:rFonts w:ascii="Times New Roman" w:hAnsi="Times New Roman"/>
                <w:sz w:val="18"/>
              </w:rPr>
            </w:pPr>
            <w:r w:rsidRPr="00B00AD5">
              <w:rPr>
                <w:rFonts w:ascii="Times New Roman" w:hAnsi="Times New Roman"/>
                <w:b/>
                <w:sz w:val="18"/>
              </w:rPr>
              <w:t>Baseline</w:t>
            </w:r>
            <w:r w:rsidR="00757217">
              <w:rPr>
                <w:rFonts w:ascii="Times New Roman" w:hAnsi="Times New Roman"/>
                <w:b/>
                <w:sz w:val="18"/>
              </w:rPr>
              <w:t xml:space="preserve">: </w:t>
            </w:r>
            <w:r w:rsidR="00757217" w:rsidRPr="00757217">
              <w:rPr>
                <w:rFonts w:ascii="Times New Roman" w:hAnsi="Times New Roman"/>
                <w:sz w:val="18"/>
              </w:rPr>
              <w:t>(</w:t>
            </w:r>
            <w:r w:rsidR="00081A5B" w:rsidRPr="00757217">
              <w:rPr>
                <w:rFonts w:ascii="Times New Roman" w:hAnsi="Times New Roman"/>
                <w:sz w:val="18"/>
              </w:rPr>
              <w:t>a)</w:t>
            </w:r>
            <w:r w:rsidR="00757217">
              <w:rPr>
                <w:rFonts w:ascii="Times New Roman" w:hAnsi="Times New Roman"/>
                <w:b/>
                <w:sz w:val="18"/>
              </w:rPr>
              <w:t xml:space="preserve"> </w:t>
            </w:r>
            <w:r w:rsidRPr="00B00AD5">
              <w:rPr>
                <w:rFonts w:ascii="Times New Roman" w:hAnsi="Times New Roman"/>
                <w:sz w:val="18"/>
              </w:rPr>
              <w:t>0</w:t>
            </w:r>
            <w:r w:rsidR="00757217">
              <w:rPr>
                <w:rFonts w:ascii="Times New Roman" w:hAnsi="Times New Roman"/>
                <w:sz w:val="18"/>
              </w:rPr>
              <w:t>;</w:t>
            </w:r>
            <w:r w:rsidRPr="00B00AD5">
              <w:rPr>
                <w:rFonts w:ascii="Times New Roman" w:hAnsi="Times New Roman"/>
                <w:sz w:val="18"/>
              </w:rPr>
              <w:t xml:space="preserve"> </w:t>
            </w:r>
            <w:r w:rsidR="00757217">
              <w:rPr>
                <w:rFonts w:ascii="Times New Roman" w:hAnsi="Times New Roman"/>
                <w:sz w:val="18"/>
              </w:rPr>
              <w:t>(</w:t>
            </w:r>
            <w:r w:rsidR="00081A5B" w:rsidRPr="00B00AD5">
              <w:rPr>
                <w:rFonts w:ascii="Times New Roman" w:hAnsi="Times New Roman"/>
                <w:sz w:val="18"/>
              </w:rPr>
              <w:t>b)</w:t>
            </w:r>
            <w:r w:rsidR="00757217">
              <w:rPr>
                <w:rFonts w:ascii="Times New Roman" w:hAnsi="Times New Roman"/>
                <w:sz w:val="18"/>
              </w:rPr>
              <w:t xml:space="preserve"> </w:t>
            </w:r>
            <w:r w:rsidR="00081A5B" w:rsidRPr="00B00AD5">
              <w:rPr>
                <w:rFonts w:ascii="Times New Roman" w:hAnsi="Times New Roman"/>
                <w:sz w:val="18"/>
              </w:rPr>
              <w:t>0</w:t>
            </w:r>
          </w:p>
          <w:p w14:paraId="7CEC935E" w14:textId="77777777" w:rsidR="00955100" w:rsidRPr="00B00AD5" w:rsidRDefault="00955100" w:rsidP="00B00AD5">
            <w:pPr>
              <w:rPr>
                <w:rFonts w:ascii="Times New Roman" w:hAnsi="Times New Roman"/>
                <w:sz w:val="18"/>
              </w:rPr>
            </w:pPr>
            <w:r w:rsidRPr="00B00AD5">
              <w:rPr>
                <w:rFonts w:ascii="Times New Roman" w:hAnsi="Times New Roman"/>
                <w:b/>
                <w:sz w:val="18"/>
              </w:rPr>
              <w:t>Target</w:t>
            </w:r>
            <w:r w:rsidR="00757217">
              <w:rPr>
                <w:rFonts w:ascii="Times New Roman" w:hAnsi="Times New Roman"/>
                <w:b/>
                <w:sz w:val="18"/>
              </w:rPr>
              <w:t xml:space="preserve">: </w:t>
            </w:r>
            <w:r w:rsidR="00757217">
              <w:rPr>
                <w:rFonts w:ascii="Times New Roman" w:hAnsi="Times New Roman"/>
                <w:sz w:val="18"/>
              </w:rPr>
              <w:t>(</w:t>
            </w:r>
            <w:r w:rsidR="00081A5B" w:rsidRPr="00B00AD5">
              <w:rPr>
                <w:rFonts w:ascii="Times New Roman" w:hAnsi="Times New Roman"/>
                <w:sz w:val="18"/>
              </w:rPr>
              <w:t>a)</w:t>
            </w:r>
            <w:r w:rsidR="00757217">
              <w:rPr>
                <w:rFonts w:ascii="Times New Roman" w:hAnsi="Times New Roman"/>
                <w:sz w:val="18"/>
              </w:rPr>
              <w:t xml:space="preserve"> </w:t>
            </w:r>
            <w:r w:rsidR="00081A5B" w:rsidRPr="00B00AD5">
              <w:rPr>
                <w:rFonts w:ascii="Times New Roman" w:hAnsi="Times New Roman"/>
                <w:sz w:val="18"/>
              </w:rPr>
              <w:t>30%</w:t>
            </w:r>
            <w:r w:rsidR="00757217">
              <w:rPr>
                <w:rFonts w:ascii="Times New Roman" w:hAnsi="Times New Roman"/>
                <w:sz w:val="18"/>
              </w:rPr>
              <w:t>;</w:t>
            </w:r>
            <w:r w:rsidR="00081A5B" w:rsidRPr="00B00AD5">
              <w:rPr>
                <w:rFonts w:ascii="Times New Roman" w:hAnsi="Times New Roman"/>
                <w:sz w:val="18"/>
              </w:rPr>
              <w:t xml:space="preserve"> </w:t>
            </w:r>
            <w:r w:rsidR="00757217">
              <w:rPr>
                <w:rFonts w:ascii="Times New Roman" w:hAnsi="Times New Roman"/>
                <w:sz w:val="18"/>
              </w:rPr>
              <w:t>(</w:t>
            </w:r>
            <w:r w:rsidR="00081A5B" w:rsidRPr="00B00AD5">
              <w:rPr>
                <w:rFonts w:ascii="Times New Roman" w:hAnsi="Times New Roman"/>
                <w:sz w:val="18"/>
              </w:rPr>
              <w:t>b)</w:t>
            </w:r>
            <w:r w:rsidR="00757217">
              <w:rPr>
                <w:rFonts w:ascii="Times New Roman" w:hAnsi="Times New Roman"/>
                <w:sz w:val="18"/>
              </w:rPr>
              <w:t xml:space="preserve"> </w:t>
            </w:r>
            <w:r w:rsidR="00081A5B" w:rsidRPr="00B00AD5">
              <w:rPr>
                <w:rFonts w:ascii="Times New Roman" w:hAnsi="Times New Roman"/>
                <w:sz w:val="18"/>
              </w:rPr>
              <w:t>30%</w:t>
            </w:r>
          </w:p>
          <w:p w14:paraId="1ADE80E0" w14:textId="77777777" w:rsidR="00955100" w:rsidRPr="00B00AD5" w:rsidRDefault="00955100" w:rsidP="00B00AD5">
            <w:pPr>
              <w:rPr>
                <w:rFonts w:ascii="Times New Roman" w:hAnsi="Times New Roman"/>
                <w:sz w:val="18"/>
              </w:rPr>
            </w:pPr>
            <w:r w:rsidRPr="00B00AD5">
              <w:rPr>
                <w:rFonts w:ascii="Times New Roman" w:hAnsi="Times New Roman"/>
                <w:b/>
                <w:sz w:val="18"/>
              </w:rPr>
              <w:t>Data source</w:t>
            </w:r>
            <w:r w:rsidR="00757217">
              <w:rPr>
                <w:rFonts w:ascii="Times New Roman" w:hAnsi="Times New Roman"/>
                <w:b/>
                <w:sz w:val="18"/>
              </w:rPr>
              <w:t>:</w:t>
            </w:r>
            <w:r w:rsidR="00757217" w:rsidRPr="00B00AD5" w:rsidDel="00757217">
              <w:rPr>
                <w:rFonts w:ascii="Times New Roman" w:hAnsi="Times New Roman"/>
                <w:sz w:val="18"/>
              </w:rPr>
              <w:t xml:space="preserve"> </w:t>
            </w:r>
            <w:r w:rsidR="00081A5B" w:rsidRPr="00B00AD5">
              <w:rPr>
                <w:rFonts w:ascii="Times New Roman" w:hAnsi="Times New Roman"/>
                <w:sz w:val="18"/>
              </w:rPr>
              <w:t>National Dialogue</w:t>
            </w:r>
            <w:r w:rsidR="00757217">
              <w:rPr>
                <w:rFonts w:ascii="Times New Roman" w:hAnsi="Times New Roman"/>
                <w:sz w:val="18"/>
              </w:rPr>
              <w:t xml:space="preserve"> p</w:t>
            </w:r>
            <w:r w:rsidR="00081A5B" w:rsidRPr="00B00AD5">
              <w:rPr>
                <w:rFonts w:ascii="Times New Roman" w:hAnsi="Times New Roman"/>
                <w:sz w:val="18"/>
              </w:rPr>
              <w:t>roject reports,</w:t>
            </w:r>
          </w:p>
          <w:p w14:paraId="6502D170" w14:textId="77777777" w:rsidR="00955100" w:rsidRPr="008A3E89" w:rsidRDefault="00955100" w:rsidP="00B00AD5">
            <w:pPr>
              <w:rPr>
                <w:rFonts w:ascii="Times New Roman" w:hAnsi="Times New Roman"/>
                <w:sz w:val="18"/>
              </w:rPr>
            </w:pPr>
            <w:r w:rsidRPr="00B00AD5">
              <w:rPr>
                <w:rFonts w:ascii="Times New Roman" w:hAnsi="Times New Roman"/>
                <w:b/>
                <w:sz w:val="18"/>
              </w:rPr>
              <w:t>Frequency</w:t>
            </w:r>
            <w:r w:rsidR="00757217">
              <w:rPr>
                <w:rFonts w:ascii="Times New Roman" w:hAnsi="Times New Roman"/>
                <w:b/>
                <w:sz w:val="18"/>
              </w:rPr>
              <w:t>:</w:t>
            </w:r>
            <w:r w:rsidR="00757217" w:rsidRPr="00B00AD5" w:rsidDel="00757217">
              <w:rPr>
                <w:rFonts w:ascii="Times New Roman" w:hAnsi="Times New Roman"/>
                <w:sz w:val="18"/>
              </w:rPr>
              <w:t xml:space="preserve"> </w:t>
            </w:r>
            <w:r w:rsidRPr="00B00AD5">
              <w:rPr>
                <w:rFonts w:ascii="Times New Roman" w:hAnsi="Times New Roman"/>
                <w:sz w:val="18"/>
              </w:rPr>
              <w:t>Annual</w:t>
            </w:r>
          </w:p>
        </w:tc>
        <w:tc>
          <w:tcPr>
            <w:tcW w:w="676" w:type="pct"/>
            <w:vMerge w:val="restart"/>
            <w:hideMark/>
          </w:tcPr>
          <w:p w14:paraId="38299B24" w14:textId="77777777" w:rsidR="00955100" w:rsidRPr="00B00AD5" w:rsidRDefault="00955100" w:rsidP="00B00AD5">
            <w:pPr>
              <w:spacing w:line="276" w:lineRule="auto"/>
              <w:rPr>
                <w:rFonts w:ascii="Times New Roman" w:hAnsi="Times New Roman"/>
                <w:sz w:val="18"/>
              </w:rPr>
            </w:pPr>
            <w:r w:rsidRPr="00B00AD5">
              <w:rPr>
                <w:rFonts w:ascii="Times New Roman" w:hAnsi="Times New Roman"/>
                <w:sz w:val="18"/>
              </w:rPr>
              <w:t>Office of the Prime Minister</w:t>
            </w:r>
            <w:r w:rsidR="00757217">
              <w:rPr>
                <w:rFonts w:ascii="Times New Roman" w:hAnsi="Times New Roman"/>
                <w:sz w:val="18"/>
              </w:rPr>
              <w:t>;</w:t>
            </w:r>
            <w:r w:rsidRPr="00B00AD5">
              <w:rPr>
                <w:rFonts w:ascii="Times New Roman" w:hAnsi="Times New Roman"/>
                <w:sz w:val="18"/>
              </w:rPr>
              <w:t xml:space="preserve"> </w:t>
            </w:r>
          </w:p>
          <w:p w14:paraId="2F318BAC" w14:textId="77777777" w:rsidR="0079794A" w:rsidRDefault="00955100" w:rsidP="00B00AD5">
            <w:pPr>
              <w:spacing w:line="276" w:lineRule="auto"/>
              <w:rPr>
                <w:rFonts w:ascii="Times New Roman" w:hAnsi="Times New Roman"/>
                <w:sz w:val="18"/>
              </w:rPr>
            </w:pPr>
            <w:r w:rsidRPr="00B00AD5">
              <w:rPr>
                <w:rFonts w:ascii="Times New Roman" w:hAnsi="Times New Roman"/>
                <w:sz w:val="18"/>
              </w:rPr>
              <w:t>SADC</w:t>
            </w:r>
            <w:r w:rsidR="00757217">
              <w:rPr>
                <w:rFonts w:ascii="Times New Roman" w:hAnsi="Times New Roman"/>
                <w:sz w:val="18"/>
              </w:rPr>
              <w:t>;</w:t>
            </w:r>
          </w:p>
          <w:p w14:paraId="1AC805ED" w14:textId="77777777" w:rsidR="00955100" w:rsidRPr="00B00AD5" w:rsidRDefault="00757217" w:rsidP="00B00AD5">
            <w:pPr>
              <w:spacing w:line="276" w:lineRule="auto"/>
              <w:rPr>
                <w:rFonts w:ascii="Times New Roman" w:hAnsi="Times New Roman"/>
                <w:sz w:val="18"/>
              </w:rPr>
            </w:pPr>
            <w:r>
              <w:rPr>
                <w:rFonts w:ascii="Times New Roman" w:hAnsi="Times New Roman"/>
                <w:sz w:val="18"/>
              </w:rPr>
              <w:t>Peacebuilding Support Office;</w:t>
            </w:r>
            <w:r w:rsidRPr="00B00AD5">
              <w:rPr>
                <w:rFonts w:ascii="Times New Roman" w:hAnsi="Times New Roman"/>
                <w:sz w:val="18"/>
              </w:rPr>
              <w:t xml:space="preserve"> </w:t>
            </w:r>
          </w:p>
          <w:p w14:paraId="069810AB" w14:textId="77777777" w:rsidR="00955100" w:rsidRPr="00B00AD5" w:rsidRDefault="00955100" w:rsidP="00B00AD5">
            <w:pPr>
              <w:spacing w:line="276" w:lineRule="auto"/>
              <w:rPr>
                <w:rFonts w:ascii="Times New Roman" w:hAnsi="Times New Roman"/>
                <w:sz w:val="18"/>
              </w:rPr>
            </w:pPr>
            <w:r w:rsidRPr="00B00AD5">
              <w:rPr>
                <w:rFonts w:ascii="Times New Roman" w:hAnsi="Times New Roman"/>
                <w:sz w:val="18"/>
              </w:rPr>
              <w:t>National Assembly</w:t>
            </w:r>
            <w:r w:rsidR="00757217">
              <w:rPr>
                <w:rFonts w:ascii="Times New Roman" w:hAnsi="Times New Roman"/>
                <w:sz w:val="18"/>
              </w:rPr>
              <w:t>;</w:t>
            </w:r>
          </w:p>
          <w:p w14:paraId="12C4331C" w14:textId="77777777" w:rsidR="00955100" w:rsidRDefault="00955100" w:rsidP="00B00AD5">
            <w:pPr>
              <w:spacing w:line="276" w:lineRule="auto"/>
              <w:rPr>
                <w:rFonts w:ascii="Times New Roman" w:hAnsi="Times New Roman"/>
                <w:sz w:val="18"/>
              </w:rPr>
            </w:pPr>
            <w:r w:rsidRPr="00B00AD5">
              <w:rPr>
                <w:rFonts w:ascii="Times New Roman" w:hAnsi="Times New Roman"/>
                <w:sz w:val="18"/>
              </w:rPr>
              <w:t>Ministry of Law and Constitutional Affairs</w:t>
            </w:r>
            <w:r w:rsidR="00757217">
              <w:rPr>
                <w:rFonts w:ascii="Times New Roman" w:hAnsi="Times New Roman"/>
                <w:sz w:val="18"/>
              </w:rPr>
              <w:t>;</w:t>
            </w:r>
          </w:p>
          <w:p w14:paraId="0BE97B7D" w14:textId="77777777" w:rsidR="003B76C6" w:rsidRPr="00B00AD5" w:rsidRDefault="003B76C6" w:rsidP="00B00AD5">
            <w:pPr>
              <w:spacing w:line="276" w:lineRule="auto"/>
              <w:rPr>
                <w:rFonts w:ascii="Times New Roman" w:hAnsi="Times New Roman"/>
                <w:sz w:val="18"/>
              </w:rPr>
            </w:pPr>
            <w:r>
              <w:rPr>
                <w:rFonts w:ascii="Times New Roman" w:hAnsi="Times New Roman"/>
                <w:sz w:val="18"/>
              </w:rPr>
              <w:t xml:space="preserve">Ministry of Justice, Human Rights and Constitutional Affairs, </w:t>
            </w:r>
          </w:p>
          <w:p w14:paraId="1733145F" w14:textId="77777777" w:rsidR="00955100" w:rsidRPr="00B00AD5" w:rsidRDefault="00955100" w:rsidP="00B00AD5">
            <w:pPr>
              <w:spacing w:line="276" w:lineRule="auto"/>
              <w:rPr>
                <w:rFonts w:ascii="Times New Roman" w:hAnsi="Times New Roman"/>
                <w:sz w:val="18"/>
              </w:rPr>
            </w:pPr>
            <w:r w:rsidRPr="00B00AD5">
              <w:rPr>
                <w:rFonts w:ascii="Times New Roman" w:hAnsi="Times New Roman"/>
                <w:sz w:val="18"/>
              </w:rPr>
              <w:t>Ministry of Public Service</w:t>
            </w:r>
            <w:r w:rsidR="00757217">
              <w:rPr>
                <w:rFonts w:ascii="Times New Roman" w:hAnsi="Times New Roman"/>
                <w:sz w:val="18"/>
              </w:rPr>
              <w:t>;</w:t>
            </w:r>
            <w:r w:rsidRPr="00B00AD5">
              <w:rPr>
                <w:rFonts w:ascii="Times New Roman" w:hAnsi="Times New Roman"/>
                <w:sz w:val="18"/>
              </w:rPr>
              <w:t xml:space="preserve"> </w:t>
            </w:r>
          </w:p>
          <w:p w14:paraId="1DA14F90" w14:textId="77777777" w:rsidR="00955100" w:rsidRPr="00B00AD5" w:rsidRDefault="00955100" w:rsidP="00B00AD5">
            <w:pPr>
              <w:spacing w:line="276" w:lineRule="auto"/>
              <w:rPr>
                <w:rFonts w:ascii="Times New Roman" w:hAnsi="Times New Roman"/>
                <w:sz w:val="18"/>
              </w:rPr>
            </w:pPr>
            <w:r w:rsidRPr="00B00AD5">
              <w:rPr>
                <w:rFonts w:ascii="Times New Roman" w:hAnsi="Times New Roman"/>
                <w:sz w:val="18"/>
              </w:rPr>
              <w:t>Lesotho Council of NGOs</w:t>
            </w:r>
            <w:r w:rsidR="00757217">
              <w:rPr>
                <w:rFonts w:ascii="Times New Roman" w:hAnsi="Times New Roman"/>
                <w:sz w:val="18"/>
              </w:rPr>
              <w:t>;</w:t>
            </w:r>
          </w:p>
          <w:p w14:paraId="507612FD" w14:textId="77777777" w:rsidR="00955100" w:rsidRPr="00B00AD5" w:rsidRDefault="00955100" w:rsidP="00B00AD5">
            <w:pPr>
              <w:spacing w:line="276" w:lineRule="auto"/>
              <w:rPr>
                <w:rFonts w:ascii="Times New Roman" w:hAnsi="Times New Roman"/>
                <w:sz w:val="18"/>
              </w:rPr>
            </w:pPr>
            <w:r w:rsidRPr="00B00AD5">
              <w:rPr>
                <w:rFonts w:ascii="Times New Roman" w:hAnsi="Times New Roman"/>
                <w:sz w:val="18"/>
              </w:rPr>
              <w:t>Christian Council of Lesotho</w:t>
            </w:r>
            <w:r w:rsidR="00757217">
              <w:rPr>
                <w:rFonts w:ascii="Times New Roman" w:hAnsi="Times New Roman"/>
                <w:sz w:val="18"/>
              </w:rPr>
              <w:t>;</w:t>
            </w:r>
            <w:r w:rsidRPr="00B00AD5">
              <w:rPr>
                <w:rFonts w:ascii="Times New Roman" w:hAnsi="Times New Roman"/>
                <w:sz w:val="18"/>
              </w:rPr>
              <w:t xml:space="preserve"> </w:t>
            </w:r>
          </w:p>
          <w:p w14:paraId="5CC35F48" w14:textId="77777777" w:rsidR="00955100" w:rsidRPr="00B00AD5" w:rsidRDefault="00955100" w:rsidP="00B00AD5">
            <w:pPr>
              <w:spacing w:line="276" w:lineRule="auto"/>
              <w:rPr>
                <w:rFonts w:ascii="Times New Roman" w:hAnsi="Times New Roman"/>
                <w:sz w:val="18"/>
              </w:rPr>
            </w:pPr>
            <w:r w:rsidRPr="00B00AD5">
              <w:rPr>
                <w:rFonts w:ascii="Times New Roman" w:hAnsi="Times New Roman"/>
                <w:sz w:val="18"/>
              </w:rPr>
              <w:t>Directorate on Corruption and Economic Offences</w:t>
            </w:r>
            <w:r w:rsidR="00757217">
              <w:rPr>
                <w:rFonts w:ascii="Times New Roman" w:hAnsi="Times New Roman"/>
                <w:sz w:val="18"/>
              </w:rPr>
              <w:t>;</w:t>
            </w:r>
            <w:r w:rsidRPr="00B00AD5">
              <w:rPr>
                <w:rFonts w:ascii="Times New Roman" w:hAnsi="Times New Roman"/>
                <w:sz w:val="18"/>
              </w:rPr>
              <w:t xml:space="preserve"> </w:t>
            </w:r>
          </w:p>
          <w:p w14:paraId="4E2B3229" w14:textId="77777777" w:rsidR="00955100" w:rsidRPr="00B00AD5" w:rsidRDefault="00955100" w:rsidP="00B00AD5">
            <w:pPr>
              <w:spacing w:line="276" w:lineRule="auto"/>
              <w:rPr>
                <w:rFonts w:ascii="Times New Roman" w:hAnsi="Times New Roman"/>
                <w:sz w:val="18"/>
              </w:rPr>
            </w:pPr>
            <w:r w:rsidRPr="00B00AD5">
              <w:rPr>
                <w:rFonts w:ascii="Times New Roman" w:hAnsi="Times New Roman"/>
                <w:sz w:val="18"/>
              </w:rPr>
              <w:t>European Union</w:t>
            </w:r>
            <w:r w:rsidR="00757217">
              <w:rPr>
                <w:rFonts w:ascii="Times New Roman" w:hAnsi="Times New Roman"/>
                <w:sz w:val="18"/>
              </w:rPr>
              <w:t>;</w:t>
            </w:r>
            <w:r w:rsidRPr="00B00AD5">
              <w:rPr>
                <w:rFonts w:ascii="Times New Roman" w:hAnsi="Times New Roman"/>
                <w:sz w:val="18"/>
              </w:rPr>
              <w:t xml:space="preserve"> </w:t>
            </w:r>
          </w:p>
          <w:p w14:paraId="6A302309" w14:textId="77777777" w:rsidR="00955100" w:rsidRPr="00B00AD5" w:rsidRDefault="00955100" w:rsidP="00B00AD5">
            <w:pPr>
              <w:spacing w:line="276" w:lineRule="auto"/>
              <w:rPr>
                <w:rFonts w:ascii="Times New Roman" w:hAnsi="Times New Roman"/>
                <w:sz w:val="18"/>
              </w:rPr>
            </w:pPr>
            <w:r w:rsidRPr="00B00AD5">
              <w:rPr>
                <w:rFonts w:ascii="Times New Roman" w:hAnsi="Times New Roman"/>
                <w:sz w:val="18"/>
              </w:rPr>
              <w:t>UN</w:t>
            </w:r>
            <w:r w:rsidR="00757217">
              <w:rPr>
                <w:rFonts w:ascii="Times New Roman" w:hAnsi="Times New Roman"/>
                <w:sz w:val="18"/>
              </w:rPr>
              <w:t>-</w:t>
            </w:r>
            <w:r w:rsidRPr="00B00AD5">
              <w:rPr>
                <w:rFonts w:ascii="Times New Roman" w:hAnsi="Times New Roman"/>
                <w:sz w:val="18"/>
              </w:rPr>
              <w:t>W</w:t>
            </w:r>
            <w:r w:rsidR="00757217" w:rsidRPr="00B00AD5">
              <w:rPr>
                <w:rFonts w:ascii="Times New Roman" w:hAnsi="Times New Roman"/>
                <w:sz w:val="18"/>
              </w:rPr>
              <w:t>omen</w:t>
            </w:r>
            <w:r w:rsidR="00757217">
              <w:rPr>
                <w:rFonts w:ascii="Times New Roman" w:hAnsi="Times New Roman"/>
                <w:sz w:val="18"/>
              </w:rPr>
              <w:t>;</w:t>
            </w:r>
            <w:r w:rsidRPr="00B00AD5">
              <w:rPr>
                <w:rFonts w:ascii="Times New Roman" w:hAnsi="Times New Roman"/>
                <w:sz w:val="18"/>
              </w:rPr>
              <w:t xml:space="preserve"> </w:t>
            </w:r>
          </w:p>
          <w:p w14:paraId="53BD0FCC" w14:textId="77777777" w:rsidR="00955100" w:rsidRPr="00B00AD5" w:rsidRDefault="00955100" w:rsidP="00A35C9C">
            <w:pPr>
              <w:spacing w:line="276" w:lineRule="auto"/>
              <w:rPr>
                <w:rFonts w:ascii="Times New Roman" w:hAnsi="Times New Roman"/>
                <w:sz w:val="18"/>
              </w:rPr>
            </w:pPr>
            <w:r w:rsidRPr="00B00AD5">
              <w:rPr>
                <w:rFonts w:ascii="Times New Roman" w:hAnsi="Times New Roman"/>
                <w:sz w:val="18"/>
              </w:rPr>
              <w:t>Commonwealth Secretariat</w:t>
            </w:r>
            <w:r w:rsidR="00757217">
              <w:rPr>
                <w:rFonts w:ascii="Times New Roman" w:hAnsi="Times New Roman"/>
                <w:sz w:val="18"/>
              </w:rPr>
              <w:t>;</w:t>
            </w:r>
            <w:r w:rsidRPr="00B00AD5">
              <w:rPr>
                <w:rFonts w:ascii="Times New Roman" w:hAnsi="Times New Roman"/>
                <w:sz w:val="18"/>
              </w:rPr>
              <w:t xml:space="preserve"> </w:t>
            </w:r>
          </w:p>
        </w:tc>
        <w:tc>
          <w:tcPr>
            <w:tcW w:w="544" w:type="pct"/>
            <w:vMerge w:val="restart"/>
            <w:hideMark/>
          </w:tcPr>
          <w:p w14:paraId="1713E4CC" w14:textId="77777777" w:rsidR="00955100" w:rsidRPr="00B00AD5" w:rsidRDefault="00955100" w:rsidP="00B00AD5">
            <w:pPr>
              <w:rPr>
                <w:rFonts w:ascii="Times New Roman" w:eastAsia="Times New Roman" w:hAnsi="Times New Roman" w:cs="Times New Roman"/>
                <w:b/>
                <w:color w:val="000000"/>
                <w:sz w:val="16"/>
                <w:szCs w:val="16"/>
              </w:rPr>
            </w:pPr>
            <w:r w:rsidRPr="00B00AD5">
              <w:rPr>
                <w:rFonts w:ascii="Times New Roman" w:eastAsia="Times New Roman" w:hAnsi="Times New Roman" w:cs="Times New Roman"/>
                <w:b/>
                <w:color w:val="000000"/>
                <w:sz w:val="16"/>
                <w:szCs w:val="16"/>
              </w:rPr>
              <w:t xml:space="preserve">Regular: </w:t>
            </w:r>
          </w:p>
          <w:p w14:paraId="713D17DC" w14:textId="77777777" w:rsidR="00955100" w:rsidRPr="00B00AD5" w:rsidRDefault="00955100" w:rsidP="00B00AD5">
            <w:pPr>
              <w:rPr>
                <w:rFonts w:ascii="Times New Roman" w:eastAsia="Times New Roman" w:hAnsi="Times New Roman" w:cs="Times New Roman"/>
                <w:b/>
                <w:color w:val="000000"/>
                <w:sz w:val="16"/>
                <w:szCs w:val="16"/>
              </w:rPr>
            </w:pPr>
            <w:r w:rsidRPr="00B00AD5">
              <w:rPr>
                <w:rFonts w:ascii="Times New Roman" w:eastAsia="Times New Roman" w:hAnsi="Times New Roman" w:cs="Times New Roman"/>
                <w:b/>
                <w:color w:val="000000"/>
                <w:sz w:val="16"/>
                <w:szCs w:val="16"/>
              </w:rPr>
              <w:t xml:space="preserve"> </w:t>
            </w:r>
            <w:r w:rsidRPr="00B00AD5">
              <w:rPr>
                <w:rFonts w:ascii="Times New Roman" w:hAnsi="Times New Roman" w:cs="Times New Roman"/>
                <w:b/>
                <w:sz w:val="18"/>
                <w:szCs w:val="18"/>
              </w:rPr>
              <w:t>$1, 859,000</w:t>
            </w:r>
          </w:p>
          <w:p w14:paraId="4FC94423" w14:textId="77777777" w:rsidR="00955100" w:rsidRPr="00B00AD5" w:rsidRDefault="00955100" w:rsidP="00B00AD5">
            <w:pPr>
              <w:rPr>
                <w:rFonts w:ascii="Times New Roman" w:eastAsia="Times New Roman" w:hAnsi="Times New Roman" w:cs="Times New Roman"/>
                <w:b/>
                <w:color w:val="000000"/>
                <w:sz w:val="16"/>
                <w:szCs w:val="16"/>
              </w:rPr>
            </w:pPr>
          </w:p>
          <w:p w14:paraId="7747DE3C" w14:textId="77777777" w:rsidR="00955100" w:rsidRPr="00B00AD5" w:rsidRDefault="00955100" w:rsidP="00B00AD5">
            <w:pPr>
              <w:rPr>
                <w:rFonts w:ascii="Times New Roman" w:eastAsia="Times New Roman" w:hAnsi="Times New Roman" w:cs="Times New Roman"/>
                <w:b/>
                <w:color w:val="000000"/>
                <w:sz w:val="16"/>
                <w:szCs w:val="16"/>
              </w:rPr>
            </w:pPr>
            <w:r w:rsidRPr="00B00AD5">
              <w:rPr>
                <w:rFonts w:ascii="Times New Roman" w:eastAsia="Times New Roman" w:hAnsi="Times New Roman" w:cs="Times New Roman"/>
                <w:b/>
                <w:color w:val="000000"/>
                <w:sz w:val="16"/>
                <w:szCs w:val="16"/>
              </w:rPr>
              <w:t>Other:</w:t>
            </w:r>
          </w:p>
          <w:p w14:paraId="1B2596BD" w14:textId="77777777" w:rsidR="00955100" w:rsidRPr="00B00AD5" w:rsidRDefault="00955100" w:rsidP="00B00AD5">
            <w:pPr>
              <w:rPr>
                <w:rFonts w:ascii="Times New Roman" w:hAnsi="Times New Roman" w:cs="Times New Roman"/>
                <w:b/>
                <w:color w:val="000000"/>
                <w:sz w:val="18"/>
                <w:szCs w:val="18"/>
              </w:rPr>
            </w:pPr>
            <w:r w:rsidRPr="00B00AD5">
              <w:rPr>
                <w:rFonts w:ascii="Times New Roman" w:hAnsi="Times New Roman" w:cs="Times New Roman"/>
                <w:b/>
                <w:sz w:val="18"/>
                <w:szCs w:val="18"/>
              </w:rPr>
              <w:t>$3,935,000</w:t>
            </w:r>
          </w:p>
          <w:p w14:paraId="0C149CB7" w14:textId="77777777" w:rsidR="00955100" w:rsidRPr="00B00AD5" w:rsidRDefault="00955100" w:rsidP="00B00AD5">
            <w:pPr>
              <w:jc w:val="right"/>
              <w:rPr>
                <w:rFonts w:ascii="Times New Roman" w:hAnsi="Times New Roman" w:cs="Times New Roman"/>
                <w:b/>
                <w:sz w:val="18"/>
                <w:szCs w:val="18"/>
              </w:rPr>
            </w:pPr>
          </w:p>
          <w:p w14:paraId="0DCCD9F9" w14:textId="77777777" w:rsidR="00955100" w:rsidRPr="00B00AD5" w:rsidRDefault="00955100" w:rsidP="00B00AD5">
            <w:pPr>
              <w:jc w:val="right"/>
              <w:rPr>
                <w:rFonts w:ascii="Times New Roman" w:hAnsi="Times New Roman"/>
                <w:b/>
                <w:sz w:val="18"/>
              </w:rPr>
            </w:pPr>
          </w:p>
        </w:tc>
      </w:tr>
      <w:tr w:rsidR="00955100" w:rsidRPr="00B00AD5" w14:paraId="1918F1CF" w14:textId="77777777" w:rsidTr="00476D1C">
        <w:tc>
          <w:tcPr>
            <w:tcW w:w="1093" w:type="pct"/>
            <w:vMerge/>
          </w:tcPr>
          <w:p w14:paraId="606EEACA" w14:textId="77777777" w:rsidR="00955100" w:rsidRPr="00B00AD5" w:rsidRDefault="00955100" w:rsidP="00B00AD5">
            <w:pPr>
              <w:spacing w:line="276" w:lineRule="auto"/>
              <w:rPr>
                <w:rFonts w:ascii="Times New Roman" w:hAnsi="Times New Roman"/>
                <w:sz w:val="18"/>
              </w:rPr>
            </w:pPr>
          </w:p>
        </w:tc>
        <w:tc>
          <w:tcPr>
            <w:tcW w:w="666" w:type="pct"/>
            <w:vMerge/>
          </w:tcPr>
          <w:p w14:paraId="1A32354E" w14:textId="77777777" w:rsidR="00955100" w:rsidRPr="00B00AD5" w:rsidRDefault="00955100" w:rsidP="00B00AD5">
            <w:pPr>
              <w:rPr>
                <w:rFonts w:ascii="Times New Roman" w:hAnsi="Times New Roman"/>
                <w:sz w:val="18"/>
              </w:rPr>
            </w:pPr>
          </w:p>
        </w:tc>
        <w:tc>
          <w:tcPr>
            <w:tcW w:w="2021" w:type="pct"/>
          </w:tcPr>
          <w:p w14:paraId="1333B6B9" w14:textId="56FBB315" w:rsidR="00955100" w:rsidRPr="00B00AD5" w:rsidRDefault="00955100" w:rsidP="00B00AD5">
            <w:pPr>
              <w:rPr>
                <w:rFonts w:ascii="Times New Roman" w:hAnsi="Times New Roman"/>
                <w:b/>
                <w:sz w:val="18"/>
              </w:rPr>
            </w:pPr>
            <w:r w:rsidRPr="00B00AD5">
              <w:rPr>
                <w:rFonts w:ascii="Times New Roman" w:hAnsi="Times New Roman"/>
                <w:b/>
                <w:sz w:val="18"/>
              </w:rPr>
              <w:t xml:space="preserve">1.2. Constitution-making, electoral and parliamentary processes and institutions strengthened to promote inclusion, transparency and accountability </w:t>
            </w:r>
          </w:p>
          <w:p w14:paraId="41F59253" w14:textId="77777777" w:rsidR="00955100" w:rsidRPr="00B00AD5" w:rsidRDefault="00955100" w:rsidP="00B00AD5">
            <w:pPr>
              <w:rPr>
                <w:rFonts w:ascii="Times New Roman" w:hAnsi="Times New Roman"/>
                <w:b/>
                <w:sz w:val="18"/>
              </w:rPr>
            </w:pPr>
          </w:p>
          <w:p w14:paraId="04FB600F" w14:textId="77777777" w:rsidR="00955100" w:rsidRPr="0072429B" w:rsidRDefault="00955100" w:rsidP="00B00AD5">
            <w:pPr>
              <w:rPr>
                <w:rFonts w:ascii="Times New Roman" w:hAnsi="Times New Roman" w:cs="Times New Roman"/>
                <w:color w:val="000000" w:themeColor="text1"/>
                <w:sz w:val="18"/>
                <w:szCs w:val="18"/>
              </w:rPr>
            </w:pPr>
            <w:r w:rsidRPr="007D4D66">
              <w:rPr>
                <w:rFonts w:ascii="Times New Roman" w:hAnsi="Times New Roman"/>
                <w:sz w:val="18"/>
                <w:lang w:val="en-GB"/>
              </w:rPr>
              <w:t>1.2.1:</w:t>
            </w:r>
            <w:r w:rsidRPr="00B00AD5">
              <w:rPr>
                <w:rFonts w:ascii="Times New Roman" w:hAnsi="Times New Roman"/>
                <w:sz w:val="18"/>
                <w:lang w:val="en-GB"/>
              </w:rPr>
              <w:t xml:space="preserve"> </w:t>
            </w:r>
            <w:r w:rsidRPr="0072429B">
              <w:rPr>
                <w:rFonts w:ascii="Times New Roman" w:hAnsi="Times New Roman" w:cs="Times New Roman"/>
                <w:color w:val="000000" w:themeColor="text1"/>
                <w:sz w:val="18"/>
                <w:szCs w:val="18"/>
              </w:rPr>
              <w:t>Women's participation in elections:</w:t>
            </w:r>
          </w:p>
          <w:p w14:paraId="3AA0D420" w14:textId="77777777" w:rsidR="00955100" w:rsidRPr="00757217" w:rsidRDefault="00955100" w:rsidP="00B00AD5">
            <w:pPr>
              <w:pStyle w:val="ListParagraph"/>
              <w:numPr>
                <w:ilvl w:val="0"/>
                <w:numId w:val="52"/>
              </w:numPr>
              <w:rPr>
                <w:rFonts w:ascii="Times New Roman" w:hAnsi="Times New Roman" w:cs="Times New Roman"/>
                <w:color w:val="000000" w:themeColor="text1"/>
                <w:sz w:val="18"/>
                <w:szCs w:val="18"/>
              </w:rPr>
            </w:pPr>
            <w:r w:rsidRPr="00757217">
              <w:rPr>
                <w:rFonts w:ascii="Times New Roman" w:hAnsi="Times New Roman"/>
                <w:sz w:val="18"/>
                <w:szCs w:val="18"/>
              </w:rPr>
              <w:t xml:space="preserve">Proportion of women in the voter </w:t>
            </w:r>
            <w:r w:rsidR="00B00AD5" w:rsidRPr="00757217">
              <w:rPr>
                <w:rFonts w:ascii="Times New Roman" w:hAnsi="Times New Roman"/>
                <w:sz w:val="18"/>
                <w:szCs w:val="18"/>
              </w:rPr>
              <w:t>registry</w:t>
            </w:r>
          </w:p>
          <w:p w14:paraId="46F69DB3" w14:textId="77777777" w:rsidR="00955100" w:rsidRPr="00757217" w:rsidRDefault="00955100" w:rsidP="00B00AD5">
            <w:pPr>
              <w:numPr>
                <w:ilvl w:val="0"/>
                <w:numId w:val="52"/>
              </w:numPr>
              <w:rPr>
                <w:rFonts w:ascii="Times New Roman" w:hAnsi="Times New Roman" w:cs="Times New Roman"/>
                <w:color w:val="000000" w:themeColor="text1"/>
                <w:sz w:val="18"/>
                <w:szCs w:val="18"/>
              </w:rPr>
            </w:pPr>
            <w:r w:rsidRPr="00757217">
              <w:rPr>
                <w:rFonts w:ascii="Times New Roman" w:hAnsi="Times New Roman" w:cs="Times New Roman"/>
                <w:color w:val="000000" w:themeColor="text1"/>
                <w:sz w:val="18"/>
                <w:szCs w:val="18"/>
              </w:rPr>
              <w:t>Proportion of women on the governing mechanism of the electoral management body</w:t>
            </w:r>
          </w:p>
          <w:p w14:paraId="7E0CC034" w14:textId="77777777" w:rsidR="00955100" w:rsidRPr="00757217" w:rsidRDefault="00955100" w:rsidP="00B00AD5">
            <w:pPr>
              <w:pStyle w:val="ListParagraph"/>
              <w:numPr>
                <w:ilvl w:val="0"/>
                <w:numId w:val="52"/>
              </w:numPr>
              <w:rPr>
                <w:rFonts w:ascii="Times New Roman" w:hAnsi="Times New Roman"/>
                <w:sz w:val="18"/>
                <w:szCs w:val="18"/>
                <w:lang w:val="en-GB"/>
              </w:rPr>
            </w:pPr>
            <w:r w:rsidRPr="00757217">
              <w:rPr>
                <w:rFonts w:ascii="Times New Roman" w:hAnsi="Times New Roman" w:cs="Times New Roman"/>
                <w:color w:val="000000" w:themeColor="text1"/>
                <w:sz w:val="18"/>
                <w:szCs w:val="18"/>
              </w:rPr>
              <w:t>Benefiting from Temporary Special Measures to ensure women’s participation and representation</w:t>
            </w:r>
          </w:p>
          <w:p w14:paraId="28AB5317" w14:textId="77777777" w:rsidR="00955100" w:rsidRPr="00B00AD5" w:rsidRDefault="00955100" w:rsidP="00B00AD5">
            <w:pPr>
              <w:rPr>
                <w:rFonts w:ascii="Times New Roman" w:hAnsi="Times New Roman"/>
                <w:sz w:val="18"/>
                <w:lang w:val="en-GB"/>
              </w:rPr>
            </w:pPr>
            <w:bookmarkStart w:id="8" w:name="_Hlk513823866"/>
            <w:r w:rsidRPr="00B00AD5">
              <w:rPr>
                <w:rFonts w:ascii="Times New Roman" w:hAnsi="Times New Roman"/>
                <w:b/>
                <w:sz w:val="18"/>
                <w:lang w:val="en-GB"/>
              </w:rPr>
              <w:lastRenderedPageBreak/>
              <w:t>Baseline</w:t>
            </w:r>
            <w:r w:rsidR="00757217">
              <w:rPr>
                <w:rFonts w:ascii="Times New Roman" w:hAnsi="Times New Roman"/>
                <w:b/>
                <w:sz w:val="18"/>
                <w:lang w:val="en-GB"/>
              </w:rPr>
              <w:t xml:space="preserve">: </w:t>
            </w:r>
            <w:r w:rsidRPr="00B00AD5">
              <w:rPr>
                <w:rFonts w:ascii="Times New Roman" w:hAnsi="Times New Roman"/>
                <w:sz w:val="18"/>
                <w:lang w:val="en-GB"/>
              </w:rPr>
              <w:t>(a)</w:t>
            </w:r>
            <w:r w:rsidR="00757217">
              <w:rPr>
                <w:rFonts w:ascii="Times New Roman" w:hAnsi="Times New Roman"/>
                <w:sz w:val="18"/>
                <w:lang w:val="en-GB"/>
              </w:rPr>
              <w:t xml:space="preserve"> </w:t>
            </w:r>
            <w:r w:rsidRPr="00B00AD5">
              <w:rPr>
                <w:rFonts w:ascii="Times New Roman" w:hAnsi="Times New Roman"/>
                <w:sz w:val="18"/>
                <w:lang w:val="en-GB"/>
              </w:rPr>
              <w:t>56</w:t>
            </w:r>
            <w:r w:rsidR="00757217" w:rsidRPr="00B00AD5">
              <w:rPr>
                <w:rFonts w:ascii="Times New Roman" w:eastAsiaTheme="minorEastAsia" w:hAnsi="Times New Roman" w:cs="Times New Roman"/>
                <w:sz w:val="20"/>
                <w:szCs w:val="20"/>
                <w:lang w:val="en-GB" w:eastAsia="ja-JP"/>
              </w:rPr>
              <w:t>%</w:t>
            </w:r>
            <w:r w:rsidR="00757217">
              <w:rPr>
                <w:rFonts w:ascii="Times New Roman" w:eastAsiaTheme="minorEastAsia" w:hAnsi="Times New Roman" w:cs="Times New Roman"/>
                <w:sz w:val="20"/>
                <w:szCs w:val="20"/>
                <w:lang w:val="en-GB" w:eastAsia="ja-JP"/>
              </w:rPr>
              <w:t>;</w:t>
            </w:r>
            <w:r w:rsidR="00757217" w:rsidRPr="00B00AD5">
              <w:rPr>
                <w:rFonts w:ascii="Times New Roman" w:hAnsi="Times New Roman"/>
                <w:sz w:val="18"/>
                <w:lang w:val="en-GB"/>
              </w:rPr>
              <w:t xml:space="preserve"> </w:t>
            </w:r>
            <w:r w:rsidRPr="00B00AD5">
              <w:rPr>
                <w:rFonts w:ascii="Times New Roman" w:hAnsi="Times New Roman"/>
                <w:sz w:val="18"/>
                <w:lang w:val="en-GB"/>
              </w:rPr>
              <w:t>(b)</w:t>
            </w:r>
            <w:r w:rsidR="00757217">
              <w:rPr>
                <w:rFonts w:ascii="Times New Roman" w:hAnsi="Times New Roman"/>
                <w:sz w:val="18"/>
                <w:lang w:val="en-GB"/>
              </w:rPr>
              <w:t xml:space="preserve"> </w:t>
            </w:r>
            <w:r w:rsidRPr="00B00AD5">
              <w:rPr>
                <w:rFonts w:ascii="Times New Roman" w:hAnsi="Times New Roman"/>
                <w:sz w:val="18"/>
                <w:lang w:val="en-GB"/>
              </w:rPr>
              <w:t>56</w:t>
            </w:r>
            <w:r w:rsidRPr="00B00AD5">
              <w:rPr>
                <w:rFonts w:ascii="Times New Roman" w:eastAsiaTheme="minorEastAsia" w:hAnsi="Times New Roman" w:cs="Times New Roman"/>
                <w:sz w:val="20"/>
                <w:szCs w:val="20"/>
                <w:lang w:val="en-GB" w:eastAsia="ja-JP"/>
              </w:rPr>
              <w:t>%</w:t>
            </w:r>
            <w:r w:rsidR="00757217">
              <w:rPr>
                <w:rFonts w:ascii="Times New Roman" w:eastAsiaTheme="minorEastAsia" w:hAnsi="Times New Roman" w:cs="Times New Roman"/>
                <w:sz w:val="20"/>
                <w:szCs w:val="20"/>
                <w:lang w:val="en-GB" w:eastAsia="ja-JP"/>
              </w:rPr>
              <w:t>;</w:t>
            </w:r>
            <w:r w:rsidRPr="00B00AD5">
              <w:rPr>
                <w:rFonts w:ascii="Times New Roman" w:eastAsiaTheme="minorEastAsia" w:hAnsi="Times New Roman" w:cs="Times New Roman"/>
                <w:sz w:val="20"/>
                <w:szCs w:val="20"/>
                <w:lang w:val="en-GB" w:eastAsia="ja-JP"/>
              </w:rPr>
              <w:t xml:space="preserve"> </w:t>
            </w:r>
            <w:r w:rsidRPr="00B00AD5">
              <w:rPr>
                <w:rFonts w:ascii="Times New Roman" w:hAnsi="Times New Roman"/>
                <w:sz w:val="18"/>
                <w:lang w:val="en-GB"/>
              </w:rPr>
              <w:t>(c)</w:t>
            </w:r>
            <w:r w:rsidR="00757217">
              <w:rPr>
                <w:rFonts w:ascii="Times New Roman" w:hAnsi="Times New Roman"/>
                <w:sz w:val="18"/>
                <w:lang w:val="en-GB"/>
              </w:rPr>
              <w:t xml:space="preserve"> </w:t>
            </w:r>
            <w:r w:rsidRPr="00B00AD5">
              <w:rPr>
                <w:rFonts w:ascii="Times New Roman" w:hAnsi="Times New Roman"/>
                <w:sz w:val="18"/>
                <w:lang w:val="en-GB"/>
              </w:rPr>
              <w:t>21</w:t>
            </w:r>
          </w:p>
          <w:p w14:paraId="4F9F74EB" w14:textId="77777777" w:rsidR="00955100" w:rsidRPr="00B00AD5" w:rsidRDefault="00955100" w:rsidP="00B00AD5">
            <w:pPr>
              <w:rPr>
                <w:rFonts w:ascii="Times New Roman" w:hAnsi="Times New Roman"/>
                <w:sz w:val="18"/>
                <w:lang w:val="en-GB"/>
              </w:rPr>
            </w:pPr>
            <w:r w:rsidRPr="00B00AD5">
              <w:rPr>
                <w:rFonts w:ascii="Times New Roman" w:hAnsi="Times New Roman"/>
                <w:b/>
                <w:sz w:val="18"/>
                <w:lang w:val="en-GB"/>
              </w:rPr>
              <w:t>Target</w:t>
            </w:r>
            <w:r w:rsidR="00757217">
              <w:rPr>
                <w:rFonts w:ascii="Times New Roman" w:hAnsi="Times New Roman"/>
                <w:b/>
                <w:sz w:val="18"/>
                <w:lang w:val="en-GB"/>
              </w:rPr>
              <w:t>:</w:t>
            </w:r>
            <w:r w:rsidR="00757217" w:rsidRPr="00B00AD5" w:rsidDel="00757217">
              <w:rPr>
                <w:rFonts w:ascii="Times New Roman" w:hAnsi="Times New Roman"/>
                <w:sz w:val="18"/>
                <w:lang w:val="en-GB"/>
              </w:rPr>
              <w:t xml:space="preserve"> </w:t>
            </w:r>
            <w:r w:rsidRPr="00B00AD5">
              <w:rPr>
                <w:rFonts w:ascii="Times New Roman" w:hAnsi="Times New Roman"/>
                <w:sz w:val="18"/>
                <w:lang w:val="en-GB"/>
              </w:rPr>
              <w:t>(a)</w:t>
            </w:r>
            <w:r w:rsidR="00757217">
              <w:rPr>
                <w:rFonts w:ascii="Times New Roman" w:hAnsi="Times New Roman"/>
                <w:sz w:val="18"/>
                <w:lang w:val="en-GB"/>
              </w:rPr>
              <w:t xml:space="preserve"> </w:t>
            </w:r>
            <w:r w:rsidRPr="00B00AD5">
              <w:rPr>
                <w:rFonts w:ascii="Times New Roman" w:hAnsi="Times New Roman"/>
                <w:sz w:val="18"/>
                <w:lang w:val="en-GB"/>
              </w:rPr>
              <w:t>56</w:t>
            </w:r>
            <w:r w:rsidRPr="00B00AD5">
              <w:rPr>
                <w:rFonts w:ascii="Times New Roman" w:eastAsiaTheme="minorEastAsia" w:hAnsi="Times New Roman" w:cs="Times New Roman"/>
                <w:sz w:val="20"/>
                <w:szCs w:val="20"/>
                <w:lang w:val="en-GB" w:eastAsia="ja-JP"/>
              </w:rPr>
              <w:t>%</w:t>
            </w:r>
            <w:r w:rsidR="00757217">
              <w:rPr>
                <w:rFonts w:ascii="Times New Roman" w:eastAsiaTheme="minorEastAsia" w:hAnsi="Times New Roman" w:cs="Times New Roman"/>
                <w:sz w:val="20"/>
                <w:szCs w:val="20"/>
                <w:lang w:val="en-GB" w:eastAsia="ja-JP"/>
              </w:rPr>
              <w:t>;</w:t>
            </w:r>
            <w:r w:rsidRPr="00B00AD5">
              <w:rPr>
                <w:rFonts w:ascii="Times New Roman" w:hAnsi="Times New Roman"/>
                <w:sz w:val="18"/>
                <w:lang w:val="en-GB"/>
              </w:rPr>
              <w:t xml:space="preserve"> (b)</w:t>
            </w:r>
            <w:r w:rsidR="00757217">
              <w:rPr>
                <w:rFonts w:ascii="Times New Roman" w:hAnsi="Times New Roman"/>
                <w:sz w:val="18"/>
                <w:lang w:val="en-GB"/>
              </w:rPr>
              <w:t xml:space="preserve"> </w:t>
            </w:r>
            <w:r w:rsidRPr="00B00AD5">
              <w:rPr>
                <w:rFonts w:ascii="Times New Roman" w:hAnsi="Times New Roman"/>
                <w:sz w:val="18"/>
                <w:lang w:val="en-GB"/>
              </w:rPr>
              <w:t>56</w:t>
            </w:r>
            <w:r w:rsidRPr="00B00AD5">
              <w:rPr>
                <w:rFonts w:ascii="Times New Roman" w:eastAsiaTheme="minorEastAsia" w:hAnsi="Times New Roman" w:cs="Times New Roman"/>
                <w:sz w:val="20"/>
                <w:szCs w:val="20"/>
                <w:lang w:val="en-GB" w:eastAsia="ja-JP"/>
              </w:rPr>
              <w:t>%</w:t>
            </w:r>
            <w:r w:rsidR="00757217">
              <w:rPr>
                <w:rFonts w:ascii="Times New Roman" w:eastAsiaTheme="minorEastAsia" w:hAnsi="Times New Roman" w:cs="Times New Roman"/>
                <w:sz w:val="20"/>
                <w:szCs w:val="20"/>
                <w:lang w:val="en-GB" w:eastAsia="ja-JP"/>
              </w:rPr>
              <w:t>;</w:t>
            </w:r>
            <w:r w:rsidRPr="00B00AD5">
              <w:rPr>
                <w:rFonts w:ascii="Times New Roman" w:hAnsi="Times New Roman"/>
                <w:sz w:val="18"/>
                <w:lang w:val="en-GB"/>
              </w:rPr>
              <w:t xml:space="preserve"> (c)</w:t>
            </w:r>
            <w:r w:rsidR="00757217">
              <w:rPr>
                <w:rFonts w:ascii="Times New Roman" w:hAnsi="Times New Roman"/>
                <w:sz w:val="18"/>
                <w:lang w:val="en-GB"/>
              </w:rPr>
              <w:t xml:space="preserve"> </w:t>
            </w:r>
            <w:r w:rsidRPr="00B00AD5">
              <w:rPr>
                <w:rFonts w:ascii="Times New Roman" w:hAnsi="Times New Roman"/>
                <w:sz w:val="18"/>
                <w:lang w:val="en-GB"/>
              </w:rPr>
              <w:t>25</w:t>
            </w:r>
          </w:p>
          <w:p w14:paraId="335533DD" w14:textId="77777777" w:rsidR="00955100" w:rsidRPr="00B00AD5" w:rsidRDefault="00955100" w:rsidP="00B00AD5">
            <w:pPr>
              <w:rPr>
                <w:rFonts w:ascii="Times New Roman" w:hAnsi="Times New Roman"/>
                <w:sz w:val="18"/>
                <w:lang w:val="en-GB"/>
              </w:rPr>
            </w:pPr>
            <w:r w:rsidRPr="00B00AD5">
              <w:rPr>
                <w:rFonts w:ascii="Times New Roman" w:hAnsi="Times New Roman"/>
                <w:b/>
                <w:sz w:val="18"/>
                <w:lang w:val="en-GB"/>
              </w:rPr>
              <w:t>Data</w:t>
            </w:r>
            <w:r w:rsidRPr="00B00AD5">
              <w:rPr>
                <w:rFonts w:ascii="Times New Roman" w:hAnsi="Times New Roman"/>
                <w:sz w:val="18"/>
                <w:lang w:val="en-GB"/>
              </w:rPr>
              <w:t xml:space="preserve"> </w:t>
            </w:r>
            <w:r w:rsidR="00F02EF0">
              <w:rPr>
                <w:rFonts w:ascii="Times New Roman" w:hAnsi="Times New Roman"/>
                <w:b/>
                <w:sz w:val="18"/>
                <w:lang w:val="en-GB"/>
              </w:rPr>
              <w:t>s</w:t>
            </w:r>
            <w:r w:rsidR="00F02EF0" w:rsidRPr="00B00AD5">
              <w:rPr>
                <w:rFonts w:ascii="Times New Roman" w:hAnsi="Times New Roman"/>
                <w:b/>
                <w:sz w:val="18"/>
                <w:lang w:val="en-GB"/>
              </w:rPr>
              <w:t>ource</w:t>
            </w:r>
            <w:r w:rsidR="00F02EF0">
              <w:rPr>
                <w:rFonts w:ascii="Times New Roman" w:hAnsi="Times New Roman"/>
                <w:b/>
                <w:sz w:val="18"/>
                <w:lang w:val="en-GB"/>
              </w:rPr>
              <w:t xml:space="preserve">: </w:t>
            </w:r>
            <w:r w:rsidR="00F02EF0" w:rsidRPr="00F02EF0">
              <w:rPr>
                <w:rFonts w:ascii="Times New Roman" w:hAnsi="Times New Roman"/>
                <w:sz w:val="18"/>
                <w:lang w:val="en-GB"/>
              </w:rPr>
              <w:t>Independent Electoral Commission</w:t>
            </w:r>
            <w:r w:rsidR="00F02EF0">
              <w:rPr>
                <w:rFonts w:ascii="Times New Roman" w:hAnsi="Times New Roman"/>
                <w:b/>
                <w:sz w:val="18"/>
                <w:lang w:val="en-GB"/>
              </w:rPr>
              <w:t xml:space="preserve"> </w:t>
            </w:r>
            <w:r w:rsidR="00F02EF0">
              <w:rPr>
                <w:rFonts w:ascii="Times New Roman" w:hAnsi="Times New Roman"/>
                <w:sz w:val="18"/>
                <w:lang w:val="en-GB"/>
              </w:rPr>
              <w:t>(</w:t>
            </w:r>
            <w:r w:rsidRPr="00B00AD5">
              <w:rPr>
                <w:rFonts w:ascii="Times New Roman" w:hAnsi="Times New Roman"/>
                <w:sz w:val="18"/>
                <w:lang w:val="en-GB"/>
              </w:rPr>
              <w:t>IEC</w:t>
            </w:r>
            <w:r w:rsidR="00F02EF0">
              <w:rPr>
                <w:rFonts w:ascii="Times New Roman" w:hAnsi="Times New Roman"/>
                <w:sz w:val="18"/>
                <w:lang w:val="en-GB"/>
              </w:rPr>
              <w:t>)</w:t>
            </w:r>
            <w:r w:rsidRPr="00B00AD5">
              <w:rPr>
                <w:rFonts w:ascii="Times New Roman" w:hAnsi="Times New Roman"/>
                <w:sz w:val="18"/>
                <w:lang w:val="en-GB"/>
              </w:rPr>
              <w:t xml:space="preserve"> </w:t>
            </w:r>
          </w:p>
          <w:p w14:paraId="66B36C9D" w14:textId="77777777" w:rsidR="00955100" w:rsidRPr="00B00AD5" w:rsidRDefault="00955100" w:rsidP="00B00AD5">
            <w:pPr>
              <w:rPr>
                <w:rFonts w:ascii="Times New Roman" w:hAnsi="Times New Roman"/>
                <w:sz w:val="18"/>
                <w:lang w:val="en-GB"/>
              </w:rPr>
            </w:pPr>
            <w:r w:rsidRPr="00B00AD5">
              <w:rPr>
                <w:rFonts w:ascii="Times New Roman" w:hAnsi="Times New Roman"/>
                <w:b/>
                <w:sz w:val="18"/>
                <w:lang w:val="en-GB"/>
              </w:rPr>
              <w:t>Frequency</w:t>
            </w:r>
            <w:r w:rsidR="00F02EF0">
              <w:rPr>
                <w:rFonts w:ascii="Times New Roman" w:hAnsi="Times New Roman"/>
                <w:b/>
                <w:sz w:val="18"/>
                <w:lang w:val="en-GB"/>
              </w:rPr>
              <w:t xml:space="preserve">: </w:t>
            </w:r>
            <w:r w:rsidRPr="00B00AD5">
              <w:rPr>
                <w:rFonts w:ascii="Times New Roman" w:hAnsi="Times New Roman"/>
                <w:sz w:val="18"/>
                <w:lang w:val="en-GB"/>
              </w:rPr>
              <w:t xml:space="preserve">Every </w:t>
            </w:r>
            <w:r w:rsidR="00F02EF0">
              <w:rPr>
                <w:rFonts w:ascii="Times New Roman" w:hAnsi="Times New Roman"/>
                <w:sz w:val="18"/>
                <w:lang w:val="en-GB"/>
              </w:rPr>
              <w:t xml:space="preserve">five </w:t>
            </w:r>
            <w:r w:rsidRPr="00B00AD5">
              <w:rPr>
                <w:rFonts w:ascii="Times New Roman" w:hAnsi="Times New Roman"/>
                <w:sz w:val="18"/>
                <w:lang w:val="en-GB"/>
              </w:rPr>
              <w:t>years</w:t>
            </w:r>
          </w:p>
          <w:bookmarkEnd w:id="8"/>
          <w:p w14:paraId="0C5AC03E" w14:textId="77777777" w:rsidR="0063584F" w:rsidRPr="00B00AD5" w:rsidRDefault="0063584F" w:rsidP="00B00AD5">
            <w:pPr>
              <w:rPr>
                <w:rFonts w:ascii="Times New Roman" w:hAnsi="Times New Roman"/>
                <w:sz w:val="18"/>
                <w:lang w:val="en-GB"/>
              </w:rPr>
            </w:pPr>
          </w:p>
          <w:p w14:paraId="108DD202" w14:textId="77777777" w:rsidR="001B326D" w:rsidRPr="00B00AD5" w:rsidRDefault="001B326D" w:rsidP="00B00AD5">
            <w:pPr>
              <w:rPr>
                <w:rFonts w:ascii="Times New Roman" w:hAnsi="Times New Roman"/>
                <w:sz w:val="18"/>
                <w:lang w:val="en-GB"/>
              </w:rPr>
            </w:pPr>
            <w:r w:rsidRPr="00B00AD5">
              <w:rPr>
                <w:rFonts w:ascii="Times New Roman" w:hAnsi="Times New Roman"/>
                <w:sz w:val="18"/>
                <w:lang w:val="en-GB"/>
              </w:rPr>
              <w:t xml:space="preserve">1.2.2. Number of </w:t>
            </w:r>
            <w:r w:rsidR="00F02EF0">
              <w:rPr>
                <w:rFonts w:ascii="Times New Roman" w:hAnsi="Times New Roman"/>
                <w:sz w:val="18"/>
                <w:lang w:val="en-GB"/>
              </w:rPr>
              <w:t>(</w:t>
            </w:r>
            <w:r w:rsidR="00B00AD5" w:rsidRPr="00B00AD5">
              <w:rPr>
                <w:rFonts w:ascii="Times New Roman" w:hAnsi="Times New Roman"/>
                <w:sz w:val="18"/>
                <w:lang w:val="en-GB"/>
              </w:rPr>
              <w:t>a) national</w:t>
            </w:r>
            <w:r w:rsidRPr="00B00AD5">
              <w:rPr>
                <w:rFonts w:ascii="Times New Roman" w:hAnsi="Times New Roman"/>
                <w:sz w:val="18"/>
                <w:lang w:val="en-GB"/>
              </w:rPr>
              <w:t xml:space="preserve"> and </w:t>
            </w:r>
            <w:r w:rsidR="00485085" w:rsidRPr="00B00AD5">
              <w:rPr>
                <w:rFonts w:ascii="Times New Roman" w:hAnsi="Times New Roman"/>
                <w:sz w:val="18"/>
                <w:lang w:val="en-GB"/>
              </w:rPr>
              <w:t>(b)</w:t>
            </w:r>
            <w:r w:rsidR="00F02EF0">
              <w:rPr>
                <w:rFonts w:ascii="Times New Roman" w:hAnsi="Times New Roman"/>
                <w:sz w:val="18"/>
                <w:lang w:val="en-GB"/>
              </w:rPr>
              <w:t xml:space="preserve"> </w:t>
            </w:r>
            <w:r w:rsidRPr="00B00AD5">
              <w:rPr>
                <w:rFonts w:ascii="Times New Roman" w:hAnsi="Times New Roman"/>
                <w:sz w:val="18"/>
                <w:lang w:val="en-GB"/>
              </w:rPr>
              <w:t xml:space="preserve">local elections judged free and fair by independent observer </w:t>
            </w:r>
          </w:p>
          <w:p w14:paraId="2BBE5525" w14:textId="77777777" w:rsidR="001B326D" w:rsidRPr="00B00AD5" w:rsidRDefault="001B326D" w:rsidP="00B00AD5">
            <w:pPr>
              <w:rPr>
                <w:rFonts w:ascii="Times New Roman" w:hAnsi="Times New Roman"/>
                <w:sz w:val="18"/>
                <w:lang w:val="en-GB"/>
              </w:rPr>
            </w:pPr>
            <w:r w:rsidRPr="00B00AD5">
              <w:rPr>
                <w:rFonts w:ascii="Times New Roman" w:hAnsi="Times New Roman"/>
                <w:b/>
                <w:sz w:val="18"/>
                <w:lang w:val="en-GB"/>
              </w:rPr>
              <w:t>Baseline</w:t>
            </w:r>
            <w:r w:rsidR="00F02EF0">
              <w:rPr>
                <w:rFonts w:ascii="Times New Roman" w:hAnsi="Times New Roman"/>
                <w:b/>
                <w:sz w:val="18"/>
                <w:lang w:val="en-GB"/>
              </w:rPr>
              <w:t>:</w:t>
            </w:r>
            <w:r w:rsidR="00F02EF0">
              <w:rPr>
                <w:rFonts w:ascii="Times New Roman" w:hAnsi="Times New Roman"/>
                <w:sz w:val="18"/>
                <w:lang w:val="en-GB"/>
              </w:rPr>
              <w:t xml:space="preserve"> </w:t>
            </w:r>
            <w:r w:rsidRPr="00B00AD5">
              <w:rPr>
                <w:rFonts w:ascii="Times New Roman" w:hAnsi="Times New Roman"/>
                <w:sz w:val="18"/>
                <w:lang w:val="en-GB"/>
              </w:rPr>
              <w:t>(a)</w:t>
            </w:r>
            <w:r w:rsidR="00F02EF0">
              <w:rPr>
                <w:rFonts w:ascii="Times New Roman" w:hAnsi="Times New Roman"/>
                <w:sz w:val="18"/>
                <w:lang w:val="en-GB"/>
              </w:rPr>
              <w:t xml:space="preserve"> </w:t>
            </w:r>
            <w:r w:rsidR="00485085" w:rsidRPr="00B00AD5">
              <w:rPr>
                <w:rFonts w:ascii="Times New Roman" w:hAnsi="Times New Roman"/>
                <w:sz w:val="18"/>
                <w:lang w:val="en-GB"/>
              </w:rPr>
              <w:t>3</w:t>
            </w:r>
            <w:r w:rsidR="00F02EF0">
              <w:rPr>
                <w:rFonts w:ascii="Times New Roman" w:hAnsi="Times New Roman"/>
                <w:sz w:val="18"/>
                <w:lang w:val="en-GB"/>
              </w:rPr>
              <w:t>;</w:t>
            </w:r>
            <w:r w:rsidRPr="00B00AD5">
              <w:rPr>
                <w:rFonts w:ascii="Times New Roman" w:hAnsi="Times New Roman"/>
                <w:sz w:val="18"/>
                <w:lang w:val="en-GB"/>
              </w:rPr>
              <w:t xml:space="preserve"> (b)</w:t>
            </w:r>
            <w:r w:rsidR="00F02EF0">
              <w:rPr>
                <w:rFonts w:ascii="Times New Roman" w:hAnsi="Times New Roman"/>
                <w:sz w:val="18"/>
                <w:lang w:val="en-GB"/>
              </w:rPr>
              <w:t xml:space="preserve"> </w:t>
            </w:r>
            <w:r w:rsidR="00485085" w:rsidRPr="00B00AD5">
              <w:rPr>
                <w:rFonts w:ascii="Times New Roman" w:hAnsi="Times New Roman"/>
                <w:sz w:val="18"/>
                <w:lang w:val="en-GB"/>
              </w:rPr>
              <w:t>2</w:t>
            </w:r>
            <w:r w:rsidRPr="00B00AD5">
              <w:rPr>
                <w:rFonts w:ascii="Times New Roman" w:eastAsiaTheme="minorEastAsia" w:hAnsi="Times New Roman" w:cs="Times New Roman"/>
                <w:sz w:val="20"/>
                <w:szCs w:val="20"/>
                <w:lang w:val="en-GB" w:eastAsia="ja-JP"/>
              </w:rPr>
              <w:t xml:space="preserve"> </w:t>
            </w:r>
          </w:p>
          <w:p w14:paraId="3FD52BAE" w14:textId="77777777" w:rsidR="001B326D" w:rsidRPr="00B00AD5" w:rsidRDefault="001B326D" w:rsidP="00B00AD5">
            <w:pPr>
              <w:rPr>
                <w:rFonts w:ascii="Times New Roman" w:hAnsi="Times New Roman"/>
                <w:sz w:val="18"/>
                <w:lang w:val="en-GB"/>
              </w:rPr>
            </w:pPr>
            <w:r w:rsidRPr="00B00AD5">
              <w:rPr>
                <w:rFonts w:ascii="Times New Roman" w:hAnsi="Times New Roman"/>
                <w:b/>
                <w:sz w:val="18"/>
                <w:lang w:val="en-GB"/>
              </w:rPr>
              <w:t>Target</w:t>
            </w:r>
            <w:r w:rsidR="00F02EF0">
              <w:rPr>
                <w:rFonts w:ascii="Times New Roman" w:hAnsi="Times New Roman"/>
                <w:b/>
                <w:sz w:val="18"/>
                <w:lang w:val="en-GB"/>
              </w:rPr>
              <w:t>:</w:t>
            </w:r>
            <w:r w:rsidR="00F02EF0">
              <w:rPr>
                <w:rFonts w:ascii="Times New Roman" w:hAnsi="Times New Roman"/>
                <w:sz w:val="18"/>
                <w:lang w:val="en-GB"/>
              </w:rPr>
              <w:t xml:space="preserve"> </w:t>
            </w:r>
            <w:r w:rsidRPr="00B00AD5">
              <w:rPr>
                <w:rFonts w:ascii="Times New Roman" w:hAnsi="Times New Roman"/>
                <w:sz w:val="18"/>
                <w:lang w:val="en-GB"/>
              </w:rPr>
              <w:t>(a)</w:t>
            </w:r>
            <w:r w:rsidR="00F02EF0">
              <w:rPr>
                <w:rFonts w:ascii="Times New Roman" w:hAnsi="Times New Roman"/>
                <w:sz w:val="18"/>
                <w:lang w:val="en-GB"/>
              </w:rPr>
              <w:t xml:space="preserve"> </w:t>
            </w:r>
            <w:r w:rsidR="00485085" w:rsidRPr="00B00AD5">
              <w:rPr>
                <w:rFonts w:ascii="Times New Roman" w:hAnsi="Times New Roman"/>
                <w:sz w:val="18"/>
                <w:lang w:val="en-GB"/>
              </w:rPr>
              <w:t>1</w:t>
            </w:r>
            <w:r w:rsidR="00F02EF0">
              <w:rPr>
                <w:rFonts w:ascii="Times New Roman" w:hAnsi="Times New Roman"/>
                <w:sz w:val="18"/>
                <w:lang w:val="en-GB"/>
              </w:rPr>
              <w:t>;</w:t>
            </w:r>
            <w:r w:rsidRPr="00B00AD5">
              <w:rPr>
                <w:rFonts w:ascii="Times New Roman" w:hAnsi="Times New Roman"/>
                <w:sz w:val="18"/>
                <w:lang w:val="en-GB"/>
              </w:rPr>
              <w:t xml:space="preserve"> (b)</w:t>
            </w:r>
            <w:r w:rsidR="00F02EF0">
              <w:rPr>
                <w:rFonts w:ascii="Times New Roman" w:hAnsi="Times New Roman"/>
                <w:sz w:val="18"/>
                <w:lang w:val="en-GB"/>
              </w:rPr>
              <w:t xml:space="preserve"> </w:t>
            </w:r>
            <w:r w:rsidR="00485085" w:rsidRPr="00B00AD5">
              <w:rPr>
                <w:rFonts w:ascii="Times New Roman" w:hAnsi="Times New Roman"/>
                <w:sz w:val="18"/>
                <w:lang w:val="en-GB"/>
              </w:rPr>
              <w:t>1</w:t>
            </w:r>
          </w:p>
          <w:p w14:paraId="6FF997BC" w14:textId="77777777" w:rsidR="001B326D" w:rsidRPr="00B00AD5" w:rsidRDefault="001B326D" w:rsidP="00B00AD5">
            <w:pPr>
              <w:rPr>
                <w:rFonts w:ascii="Times New Roman" w:hAnsi="Times New Roman"/>
                <w:sz w:val="18"/>
                <w:lang w:val="en-GB"/>
              </w:rPr>
            </w:pPr>
            <w:r w:rsidRPr="00B00AD5">
              <w:rPr>
                <w:rFonts w:ascii="Times New Roman" w:hAnsi="Times New Roman"/>
                <w:b/>
                <w:sz w:val="18"/>
                <w:lang w:val="en-GB"/>
              </w:rPr>
              <w:t>Data</w:t>
            </w:r>
            <w:r w:rsidRPr="00B00AD5">
              <w:rPr>
                <w:rFonts w:ascii="Times New Roman" w:hAnsi="Times New Roman"/>
                <w:sz w:val="18"/>
                <w:lang w:val="en-GB"/>
              </w:rPr>
              <w:t xml:space="preserve"> </w:t>
            </w:r>
            <w:r w:rsidR="00F02EF0">
              <w:rPr>
                <w:rFonts w:ascii="Times New Roman" w:hAnsi="Times New Roman"/>
                <w:b/>
                <w:sz w:val="18"/>
                <w:lang w:val="en-GB"/>
              </w:rPr>
              <w:t>s</w:t>
            </w:r>
            <w:r w:rsidR="00F02EF0" w:rsidRPr="00B00AD5">
              <w:rPr>
                <w:rFonts w:ascii="Times New Roman" w:hAnsi="Times New Roman"/>
                <w:b/>
                <w:sz w:val="18"/>
                <w:lang w:val="en-GB"/>
              </w:rPr>
              <w:t>ource</w:t>
            </w:r>
            <w:r w:rsidR="00F02EF0">
              <w:rPr>
                <w:rFonts w:ascii="Times New Roman" w:hAnsi="Times New Roman"/>
                <w:b/>
                <w:sz w:val="18"/>
                <w:lang w:val="en-GB"/>
              </w:rPr>
              <w:t xml:space="preserve">: </w:t>
            </w:r>
            <w:r w:rsidRPr="00B00AD5">
              <w:rPr>
                <w:rFonts w:ascii="Times New Roman" w:hAnsi="Times New Roman"/>
                <w:sz w:val="18"/>
                <w:lang w:val="en-GB"/>
              </w:rPr>
              <w:t xml:space="preserve">IEC </w:t>
            </w:r>
          </w:p>
          <w:p w14:paraId="553F0C38" w14:textId="77777777" w:rsidR="001B326D" w:rsidRPr="0079420B" w:rsidRDefault="001B326D" w:rsidP="00B00AD5">
            <w:pPr>
              <w:rPr>
                <w:rFonts w:ascii="Times New Roman" w:hAnsi="Times New Roman"/>
                <w:sz w:val="18"/>
                <w:lang w:val="en-GB"/>
              </w:rPr>
            </w:pPr>
            <w:r w:rsidRPr="00B00AD5">
              <w:rPr>
                <w:rFonts w:ascii="Times New Roman" w:hAnsi="Times New Roman"/>
                <w:b/>
                <w:sz w:val="18"/>
                <w:lang w:val="en-GB"/>
              </w:rPr>
              <w:t>Frequency</w:t>
            </w:r>
            <w:r w:rsidR="00F02EF0">
              <w:rPr>
                <w:rFonts w:ascii="Times New Roman" w:hAnsi="Times New Roman"/>
                <w:b/>
                <w:sz w:val="18"/>
                <w:lang w:val="en-GB"/>
              </w:rPr>
              <w:t>:</w:t>
            </w:r>
            <w:r w:rsidR="00F02EF0">
              <w:rPr>
                <w:rFonts w:ascii="Times New Roman" w:hAnsi="Times New Roman"/>
                <w:sz w:val="18"/>
                <w:lang w:val="en-GB"/>
              </w:rPr>
              <w:t xml:space="preserve"> </w:t>
            </w:r>
            <w:r w:rsidRPr="00B00AD5">
              <w:rPr>
                <w:rFonts w:ascii="Times New Roman" w:hAnsi="Times New Roman"/>
                <w:sz w:val="18"/>
                <w:lang w:val="en-GB"/>
              </w:rPr>
              <w:t xml:space="preserve">Every </w:t>
            </w:r>
            <w:r w:rsidR="00F02EF0">
              <w:rPr>
                <w:rFonts w:ascii="Times New Roman" w:hAnsi="Times New Roman"/>
                <w:sz w:val="18"/>
                <w:lang w:val="en-GB"/>
              </w:rPr>
              <w:t>five</w:t>
            </w:r>
            <w:r w:rsidR="00F02EF0" w:rsidRPr="00B00AD5">
              <w:rPr>
                <w:rFonts w:ascii="Times New Roman" w:hAnsi="Times New Roman"/>
                <w:sz w:val="18"/>
                <w:lang w:val="en-GB"/>
              </w:rPr>
              <w:t xml:space="preserve"> </w:t>
            </w:r>
            <w:r w:rsidRPr="00B00AD5">
              <w:rPr>
                <w:rFonts w:ascii="Times New Roman" w:hAnsi="Times New Roman"/>
                <w:sz w:val="18"/>
                <w:lang w:val="en-GB"/>
              </w:rPr>
              <w:t>years</w:t>
            </w:r>
          </w:p>
        </w:tc>
        <w:tc>
          <w:tcPr>
            <w:tcW w:w="676" w:type="pct"/>
            <w:vMerge/>
          </w:tcPr>
          <w:p w14:paraId="6EC4A32C" w14:textId="77777777" w:rsidR="00955100" w:rsidRPr="00B00AD5" w:rsidRDefault="00955100" w:rsidP="00B00AD5">
            <w:pPr>
              <w:rPr>
                <w:rFonts w:ascii="Times New Roman" w:hAnsi="Times New Roman"/>
                <w:sz w:val="18"/>
              </w:rPr>
            </w:pPr>
          </w:p>
        </w:tc>
        <w:tc>
          <w:tcPr>
            <w:tcW w:w="544" w:type="pct"/>
            <w:vMerge/>
          </w:tcPr>
          <w:p w14:paraId="08B4BF3B" w14:textId="77777777" w:rsidR="00955100" w:rsidRPr="00B00AD5" w:rsidRDefault="00955100" w:rsidP="00B00AD5">
            <w:pPr>
              <w:rPr>
                <w:rFonts w:ascii="Times New Roman" w:eastAsia="Times New Roman" w:hAnsi="Times New Roman" w:cs="Times New Roman"/>
                <w:b/>
                <w:color w:val="000000"/>
                <w:sz w:val="16"/>
                <w:szCs w:val="16"/>
              </w:rPr>
            </w:pPr>
          </w:p>
        </w:tc>
      </w:tr>
      <w:tr w:rsidR="00955100" w:rsidRPr="00B00AD5" w14:paraId="1CF96E0D" w14:textId="77777777" w:rsidTr="00476D1C">
        <w:tc>
          <w:tcPr>
            <w:tcW w:w="1093" w:type="pct"/>
            <w:vMerge w:val="restart"/>
          </w:tcPr>
          <w:p w14:paraId="6D014E97" w14:textId="11DCE774" w:rsidR="00955100" w:rsidRPr="007D4D66" w:rsidRDefault="00E152FE" w:rsidP="00B00AD5">
            <w:pPr>
              <w:spacing w:after="240"/>
              <w:rPr>
                <w:rFonts w:ascii="Times New Roman" w:hAnsi="Times New Roman"/>
                <w:sz w:val="18"/>
                <w:lang w:val="en-GB"/>
              </w:rPr>
            </w:pPr>
            <w:r w:rsidRPr="007D4D66">
              <w:rPr>
                <w:rFonts w:ascii="Times New Roman" w:hAnsi="Times New Roman"/>
                <w:sz w:val="18"/>
                <w:lang w:val="en-GB"/>
              </w:rPr>
              <w:t>1.</w:t>
            </w:r>
            <w:r w:rsidR="00955100" w:rsidRPr="007D4D66">
              <w:rPr>
                <w:rFonts w:ascii="Times New Roman" w:hAnsi="Times New Roman"/>
                <w:sz w:val="18"/>
                <w:lang w:val="en-GB"/>
              </w:rPr>
              <w:t>2.</w:t>
            </w:r>
            <w:r w:rsidR="00B00AD5" w:rsidRPr="007D4D66">
              <w:rPr>
                <w:rFonts w:ascii="Times New Roman" w:hAnsi="Times New Roman"/>
                <w:sz w:val="18"/>
                <w:lang w:val="en-GB"/>
              </w:rPr>
              <w:t xml:space="preserve"> </w:t>
            </w:r>
            <w:r w:rsidR="009167B5" w:rsidRPr="007D4D66">
              <w:rPr>
                <w:rFonts w:ascii="Times New Roman" w:hAnsi="Times New Roman"/>
                <w:sz w:val="18"/>
                <w:lang w:val="en-GB"/>
              </w:rPr>
              <w:t>L</w:t>
            </w:r>
            <w:r w:rsidR="00955100" w:rsidRPr="007D4D66">
              <w:rPr>
                <w:rFonts w:ascii="Times New Roman" w:hAnsi="Times New Roman"/>
                <w:sz w:val="18"/>
                <w:lang w:val="en-GB"/>
              </w:rPr>
              <w:t>esotho</w:t>
            </w:r>
            <w:r w:rsidR="009167B5" w:rsidRPr="007D4D66">
              <w:rPr>
                <w:rFonts w:ascii="Times New Roman" w:hAnsi="Times New Roman"/>
                <w:sz w:val="18"/>
                <w:lang w:val="en-GB"/>
              </w:rPr>
              <w:t xml:space="preserve">’s ranking on the </w:t>
            </w:r>
            <w:r w:rsidR="00F02EF0" w:rsidRPr="007D4D66">
              <w:rPr>
                <w:rFonts w:ascii="Times New Roman" w:hAnsi="Times New Roman"/>
                <w:sz w:val="18"/>
                <w:lang w:val="en-GB"/>
              </w:rPr>
              <w:t xml:space="preserve">Economist Intelligence Unit </w:t>
            </w:r>
            <w:r w:rsidR="00955100" w:rsidRPr="007D4D66">
              <w:rPr>
                <w:rFonts w:ascii="Times New Roman" w:hAnsi="Times New Roman"/>
                <w:sz w:val="18"/>
                <w:lang w:val="en-GB"/>
              </w:rPr>
              <w:t xml:space="preserve">Democracy Index </w:t>
            </w:r>
          </w:p>
          <w:p w14:paraId="7C1333C4" w14:textId="6CF8F543" w:rsidR="00955100" w:rsidRPr="00B801C3" w:rsidRDefault="00955100" w:rsidP="00B00AD5">
            <w:pPr>
              <w:spacing w:after="240"/>
              <w:rPr>
                <w:rFonts w:ascii="Times New Roman" w:hAnsi="Times New Roman"/>
                <w:sz w:val="18"/>
                <w:lang w:val="en-GB"/>
              </w:rPr>
            </w:pPr>
            <w:r w:rsidRPr="007D4D66">
              <w:rPr>
                <w:rFonts w:ascii="Times New Roman" w:hAnsi="Times New Roman"/>
                <w:sz w:val="18"/>
                <w:lang w:val="en-GB"/>
              </w:rPr>
              <w:t>Baseline: 56 (2017)</w:t>
            </w:r>
            <w:r w:rsidR="00B801C3">
              <w:rPr>
                <w:rFonts w:ascii="Times New Roman" w:hAnsi="Times New Roman"/>
                <w:sz w:val="18"/>
                <w:lang w:val="en-GB"/>
              </w:rPr>
              <w:br/>
            </w:r>
            <w:r w:rsidRPr="007D4D66">
              <w:rPr>
                <w:rFonts w:ascii="Times New Roman" w:hAnsi="Times New Roman"/>
                <w:sz w:val="18"/>
                <w:lang w:val="en-GB"/>
              </w:rPr>
              <w:t>Target</w:t>
            </w:r>
            <w:r w:rsidR="00F02EF0" w:rsidRPr="007D4D66">
              <w:rPr>
                <w:rFonts w:ascii="Times New Roman" w:hAnsi="Times New Roman"/>
                <w:sz w:val="18"/>
                <w:lang w:val="en-GB"/>
              </w:rPr>
              <w:t>:</w:t>
            </w:r>
            <w:r w:rsidRPr="007D4D66">
              <w:rPr>
                <w:rFonts w:ascii="Times New Roman" w:hAnsi="Times New Roman"/>
                <w:sz w:val="18"/>
                <w:lang w:val="en-GB"/>
              </w:rPr>
              <w:t xml:space="preserve"> 40</w:t>
            </w:r>
            <w:r w:rsidRPr="00B00AD5">
              <w:rPr>
                <w:rFonts w:ascii="Times New Roman" w:hAnsi="Times New Roman"/>
                <w:b/>
                <w:sz w:val="18"/>
                <w:lang w:val="en-GB"/>
              </w:rPr>
              <w:t xml:space="preserve"> </w:t>
            </w:r>
          </w:p>
        </w:tc>
        <w:tc>
          <w:tcPr>
            <w:tcW w:w="666" w:type="pct"/>
            <w:vMerge w:val="restart"/>
            <w:hideMark/>
          </w:tcPr>
          <w:p w14:paraId="07B5E7FC" w14:textId="77777777" w:rsidR="00955100" w:rsidRPr="00B00AD5" w:rsidRDefault="00955100" w:rsidP="00B00AD5">
            <w:pPr>
              <w:rPr>
                <w:rFonts w:ascii="Times New Roman" w:hAnsi="Times New Roman"/>
                <w:sz w:val="18"/>
              </w:rPr>
            </w:pPr>
            <w:r w:rsidRPr="00B00AD5">
              <w:rPr>
                <w:rFonts w:ascii="Times New Roman" w:hAnsi="Times New Roman"/>
                <w:sz w:val="18"/>
              </w:rPr>
              <w:t xml:space="preserve">Economist Intelligence Unit, </w:t>
            </w:r>
          </w:p>
          <w:p w14:paraId="689152BC" w14:textId="77777777" w:rsidR="00955100" w:rsidRPr="00B00AD5" w:rsidRDefault="00955100" w:rsidP="00B00AD5">
            <w:pPr>
              <w:rPr>
                <w:rFonts w:ascii="Times New Roman" w:hAnsi="Times New Roman"/>
                <w:sz w:val="18"/>
              </w:rPr>
            </w:pPr>
          </w:p>
          <w:p w14:paraId="2A1FEC3C" w14:textId="77777777" w:rsidR="00955100" w:rsidRPr="00B00AD5" w:rsidRDefault="00955100" w:rsidP="00B00AD5">
            <w:pPr>
              <w:rPr>
                <w:rFonts w:ascii="Times New Roman" w:hAnsi="Times New Roman"/>
                <w:sz w:val="18"/>
              </w:rPr>
            </w:pPr>
            <w:r w:rsidRPr="00B00AD5">
              <w:rPr>
                <w:rFonts w:ascii="Times New Roman" w:hAnsi="Times New Roman"/>
                <w:sz w:val="18"/>
              </w:rPr>
              <w:t xml:space="preserve">Annual </w:t>
            </w:r>
          </w:p>
          <w:p w14:paraId="25B68FE4" w14:textId="77777777" w:rsidR="00955100" w:rsidRPr="00B00AD5" w:rsidRDefault="00955100" w:rsidP="00B00AD5">
            <w:pPr>
              <w:rPr>
                <w:rFonts w:ascii="Times New Roman" w:hAnsi="Times New Roman"/>
                <w:sz w:val="18"/>
              </w:rPr>
            </w:pPr>
            <w:r w:rsidRPr="00B00AD5">
              <w:rPr>
                <w:rFonts w:ascii="Times New Roman" w:hAnsi="Times New Roman"/>
                <w:sz w:val="18"/>
              </w:rPr>
              <w:t xml:space="preserve">Ministry of Law </w:t>
            </w:r>
            <w:r w:rsidR="004D517D">
              <w:rPr>
                <w:rFonts w:ascii="Times New Roman" w:hAnsi="Times New Roman"/>
                <w:sz w:val="18"/>
              </w:rPr>
              <w:t xml:space="preserve">and Constitutional Affairs </w:t>
            </w:r>
          </w:p>
        </w:tc>
        <w:tc>
          <w:tcPr>
            <w:tcW w:w="2021" w:type="pct"/>
            <w:hideMark/>
          </w:tcPr>
          <w:p w14:paraId="67BAEC5A" w14:textId="77777777" w:rsidR="00955100" w:rsidRPr="00B00AD5" w:rsidRDefault="00955100" w:rsidP="00B00AD5">
            <w:pPr>
              <w:rPr>
                <w:rFonts w:ascii="Times New Roman" w:hAnsi="Times New Roman"/>
                <w:b/>
                <w:strike/>
                <w:sz w:val="18"/>
              </w:rPr>
            </w:pPr>
            <w:r w:rsidRPr="00B00AD5">
              <w:rPr>
                <w:rFonts w:ascii="Times New Roman" w:hAnsi="Times New Roman"/>
                <w:b/>
                <w:sz w:val="18"/>
              </w:rPr>
              <w:t xml:space="preserve">1.3. Civil society and citizen have strengthened technical capacities for advocacy, public participation, oversight and social accountability </w:t>
            </w:r>
          </w:p>
          <w:p w14:paraId="090A2053" w14:textId="77777777" w:rsidR="00955100" w:rsidRPr="00B00AD5" w:rsidRDefault="00955100" w:rsidP="00B00AD5">
            <w:pPr>
              <w:rPr>
                <w:rFonts w:ascii="Times New Roman" w:hAnsi="Times New Roman"/>
                <w:b/>
                <w:sz w:val="18"/>
              </w:rPr>
            </w:pPr>
          </w:p>
          <w:p w14:paraId="6486CBA5" w14:textId="77777777" w:rsidR="00955100" w:rsidRPr="00B00AD5" w:rsidRDefault="00955100" w:rsidP="00B00AD5">
            <w:pPr>
              <w:rPr>
                <w:rFonts w:ascii="Times New Roman" w:hAnsi="Times New Roman"/>
                <w:sz w:val="18"/>
              </w:rPr>
            </w:pPr>
            <w:r w:rsidRPr="00B801C3">
              <w:rPr>
                <w:rFonts w:ascii="Times New Roman" w:hAnsi="Times New Roman"/>
                <w:sz w:val="18"/>
              </w:rPr>
              <w:t>1.3.1.</w:t>
            </w:r>
            <w:r w:rsidRPr="00B00AD5">
              <w:rPr>
                <w:rFonts w:ascii="Times New Roman" w:hAnsi="Times New Roman"/>
                <w:b/>
                <w:sz w:val="18"/>
              </w:rPr>
              <w:t xml:space="preserve"> </w:t>
            </w:r>
            <w:r w:rsidR="00485085" w:rsidRPr="00B00AD5">
              <w:rPr>
                <w:rFonts w:ascii="Times New Roman" w:hAnsi="Times New Roman"/>
                <w:sz w:val="18"/>
              </w:rPr>
              <w:t xml:space="preserve">Number of </w:t>
            </w:r>
            <w:r w:rsidR="00F02EF0">
              <w:rPr>
                <w:rFonts w:ascii="Times New Roman" w:hAnsi="Times New Roman"/>
                <w:sz w:val="18"/>
              </w:rPr>
              <w:t>(</w:t>
            </w:r>
            <w:r w:rsidR="00B00AD5" w:rsidRPr="00B00AD5">
              <w:rPr>
                <w:rFonts w:ascii="Times New Roman" w:hAnsi="Times New Roman"/>
                <w:sz w:val="18"/>
              </w:rPr>
              <w:t>a) citizen</w:t>
            </w:r>
            <w:r w:rsidR="00485085" w:rsidRPr="00B00AD5">
              <w:rPr>
                <w:rFonts w:ascii="Times New Roman" w:hAnsi="Times New Roman"/>
                <w:sz w:val="18"/>
              </w:rPr>
              <w:t xml:space="preserve"> forums and </w:t>
            </w:r>
            <w:r w:rsidR="00F02EF0">
              <w:rPr>
                <w:rFonts w:ascii="Times New Roman" w:hAnsi="Times New Roman"/>
                <w:sz w:val="18"/>
              </w:rPr>
              <w:t>(</w:t>
            </w:r>
            <w:r w:rsidR="00B00AD5" w:rsidRPr="00B00AD5">
              <w:rPr>
                <w:rFonts w:ascii="Times New Roman" w:hAnsi="Times New Roman"/>
                <w:sz w:val="18"/>
              </w:rPr>
              <w:t>b) proposals</w:t>
            </w:r>
            <w:r w:rsidR="00485085" w:rsidRPr="00B00AD5">
              <w:rPr>
                <w:rFonts w:ascii="Times New Roman" w:hAnsi="Times New Roman"/>
                <w:sz w:val="18"/>
              </w:rPr>
              <w:t xml:space="preserve"> on reforms and good governance facilitated by non-</w:t>
            </w:r>
            <w:r w:rsidR="00F02EF0">
              <w:rPr>
                <w:rFonts w:ascii="Times New Roman" w:hAnsi="Times New Roman"/>
                <w:sz w:val="18"/>
              </w:rPr>
              <w:t>S</w:t>
            </w:r>
            <w:r w:rsidR="00485085" w:rsidRPr="00B00AD5">
              <w:rPr>
                <w:rFonts w:ascii="Times New Roman" w:hAnsi="Times New Roman"/>
                <w:sz w:val="18"/>
              </w:rPr>
              <w:t xml:space="preserve">tate actors </w:t>
            </w:r>
            <w:r w:rsidRPr="00B00AD5">
              <w:rPr>
                <w:rFonts w:ascii="Times New Roman" w:hAnsi="Times New Roman"/>
                <w:sz w:val="18"/>
              </w:rPr>
              <w:t xml:space="preserve"> </w:t>
            </w:r>
          </w:p>
          <w:p w14:paraId="223F5B53" w14:textId="77777777" w:rsidR="00955100" w:rsidRPr="00B00AD5" w:rsidRDefault="00955100" w:rsidP="00B00AD5">
            <w:pPr>
              <w:rPr>
                <w:rFonts w:ascii="Times New Roman" w:hAnsi="Times New Roman"/>
                <w:b/>
                <w:sz w:val="18"/>
              </w:rPr>
            </w:pPr>
          </w:p>
          <w:p w14:paraId="739F4595" w14:textId="77777777" w:rsidR="00F02EF0" w:rsidRDefault="00955100" w:rsidP="00B00AD5">
            <w:pPr>
              <w:rPr>
                <w:rFonts w:ascii="Times New Roman" w:hAnsi="Times New Roman"/>
                <w:sz w:val="18"/>
              </w:rPr>
            </w:pPr>
            <w:r w:rsidRPr="00B00AD5">
              <w:rPr>
                <w:rFonts w:ascii="Times New Roman" w:hAnsi="Times New Roman"/>
                <w:b/>
                <w:sz w:val="18"/>
              </w:rPr>
              <w:t>Baseline</w:t>
            </w:r>
            <w:r w:rsidR="00F02EF0">
              <w:rPr>
                <w:rFonts w:ascii="Times New Roman" w:hAnsi="Times New Roman"/>
                <w:b/>
                <w:sz w:val="18"/>
              </w:rPr>
              <w:t xml:space="preserve">: </w:t>
            </w:r>
            <w:r w:rsidR="00F02EF0" w:rsidRPr="00F02EF0">
              <w:rPr>
                <w:rFonts w:ascii="Times New Roman" w:hAnsi="Times New Roman"/>
                <w:sz w:val="18"/>
              </w:rPr>
              <w:t>(</w:t>
            </w:r>
            <w:r w:rsidR="00485085" w:rsidRPr="00F02EF0">
              <w:rPr>
                <w:rFonts w:ascii="Times New Roman" w:hAnsi="Times New Roman"/>
                <w:sz w:val="18"/>
              </w:rPr>
              <w:t>a</w:t>
            </w:r>
            <w:r w:rsidR="00485085" w:rsidRPr="00B00AD5">
              <w:rPr>
                <w:rFonts w:ascii="Times New Roman" w:hAnsi="Times New Roman"/>
                <w:b/>
                <w:sz w:val="18"/>
              </w:rPr>
              <w:t>)</w:t>
            </w:r>
            <w:r w:rsidR="00F02EF0">
              <w:rPr>
                <w:rFonts w:ascii="Times New Roman" w:hAnsi="Times New Roman"/>
                <w:b/>
                <w:sz w:val="18"/>
              </w:rPr>
              <w:t xml:space="preserve"> </w:t>
            </w:r>
            <w:r w:rsidRPr="00B00AD5">
              <w:rPr>
                <w:rFonts w:ascii="Times New Roman" w:hAnsi="Times New Roman"/>
                <w:sz w:val="18"/>
              </w:rPr>
              <w:t>0</w:t>
            </w:r>
            <w:r w:rsidR="00F02EF0">
              <w:rPr>
                <w:rFonts w:ascii="Times New Roman" w:hAnsi="Times New Roman"/>
                <w:sz w:val="18"/>
              </w:rPr>
              <w:t>; (</w:t>
            </w:r>
            <w:r w:rsidR="00485085" w:rsidRPr="00B00AD5">
              <w:rPr>
                <w:rFonts w:ascii="Times New Roman" w:hAnsi="Times New Roman"/>
                <w:sz w:val="18"/>
              </w:rPr>
              <w:t>b)</w:t>
            </w:r>
            <w:r w:rsidR="00F02EF0">
              <w:rPr>
                <w:rFonts w:ascii="Times New Roman" w:hAnsi="Times New Roman"/>
                <w:sz w:val="18"/>
              </w:rPr>
              <w:t xml:space="preserve"> </w:t>
            </w:r>
            <w:r w:rsidR="00485085" w:rsidRPr="00B00AD5">
              <w:rPr>
                <w:rFonts w:ascii="Times New Roman" w:hAnsi="Times New Roman"/>
                <w:sz w:val="18"/>
              </w:rPr>
              <w:t>0</w:t>
            </w:r>
            <w:r w:rsidR="003B7CFA">
              <w:rPr>
                <w:rFonts w:ascii="Times New Roman" w:hAnsi="Times New Roman"/>
                <w:sz w:val="18"/>
              </w:rPr>
              <w:t xml:space="preserve">; </w:t>
            </w:r>
          </w:p>
          <w:p w14:paraId="403D5B71" w14:textId="77777777" w:rsidR="00955100" w:rsidRPr="00B00AD5" w:rsidRDefault="00955100" w:rsidP="00B00AD5">
            <w:pPr>
              <w:rPr>
                <w:rFonts w:ascii="Times New Roman" w:hAnsi="Times New Roman"/>
                <w:sz w:val="18"/>
              </w:rPr>
            </w:pPr>
            <w:r w:rsidRPr="00B00AD5">
              <w:rPr>
                <w:rFonts w:ascii="Times New Roman" w:hAnsi="Times New Roman"/>
                <w:b/>
                <w:sz w:val="18"/>
              </w:rPr>
              <w:t>Target</w:t>
            </w:r>
            <w:r w:rsidR="00F02EF0">
              <w:rPr>
                <w:rFonts w:ascii="Times New Roman" w:hAnsi="Times New Roman"/>
                <w:b/>
                <w:sz w:val="18"/>
              </w:rPr>
              <w:t>:</w:t>
            </w:r>
            <w:r w:rsidR="00F02EF0">
              <w:rPr>
                <w:rFonts w:ascii="Times New Roman" w:hAnsi="Times New Roman"/>
                <w:sz w:val="18"/>
              </w:rPr>
              <w:t xml:space="preserve"> (</w:t>
            </w:r>
            <w:r w:rsidR="00485085" w:rsidRPr="00B00AD5">
              <w:rPr>
                <w:rFonts w:ascii="Times New Roman" w:hAnsi="Times New Roman"/>
                <w:sz w:val="18"/>
              </w:rPr>
              <w:t>a)</w:t>
            </w:r>
            <w:r w:rsidR="00F02EF0">
              <w:rPr>
                <w:rFonts w:ascii="Times New Roman" w:hAnsi="Times New Roman"/>
                <w:sz w:val="18"/>
              </w:rPr>
              <w:t xml:space="preserve"> </w:t>
            </w:r>
            <w:r w:rsidR="009167B5" w:rsidRPr="00B00AD5">
              <w:rPr>
                <w:rFonts w:ascii="Times New Roman" w:hAnsi="Times New Roman"/>
                <w:sz w:val="18"/>
              </w:rPr>
              <w:t>10</w:t>
            </w:r>
            <w:r w:rsidR="00F02EF0">
              <w:rPr>
                <w:rFonts w:ascii="Times New Roman" w:hAnsi="Times New Roman"/>
                <w:sz w:val="18"/>
              </w:rPr>
              <w:t>; (</w:t>
            </w:r>
            <w:r w:rsidR="009167B5" w:rsidRPr="00B00AD5">
              <w:rPr>
                <w:rFonts w:ascii="Times New Roman" w:hAnsi="Times New Roman"/>
                <w:sz w:val="18"/>
              </w:rPr>
              <w:t>b)</w:t>
            </w:r>
            <w:r w:rsidR="00F02EF0">
              <w:rPr>
                <w:rFonts w:ascii="Times New Roman" w:hAnsi="Times New Roman"/>
                <w:sz w:val="18"/>
              </w:rPr>
              <w:t xml:space="preserve"> </w:t>
            </w:r>
            <w:r w:rsidR="009167B5" w:rsidRPr="00B00AD5">
              <w:rPr>
                <w:rFonts w:ascii="Times New Roman" w:hAnsi="Times New Roman"/>
                <w:sz w:val="18"/>
              </w:rPr>
              <w:t>5</w:t>
            </w:r>
          </w:p>
          <w:p w14:paraId="0CE9D0B3" w14:textId="77777777" w:rsidR="00F02EF0" w:rsidRDefault="00955100" w:rsidP="00B00AD5">
            <w:pPr>
              <w:rPr>
                <w:rFonts w:ascii="Times New Roman" w:hAnsi="Times New Roman"/>
                <w:sz w:val="18"/>
              </w:rPr>
            </w:pPr>
            <w:r w:rsidRPr="00B00AD5">
              <w:rPr>
                <w:rFonts w:ascii="Times New Roman" w:hAnsi="Times New Roman"/>
                <w:b/>
                <w:sz w:val="18"/>
              </w:rPr>
              <w:t>Data source</w:t>
            </w:r>
            <w:r w:rsidR="00F02EF0">
              <w:rPr>
                <w:rFonts w:ascii="Times New Roman" w:hAnsi="Times New Roman"/>
                <w:b/>
                <w:sz w:val="18"/>
              </w:rPr>
              <w:t>:</w:t>
            </w:r>
            <w:r w:rsidR="00F02EF0">
              <w:rPr>
                <w:rFonts w:ascii="Times New Roman" w:hAnsi="Times New Roman"/>
                <w:sz w:val="18"/>
              </w:rPr>
              <w:t xml:space="preserve"> </w:t>
            </w:r>
            <w:r w:rsidRPr="00B00AD5">
              <w:rPr>
                <w:rFonts w:ascii="Times New Roman" w:hAnsi="Times New Roman"/>
                <w:sz w:val="18"/>
              </w:rPr>
              <w:t xml:space="preserve">CSOs, </w:t>
            </w:r>
            <w:r w:rsidR="00F02EF0">
              <w:rPr>
                <w:rFonts w:ascii="Times New Roman" w:hAnsi="Times New Roman"/>
                <w:sz w:val="18"/>
              </w:rPr>
              <w:t>m</w:t>
            </w:r>
            <w:r w:rsidR="00F02EF0" w:rsidRPr="00B00AD5">
              <w:rPr>
                <w:rFonts w:ascii="Times New Roman" w:hAnsi="Times New Roman"/>
                <w:sz w:val="18"/>
              </w:rPr>
              <w:t>edia</w:t>
            </w:r>
            <w:r w:rsidR="003B7CFA">
              <w:rPr>
                <w:rFonts w:ascii="Times New Roman" w:hAnsi="Times New Roman"/>
                <w:sz w:val="18"/>
              </w:rPr>
              <w:t xml:space="preserve"> </w:t>
            </w:r>
          </w:p>
          <w:p w14:paraId="00F823EB" w14:textId="77777777" w:rsidR="00955100" w:rsidRPr="00B00AD5" w:rsidRDefault="00955100" w:rsidP="00B00AD5">
            <w:pPr>
              <w:rPr>
                <w:rFonts w:ascii="Times New Roman" w:hAnsi="Times New Roman"/>
                <w:sz w:val="18"/>
              </w:rPr>
            </w:pPr>
            <w:r w:rsidRPr="00B00AD5">
              <w:rPr>
                <w:rFonts w:ascii="Times New Roman" w:hAnsi="Times New Roman"/>
                <w:b/>
                <w:sz w:val="18"/>
              </w:rPr>
              <w:t>Frequency</w:t>
            </w:r>
            <w:r w:rsidR="00F02EF0">
              <w:rPr>
                <w:rFonts w:ascii="Times New Roman" w:hAnsi="Times New Roman"/>
                <w:b/>
                <w:sz w:val="18"/>
              </w:rPr>
              <w:t>:</w:t>
            </w:r>
            <w:r w:rsidR="00F02EF0">
              <w:rPr>
                <w:rFonts w:ascii="Times New Roman" w:hAnsi="Times New Roman"/>
                <w:sz w:val="18"/>
              </w:rPr>
              <w:t xml:space="preserve"> </w:t>
            </w:r>
            <w:r w:rsidRPr="00B00AD5">
              <w:rPr>
                <w:rFonts w:ascii="Times New Roman" w:hAnsi="Times New Roman"/>
                <w:sz w:val="18"/>
              </w:rPr>
              <w:t>Annual</w:t>
            </w:r>
          </w:p>
          <w:p w14:paraId="4A86AD63" w14:textId="77777777" w:rsidR="00955100" w:rsidRPr="00B00AD5" w:rsidRDefault="00955100" w:rsidP="00B00AD5">
            <w:pPr>
              <w:rPr>
                <w:rFonts w:ascii="Times New Roman" w:hAnsi="Times New Roman"/>
                <w:b/>
                <w:sz w:val="18"/>
              </w:rPr>
            </w:pPr>
          </w:p>
          <w:p w14:paraId="2BB67F97" w14:textId="77777777" w:rsidR="00955100" w:rsidRPr="00B00AD5" w:rsidRDefault="00955100" w:rsidP="00B00AD5">
            <w:pPr>
              <w:spacing w:line="276" w:lineRule="auto"/>
              <w:rPr>
                <w:rFonts w:ascii="Times New Roman" w:hAnsi="Times New Roman"/>
                <w:sz w:val="18"/>
                <w:lang w:val="en-GB"/>
              </w:rPr>
            </w:pPr>
            <w:r w:rsidRPr="00B801C3">
              <w:rPr>
                <w:rFonts w:ascii="Times New Roman" w:hAnsi="Times New Roman"/>
                <w:sz w:val="18"/>
                <w:lang w:val="en-GB"/>
              </w:rPr>
              <w:t>1.3.2.</w:t>
            </w:r>
            <w:r w:rsidRPr="00B00AD5">
              <w:rPr>
                <w:rFonts w:ascii="Times New Roman" w:hAnsi="Times New Roman"/>
                <w:sz w:val="18"/>
                <w:lang w:val="en-GB"/>
              </w:rPr>
              <w:t xml:space="preserve"> Number of parliamentary hearings and committee meetings triggered by the Private Members Bill through public participation processes.</w:t>
            </w:r>
          </w:p>
          <w:p w14:paraId="5C34C7BF" w14:textId="77777777" w:rsidR="00B801C3" w:rsidRDefault="00955100" w:rsidP="00B00AD5">
            <w:pPr>
              <w:spacing w:line="276" w:lineRule="auto"/>
              <w:rPr>
                <w:rFonts w:ascii="Times New Roman" w:hAnsi="Times New Roman"/>
                <w:sz w:val="18"/>
                <w:lang w:val="en-GB"/>
              </w:rPr>
            </w:pPr>
            <w:r w:rsidRPr="00B00AD5">
              <w:rPr>
                <w:rFonts w:ascii="Times New Roman" w:hAnsi="Times New Roman"/>
                <w:b/>
                <w:sz w:val="18"/>
                <w:lang w:val="en-GB"/>
              </w:rPr>
              <w:t>Baseline</w:t>
            </w:r>
            <w:r w:rsidR="00524EE1">
              <w:rPr>
                <w:rFonts w:ascii="Times New Roman" w:hAnsi="Times New Roman"/>
                <w:b/>
                <w:sz w:val="18"/>
                <w:lang w:val="en-GB"/>
              </w:rPr>
              <w:t>:</w:t>
            </w:r>
            <w:r w:rsidR="00524EE1" w:rsidDel="00524EE1">
              <w:rPr>
                <w:rFonts w:ascii="Times New Roman" w:hAnsi="Times New Roman"/>
                <w:sz w:val="18"/>
                <w:lang w:val="en-GB"/>
              </w:rPr>
              <w:t xml:space="preserve"> </w:t>
            </w:r>
            <w:r w:rsidR="003B7CFA">
              <w:rPr>
                <w:rFonts w:ascii="Times New Roman" w:hAnsi="Times New Roman"/>
                <w:sz w:val="18"/>
                <w:lang w:val="en-GB"/>
              </w:rPr>
              <w:t>0;</w:t>
            </w:r>
          </w:p>
          <w:p w14:paraId="134993E2" w14:textId="45BB2372" w:rsidR="00955100" w:rsidRPr="00B00AD5" w:rsidRDefault="004A3841" w:rsidP="00B00AD5">
            <w:pPr>
              <w:spacing w:line="276" w:lineRule="auto"/>
              <w:rPr>
                <w:rFonts w:ascii="Times New Roman" w:hAnsi="Times New Roman"/>
                <w:sz w:val="18"/>
                <w:lang w:val="en-GB"/>
              </w:rPr>
            </w:pPr>
            <w:r>
              <w:rPr>
                <w:rFonts w:ascii="Times New Roman" w:hAnsi="Times New Roman"/>
                <w:b/>
                <w:sz w:val="18"/>
                <w:lang w:val="en-GB"/>
              </w:rPr>
              <w:t>T</w:t>
            </w:r>
            <w:r w:rsidR="00955100" w:rsidRPr="00B00AD5">
              <w:rPr>
                <w:rFonts w:ascii="Times New Roman" w:hAnsi="Times New Roman"/>
                <w:b/>
                <w:sz w:val="18"/>
                <w:lang w:val="en-GB"/>
              </w:rPr>
              <w:t>arget</w:t>
            </w:r>
            <w:r w:rsidR="00524EE1">
              <w:rPr>
                <w:rFonts w:ascii="Times New Roman" w:hAnsi="Times New Roman"/>
                <w:b/>
                <w:sz w:val="18"/>
                <w:lang w:val="en-GB"/>
              </w:rPr>
              <w:t>:</w:t>
            </w:r>
            <w:r w:rsidR="00524EE1">
              <w:rPr>
                <w:rFonts w:ascii="Times New Roman" w:hAnsi="Times New Roman"/>
                <w:sz w:val="18"/>
                <w:lang w:val="en-GB"/>
              </w:rPr>
              <w:t xml:space="preserve"> </w:t>
            </w:r>
            <w:r w:rsidR="00955100" w:rsidRPr="00B00AD5">
              <w:rPr>
                <w:rFonts w:ascii="Times New Roman" w:hAnsi="Times New Roman"/>
                <w:sz w:val="18"/>
                <w:lang w:val="en-GB"/>
              </w:rPr>
              <w:t>2</w:t>
            </w:r>
          </w:p>
          <w:p w14:paraId="08BAF848" w14:textId="77777777" w:rsidR="00524EE1" w:rsidRDefault="00955100" w:rsidP="008A3E89">
            <w:pPr>
              <w:spacing w:line="276" w:lineRule="auto"/>
              <w:rPr>
                <w:rFonts w:ascii="Times New Roman" w:hAnsi="Times New Roman"/>
                <w:sz w:val="18"/>
                <w:lang w:val="en-GB"/>
              </w:rPr>
            </w:pPr>
            <w:r w:rsidRPr="00B00AD5">
              <w:rPr>
                <w:rFonts w:ascii="Times New Roman" w:hAnsi="Times New Roman"/>
                <w:b/>
                <w:sz w:val="18"/>
                <w:lang w:val="en-GB"/>
              </w:rPr>
              <w:t>Data source</w:t>
            </w:r>
            <w:r w:rsidR="00524EE1">
              <w:rPr>
                <w:rFonts w:ascii="Times New Roman" w:hAnsi="Times New Roman"/>
                <w:b/>
                <w:sz w:val="18"/>
                <w:lang w:val="en-GB"/>
              </w:rPr>
              <w:t>:</w:t>
            </w:r>
            <w:r w:rsidR="00524EE1">
              <w:rPr>
                <w:rFonts w:ascii="Times New Roman" w:hAnsi="Times New Roman"/>
                <w:sz w:val="18"/>
                <w:lang w:val="en-GB"/>
              </w:rPr>
              <w:t xml:space="preserve"> </w:t>
            </w:r>
            <w:r w:rsidRPr="00B00AD5">
              <w:rPr>
                <w:rFonts w:ascii="Times New Roman" w:hAnsi="Times New Roman"/>
                <w:sz w:val="18"/>
                <w:lang w:val="en-GB"/>
              </w:rPr>
              <w:t>Parliamentary Committee Reports</w:t>
            </w:r>
          </w:p>
          <w:p w14:paraId="07D397F5" w14:textId="77777777" w:rsidR="0001785D" w:rsidRPr="00B00AD5" w:rsidRDefault="00955100" w:rsidP="008A3E89">
            <w:pPr>
              <w:spacing w:line="276" w:lineRule="auto"/>
              <w:rPr>
                <w:rFonts w:ascii="Times New Roman" w:hAnsi="Times New Roman"/>
                <w:sz w:val="18"/>
                <w:lang w:val="en-GB"/>
              </w:rPr>
            </w:pPr>
            <w:r w:rsidRPr="00B00AD5">
              <w:rPr>
                <w:rFonts w:ascii="Times New Roman" w:hAnsi="Times New Roman"/>
                <w:b/>
                <w:sz w:val="18"/>
                <w:lang w:val="en-GB"/>
              </w:rPr>
              <w:t>Frequency</w:t>
            </w:r>
            <w:r w:rsidR="00524EE1">
              <w:rPr>
                <w:rFonts w:ascii="Times New Roman" w:hAnsi="Times New Roman"/>
                <w:b/>
                <w:sz w:val="18"/>
                <w:lang w:val="en-GB"/>
              </w:rPr>
              <w:t>:</w:t>
            </w:r>
            <w:r w:rsidR="00524EE1">
              <w:rPr>
                <w:rFonts w:ascii="Times New Roman" w:hAnsi="Times New Roman"/>
                <w:sz w:val="18"/>
                <w:lang w:val="en-GB"/>
              </w:rPr>
              <w:t xml:space="preserve"> </w:t>
            </w:r>
            <w:r w:rsidRPr="00B00AD5">
              <w:rPr>
                <w:rFonts w:ascii="Times New Roman" w:hAnsi="Times New Roman"/>
                <w:sz w:val="18"/>
                <w:lang w:val="en-GB"/>
              </w:rPr>
              <w:t xml:space="preserve">Annual </w:t>
            </w:r>
          </w:p>
        </w:tc>
        <w:tc>
          <w:tcPr>
            <w:tcW w:w="676" w:type="pct"/>
            <w:vMerge/>
            <w:hideMark/>
          </w:tcPr>
          <w:p w14:paraId="5B795583" w14:textId="77777777" w:rsidR="00955100" w:rsidRPr="00B00AD5" w:rsidRDefault="00955100" w:rsidP="00B00AD5">
            <w:pPr>
              <w:rPr>
                <w:rFonts w:ascii="Times New Roman" w:hAnsi="Times New Roman"/>
                <w:sz w:val="18"/>
              </w:rPr>
            </w:pPr>
          </w:p>
        </w:tc>
        <w:tc>
          <w:tcPr>
            <w:tcW w:w="544" w:type="pct"/>
            <w:vMerge/>
            <w:hideMark/>
          </w:tcPr>
          <w:p w14:paraId="58D275AE" w14:textId="77777777" w:rsidR="00955100" w:rsidRPr="00B00AD5" w:rsidRDefault="00955100" w:rsidP="00B00AD5">
            <w:pPr>
              <w:rPr>
                <w:rFonts w:ascii="Times New Roman" w:hAnsi="Times New Roman"/>
                <w:b/>
                <w:sz w:val="18"/>
              </w:rPr>
            </w:pPr>
          </w:p>
        </w:tc>
      </w:tr>
      <w:tr w:rsidR="00955100" w:rsidRPr="00B00AD5" w14:paraId="0B3A4198" w14:textId="77777777" w:rsidTr="00476D1C">
        <w:tc>
          <w:tcPr>
            <w:tcW w:w="1093" w:type="pct"/>
            <w:vMerge/>
            <w:hideMark/>
          </w:tcPr>
          <w:p w14:paraId="27FFBA65" w14:textId="77777777" w:rsidR="00955100" w:rsidRPr="00B00AD5" w:rsidRDefault="00955100" w:rsidP="00B00AD5">
            <w:pPr>
              <w:spacing w:after="240"/>
              <w:rPr>
                <w:rFonts w:ascii="Times New Roman" w:hAnsi="Times New Roman"/>
                <w:sz w:val="18"/>
              </w:rPr>
            </w:pPr>
          </w:p>
        </w:tc>
        <w:tc>
          <w:tcPr>
            <w:tcW w:w="666" w:type="pct"/>
            <w:vMerge/>
            <w:hideMark/>
          </w:tcPr>
          <w:p w14:paraId="189E8E15" w14:textId="77777777" w:rsidR="00955100" w:rsidRPr="00B00AD5" w:rsidRDefault="00955100" w:rsidP="00B00AD5">
            <w:pPr>
              <w:rPr>
                <w:rFonts w:ascii="Times New Roman" w:hAnsi="Times New Roman"/>
                <w:sz w:val="18"/>
              </w:rPr>
            </w:pPr>
          </w:p>
        </w:tc>
        <w:tc>
          <w:tcPr>
            <w:tcW w:w="2021" w:type="pct"/>
            <w:hideMark/>
          </w:tcPr>
          <w:p w14:paraId="15BD89DB" w14:textId="374B94CC" w:rsidR="00955100" w:rsidRDefault="00955100" w:rsidP="00B00AD5">
            <w:pPr>
              <w:spacing w:line="276" w:lineRule="auto"/>
              <w:rPr>
                <w:rFonts w:ascii="Times New Roman" w:hAnsi="Times New Roman"/>
                <w:b/>
                <w:sz w:val="18"/>
                <w:szCs w:val="18"/>
              </w:rPr>
            </w:pPr>
            <w:r w:rsidRPr="00B00AD5">
              <w:rPr>
                <w:rFonts w:ascii="Times New Roman" w:hAnsi="Times New Roman"/>
                <w:b/>
                <w:sz w:val="18"/>
                <w:szCs w:val="18"/>
              </w:rPr>
              <w:t xml:space="preserve">1.4. Capacities of CSOs, communities and institutions at national and local level strengthened for conflict prevention, peacebuilding and social cohesion </w:t>
            </w:r>
          </w:p>
          <w:p w14:paraId="69981B6A" w14:textId="77777777" w:rsidR="004A3841" w:rsidRPr="00B00AD5" w:rsidRDefault="004A3841" w:rsidP="00B00AD5">
            <w:pPr>
              <w:spacing w:line="276" w:lineRule="auto"/>
              <w:rPr>
                <w:rFonts w:ascii="Times New Roman" w:hAnsi="Times New Roman"/>
                <w:b/>
                <w:sz w:val="18"/>
                <w:szCs w:val="18"/>
              </w:rPr>
            </w:pPr>
          </w:p>
          <w:p w14:paraId="235E6250" w14:textId="77777777" w:rsidR="00955100" w:rsidRDefault="00955100" w:rsidP="00B00AD5">
            <w:pPr>
              <w:pStyle w:val="CommentText"/>
              <w:rPr>
                <w:rFonts w:ascii="Times New Roman" w:eastAsiaTheme="minorHAnsi" w:hAnsi="Times New Roman"/>
                <w:sz w:val="18"/>
                <w:szCs w:val="18"/>
              </w:rPr>
            </w:pPr>
            <w:r w:rsidRPr="004A3841">
              <w:rPr>
                <w:rFonts w:ascii="Times New Roman" w:hAnsi="Times New Roman"/>
                <w:sz w:val="18"/>
                <w:szCs w:val="18"/>
              </w:rPr>
              <w:t>1.4.1.</w:t>
            </w:r>
            <w:r w:rsidRPr="00B00AD5">
              <w:rPr>
                <w:rFonts w:ascii="Times New Roman" w:hAnsi="Times New Roman"/>
                <w:b/>
                <w:sz w:val="18"/>
                <w:szCs w:val="18"/>
              </w:rPr>
              <w:t xml:space="preserve"> </w:t>
            </w:r>
            <w:r w:rsidRPr="00B00AD5">
              <w:rPr>
                <w:rFonts w:ascii="Times New Roman" w:eastAsiaTheme="minorHAnsi" w:hAnsi="Times New Roman"/>
                <w:sz w:val="18"/>
                <w:szCs w:val="18"/>
              </w:rPr>
              <w:t>Extent</w:t>
            </w:r>
            <w:r w:rsidRPr="00B00AD5">
              <w:rPr>
                <w:rStyle w:val="FootnoteReference"/>
                <w:rFonts w:ascii="Times New Roman" w:eastAsiaTheme="minorHAnsi" w:hAnsi="Times New Roman"/>
                <w:sz w:val="18"/>
                <w:szCs w:val="18"/>
              </w:rPr>
              <w:footnoteReference w:id="19"/>
            </w:r>
            <w:r w:rsidRPr="00B00AD5">
              <w:rPr>
                <w:rFonts w:ascii="Times New Roman" w:eastAsiaTheme="minorHAnsi" w:hAnsi="Times New Roman"/>
                <w:sz w:val="18"/>
                <w:szCs w:val="18"/>
              </w:rPr>
              <w:t xml:space="preserve"> to which there </w:t>
            </w:r>
            <w:r w:rsidR="00524EE1">
              <w:rPr>
                <w:rFonts w:ascii="Times New Roman" w:eastAsiaTheme="minorHAnsi" w:hAnsi="Times New Roman"/>
                <w:sz w:val="18"/>
                <w:szCs w:val="18"/>
              </w:rPr>
              <w:t>are</w:t>
            </w:r>
            <w:r w:rsidR="00524EE1" w:rsidRPr="00B00AD5">
              <w:rPr>
                <w:rFonts w:ascii="Times New Roman" w:eastAsiaTheme="minorHAnsi" w:hAnsi="Times New Roman"/>
                <w:sz w:val="18"/>
                <w:szCs w:val="18"/>
              </w:rPr>
              <w:t xml:space="preserve"> </w:t>
            </w:r>
            <w:r w:rsidRPr="00B00AD5">
              <w:rPr>
                <w:rFonts w:ascii="Times New Roman" w:eastAsiaTheme="minorHAnsi" w:hAnsi="Times New Roman"/>
                <w:sz w:val="18"/>
                <w:szCs w:val="18"/>
              </w:rPr>
              <w:t>data-informed mechanisms</w:t>
            </w:r>
            <w:r w:rsidRPr="00B00AD5">
              <w:rPr>
                <w:rStyle w:val="FootnoteReference"/>
                <w:rFonts w:ascii="Times New Roman" w:eastAsiaTheme="minorHAnsi" w:hAnsi="Times New Roman"/>
                <w:sz w:val="18"/>
                <w:szCs w:val="18"/>
              </w:rPr>
              <w:footnoteReference w:id="20"/>
            </w:r>
            <w:r w:rsidRPr="00B00AD5">
              <w:rPr>
                <w:rFonts w:ascii="Times New Roman" w:eastAsiaTheme="minorHAnsi" w:hAnsi="Times New Roman"/>
                <w:sz w:val="18"/>
                <w:szCs w:val="18"/>
              </w:rPr>
              <w:t xml:space="preserve"> in place to strengthen social cohesion and prevent risk of conflict</w:t>
            </w:r>
          </w:p>
          <w:p w14:paraId="76EE6309" w14:textId="77777777" w:rsidR="00DE573B" w:rsidRPr="00B00AD5" w:rsidRDefault="00DE573B" w:rsidP="00B00AD5">
            <w:pPr>
              <w:pStyle w:val="CommentText"/>
              <w:rPr>
                <w:sz w:val="18"/>
                <w:szCs w:val="18"/>
              </w:rPr>
            </w:pPr>
          </w:p>
          <w:p w14:paraId="17A843A1" w14:textId="77777777" w:rsidR="004A3841" w:rsidRDefault="00955100" w:rsidP="00B00AD5">
            <w:pPr>
              <w:spacing w:line="276" w:lineRule="auto"/>
              <w:rPr>
                <w:rFonts w:ascii="Times New Roman" w:hAnsi="Times New Roman" w:cs="Times New Roman"/>
                <w:sz w:val="18"/>
                <w:szCs w:val="18"/>
              </w:rPr>
            </w:pPr>
            <w:r w:rsidRPr="00B00AD5">
              <w:rPr>
                <w:rFonts w:ascii="Times New Roman" w:hAnsi="Times New Roman" w:cs="Times New Roman"/>
                <w:b/>
                <w:sz w:val="18"/>
                <w:szCs w:val="18"/>
              </w:rPr>
              <w:t>Baseline</w:t>
            </w:r>
            <w:r w:rsidR="00524EE1">
              <w:rPr>
                <w:rFonts w:ascii="Times New Roman" w:hAnsi="Times New Roman" w:cs="Times New Roman"/>
                <w:b/>
                <w:sz w:val="18"/>
                <w:szCs w:val="18"/>
              </w:rPr>
              <w:t xml:space="preserve">: </w:t>
            </w:r>
            <w:r w:rsidRPr="00B00AD5">
              <w:rPr>
                <w:rFonts w:ascii="Times New Roman" w:hAnsi="Times New Roman" w:cs="Times New Roman"/>
                <w:sz w:val="18"/>
                <w:szCs w:val="18"/>
              </w:rPr>
              <w:t>1 (2016)</w:t>
            </w:r>
            <w:r w:rsidR="003B7CFA">
              <w:rPr>
                <w:rFonts w:ascii="Times New Roman" w:hAnsi="Times New Roman" w:cs="Times New Roman"/>
                <w:sz w:val="18"/>
                <w:szCs w:val="18"/>
              </w:rPr>
              <w:t xml:space="preserve">; </w:t>
            </w:r>
          </w:p>
          <w:p w14:paraId="325A5784" w14:textId="0B60B263" w:rsidR="00955100" w:rsidRPr="00B00AD5" w:rsidRDefault="00955100" w:rsidP="00B00AD5">
            <w:pPr>
              <w:spacing w:line="276" w:lineRule="auto"/>
              <w:rPr>
                <w:rFonts w:ascii="Times New Roman" w:hAnsi="Times New Roman" w:cs="Times New Roman"/>
                <w:sz w:val="18"/>
                <w:szCs w:val="18"/>
              </w:rPr>
            </w:pPr>
            <w:r w:rsidRPr="00B00AD5">
              <w:rPr>
                <w:rFonts w:ascii="Times New Roman" w:hAnsi="Times New Roman" w:cs="Times New Roman"/>
                <w:b/>
                <w:sz w:val="18"/>
                <w:szCs w:val="18"/>
              </w:rPr>
              <w:lastRenderedPageBreak/>
              <w:t>Target</w:t>
            </w:r>
            <w:r w:rsidR="00524EE1">
              <w:rPr>
                <w:rFonts w:ascii="Times New Roman" w:hAnsi="Times New Roman" w:cs="Times New Roman"/>
                <w:b/>
                <w:sz w:val="18"/>
                <w:szCs w:val="18"/>
              </w:rPr>
              <w:t xml:space="preserve">: </w:t>
            </w:r>
            <w:r w:rsidRPr="00B00AD5">
              <w:rPr>
                <w:rFonts w:ascii="Times New Roman" w:hAnsi="Times New Roman" w:cs="Times New Roman"/>
                <w:sz w:val="18"/>
                <w:szCs w:val="18"/>
              </w:rPr>
              <w:t xml:space="preserve">3 </w:t>
            </w:r>
          </w:p>
          <w:p w14:paraId="4EDC378C" w14:textId="77777777" w:rsidR="00524EE1" w:rsidRDefault="00955100" w:rsidP="003B7CFA">
            <w:pPr>
              <w:spacing w:line="276" w:lineRule="auto"/>
              <w:rPr>
                <w:rFonts w:ascii="Times New Roman" w:hAnsi="Times New Roman" w:cs="Times New Roman"/>
                <w:sz w:val="18"/>
                <w:szCs w:val="18"/>
              </w:rPr>
            </w:pPr>
            <w:r w:rsidRPr="00B00AD5">
              <w:rPr>
                <w:rFonts w:ascii="Times New Roman" w:hAnsi="Times New Roman" w:cs="Times New Roman"/>
                <w:b/>
                <w:sz w:val="18"/>
                <w:szCs w:val="18"/>
              </w:rPr>
              <w:t>Data source</w:t>
            </w:r>
            <w:r w:rsidR="00524EE1">
              <w:rPr>
                <w:rFonts w:ascii="Times New Roman" w:hAnsi="Times New Roman" w:cs="Times New Roman"/>
                <w:b/>
                <w:sz w:val="18"/>
                <w:szCs w:val="18"/>
              </w:rPr>
              <w:t xml:space="preserve">: </w:t>
            </w:r>
            <w:r w:rsidRPr="00B00AD5">
              <w:rPr>
                <w:rFonts w:ascii="Times New Roman" w:hAnsi="Times New Roman" w:cs="Times New Roman"/>
                <w:sz w:val="18"/>
                <w:szCs w:val="18"/>
              </w:rPr>
              <w:t>Ministry of Development Planning</w:t>
            </w:r>
            <w:r w:rsidR="003B7CFA">
              <w:rPr>
                <w:rFonts w:ascii="Times New Roman" w:hAnsi="Times New Roman" w:cs="Times New Roman"/>
                <w:sz w:val="18"/>
                <w:szCs w:val="18"/>
              </w:rPr>
              <w:t xml:space="preserve"> </w:t>
            </w:r>
          </w:p>
          <w:p w14:paraId="714BD278" w14:textId="77777777" w:rsidR="00955100" w:rsidRPr="00B00AD5" w:rsidRDefault="00955100" w:rsidP="003B7CFA">
            <w:pPr>
              <w:spacing w:line="276" w:lineRule="auto"/>
              <w:rPr>
                <w:rFonts w:ascii="Times New Roman" w:hAnsi="Times New Roman" w:cs="Times New Roman"/>
                <w:sz w:val="18"/>
                <w:szCs w:val="18"/>
              </w:rPr>
            </w:pPr>
            <w:r w:rsidRPr="00B00AD5">
              <w:rPr>
                <w:rFonts w:ascii="Times New Roman" w:hAnsi="Times New Roman" w:cs="Times New Roman"/>
                <w:b/>
                <w:sz w:val="18"/>
                <w:szCs w:val="18"/>
              </w:rPr>
              <w:t>Frequency</w:t>
            </w:r>
            <w:r w:rsidR="00524EE1">
              <w:rPr>
                <w:rFonts w:ascii="Times New Roman" w:hAnsi="Times New Roman" w:cs="Times New Roman"/>
                <w:b/>
                <w:sz w:val="18"/>
                <w:szCs w:val="18"/>
              </w:rPr>
              <w:t xml:space="preserve">: </w:t>
            </w:r>
            <w:r w:rsidRPr="00B00AD5">
              <w:rPr>
                <w:rFonts w:ascii="Times New Roman" w:hAnsi="Times New Roman" w:cs="Times New Roman"/>
                <w:sz w:val="18"/>
                <w:szCs w:val="18"/>
              </w:rPr>
              <w:t xml:space="preserve">Annual </w:t>
            </w:r>
          </w:p>
          <w:p w14:paraId="04D632EB" w14:textId="77777777" w:rsidR="00955100" w:rsidRPr="00B00AD5" w:rsidRDefault="00955100" w:rsidP="00B00AD5">
            <w:pPr>
              <w:rPr>
                <w:rFonts w:ascii="Times New Roman" w:hAnsi="Times New Roman" w:cs="Times New Roman"/>
                <w:sz w:val="18"/>
                <w:szCs w:val="18"/>
              </w:rPr>
            </w:pPr>
          </w:p>
          <w:p w14:paraId="286C1573" w14:textId="77777777" w:rsidR="00955100" w:rsidRPr="00B00AD5" w:rsidRDefault="00955100" w:rsidP="00B00AD5">
            <w:pPr>
              <w:rPr>
                <w:rFonts w:ascii="Times New Roman" w:hAnsi="Times New Roman" w:cs="Times New Roman"/>
                <w:sz w:val="18"/>
                <w:szCs w:val="18"/>
              </w:rPr>
            </w:pPr>
            <w:r w:rsidRPr="00B00AD5">
              <w:rPr>
                <w:rFonts w:ascii="Times New Roman" w:hAnsi="Times New Roman" w:cs="Times New Roman"/>
                <w:b/>
                <w:sz w:val="18"/>
                <w:szCs w:val="18"/>
              </w:rPr>
              <w:t>1.4.2.</w:t>
            </w:r>
            <w:r w:rsidRPr="00B00AD5">
              <w:rPr>
                <w:rFonts w:ascii="Times New Roman" w:hAnsi="Times New Roman" w:cs="Times New Roman"/>
                <w:sz w:val="18"/>
                <w:szCs w:val="18"/>
              </w:rPr>
              <w:t xml:space="preserve"> Percentage of </w:t>
            </w:r>
            <w:r w:rsidR="00524EE1">
              <w:rPr>
                <w:rFonts w:ascii="Times New Roman" w:hAnsi="Times New Roman" w:cs="Times New Roman"/>
                <w:sz w:val="18"/>
                <w:szCs w:val="18"/>
              </w:rPr>
              <w:t>p</w:t>
            </w:r>
            <w:r w:rsidR="00524EE1" w:rsidRPr="00B00AD5">
              <w:rPr>
                <w:rFonts w:ascii="Times New Roman" w:hAnsi="Times New Roman" w:cs="Times New Roman"/>
                <w:sz w:val="18"/>
                <w:szCs w:val="18"/>
              </w:rPr>
              <w:t xml:space="preserve">eace </w:t>
            </w:r>
            <w:r w:rsidRPr="00B00AD5">
              <w:rPr>
                <w:rFonts w:ascii="Times New Roman" w:hAnsi="Times New Roman" w:cs="Times New Roman"/>
                <w:sz w:val="18"/>
                <w:szCs w:val="18"/>
              </w:rPr>
              <w:t xml:space="preserve">committees that integrate </w:t>
            </w:r>
            <w:r w:rsidR="00446B50" w:rsidRPr="00B00AD5">
              <w:rPr>
                <w:rFonts w:ascii="Times New Roman" w:hAnsi="Times New Roman" w:cs="Times New Roman"/>
                <w:sz w:val="18"/>
                <w:szCs w:val="18"/>
              </w:rPr>
              <w:t>g</w:t>
            </w:r>
            <w:r w:rsidRPr="00B00AD5">
              <w:rPr>
                <w:rFonts w:ascii="Times New Roman" w:hAnsi="Times New Roman" w:cs="Times New Roman"/>
                <w:sz w:val="18"/>
                <w:szCs w:val="18"/>
              </w:rPr>
              <w:t>ender consideration in their negotiations</w:t>
            </w:r>
          </w:p>
          <w:p w14:paraId="557F9978" w14:textId="77777777" w:rsidR="00955100" w:rsidRPr="00B00AD5" w:rsidRDefault="00955100" w:rsidP="00B00AD5">
            <w:pPr>
              <w:rPr>
                <w:rFonts w:ascii="Times New Roman" w:hAnsi="Times New Roman" w:cs="Times New Roman"/>
                <w:sz w:val="18"/>
                <w:szCs w:val="18"/>
              </w:rPr>
            </w:pPr>
          </w:p>
          <w:p w14:paraId="1B2F6F61" w14:textId="77777777" w:rsidR="00955100" w:rsidRPr="00B00AD5" w:rsidRDefault="00955100" w:rsidP="00B00AD5">
            <w:pPr>
              <w:rPr>
                <w:rFonts w:ascii="Times New Roman" w:hAnsi="Times New Roman" w:cs="Times New Roman"/>
                <w:sz w:val="18"/>
                <w:szCs w:val="18"/>
              </w:rPr>
            </w:pPr>
            <w:r w:rsidRPr="00B00AD5">
              <w:rPr>
                <w:rFonts w:ascii="Times New Roman" w:hAnsi="Times New Roman" w:cs="Times New Roman"/>
                <w:b/>
                <w:sz w:val="18"/>
                <w:szCs w:val="18"/>
              </w:rPr>
              <w:t>Baseline</w:t>
            </w:r>
            <w:r w:rsidR="00524EE1">
              <w:rPr>
                <w:rFonts w:ascii="Times New Roman" w:hAnsi="Times New Roman" w:cs="Times New Roman"/>
                <w:b/>
                <w:sz w:val="18"/>
                <w:szCs w:val="18"/>
              </w:rPr>
              <w:t>:</w:t>
            </w:r>
            <w:r w:rsidR="00524EE1" w:rsidRPr="00B00AD5" w:rsidDel="00524EE1">
              <w:rPr>
                <w:rFonts w:ascii="Times New Roman" w:hAnsi="Times New Roman" w:cs="Times New Roman"/>
                <w:sz w:val="18"/>
                <w:szCs w:val="18"/>
              </w:rPr>
              <w:t xml:space="preserve"> </w:t>
            </w:r>
            <w:r w:rsidRPr="00B00AD5">
              <w:rPr>
                <w:rFonts w:ascii="Times New Roman" w:hAnsi="Times New Roman" w:cs="Times New Roman"/>
                <w:sz w:val="18"/>
                <w:szCs w:val="18"/>
              </w:rPr>
              <w:t>0</w:t>
            </w:r>
            <w:r w:rsidR="003B7CFA">
              <w:rPr>
                <w:rFonts w:ascii="Times New Roman" w:hAnsi="Times New Roman" w:cs="Times New Roman"/>
                <w:sz w:val="18"/>
                <w:szCs w:val="18"/>
              </w:rPr>
              <w:t xml:space="preserve">; </w:t>
            </w:r>
            <w:r w:rsidRPr="00B00AD5">
              <w:rPr>
                <w:rFonts w:ascii="Times New Roman" w:hAnsi="Times New Roman" w:cs="Times New Roman"/>
                <w:b/>
                <w:sz w:val="18"/>
                <w:szCs w:val="18"/>
              </w:rPr>
              <w:t>Target</w:t>
            </w:r>
            <w:r w:rsidR="00524EE1">
              <w:rPr>
                <w:rFonts w:ascii="Times New Roman" w:hAnsi="Times New Roman" w:cs="Times New Roman"/>
                <w:b/>
                <w:sz w:val="18"/>
                <w:szCs w:val="18"/>
              </w:rPr>
              <w:t xml:space="preserve">: </w:t>
            </w:r>
            <w:r w:rsidRPr="00B00AD5">
              <w:rPr>
                <w:rFonts w:ascii="Times New Roman" w:hAnsi="Times New Roman" w:cs="Times New Roman"/>
                <w:sz w:val="18"/>
                <w:szCs w:val="18"/>
              </w:rPr>
              <w:t>25%</w:t>
            </w:r>
          </w:p>
          <w:p w14:paraId="05D0AD77" w14:textId="77777777" w:rsidR="00524EE1" w:rsidRDefault="00955100" w:rsidP="003B7CFA">
            <w:pPr>
              <w:rPr>
                <w:rFonts w:ascii="Times New Roman" w:hAnsi="Times New Roman" w:cs="Times New Roman"/>
                <w:sz w:val="18"/>
                <w:szCs w:val="18"/>
              </w:rPr>
            </w:pPr>
            <w:r w:rsidRPr="00B00AD5">
              <w:rPr>
                <w:rFonts w:ascii="Times New Roman" w:hAnsi="Times New Roman" w:cs="Times New Roman"/>
                <w:b/>
                <w:sz w:val="18"/>
                <w:szCs w:val="18"/>
              </w:rPr>
              <w:t>Data source</w:t>
            </w:r>
            <w:r w:rsidR="00524EE1">
              <w:rPr>
                <w:rFonts w:ascii="Times New Roman" w:hAnsi="Times New Roman" w:cs="Times New Roman"/>
                <w:b/>
                <w:sz w:val="18"/>
                <w:szCs w:val="18"/>
              </w:rPr>
              <w:t xml:space="preserve">: </w:t>
            </w:r>
            <w:r w:rsidRPr="00B00AD5">
              <w:rPr>
                <w:rFonts w:ascii="Times New Roman" w:hAnsi="Times New Roman" w:cs="Times New Roman"/>
                <w:sz w:val="18"/>
                <w:szCs w:val="18"/>
              </w:rPr>
              <w:t>Catholic Commission for Justice and Peace</w:t>
            </w:r>
            <w:r w:rsidR="003B7CFA">
              <w:rPr>
                <w:rFonts w:ascii="Times New Roman" w:hAnsi="Times New Roman" w:cs="Times New Roman"/>
                <w:sz w:val="18"/>
                <w:szCs w:val="18"/>
              </w:rPr>
              <w:t xml:space="preserve">; </w:t>
            </w:r>
          </w:p>
          <w:p w14:paraId="319B5DD0" w14:textId="77777777" w:rsidR="00955100" w:rsidRPr="00B00AD5" w:rsidRDefault="00955100" w:rsidP="003B7CFA">
            <w:pPr>
              <w:rPr>
                <w:rFonts w:ascii="Times New Roman" w:hAnsi="Times New Roman"/>
                <w:sz w:val="18"/>
                <w:szCs w:val="18"/>
              </w:rPr>
            </w:pPr>
            <w:r w:rsidRPr="00B00AD5">
              <w:rPr>
                <w:rFonts w:ascii="Times New Roman" w:hAnsi="Times New Roman" w:cs="Times New Roman"/>
                <w:b/>
                <w:sz w:val="18"/>
                <w:szCs w:val="18"/>
              </w:rPr>
              <w:t>Frequency</w:t>
            </w:r>
            <w:r w:rsidR="00524EE1">
              <w:rPr>
                <w:rFonts w:ascii="Times New Roman" w:hAnsi="Times New Roman" w:cs="Times New Roman"/>
                <w:b/>
                <w:sz w:val="18"/>
                <w:szCs w:val="18"/>
              </w:rPr>
              <w:t xml:space="preserve">: </w:t>
            </w:r>
            <w:r w:rsidRPr="00B00AD5">
              <w:rPr>
                <w:rFonts w:ascii="Times New Roman" w:hAnsi="Times New Roman" w:cs="Times New Roman"/>
                <w:sz w:val="18"/>
                <w:szCs w:val="18"/>
              </w:rPr>
              <w:t xml:space="preserve">Annual  </w:t>
            </w:r>
          </w:p>
        </w:tc>
        <w:tc>
          <w:tcPr>
            <w:tcW w:w="676" w:type="pct"/>
            <w:vMerge/>
            <w:hideMark/>
          </w:tcPr>
          <w:p w14:paraId="306AB527" w14:textId="77777777" w:rsidR="00955100" w:rsidRPr="00B00AD5" w:rsidRDefault="00955100" w:rsidP="00B00AD5">
            <w:pPr>
              <w:rPr>
                <w:rFonts w:ascii="Times New Roman" w:hAnsi="Times New Roman"/>
                <w:sz w:val="18"/>
              </w:rPr>
            </w:pPr>
          </w:p>
        </w:tc>
        <w:tc>
          <w:tcPr>
            <w:tcW w:w="544" w:type="pct"/>
            <w:vMerge/>
            <w:hideMark/>
          </w:tcPr>
          <w:p w14:paraId="08B462AD" w14:textId="77777777" w:rsidR="00955100" w:rsidRPr="00B00AD5" w:rsidRDefault="00955100" w:rsidP="00B00AD5">
            <w:pPr>
              <w:rPr>
                <w:rFonts w:ascii="Times New Roman" w:hAnsi="Times New Roman"/>
                <w:b/>
                <w:sz w:val="18"/>
              </w:rPr>
            </w:pPr>
          </w:p>
        </w:tc>
      </w:tr>
      <w:tr w:rsidR="00955100" w:rsidRPr="00B00AD5" w14:paraId="3E4AD6C9" w14:textId="77777777" w:rsidTr="00476D1C">
        <w:tc>
          <w:tcPr>
            <w:tcW w:w="1093" w:type="pct"/>
            <w:shd w:val="clear" w:color="auto" w:fill="auto"/>
          </w:tcPr>
          <w:p w14:paraId="54F32747" w14:textId="77777777" w:rsidR="00955100" w:rsidRPr="00B00AD5" w:rsidRDefault="00955100" w:rsidP="00B00AD5">
            <w:pPr>
              <w:spacing w:after="240"/>
              <w:rPr>
                <w:rFonts w:ascii="Times New Roman" w:hAnsi="Times New Roman"/>
                <w:sz w:val="18"/>
              </w:rPr>
            </w:pPr>
            <w:r w:rsidRPr="004A3841">
              <w:rPr>
                <w:rFonts w:ascii="Times New Roman" w:hAnsi="Times New Roman"/>
                <w:sz w:val="18"/>
                <w:lang w:val="en-GB"/>
              </w:rPr>
              <w:t>1.3</w:t>
            </w:r>
            <w:r w:rsidRPr="004A3841">
              <w:rPr>
                <w:rFonts w:ascii="Times New Roman" w:hAnsi="Times New Roman"/>
                <w:sz w:val="18"/>
              </w:rPr>
              <w:t>.</w:t>
            </w:r>
            <w:r w:rsidRPr="00B00AD5">
              <w:rPr>
                <w:rFonts w:ascii="Times New Roman" w:hAnsi="Times New Roman"/>
                <w:sz w:val="18"/>
              </w:rPr>
              <w:t xml:space="preserve"> Existence of an independent national human rights institution </w:t>
            </w:r>
          </w:p>
          <w:p w14:paraId="42349AE4" w14:textId="3897B5FB" w:rsidR="00955100" w:rsidRPr="0079420B" w:rsidRDefault="00955100" w:rsidP="004A3841">
            <w:pPr>
              <w:spacing w:after="240"/>
              <w:rPr>
                <w:rFonts w:ascii="Times New Roman" w:hAnsi="Times New Roman"/>
                <w:b/>
                <w:sz w:val="18"/>
              </w:rPr>
            </w:pPr>
            <w:r w:rsidRPr="00524EE1">
              <w:rPr>
                <w:rFonts w:ascii="Times New Roman" w:hAnsi="Times New Roman"/>
                <w:sz w:val="18"/>
                <w:szCs w:val="18"/>
              </w:rPr>
              <w:t xml:space="preserve">Baseline: </w:t>
            </w:r>
            <w:r w:rsidRPr="00524EE1">
              <w:rPr>
                <w:rFonts w:ascii="Times New Roman" w:hAnsi="Times New Roman" w:cs="Times New Roman"/>
                <w:sz w:val="18"/>
                <w:szCs w:val="18"/>
              </w:rPr>
              <w:t>No</w:t>
            </w:r>
            <w:r w:rsidR="004A3841">
              <w:rPr>
                <w:rFonts w:ascii="Times New Roman" w:hAnsi="Times New Roman" w:cs="Times New Roman"/>
                <w:sz w:val="18"/>
                <w:szCs w:val="18"/>
              </w:rPr>
              <w:br/>
            </w:r>
            <w:r w:rsidRPr="00524EE1">
              <w:rPr>
                <w:rFonts w:ascii="Times New Roman" w:hAnsi="Times New Roman"/>
                <w:sz w:val="18"/>
                <w:szCs w:val="18"/>
              </w:rPr>
              <w:t xml:space="preserve">Target: </w:t>
            </w:r>
            <w:r w:rsidRPr="00524EE1">
              <w:rPr>
                <w:rFonts w:ascii="Times New Roman" w:hAnsi="Times New Roman" w:cs="Times New Roman"/>
                <w:sz w:val="18"/>
                <w:szCs w:val="18"/>
              </w:rPr>
              <w:t>Yes</w:t>
            </w:r>
            <w:r w:rsidRPr="00B00AD5">
              <w:rPr>
                <w:rFonts w:ascii="Times New Roman" w:hAnsi="Times New Roman"/>
                <w:sz w:val="18"/>
              </w:rPr>
              <w:t xml:space="preserve"> </w:t>
            </w:r>
          </w:p>
        </w:tc>
        <w:tc>
          <w:tcPr>
            <w:tcW w:w="666" w:type="pct"/>
          </w:tcPr>
          <w:p w14:paraId="7726EC40" w14:textId="63EDF656" w:rsidR="00955100" w:rsidRPr="00B00AD5" w:rsidRDefault="004D517D" w:rsidP="00B00AD5">
            <w:pPr>
              <w:rPr>
                <w:rFonts w:ascii="Times New Roman" w:hAnsi="Times New Roman"/>
                <w:sz w:val="18"/>
              </w:rPr>
            </w:pPr>
            <w:r>
              <w:rPr>
                <w:rFonts w:ascii="Times New Roman" w:hAnsi="Times New Roman"/>
                <w:sz w:val="18"/>
              </w:rPr>
              <w:t>Ministry of Justice, Human Rights and Correctional Services</w:t>
            </w:r>
            <w:r w:rsidR="00524EE1">
              <w:rPr>
                <w:rFonts w:ascii="Times New Roman" w:hAnsi="Times New Roman"/>
                <w:sz w:val="18"/>
              </w:rPr>
              <w:t>;</w:t>
            </w:r>
            <w:r w:rsidR="00955100" w:rsidRPr="00B00AD5">
              <w:rPr>
                <w:rFonts w:ascii="Times New Roman" w:hAnsi="Times New Roman"/>
                <w:sz w:val="18"/>
              </w:rPr>
              <w:t xml:space="preserve"> </w:t>
            </w:r>
            <w:r w:rsidR="00524EE1">
              <w:rPr>
                <w:rFonts w:ascii="Times New Roman" w:hAnsi="Times New Roman"/>
                <w:sz w:val="18"/>
              </w:rPr>
              <w:t>u</w:t>
            </w:r>
            <w:r w:rsidR="00524EE1" w:rsidRPr="00B00AD5">
              <w:rPr>
                <w:rFonts w:ascii="Times New Roman" w:hAnsi="Times New Roman"/>
                <w:sz w:val="18"/>
              </w:rPr>
              <w:t xml:space="preserve">niversal </w:t>
            </w:r>
            <w:r w:rsidR="00524EE1">
              <w:rPr>
                <w:rFonts w:ascii="Times New Roman" w:hAnsi="Times New Roman"/>
                <w:sz w:val="18"/>
              </w:rPr>
              <w:t>p</w:t>
            </w:r>
            <w:r w:rsidR="00524EE1" w:rsidRPr="00B00AD5">
              <w:rPr>
                <w:rFonts w:ascii="Times New Roman" w:hAnsi="Times New Roman"/>
                <w:sz w:val="18"/>
              </w:rPr>
              <w:t xml:space="preserve">eriodic </w:t>
            </w:r>
            <w:r w:rsidR="00524EE1">
              <w:rPr>
                <w:rFonts w:ascii="Times New Roman" w:hAnsi="Times New Roman"/>
                <w:sz w:val="18"/>
              </w:rPr>
              <w:t>r</w:t>
            </w:r>
            <w:r w:rsidR="00524EE1" w:rsidRPr="00B00AD5">
              <w:rPr>
                <w:rFonts w:ascii="Times New Roman" w:hAnsi="Times New Roman"/>
                <w:sz w:val="18"/>
              </w:rPr>
              <w:t>eview</w:t>
            </w:r>
            <w:r w:rsidR="00955100" w:rsidRPr="00B00AD5">
              <w:rPr>
                <w:rFonts w:ascii="Times New Roman" w:hAnsi="Times New Roman"/>
                <w:sz w:val="18"/>
              </w:rPr>
              <w:t>;</w:t>
            </w:r>
          </w:p>
          <w:p w14:paraId="2B4241C5" w14:textId="77777777" w:rsidR="00955100" w:rsidRPr="00B00AD5" w:rsidRDefault="00955100" w:rsidP="00B00AD5">
            <w:pPr>
              <w:rPr>
                <w:rFonts w:ascii="Times New Roman" w:hAnsi="Times New Roman"/>
                <w:sz w:val="18"/>
              </w:rPr>
            </w:pPr>
          </w:p>
          <w:p w14:paraId="1C33F6E8" w14:textId="2F2D309B" w:rsidR="00955100" w:rsidRPr="00B00AD5" w:rsidRDefault="00955100" w:rsidP="00B00AD5">
            <w:pPr>
              <w:rPr>
                <w:rFonts w:ascii="Times New Roman" w:hAnsi="Times New Roman"/>
                <w:sz w:val="18"/>
              </w:rPr>
            </w:pPr>
            <w:r w:rsidRPr="00B00AD5">
              <w:rPr>
                <w:rFonts w:ascii="Times New Roman" w:hAnsi="Times New Roman"/>
                <w:sz w:val="18"/>
              </w:rPr>
              <w:t xml:space="preserve">Annual </w:t>
            </w:r>
          </w:p>
        </w:tc>
        <w:tc>
          <w:tcPr>
            <w:tcW w:w="2021" w:type="pct"/>
          </w:tcPr>
          <w:p w14:paraId="1093E186" w14:textId="77777777" w:rsidR="00955100" w:rsidRPr="00B00AD5" w:rsidRDefault="00955100" w:rsidP="00B00AD5">
            <w:pPr>
              <w:rPr>
                <w:rFonts w:ascii="Times New Roman" w:hAnsi="Times New Roman"/>
                <w:b/>
                <w:sz w:val="18"/>
              </w:rPr>
            </w:pPr>
            <w:r w:rsidRPr="00B00AD5">
              <w:rPr>
                <w:rFonts w:ascii="Times New Roman" w:hAnsi="Times New Roman"/>
                <w:b/>
                <w:sz w:val="18"/>
              </w:rPr>
              <w:t xml:space="preserve">1.5. Rule of law and national human rights institutions and systems have strengthened technical capacities to promote inclusion, transparency and accountability </w:t>
            </w:r>
          </w:p>
          <w:p w14:paraId="143F90D9" w14:textId="77777777" w:rsidR="00955100" w:rsidRPr="00B00AD5" w:rsidRDefault="00955100" w:rsidP="00B00AD5">
            <w:pPr>
              <w:rPr>
                <w:rFonts w:ascii="Times New Roman" w:hAnsi="Times New Roman"/>
                <w:sz w:val="18"/>
              </w:rPr>
            </w:pPr>
          </w:p>
          <w:p w14:paraId="65A48D07" w14:textId="77777777" w:rsidR="00955100" w:rsidRPr="00B00AD5" w:rsidRDefault="00955100" w:rsidP="00B00AD5">
            <w:pPr>
              <w:rPr>
                <w:rFonts w:ascii="Times New Roman" w:hAnsi="Times New Roman"/>
                <w:sz w:val="18"/>
              </w:rPr>
            </w:pPr>
            <w:r w:rsidRPr="004A3841">
              <w:rPr>
                <w:rFonts w:ascii="Times New Roman" w:hAnsi="Times New Roman"/>
                <w:sz w:val="18"/>
              </w:rPr>
              <w:t>1.5.1.</w:t>
            </w:r>
            <w:r w:rsidRPr="00B00AD5">
              <w:rPr>
                <w:rFonts w:ascii="Times New Roman" w:hAnsi="Times New Roman"/>
                <w:b/>
                <w:sz w:val="18"/>
              </w:rPr>
              <w:t xml:space="preserve"> </w:t>
            </w:r>
            <w:r w:rsidRPr="00B00AD5">
              <w:rPr>
                <w:rFonts w:ascii="Times New Roman" w:hAnsi="Times New Roman"/>
                <w:sz w:val="18"/>
              </w:rPr>
              <w:t xml:space="preserve">Percentage of </w:t>
            </w:r>
            <w:r w:rsidR="00524EE1">
              <w:rPr>
                <w:rFonts w:ascii="Times New Roman" w:hAnsi="Times New Roman"/>
                <w:sz w:val="18"/>
              </w:rPr>
              <w:t>h</w:t>
            </w:r>
            <w:r w:rsidR="00524EE1" w:rsidRPr="00B00AD5">
              <w:rPr>
                <w:rFonts w:ascii="Times New Roman" w:hAnsi="Times New Roman"/>
                <w:sz w:val="18"/>
              </w:rPr>
              <w:t xml:space="preserve">uman </w:t>
            </w:r>
            <w:r w:rsidR="00524EE1">
              <w:rPr>
                <w:rFonts w:ascii="Times New Roman" w:hAnsi="Times New Roman"/>
                <w:sz w:val="18"/>
              </w:rPr>
              <w:t>r</w:t>
            </w:r>
            <w:r w:rsidR="00524EE1" w:rsidRPr="00B00AD5">
              <w:rPr>
                <w:rFonts w:ascii="Times New Roman" w:hAnsi="Times New Roman"/>
                <w:sz w:val="18"/>
              </w:rPr>
              <w:t xml:space="preserve">ights </w:t>
            </w:r>
            <w:r w:rsidR="00524EE1">
              <w:rPr>
                <w:rFonts w:ascii="Times New Roman" w:hAnsi="Times New Roman"/>
                <w:sz w:val="18"/>
              </w:rPr>
              <w:t>t</w:t>
            </w:r>
            <w:r w:rsidR="00524EE1" w:rsidRPr="00B00AD5">
              <w:rPr>
                <w:rFonts w:ascii="Times New Roman" w:hAnsi="Times New Roman"/>
                <w:sz w:val="18"/>
              </w:rPr>
              <w:t xml:space="preserve">reaty </w:t>
            </w:r>
            <w:r w:rsidR="00524EE1">
              <w:rPr>
                <w:rFonts w:ascii="Times New Roman" w:hAnsi="Times New Roman"/>
                <w:sz w:val="18"/>
              </w:rPr>
              <w:t>b</w:t>
            </w:r>
            <w:r w:rsidR="00524EE1" w:rsidRPr="00B00AD5">
              <w:rPr>
                <w:rFonts w:ascii="Times New Roman" w:hAnsi="Times New Roman"/>
                <w:sz w:val="18"/>
              </w:rPr>
              <w:t xml:space="preserve">odies </w:t>
            </w:r>
            <w:r w:rsidRPr="00B00AD5">
              <w:rPr>
                <w:rFonts w:ascii="Times New Roman" w:hAnsi="Times New Roman"/>
                <w:sz w:val="18"/>
              </w:rPr>
              <w:t xml:space="preserve">State Party </w:t>
            </w:r>
            <w:r w:rsidR="00524EE1">
              <w:rPr>
                <w:rFonts w:ascii="Times New Roman" w:hAnsi="Times New Roman"/>
                <w:sz w:val="18"/>
              </w:rPr>
              <w:t>r</w:t>
            </w:r>
            <w:r w:rsidR="00524EE1" w:rsidRPr="00B00AD5">
              <w:rPr>
                <w:rFonts w:ascii="Times New Roman" w:hAnsi="Times New Roman"/>
                <w:sz w:val="18"/>
              </w:rPr>
              <w:t xml:space="preserve">eports </w:t>
            </w:r>
            <w:r w:rsidRPr="00B00AD5">
              <w:rPr>
                <w:rFonts w:ascii="Times New Roman" w:hAnsi="Times New Roman"/>
                <w:sz w:val="18"/>
              </w:rPr>
              <w:t xml:space="preserve">completed and submitted </w:t>
            </w:r>
          </w:p>
          <w:p w14:paraId="74C32838" w14:textId="77777777" w:rsidR="00955100" w:rsidRPr="00B00AD5" w:rsidRDefault="00955100" w:rsidP="00B00AD5">
            <w:pPr>
              <w:rPr>
                <w:rFonts w:ascii="Times New Roman" w:hAnsi="Times New Roman"/>
                <w:sz w:val="18"/>
              </w:rPr>
            </w:pPr>
          </w:p>
          <w:p w14:paraId="7DEAF502" w14:textId="77777777" w:rsidR="00524EE1" w:rsidRDefault="00955100" w:rsidP="00B00AD5">
            <w:pPr>
              <w:rPr>
                <w:rFonts w:ascii="Times New Roman" w:hAnsi="Times New Roman"/>
                <w:sz w:val="18"/>
              </w:rPr>
            </w:pPr>
            <w:r w:rsidRPr="00B00AD5">
              <w:rPr>
                <w:rFonts w:ascii="Times New Roman" w:hAnsi="Times New Roman"/>
                <w:b/>
                <w:sz w:val="18"/>
              </w:rPr>
              <w:t>Baseline</w:t>
            </w:r>
            <w:r w:rsidR="00524EE1">
              <w:rPr>
                <w:rFonts w:ascii="Times New Roman" w:hAnsi="Times New Roman"/>
                <w:b/>
                <w:sz w:val="18"/>
              </w:rPr>
              <w:t xml:space="preserve">: </w:t>
            </w:r>
            <w:r w:rsidRPr="00B00AD5">
              <w:rPr>
                <w:rFonts w:ascii="Times New Roman" w:hAnsi="Times New Roman"/>
                <w:sz w:val="18"/>
              </w:rPr>
              <w:t>22</w:t>
            </w:r>
            <w:r w:rsidR="00B00AD5" w:rsidRPr="00B00AD5">
              <w:rPr>
                <w:rFonts w:ascii="Times New Roman" w:hAnsi="Times New Roman"/>
                <w:sz w:val="18"/>
              </w:rPr>
              <w:t>%</w:t>
            </w:r>
          </w:p>
          <w:p w14:paraId="39C659EB" w14:textId="77777777" w:rsidR="00955100" w:rsidRPr="00B00AD5" w:rsidRDefault="00B00AD5" w:rsidP="00B00AD5">
            <w:pPr>
              <w:rPr>
                <w:rFonts w:ascii="Times New Roman" w:hAnsi="Times New Roman"/>
                <w:sz w:val="18"/>
              </w:rPr>
            </w:pPr>
            <w:r w:rsidRPr="003B7CFA">
              <w:rPr>
                <w:rFonts w:ascii="Times New Roman" w:hAnsi="Times New Roman"/>
                <w:b/>
                <w:sz w:val="18"/>
              </w:rPr>
              <w:t>Target</w:t>
            </w:r>
            <w:r w:rsidR="00524EE1">
              <w:rPr>
                <w:rFonts w:ascii="Times New Roman" w:hAnsi="Times New Roman"/>
                <w:b/>
                <w:sz w:val="18"/>
              </w:rPr>
              <w:t>:</w:t>
            </w:r>
            <w:r w:rsidR="00524EE1">
              <w:rPr>
                <w:rFonts w:ascii="Times New Roman" w:hAnsi="Times New Roman"/>
                <w:sz w:val="18"/>
              </w:rPr>
              <w:t xml:space="preserve"> </w:t>
            </w:r>
            <w:r w:rsidR="00955100" w:rsidRPr="00B00AD5">
              <w:rPr>
                <w:rFonts w:ascii="Times New Roman" w:hAnsi="Times New Roman"/>
                <w:sz w:val="18"/>
              </w:rPr>
              <w:t>56%</w:t>
            </w:r>
          </w:p>
          <w:p w14:paraId="09746085" w14:textId="77777777" w:rsidR="00524EE1" w:rsidRDefault="00955100" w:rsidP="00B00AD5">
            <w:pPr>
              <w:rPr>
                <w:rFonts w:ascii="Times New Roman" w:hAnsi="Times New Roman"/>
                <w:sz w:val="18"/>
              </w:rPr>
            </w:pPr>
            <w:r w:rsidRPr="00B00AD5">
              <w:rPr>
                <w:rFonts w:ascii="Times New Roman" w:hAnsi="Times New Roman"/>
                <w:b/>
                <w:sz w:val="18"/>
              </w:rPr>
              <w:t>Data source</w:t>
            </w:r>
            <w:r w:rsidR="00524EE1">
              <w:rPr>
                <w:rFonts w:ascii="Times New Roman" w:hAnsi="Times New Roman"/>
                <w:b/>
                <w:sz w:val="18"/>
              </w:rPr>
              <w:t xml:space="preserve">: </w:t>
            </w:r>
            <w:r w:rsidRPr="00B00AD5">
              <w:rPr>
                <w:rFonts w:ascii="Times New Roman" w:hAnsi="Times New Roman"/>
                <w:sz w:val="18"/>
              </w:rPr>
              <w:t>OHCHR, Government of Lesotho</w:t>
            </w:r>
          </w:p>
          <w:p w14:paraId="50A7811E" w14:textId="77777777" w:rsidR="00955100" w:rsidRPr="00B00AD5" w:rsidRDefault="00955100" w:rsidP="00B00AD5">
            <w:pPr>
              <w:rPr>
                <w:rFonts w:ascii="Times New Roman" w:hAnsi="Times New Roman"/>
                <w:sz w:val="18"/>
              </w:rPr>
            </w:pPr>
            <w:r w:rsidRPr="00B00AD5">
              <w:rPr>
                <w:rFonts w:ascii="Times New Roman" w:hAnsi="Times New Roman"/>
                <w:b/>
                <w:sz w:val="18"/>
              </w:rPr>
              <w:t>Frequency</w:t>
            </w:r>
            <w:r w:rsidR="00524EE1">
              <w:rPr>
                <w:rFonts w:ascii="Times New Roman" w:hAnsi="Times New Roman"/>
                <w:b/>
                <w:sz w:val="18"/>
              </w:rPr>
              <w:t xml:space="preserve">: </w:t>
            </w:r>
            <w:r w:rsidRPr="00B00AD5">
              <w:rPr>
                <w:rFonts w:ascii="Times New Roman" w:hAnsi="Times New Roman"/>
                <w:sz w:val="18"/>
              </w:rPr>
              <w:t xml:space="preserve">Annual </w:t>
            </w:r>
          </w:p>
          <w:p w14:paraId="45113B95" w14:textId="77777777" w:rsidR="00955100" w:rsidRPr="00B00AD5" w:rsidRDefault="00955100" w:rsidP="00B00AD5">
            <w:pPr>
              <w:rPr>
                <w:rFonts w:ascii="Times New Roman" w:hAnsi="Times New Roman"/>
                <w:sz w:val="18"/>
              </w:rPr>
            </w:pPr>
          </w:p>
          <w:p w14:paraId="41279B3F" w14:textId="77777777" w:rsidR="00955100" w:rsidRPr="00524EE1" w:rsidRDefault="00955100" w:rsidP="00B00AD5">
            <w:pPr>
              <w:rPr>
                <w:rFonts w:ascii="Times New Roman" w:hAnsi="Times New Roman"/>
                <w:sz w:val="18"/>
                <w:szCs w:val="18"/>
              </w:rPr>
            </w:pPr>
            <w:r w:rsidRPr="004A3841">
              <w:rPr>
                <w:rFonts w:ascii="Times New Roman" w:hAnsi="Times New Roman"/>
                <w:sz w:val="18"/>
              </w:rPr>
              <w:t>1.5.2.</w:t>
            </w:r>
            <w:r w:rsidRPr="00B00AD5">
              <w:rPr>
                <w:rFonts w:ascii="Times New Roman" w:hAnsi="Times New Roman"/>
                <w:b/>
                <w:sz w:val="18"/>
              </w:rPr>
              <w:t xml:space="preserve"> </w:t>
            </w:r>
            <w:r w:rsidRPr="00524EE1">
              <w:rPr>
                <w:rFonts w:ascii="Times New Roman" w:hAnsi="Times New Roman" w:cs="Times New Roman"/>
                <w:color w:val="000000" w:themeColor="text1"/>
                <w:sz w:val="18"/>
                <w:szCs w:val="18"/>
              </w:rPr>
              <w:t>Existence</w:t>
            </w:r>
            <w:r w:rsidRPr="00B00AD5">
              <w:rPr>
                <w:rFonts w:ascii="Times New Roman" w:hAnsi="Times New Roman"/>
                <w:sz w:val="18"/>
              </w:rPr>
              <w:t xml:space="preserve"> of effective measures adopted to mitigate and remedy corruption risks at: </w:t>
            </w:r>
            <w:r w:rsidR="00524EE1">
              <w:rPr>
                <w:rFonts w:ascii="Times New Roman" w:hAnsi="Times New Roman"/>
                <w:sz w:val="18"/>
              </w:rPr>
              <w:t>(</w:t>
            </w:r>
            <w:r w:rsidRPr="00B00AD5">
              <w:rPr>
                <w:rFonts w:ascii="Times New Roman" w:hAnsi="Times New Roman"/>
                <w:sz w:val="18"/>
              </w:rPr>
              <w:t xml:space="preserve">a) </w:t>
            </w:r>
            <w:r w:rsidR="00524EE1" w:rsidRPr="00524EE1">
              <w:rPr>
                <w:rFonts w:ascii="Times New Roman" w:hAnsi="Times New Roman"/>
                <w:color w:val="000000" w:themeColor="text1"/>
                <w:sz w:val="18"/>
                <w:szCs w:val="18"/>
              </w:rPr>
              <w:t xml:space="preserve">national </w:t>
            </w:r>
            <w:r w:rsidRPr="00524EE1">
              <w:rPr>
                <w:rFonts w:ascii="Times New Roman" w:hAnsi="Times New Roman"/>
                <w:color w:val="000000" w:themeColor="text1"/>
                <w:sz w:val="18"/>
                <w:szCs w:val="18"/>
              </w:rPr>
              <w:t xml:space="preserve">level, </w:t>
            </w:r>
            <w:r w:rsidR="00524EE1" w:rsidRPr="00524EE1">
              <w:rPr>
                <w:rFonts w:ascii="Times New Roman" w:hAnsi="Times New Roman"/>
                <w:color w:val="000000" w:themeColor="text1"/>
                <w:sz w:val="18"/>
                <w:szCs w:val="18"/>
              </w:rPr>
              <w:t>(</w:t>
            </w:r>
            <w:r w:rsidRPr="00524EE1">
              <w:rPr>
                <w:rFonts w:ascii="Times New Roman" w:hAnsi="Times New Roman"/>
                <w:color w:val="000000" w:themeColor="text1"/>
                <w:sz w:val="18"/>
                <w:szCs w:val="18"/>
              </w:rPr>
              <w:t xml:space="preserve">b) </w:t>
            </w:r>
            <w:r w:rsidR="00524EE1" w:rsidRPr="00524EE1">
              <w:rPr>
                <w:rFonts w:ascii="Times New Roman" w:hAnsi="Times New Roman"/>
                <w:color w:val="000000" w:themeColor="text1"/>
                <w:sz w:val="18"/>
                <w:szCs w:val="18"/>
              </w:rPr>
              <w:t>s</w:t>
            </w:r>
            <w:r w:rsidRPr="00524EE1">
              <w:rPr>
                <w:rFonts w:ascii="Times New Roman" w:hAnsi="Times New Roman"/>
                <w:color w:val="000000" w:themeColor="text1"/>
                <w:sz w:val="18"/>
                <w:szCs w:val="18"/>
              </w:rPr>
              <w:t xml:space="preserve">ubnational level, </w:t>
            </w:r>
            <w:r w:rsidR="00524EE1" w:rsidRPr="00524EE1">
              <w:rPr>
                <w:rFonts w:ascii="Times New Roman" w:hAnsi="Times New Roman"/>
                <w:color w:val="000000" w:themeColor="text1"/>
                <w:sz w:val="18"/>
                <w:szCs w:val="18"/>
              </w:rPr>
              <w:t>(</w:t>
            </w:r>
            <w:r w:rsidRPr="00524EE1">
              <w:rPr>
                <w:rFonts w:ascii="Times New Roman" w:hAnsi="Times New Roman"/>
                <w:color w:val="000000" w:themeColor="text1"/>
                <w:sz w:val="18"/>
                <w:szCs w:val="18"/>
              </w:rPr>
              <w:t xml:space="preserve">c) </w:t>
            </w:r>
            <w:r w:rsidR="00524EE1" w:rsidRPr="00524EE1">
              <w:rPr>
                <w:rFonts w:ascii="Times New Roman" w:hAnsi="Times New Roman"/>
                <w:color w:val="000000" w:themeColor="text1"/>
                <w:sz w:val="18"/>
                <w:szCs w:val="18"/>
              </w:rPr>
              <w:t xml:space="preserve">sector </w:t>
            </w:r>
            <w:r w:rsidRPr="00524EE1">
              <w:rPr>
                <w:rFonts w:ascii="Times New Roman" w:hAnsi="Times New Roman"/>
                <w:color w:val="000000" w:themeColor="text1"/>
                <w:sz w:val="18"/>
                <w:szCs w:val="18"/>
              </w:rPr>
              <w:t xml:space="preserve">levels  </w:t>
            </w:r>
          </w:p>
          <w:p w14:paraId="277B8ABE" w14:textId="77777777" w:rsidR="00955100" w:rsidRPr="00B00AD5" w:rsidRDefault="00955100" w:rsidP="00B00AD5">
            <w:pPr>
              <w:rPr>
                <w:rFonts w:ascii="Times New Roman" w:hAnsi="Times New Roman"/>
                <w:b/>
                <w:sz w:val="18"/>
              </w:rPr>
            </w:pPr>
          </w:p>
          <w:p w14:paraId="4986601B" w14:textId="77777777" w:rsidR="00524EE1" w:rsidRDefault="00955100" w:rsidP="00B00AD5">
            <w:pPr>
              <w:rPr>
                <w:rFonts w:ascii="Times New Roman" w:hAnsi="Times New Roman"/>
                <w:sz w:val="18"/>
              </w:rPr>
            </w:pPr>
            <w:r w:rsidRPr="00B00AD5">
              <w:rPr>
                <w:rFonts w:ascii="Times New Roman" w:hAnsi="Times New Roman"/>
                <w:b/>
                <w:sz w:val="18"/>
              </w:rPr>
              <w:t>Baseline</w:t>
            </w:r>
            <w:r w:rsidR="00524EE1">
              <w:rPr>
                <w:rFonts w:ascii="Times New Roman" w:hAnsi="Times New Roman"/>
                <w:b/>
                <w:sz w:val="18"/>
              </w:rPr>
              <w:t xml:space="preserve">: </w:t>
            </w:r>
            <w:r w:rsidR="003B7CFA">
              <w:rPr>
                <w:rFonts w:ascii="Times New Roman" w:hAnsi="Times New Roman"/>
                <w:sz w:val="18"/>
              </w:rPr>
              <w:t>(a)</w:t>
            </w:r>
            <w:r w:rsidR="00524EE1">
              <w:rPr>
                <w:rFonts w:ascii="Times New Roman" w:hAnsi="Times New Roman"/>
                <w:sz w:val="18"/>
              </w:rPr>
              <w:t xml:space="preserve"> </w:t>
            </w:r>
            <w:r w:rsidR="003B7CFA">
              <w:rPr>
                <w:rFonts w:ascii="Times New Roman" w:hAnsi="Times New Roman"/>
                <w:sz w:val="18"/>
              </w:rPr>
              <w:t>3 (2017</w:t>
            </w:r>
            <w:r w:rsidR="00524EE1">
              <w:rPr>
                <w:rFonts w:ascii="Times New Roman" w:hAnsi="Times New Roman"/>
                <w:sz w:val="18"/>
              </w:rPr>
              <w:t xml:space="preserve">); </w:t>
            </w:r>
            <w:r w:rsidR="003B7CFA">
              <w:rPr>
                <w:rFonts w:ascii="Times New Roman" w:hAnsi="Times New Roman"/>
                <w:sz w:val="18"/>
              </w:rPr>
              <w:t>(b)</w:t>
            </w:r>
            <w:r w:rsidR="00524EE1">
              <w:rPr>
                <w:rFonts w:ascii="Times New Roman" w:hAnsi="Times New Roman"/>
                <w:sz w:val="18"/>
              </w:rPr>
              <w:t xml:space="preserve"> </w:t>
            </w:r>
            <w:r w:rsidR="003B7CFA">
              <w:rPr>
                <w:rFonts w:ascii="Times New Roman" w:hAnsi="Times New Roman"/>
                <w:sz w:val="18"/>
              </w:rPr>
              <w:t>0</w:t>
            </w:r>
            <w:r w:rsidR="00524EE1">
              <w:rPr>
                <w:rFonts w:ascii="Times New Roman" w:hAnsi="Times New Roman"/>
                <w:sz w:val="18"/>
              </w:rPr>
              <w:t xml:space="preserve">; </w:t>
            </w:r>
            <w:r w:rsidR="003B7CFA">
              <w:rPr>
                <w:rFonts w:ascii="Times New Roman" w:hAnsi="Times New Roman"/>
                <w:sz w:val="18"/>
              </w:rPr>
              <w:t>(c)</w:t>
            </w:r>
            <w:r w:rsidR="00524EE1">
              <w:rPr>
                <w:rFonts w:ascii="Times New Roman" w:hAnsi="Times New Roman"/>
                <w:sz w:val="18"/>
              </w:rPr>
              <w:t xml:space="preserve"> </w:t>
            </w:r>
            <w:r w:rsidR="003B7CFA">
              <w:rPr>
                <w:rFonts w:ascii="Times New Roman" w:hAnsi="Times New Roman"/>
                <w:sz w:val="18"/>
              </w:rPr>
              <w:t xml:space="preserve">0; </w:t>
            </w:r>
          </w:p>
          <w:p w14:paraId="4321D7C8" w14:textId="77777777" w:rsidR="00955100" w:rsidRPr="00B00AD5" w:rsidRDefault="00955100" w:rsidP="00B00AD5">
            <w:pPr>
              <w:rPr>
                <w:rFonts w:ascii="Times New Roman" w:hAnsi="Times New Roman"/>
                <w:b/>
                <w:sz w:val="18"/>
              </w:rPr>
            </w:pPr>
            <w:r w:rsidRPr="00B00AD5">
              <w:rPr>
                <w:rFonts w:ascii="Times New Roman" w:hAnsi="Times New Roman"/>
                <w:b/>
                <w:sz w:val="18"/>
              </w:rPr>
              <w:t>Target</w:t>
            </w:r>
            <w:r w:rsidR="00524EE1">
              <w:rPr>
                <w:rFonts w:ascii="Times New Roman" w:hAnsi="Times New Roman"/>
                <w:b/>
                <w:sz w:val="18"/>
              </w:rPr>
              <w:t xml:space="preserve">: </w:t>
            </w:r>
            <w:r w:rsidRPr="00B00AD5">
              <w:rPr>
                <w:rFonts w:ascii="Times New Roman" w:hAnsi="Times New Roman"/>
                <w:sz w:val="18"/>
              </w:rPr>
              <w:t>(a)</w:t>
            </w:r>
            <w:r w:rsidR="00524EE1">
              <w:rPr>
                <w:rFonts w:ascii="Times New Roman" w:hAnsi="Times New Roman"/>
                <w:sz w:val="18"/>
              </w:rPr>
              <w:t xml:space="preserve"> </w:t>
            </w:r>
            <w:r w:rsidRPr="00B00AD5">
              <w:rPr>
                <w:rFonts w:ascii="Times New Roman" w:hAnsi="Times New Roman"/>
                <w:sz w:val="18"/>
              </w:rPr>
              <w:t>4</w:t>
            </w:r>
            <w:r w:rsidR="00524EE1">
              <w:rPr>
                <w:rFonts w:ascii="Times New Roman" w:hAnsi="Times New Roman"/>
                <w:sz w:val="18"/>
              </w:rPr>
              <w:t>;</w:t>
            </w:r>
            <w:r w:rsidR="00524EE1" w:rsidRPr="00B00AD5">
              <w:rPr>
                <w:rFonts w:ascii="Times New Roman" w:hAnsi="Times New Roman"/>
                <w:sz w:val="18"/>
              </w:rPr>
              <w:t xml:space="preserve"> </w:t>
            </w:r>
            <w:r w:rsidRPr="00B00AD5">
              <w:rPr>
                <w:rFonts w:ascii="Times New Roman" w:hAnsi="Times New Roman"/>
                <w:sz w:val="18"/>
              </w:rPr>
              <w:t>(b)</w:t>
            </w:r>
            <w:r w:rsidR="00524EE1">
              <w:rPr>
                <w:rFonts w:ascii="Times New Roman" w:hAnsi="Times New Roman"/>
                <w:sz w:val="18"/>
              </w:rPr>
              <w:t xml:space="preserve"> </w:t>
            </w:r>
            <w:r w:rsidRPr="00B00AD5">
              <w:rPr>
                <w:rFonts w:ascii="Times New Roman" w:hAnsi="Times New Roman"/>
                <w:sz w:val="18"/>
              </w:rPr>
              <w:t>4</w:t>
            </w:r>
            <w:r w:rsidR="00524EE1">
              <w:rPr>
                <w:rFonts w:ascii="Times New Roman" w:hAnsi="Times New Roman"/>
                <w:sz w:val="18"/>
              </w:rPr>
              <w:t>;</w:t>
            </w:r>
            <w:r w:rsidRPr="00B00AD5">
              <w:rPr>
                <w:rFonts w:ascii="Times New Roman" w:hAnsi="Times New Roman"/>
                <w:b/>
                <w:sz w:val="18"/>
              </w:rPr>
              <w:t xml:space="preserve"> </w:t>
            </w:r>
            <w:r w:rsidRPr="00B00AD5">
              <w:rPr>
                <w:rFonts w:ascii="Times New Roman" w:hAnsi="Times New Roman"/>
                <w:sz w:val="18"/>
              </w:rPr>
              <w:t>(c)</w:t>
            </w:r>
            <w:r w:rsidR="00524EE1">
              <w:rPr>
                <w:rFonts w:ascii="Times New Roman" w:hAnsi="Times New Roman"/>
                <w:sz w:val="18"/>
              </w:rPr>
              <w:t xml:space="preserve"> </w:t>
            </w:r>
            <w:r w:rsidRPr="00B00AD5">
              <w:rPr>
                <w:rFonts w:ascii="Times New Roman" w:hAnsi="Times New Roman"/>
                <w:sz w:val="18"/>
              </w:rPr>
              <w:t>3</w:t>
            </w:r>
          </w:p>
          <w:p w14:paraId="6DAE63BF" w14:textId="73AE7CA7" w:rsidR="00955100" w:rsidRPr="004A3841" w:rsidRDefault="00955100" w:rsidP="00B00AD5">
            <w:pPr>
              <w:rPr>
                <w:rFonts w:ascii="Times New Roman" w:hAnsi="Times New Roman"/>
                <w:sz w:val="18"/>
              </w:rPr>
            </w:pPr>
            <w:r w:rsidRPr="00B00AD5">
              <w:rPr>
                <w:rFonts w:ascii="Times New Roman" w:hAnsi="Times New Roman"/>
                <w:b/>
                <w:sz w:val="18"/>
              </w:rPr>
              <w:t>Data source</w:t>
            </w:r>
            <w:r w:rsidR="00524EE1">
              <w:rPr>
                <w:rFonts w:ascii="Times New Roman" w:hAnsi="Times New Roman"/>
                <w:b/>
                <w:sz w:val="18"/>
              </w:rPr>
              <w:t>:</w:t>
            </w:r>
            <w:r w:rsidR="00524EE1" w:rsidRPr="00B00AD5" w:rsidDel="00524EE1">
              <w:rPr>
                <w:rFonts w:ascii="Times New Roman" w:hAnsi="Times New Roman"/>
                <w:b/>
                <w:sz w:val="18"/>
              </w:rPr>
              <w:t xml:space="preserve"> </w:t>
            </w:r>
            <w:r w:rsidR="00524EE1" w:rsidRPr="00524EE1">
              <w:rPr>
                <w:rFonts w:ascii="Times New Roman" w:hAnsi="Times New Roman"/>
                <w:sz w:val="18"/>
              </w:rPr>
              <w:t>Directorate on Corruption and Economic Offence</w:t>
            </w:r>
            <w:r w:rsidR="003B7CFA">
              <w:rPr>
                <w:rFonts w:ascii="Times New Roman" w:hAnsi="Times New Roman"/>
                <w:sz w:val="18"/>
              </w:rPr>
              <w:t xml:space="preserve"> </w:t>
            </w:r>
            <w:r w:rsidRPr="00B00AD5">
              <w:rPr>
                <w:rFonts w:ascii="Times New Roman" w:hAnsi="Times New Roman"/>
                <w:b/>
                <w:sz w:val="18"/>
              </w:rPr>
              <w:t>Frequency</w:t>
            </w:r>
            <w:r w:rsidR="00524EE1">
              <w:rPr>
                <w:rFonts w:ascii="Times New Roman" w:hAnsi="Times New Roman"/>
                <w:b/>
                <w:sz w:val="18"/>
              </w:rPr>
              <w:t xml:space="preserve">: </w:t>
            </w:r>
            <w:r w:rsidRPr="00B00AD5">
              <w:rPr>
                <w:rFonts w:ascii="Times New Roman" w:hAnsi="Times New Roman"/>
                <w:sz w:val="18"/>
              </w:rPr>
              <w:t xml:space="preserve">Annual </w:t>
            </w:r>
          </w:p>
        </w:tc>
        <w:tc>
          <w:tcPr>
            <w:tcW w:w="676" w:type="pct"/>
            <w:vMerge/>
          </w:tcPr>
          <w:p w14:paraId="563598E9" w14:textId="77777777" w:rsidR="00955100" w:rsidRPr="00B00AD5" w:rsidRDefault="00955100" w:rsidP="00B00AD5">
            <w:pPr>
              <w:rPr>
                <w:rFonts w:ascii="Times New Roman" w:hAnsi="Times New Roman"/>
                <w:sz w:val="18"/>
              </w:rPr>
            </w:pPr>
          </w:p>
        </w:tc>
        <w:tc>
          <w:tcPr>
            <w:tcW w:w="544" w:type="pct"/>
            <w:vMerge/>
          </w:tcPr>
          <w:p w14:paraId="61380CAB" w14:textId="77777777" w:rsidR="00955100" w:rsidRPr="00B00AD5" w:rsidRDefault="00955100" w:rsidP="00B00AD5">
            <w:pPr>
              <w:rPr>
                <w:rFonts w:ascii="Times New Roman" w:hAnsi="Times New Roman"/>
                <w:b/>
                <w:sz w:val="18"/>
              </w:rPr>
            </w:pPr>
          </w:p>
        </w:tc>
      </w:tr>
      <w:tr w:rsidR="00120446" w:rsidRPr="00B00AD5" w14:paraId="2C1DB5D2" w14:textId="77777777" w:rsidTr="00B6771D">
        <w:trPr>
          <w:trHeight w:val="368"/>
        </w:trPr>
        <w:tc>
          <w:tcPr>
            <w:tcW w:w="5000" w:type="pct"/>
            <w:gridSpan w:val="5"/>
            <w:vAlign w:val="center"/>
            <w:hideMark/>
          </w:tcPr>
          <w:p w14:paraId="581EAE9E" w14:textId="77777777" w:rsidR="00120446" w:rsidRPr="00B00AD5" w:rsidRDefault="00120446" w:rsidP="00B00AD5">
            <w:pPr>
              <w:rPr>
                <w:rFonts w:ascii="Times New Roman" w:hAnsi="Times New Roman"/>
                <w:sz w:val="18"/>
              </w:rPr>
            </w:pPr>
            <w:r w:rsidRPr="00B00AD5">
              <w:rPr>
                <w:rFonts w:ascii="Times New Roman" w:hAnsi="Times New Roman"/>
                <w:b/>
                <w:sz w:val="18"/>
              </w:rPr>
              <w:t>NATIONAL PRIORITY OR GOAL:</w:t>
            </w:r>
            <w:r w:rsidRPr="00B00AD5">
              <w:rPr>
                <w:rFonts w:ascii="Times New Roman" w:hAnsi="Times New Roman"/>
                <w:sz w:val="18"/>
              </w:rPr>
              <w:t xml:space="preserve"> </w:t>
            </w:r>
            <w:bookmarkStart w:id="9" w:name="RANGE!A1"/>
            <w:r w:rsidRPr="00B00AD5">
              <w:rPr>
                <w:rFonts w:ascii="Times New Roman" w:hAnsi="Times New Roman"/>
                <w:sz w:val="18"/>
              </w:rPr>
              <w:t>Enhancing inclusive and sustainable economic growth and private sector-led job creation</w:t>
            </w:r>
            <w:bookmarkEnd w:id="9"/>
          </w:p>
        </w:tc>
      </w:tr>
      <w:tr w:rsidR="00C56E62" w:rsidRPr="00B00AD5" w14:paraId="7D5D91B7" w14:textId="77777777" w:rsidTr="00B6771D">
        <w:trPr>
          <w:trHeight w:val="710"/>
        </w:trPr>
        <w:tc>
          <w:tcPr>
            <w:tcW w:w="4456" w:type="pct"/>
            <w:gridSpan w:val="4"/>
            <w:hideMark/>
          </w:tcPr>
          <w:p w14:paraId="0AD50BA4" w14:textId="62E476CB" w:rsidR="00C56E62" w:rsidRPr="00B00AD5" w:rsidRDefault="00C56E62" w:rsidP="00B00AD5">
            <w:pPr>
              <w:rPr>
                <w:rFonts w:ascii="Times New Roman" w:hAnsi="Times New Roman"/>
                <w:sz w:val="18"/>
              </w:rPr>
            </w:pPr>
            <w:r w:rsidRPr="00B00AD5">
              <w:rPr>
                <w:rFonts w:ascii="Times New Roman" w:hAnsi="Times New Roman"/>
                <w:b/>
                <w:sz w:val="18"/>
              </w:rPr>
              <w:t>UNDAF OUTCOME INVOLVING UNDP #3.1:</w:t>
            </w:r>
            <w:r w:rsidRPr="00B00AD5">
              <w:rPr>
                <w:rFonts w:ascii="Times New Roman" w:hAnsi="Times New Roman"/>
                <w:sz w:val="18"/>
              </w:rPr>
              <w:t xml:space="preserve"> Outcome 3.1: </w:t>
            </w:r>
            <w:r w:rsidR="000030B7" w:rsidRPr="004B1E47">
              <w:rPr>
                <w:rFonts w:ascii="Times New Roman" w:hAnsi="Times New Roman"/>
                <w:sz w:val="18"/>
              </w:rPr>
              <w:t xml:space="preserve">By 2023, government and private sector increase opportunities for inclusive and sustainable economic growth, improved food security, and decent work, especially for women, youth and </w:t>
            </w:r>
            <w:r w:rsidR="001F402C">
              <w:rPr>
                <w:rFonts w:ascii="Times New Roman" w:hAnsi="Times New Roman"/>
                <w:sz w:val="18"/>
              </w:rPr>
              <w:t xml:space="preserve">persons </w:t>
            </w:r>
            <w:r w:rsidR="000030B7" w:rsidRPr="004B1E47">
              <w:rPr>
                <w:rFonts w:ascii="Times New Roman" w:hAnsi="Times New Roman"/>
                <w:sz w:val="18"/>
              </w:rPr>
              <w:t xml:space="preserve">with </w:t>
            </w:r>
            <w:r w:rsidR="001F402C">
              <w:rPr>
                <w:rFonts w:ascii="Times New Roman" w:hAnsi="Times New Roman"/>
                <w:sz w:val="18"/>
              </w:rPr>
              <w:t>d</w:t>
            </w:r>
            <w:r w:rsidR="001F402C" w:rsidRPr="004B1E47">
              <w:rPr>
                <w:rFonts w:ascii="Times New Roman" w:hAnsi="Times New Roman"/>
                <w:sz w:val="18"/>
              </w:rPr>
              <w:t>isabilities</w:t>
            </w:r>
          </w:p>
        </w:tc>
        <w:tc>
          <w:tcPr>
            <w:tcW w:w="544" w:type="pct"/>
          </w:tcPr>
          <w:p w14:paraId="2A2C3798" w14:textId="77777777" w:rsidR="00C56E62" w:rsidRPr="00B00AD5" w:rsidRDefault="00CB5344" w:rsidP="00B00AD5">
            <w:pPr>
              <w:rPr>
                <w:rFonts w:ascii="Times New Roman" w:hAnsi="Times New Roman"/>
                <w:sz w:val="18"/>
              </w:rPr>
            </w:pPr>
            <w:r>
              <w:rPr>
                <w:rFonts w:ascii="Times New Roman" w:hAnsi="Times New Roman"/>
                <w:b/>
                <w:sz w:val="18"/>
              </w:rPr>
              <w:t>Sustainable Development Goals</w:t>
            </w:r>
            <w:r w:rsidRPr="00B00AD5">
              <w:rPr>
                <w:rFonts w:ascii="Times New Roman" w:hAnsi="Times New Roman"/>
                <w:b/>
                <w:sz w:val="18"/>
              </w:rPr>
              <w:t>:</w:t>
            </w:r>
            <w:r w:rsidRPr="00B00AD5">
              <w:rPr>
                <w:rFonts w:ascii="Times New Roman" w:hAnsi="Times New Roman"/>
                <w:sz w:val="18"/>
              </w:rPr>
              <w:t xml:space="preserve"> </w:t>
            </w:r>
            <w:r w:rsidR="00C56E62" w:rsidRPr="00B00AD5">
              <w:rPr>
                <w:rFonts w:ascii="Times New Roman" w:hAnsi="Times New Roman"/>
                <w:sz w:val="18"/>
              </w:rPr>
              <w:t xml:space="preserve"> 1,2,5,8,9,10,17</w:t>
            </w:r>
          </w:p>
        </w:tc>
      </w:tr>
      <w:tr w:rsidR="00120446" w:rsidRPr="00B00AD5" w14:paraId="28C712BE" w14:textId="77777777" w:rsidTr="00B6771D">
        <w:trPr>
          <w:trHeight w:val="323"/>
        </w:trPr>
        <w:tc>
          <w:tcPr>
            <w:tcW w:w="5000" w:type="pct"/>
            <w:gridSpan w:val="5"/>
            <w:vAlign w:val="center"/>
            <w:hideMark/>
          </w:tcPr>
          <w:p w14:paraId="09AC0EF9" w14:textId="77777777" w:rsidR="00120446" w:rsidRPr="00B00AD5" w:rsidRDefault="00120446" w:rsidP="00B00AD5">
            <w:pPr>
              <w:rPr>
                <w:rFonts w:ascii="Times New Roman" w:hAnsi="Times New Roman"/>
                <w:sz w:val="18"/>
              </w:rPr>
            </w:pPr>
            <w:bookmarkStart w:id="10" w:name="RANGE!A3"/>
            <w:r w:rsidRPr="00B00AD5">
              <w:rPr>
                <w:rFonts w:ascii="Times New Roman" w:hAnsi="Times New Roman"/>
                <w:b/>
                <w:sz w:val="18"/>
              </w:rPr>
              <w:t>RELATED STRATEGIC PLAN OUTCOME</w:t>
            </w:r>
            <w:r w:rsidRPr="00B00AD5">
              <w:rPr>
                <w:rFonts w:ascii="Times New Roman" w:hAnsi="Times New Roman"/>
                <w:sz w:val="18"/>
              </w:rPr>
              <w:t xml:space="preserve">: Outcome 1: </w:t>
            </w:r>
            <w:r w:rsidR="00C14433" w:rsidRPr="00B00AD5">
              <w:rPr>
                <w:rFonts w:ascii="Times New Roman" w:eastAsia="Calibri" w:hAnsi="Times New Roman" w:cs="Times New Roman"/>
                <w:bCs/>
                <w:sz w:val="18"/>
                <w:szCs w:val="18"/>
                <w:lang w:val="en-GB"/>
              </w:rPr>
              <w:t>Advance poverty reduction in all its forms and dimensions</w:t>
            </w:r>
            <w:bookmarkEnd w:id="10"/>
          </w:p>
        </w:tc>
      </w:tr>
      <w:tr w:rsidR="004E49CF" w:rsidRPr="00B00AD5" w14:paraId="5BB83209" w14:textId="77777777" w:rsidTr="00476D1C">
        <w:tc>
          <w:tcPr>
            <w:tcW w:w="1093" w:type="pct"/>
          </w:tcPr>
          <w:p w14:paraId="7826C3E9" w14:textId="77777777" w:rsidR="004054BD" w:rsidRPr="00900405" w:rsidRDefault="004054BD" w:rsidP="00B00AD5">
            <w:pPr>
              <w:rPr>
                <w:rFonts w:ascii="Times New Roman" w:hAnsi="Times New Roman"/>
                <w:sz w:val="18"/>
              </w:rPr>
            </w:pPr>
            <w:r w:rsidRPr="00900405">
              <w:rPr>
                <w:rFonts w:ascii="Times New Roman" w:hAnsi="Times New Roman"/>
                <w:sz w:val="18"/>
              </w:rPr>
              <w:t xml:space="preserve">2.1: Average annual earnings of female and male employees </w:t>
            </w:r>
          </w:p>
          <w:p w14:paraId="0236A707" w14:textId="77777777" w:rsidR="004054BD" w:rsidRPr="00900405" w:rsidRDefault="004054BD" w:rsidP="00B00AD5">
            <w:pPr>
              <w:rPr>
                <w:rFonts w:ascii="Times New Roman" w:hAnsi="Times New Roman"/>
                <w:sz w:val="18"/>
              </w:rPr>
            </w:pPr>
          </w:p>
          <w:p w14:paraId="38781E49" w14:textId="45DF7E75" w:rsidR="00120446" w:rsidRPr="00900405" w:rsidRDefault="004054BD" w:rsidP="00B6771D">
            <w:pPr>
              <w:rPr>
                <w:rFonts w:ascii="Times New Roman" w:hAnsi="Times New Roman"/>
                <w:sz w:val="18"/>
              </w:rPr>
            </w:pPr>
            <w:r w:rsidRPr="00900405">
              <w:rPr>
                <w:rFonts w:ascii="Times New Roman" w:hAnsi="Times New Roman"/>
                <w:sz w:val="18"/>
              </w:rPr>
              <w:lastRenderedPageBreak/>
              <w:t>Baseline</w:t>
            </w:r>
            <w:r w:rsidR="00CB5344" w:rsidRPr="00900405">
              <w:rPr>
                <w:rFonts w:ascii="Times New Roman" w:hAnsi="Times New Roman"/>
                <w:sz w:val="18"/>
              </w:rPr>
              <w:t xml:space="preserve">: </w:t>
            </w:r>
            <w:r w:rsidRPr="00900405">
              <w:rPr>
                <w:rFonts w:ascii="Times New Roman" w:hAnsi="Times New Roman"/>
                <w:sz w:val="18"/>
              </w:rPr>
              <w:t xml:space="preserve">Men $288 Women $208 (2008) </w:t>
            </w:r>
            <w:r w:rsidR="00B6771D" w:rsidRPr="00900405">
              <w:rPr>
                <w:rFonts w:ascii="Times New Roman" w:hAnsi="Times New Roman"/>
                <w:sz w:val="18"/>
              </w:rPr>
              <w:br/>
            </w:r>
            <w:r w:rsidRPr="00900405">
              <w:rPr>
                <w:rFonts w:ascii="Times New Roman" w:hAnsi="Times New Roman"/>
                <w:sz w:val="18"/>
              </w:rPr>
              <w:t>Target</w:t>
            </w:r>
            <w:r w:rsidR="00CB5344" w:rsidRPr="00900405">
              <w:rPr>
                <w:rFonts w:ascii="Times New Roman" w:hAnsi="Times New Roman"/>
                <w:sz w:val="18"/>
              </w:rPr>
              <w:t xml:space="preserve">: </w:t>
            </w:r>
            <w:r w:rsidRPr="00900405">
              <w:rPr>
                <w:rFonts w:ascii="Times New Roman" w:hAnsi="Times New Roman"/>
                <w:sz w:val="18"/>
              </w:rPr>
              <w:t>Men $288; Women $224</w:t>
            </w:r>
          </w:p>
        </w:tc>
        <w:tc>
          <w:tcPr>
            <w:tcW w:w="666" w:type="pct"/>
          </w:tcPr>
          <w:p w14:paraId="732E98FA" w14:textId="77777777" w:rsidR="00120446" w:rsidRPr="00B00AD5" w:rsidRDefault="00120446" w:rsidP="00B00AD5">
            <w:pPr>
              <w:rPr>
                <w:rFonts w:ascii="Times New Roman" w:hAnsi="Times New Roman"/>
                <w:sz w:val="18"/>
              </w:rPr>
            </w:pPr>
            <w:r w:rsidRPr="00B00AD5">
              <w:rPr>
                <w:rFonts w:ascii="Times New Roman" w:hAnsi="Times New Roman"/>
                <w:sz w:val="18"/>
              </w:rPr>
              <w:lastRenderedPageBreak/>
              <w:t xml:space="preserve">Bureau of Statistics </w:t>
            </w:r>
          </w:p>
          <w:p w14:paraId="5DAFB371" w14:textId="77777777" w:rsidR="00120446" w:rsidRPr="00B00AD5" w:rsidRDefault="00120446" w:rsidP="00B00AD5">
            <w:pPr>
              <w:rPr>
                <w:rFonts w:ascii="Times New Roman" w:hAnsi="Times New Roman"/>
                <w:sz w:val="18"/>
              </w:rPr>
            </w:pPr>
          </w:p>
          <w:p w14:paraId="36B68DE0" w14:textId="13D53288" w:rsidR="00120446" w:rsidRPr="00B6771D" w:rsidRDefault="00120446" w:rsidP="00B00AD5">
            <w:pPr>
              <w:rPr>
                <w:rFonts w:ascii="Times New Roman" w:hAnsi="Times New Roman"/>
                <w:sz w:val="18"/>
              </w:rPr>
            </w:pPr>
            <w:r w:rsidRPr="00B00AD5">
              <w:rPr>
                <w:rFonts w:ascii="Times New Roman" w:hAnsi="Times New Roman"/>
                <w:sz w:val="18"/>
              </w:rPr>
              <w:t xml:space="preserve">Annual </w:t>
            </w:r>
          </w:p>
          <w:p w14:paraId="146DA677" w14:textId="037C02C4" w:rsidR="00120446" w:rsidRPr="00B00AD5" w:rsidRDefault="00120446" w:rsidP="00B00AD5">
            <w:pPr>
              <w:rPr>
                <w:rFonts w:ascii="Times New Roman" w:hAnsi="Times New Roman"/>
                <w:sz w:val="18"/>
              </w:rPr>
            </w:pPr>
          </w:p>
        </w:tc>
        <w:tc>
          <w:tcPr>
            <w:tcW w:w="2021" w:type="pct"/>
          </w:tcPr>
          <w:p w14:paraId="4D97DFC6" w14:textId="77777777" w:rsidR="00120446" w:rsidRPr="00B00AD5" w:rsidRDefault="00120446" w:rsidP="00B00AD5">
            <w:pPr>
              <w:spacing w:line="276" w:lineRule="auto"/>
              <w:rPr>
                <w:rFonts w:ascii="Times New Roman" w:hAnsi="Times New Roman"/>
                <w:b/>
                <w:sz w:val="18"/>
              </w:rPr>
            </w:pPr>
            <w:r w:rsidRPr="00B00AD5">
              <w:rPr>
                <w:rFonts w:ascii="Times New Roman" w:hAnsi="Times New Roman"/>
                <w:b/>
                <w:sz w:val="18"/>
              </w:rPr>
              <w:t>2.1.</w:t>
            </w:r>
            <w:r w:rsidR="00587A7A" w:rsidRPr="00B00AD5">
              <w:rPr>
                <w:rFonts w:ascii="Times New Roman" w:hAnsi="Times New Roman"/>
                <w:b/>
                <w:sz w:val="18"/>
              </w:rPr>
              <w:t xml:space="preserve"> N</w:t>
            </w:r>
            <w:r w:rsidRPr="00B00AD5">
              <w:rPr>
                <w:rFonts w:ascii="Times New Roman" w:hAnsi="Times New Roman"/>
                <w:b/>
                <w:sz w:val="18"/>
              </w:rPr>
              <w:t xml:space="preserve">ational and local level </w:t>
            </w:r>
            <w:r w:rsidR="00587A7A" w:rsidRPr="00B00AD5">
              <w:rPr>
                <w:rFonts w:ascii="Times New Roman" w:hAnsi="Times New Roman"/>
                <w:b/>
                <w:sz w:val="18"/>
              </w:rPr>
              <w:t xml:space="preserve">institutions </w:t>
            </w:r>
            <w:r w:rsidRPr="00B00AD5">
              <w:rPr>
                <w:rFonts w:ascii="Times New Roman" w:hAnsi="Times New Roman"/>
                <w:b/>
                <w:sz w:val="18"/>
              </w:rPr>
              <w:t xml:space="preserve">have enhanced technical capacities to coordinate and facilitate effective planning, implementation, analysis and national reporting on the </w:t>
            </w:r>
            <w:r w:rsidR="00CB5344">
              <w:rPr>
                <w:rFonts w:ascii="Times New Roman" w:hAnsi="Times New Roman"/>
                <w:b/>
                <w:sz w:val="18"/>
              </w:rPr>
              <w:t xml:space="preserve">Sustainable Development Goals </w:t>
            </w:r>
            <w:r w:rsidRPr="00B00AD5">
              <w:rPr>
                <w:rFonts w:ascii="Times New Roman" w:hAnsi="Times New Roman"/>
                <w:b/>
                <w:sz w:val="18"/>
              </w:rPr>
              <w:t>using innovative and data driven-solutions</w:t>
            </w:r>
          </w:p>
          <w:p w14:paraId="56707FC7" w14:textId="77777777" w:rsidR="00120446" w:rsidRPr="00B00AD5" w:rsidRDefault="00120446" w:rsidP="00B00AD5">
            <w:pPr>
              <w:spacing w:line="276" w:lineRule="auto"/>
              <w:rPr>
                <w:rFonts w:ascii="Times New Roman" w:hAnsi="Times New Roman"/>
                <w:b/>
                <w:sz w:val="18"/>
              </w:rPr>
            </w:pPr>
          </w:p>
          <w:p w14:paraId="34E2CEC2" w14:textId="77777777" w:rsidR="00120446" w:rsidRPr="00B00AD5" w:rsidRDefault="00120446" w:rsidP="00B00AD5">
            <w:pPr>
              <w:rPr>
                <w:rFonts w:ascii="Times New Roman" w:hAnsi="Times New Roman"/>
                <w:sz w:val="18"/>
              </w:rPr>
            </w:pPr>
            <w:r w:rsidRPr="00B00AD5">
              <w:rPr>
                <w:rFonts w:ascii="Times New Roman" w:hAnsi="Times New Roman"/>
                <w:b/>
                <w:sz w:val="18"/>
              </w:rPr>
              <w:lastRenderedPageBreak/>
              <w:t>2.1.1.</w:t>
            </w:r>
            <w:r w:rsidRPr="00B00AD5">
              <w:rPr>
                <w:rFonts w:ascii="Times New Roman" w:hAnsi="Times New Roman"/>
                <w:sz w:val="18"/>
              </w:rPr>
              <w:t xml:space="preserve"> Extent to which development plans and budgets integrate international agreements across the whole-of-government</w:t>
            </w:r>
            <w:r w:rsidRPr="00B00AD5">
              <w:rPr>
                <w:rStyle w:val="FootnoteReference"/>
                <w:rFonts w:ascii="Times New Roman" w:hAnsi="Times New Roman"/>
                <w:sz w:val="18"/>
              </w:rPr>
              <w:footnoteRef/>
            </w:r>
            <w:r w:rsidRPr="00B00AD5">
              <w:rPr>
                <w:rFonts w:ascii="Times New Roman" w:hAnsi="Times New Roman"/>
                <w:sz w:val="18"/>
              </w:rPr>
              <w:t>:</w:t>
            </w:r>
          </w:p>
          <w:p w14:paraId="7C22BDAB" w14:textId="77777777" w:rsidR="00120446" w:rsidRPr="00B00AD5" w:rsidRDefault="00120446" w:rsidP="00B00AD5">
            <w:pPr>
              <w:numPr>
                <w:ilvl w:val="0"/>
                <w:numId w:val="44"/>
              </w:numPr>
              <w:ind w:left="526"/>
              <w:rPr>
                <w:rFonts w:ascii="Times New Roman" w:hAnsi="Times New Roman"/>
                <w:sz w:val="18"/>
              </w:rPr>
            </w:pPr>
            <w:r w:rsidRPr="00B00AD5">
              <w:rPr>
                <w:rFonts w:ascii="Times New Roman" w:hAnsi="Times New Roman"/>
                <w:sz w:val="18"/>
              </w:rPr>
              <w:t>2030 Agenda for Sustainable Development</w:t>
            </w:r>
          </w:p>
          <w:p w14:paraId="5BD3371D" w14:textId="77777777" w:rsidR="00120446" w:rsidRPr="00B00AD5" w:rsidRDefault="00120446" w:rsidP="00B00AD5">
            <w:pPr>
              <w:numPr>
                <w:ilvl w:val="0"/>
                <w:numId w:val="44"/>
              </w:numPr>
              <w:ind w:left="526"/>
              <w:rPr>
                <w:rFonts w:ascii="Times New Roman" w:hAnsi="Times New Roman"/>
                <w:sz w:val="18"/>
              </w:rPr>
            </w:pPr>
            <w:r w:rsidRPr="00B00AD5">
              <w:rPr>
                <w:rFonts w:ascii="Times New Roman" w:hAnsi="Times New Roman"/>
                <w:sz w:val="18"/>
              </w:rPr>
              <w:t>Paris Agreement</w:t>
            </w:r>
          </w:p>
          <w:p w14:paraId="50F64640" w14:textId="77777777" w:rsidR="00120446" w:rsidRPr="00B00AD5" w:rsidRDefault="00CB5344" w:rsidP="00B00AD5">
            <w:pPr>
              <w:numPr>
                <w:ilvl w:val="0"/>
                <w:numId w:val="44"/>
              </w:numPr>
              <w:ind w:left="526"/>
              <w:rPr>
                <w:rFonts w:ascii="Times New Roman" w:hAnsi="Times New Roman"/>
                <w:sz w:val="18"/>
              </w:rPr>
            </w:pPr>
            <w:r>
              <w:rPr>
                <w:rFonts w:ascii="Times New Roman" w:hAnsi="Times New Roman"/>
                <w:sz w:val="18"/>
              </w:rPr>
              <w:t xml:space="preserve">African Union </w:t>
            </w:r>
            <w:r w:rsidR="00120446" w:rsidRPr="00B00AD5">
              <w:rPr>
                <w:rFonts w:ascii="Times New Roman" w:hAnsi="Times New Roman"/>
                <w:sz w:val="18"/>
              </w:rPr>
              <w:t xml:space="preserve">Agenda 2063 </w:t>
            </w:r>
          </w:p>
          <w:p w14:paraId="12F1E29D" w14:textId="77777777" w:rsidR="00120446" w:rsidRPr="00B00AD5" w:rsidRDefault="00120446" w:rsidP="00B00AD5">
            <w:pPr>
              <w:rPr>
                <w:rFonts w:ascii="Times New Roman" w:hAnsi="Times New Roman"/>
                <w:sz w:val="18"/>
              </w:rPr>
            </w:pPr>
          </w:p>
          <w:p w14:paraId="648F60F2" w14:textId="77777777" w:rsidR="00CB5344" w:rsidRDefault="00120446" w:rsidP="00B00AD5">
            <w:pPr>
              <w:rPr>
                <w:rFonts w:ascii="Times New Roman" w:hAnsi="Times New Roman"/>
                <w:sz w:val="18"/>
              </w:rPr>
            </w:pPr>
            <w:r w:rsidRPr="00B00AD5">
              <w:rPr>
                <w:rFonts w:ascii="Times New Roman" w:hAnsi="Times New Roman"/>
                <w:b/>
                <w:sz w:val="18"/>
              </w:rPr>
              <w:t>Baseline</w:t>
            </w:r>
            <w:r w:rsidR="00CB5344">
              <w:rPr>
                <w:rFonts w:ascii="Times New Roman" w:hAnsi="Times New Roman"/>
                <w:b/>
                <w:sz w:val="18"/>
              </w:rPr>
              <w:t xml:space="preserve">: </w:t>
            </w:r>
            <w:r w:rsidR="008C7F72" w:rsidRPr="00B00AD5">
              <w:rPr>
                <w:rFonts w:ascii="Times New Roman" w:hAnsi="Times New Roman"/>
                <w:sz w:val="18"/>
              </w:rPr>
              <w:t>(a)</w:t>
            </w:r>
            <w:r w:rsidR="00CB5344">
              <w:rPr>
                <w:rFonts w:ascii="Times New Roman" w:hAnsi="Times New Roman"/>
                <w:sz w:val="18"/>
              </w:rPr>
              <w:t xml:space="preserve"> </w:t>
            </w:r>
            <w:r w:rsidR="006C0767" w:rsidRPr="00B00AD5">
              <w:rPr>
                <w:rFonts w:ascii="Times New Roman" w:hAnsi="Times New Roman"/>
                <w:sz w:val="18"/>
              </w:rPr>
              <w:t>1</w:t>
            </w:r>
            <w:r w:rsidR="00CB5344">
              <w:rPr>
                <w:rFonts w:ascii="Times New Roman" w:hAnsi="Times New Roman"/>
                <w:sz w:val="18"/>
              </w:rPr>
              <w:t>;</w:t>
            </w:r>
            <w:r w:rsidR="008C7F72" w:rsidRPr="00B00AD5">
              <w:rPr>
                <w:rFonts w:ascii="Times New Roman" w:hAnsi="Times New Roman"/>
                <w:sz w:val="18"/>
              </w:rPr>
              <w:t xml:space="preserve"> (b)</w:t>
            </w:r>
            <w:r w:rsidR="00CB5344">
              <w:rPr>
                <w:rFonts w:ascii="Times New Roman" w:hAnsi="Times New Roman"/>
                <w:sz w:val="18"/>
              </w:rPr>
              <w:t xml:space="preserve"> </w:t>
            </w:r>
            <w:r w:rsidR="0001785D" w:rsidRPr="00B00AD5">
              <w:rPr>
                <w:rFonts w:ascii="Times New Roman" w:hAnsi="Times New Roman"/>
                <w:sz w:val="18"/>
              </w:rPr>
              <w:t>0</w:t>
            </w:r>
            <w:r w:rsidR="00CB5344">
              <w:rPr>
                <w:rFonts w:ascii="Times New Roman" w:hAnsi="Times New Roman"/>
                <w:sz w:val="18"/>
              </w:rPr>
              <w:t>;</w:t>
            </w:r>
            <w:r w:rsidR="008C7F72" w:rsidRPr="00B00AD5">
              <w:rPr>
                <w:rFonts w:ascii="Times New Roman" w:hAnsi="Times New Roman"/>
                <w:sz w:val="18"/>
              </w:rPr>
              <w:t xml:space="preserve"> (c)</w:t>
            </w:r>
            <w:r w:rsidR="00CB5344">
              <w:rPr>
                <w:rFonts w:ascii="Times New Roman" w:hAnsi="Times New Roman"/>
                <w:sz w:val="18"/>
              </w:rPr>
              <w:t xml:space="preserve"> </w:t>
            </w:r>
            <w:r w:rsidR="006C0767" w:rsidRPr="00B00AD5">
              <w:rPr>
                <w:rFonts w:ascii="Times New Roman" w:hAnsi="Times New Roman"/>
                <w:sz w:val="18"/>
              </w:rPr>
              <w:t>1</w:t>
            </w:r>
            <w:r w:rsidR="003B7CFA">
              <w:rPr>
                <w:rFonts w:ascii="Times New Roman" w:hAnsi="Times New Roman"/>
                <w:sz w:val="18"/>
              </w:rPr>
              <w:t xml:space="preserve"> </w:t>
            </w:r>
          </w:p>
          <w:p w14:paraId="6B8721CB" w14:textId="77777777" w:rsidR="00120446" w:rsidRPr="00B00AD5" w:rsidRDefault="00120446" w:rsidP="00B00AD5">
            <w:pPr>
              <w:rPr>
                <w:rFonts w:ascii="Times New Roman" w:hAnsi="Times New Roman"/>
                <w:sz w:val="18"/>
              </w:rPr>
            </w:pPr>
            <w:r w:rsidRPr="00B00AD5">
              <w:rPr>
                <w:rFonts w:ascii="Times New Roman" w:hAnsi="Times New Roman"/>
                <w:b/>
                <w:sz w:val="18"/>
              </w:rPr>
              <w:t>Target</w:t>
            </w:r>
            <w:r w:rsidR="00CB5344">
              <w:rPr>
                <w:rFonts w:ascii="Times New Roman" w:hAnsi="Times New Roman"/>
                <w:b/>
                <w:sz w:val="18"/>
              </w:rPr>
              <w:t xml:space="preserve">: </w:t>
            </w:r>
            <w:r w:rsidR="008C7F72" w:rsidRPr="00B00AD5">
              <w:rPr>
                <w:rFonts w:ascii="Times New Roman" w:hAnsi="Times New Roman"/>
                <w:sz w:val="18"/>
              </w:rPr>
              <w:t>(</w:t>
            </w:r>
            <w:r w:rsidR="008C7F72" w:rsidRPr="00CB5344">
              <w:rPr>
                <w:rFonts w:ascii="Times New Roman" w:hAnsi="Times New Roman"/>
                <w:sz w:val="18"/>
                <w:szCs w:val="18"/>
              </w:rPr>
              <w:t>a)</w:t>
            </w:r>
            <w:r w:rsidR="00CB5344" w:rsidRPr="00CB5344">
              <w:rPr>
                <w:rFonts w:ascii="Times New Roman" w:hAnsi="Times New Roman"/>
                <w:sz w:val="18"/>
                <w:szCs w:val="18"/>
              </w:rPr>
              <w:t xml:space="preserve"> </w:t>
            </w:r>
            <w:r w:rsidR="006C0767" w:rsidRPr="00CB5344">
              <w:rPr>
                <w:rFonts w:ascii="Times New Roman" w:hAnsi="Times New Roman" w:cs="Times New Roman"/>
                <w:sz w:val="18"/>
                <w:szCs w:val="18"/>
              </w:rPr>
              <w:t>3</w:t>
            </w:r>
            <w:r w:rsidR="00CB5344">
              <w:rPr>
                <w:rFonts w:ascii="Times New Roman" w:hAnsi="Times New Roman" w:cs="Times New Roman"/>
                <w:sz w:val="18"/>
                <w:szCs w:val="18"/>
              </w:rPr>
              <w:t>;</w:t>
            </w:r>
            <w:r w:rsidR="008C7F72" w:rsidRPr="00CB5344">
              <w:rPr>
                <w:rFonts w:ascii="Times New Roman" w:hAnsi="Times New Roman"/>
                <w:sz w:val="18"/>
                <w:szCs w:val="18"/>
              </w:rPr>
              <w:t xml:space="preserve"> (b)</w:t>
            </w:r>
            <w:r w:rsidR="00CB5344">
              <w:rPr>
                <w:rFonts w:ascii="Times New Roman" w:hAnsi="Times New Roman"/>
                <w:sz w:val="18"/>
                <w:szCs w:val="18"/>
              </w:rPr>
              <w:t xml:space="preserve"> </w:t>
            </w:r>
            <w:r w:rsidR="006C0767" w:rsidRPr="00CB5344">
              <w:rPr>
                <w:rFonts w:ascii="Times New Roman" w:hAnsi="Times New Roman" w:cs="Times New Roman"/>
                <w:sz w:val="18"/>
                <w:szCs w:val="18"/>
              </w:rPr>
              <w:t>3</w:t>
            </w:r>
            <w:r w:rsidR="00CB5344">
              <w:rPr>
                <w:rFonts w:ascii="Times New Roman" w:hAnsi="Times New Roman" w:cs="Times New Roman"/>
                <w:sz w:val="18"/>
                <w:szCs w:val="18"/>
              </w:rPr>
              <w:t>;</w:t>
            </w:r>
            <w:r w:rsidR="008C7F72" w:rsidRPr="00CB5344">
              <w:rPr>
                <w:rFonts w:ascii="Times New Roman" w:hAnsi="Times New Roman"/>
                <w:sz w:val="18"/>
                <w:szCs w:val="18"/>
              </w:rPr>
              <w:t xml:space="preserve"> (c)</w:t>
            </w:r>
            <w:r w:rsidR="00CB5344">
              <w:rPr>
                <w:rFonts w:ascii="Times New Roman" w:hAnsi="Times New Roman"/>
                <w:sz w:val="18"/>
                <w:szCs w:val="18"/>
              </w:rPr>
              <w:t xml:space="preserve"> </w:t>
            </w:r>
            <w:r w:rsidR="006C0767" w:rsidRPr="00CB5344">
              <w:rPr>
                <w:rFonts w:ascii="Times New Roman" w:hAnsi="Times New Roman" w:cs="Times New Roman"/>
                <w:sz w:val="18"/>
                <w:szCs w:val="18"/>
              </w:rPr>
              <w:t>3</w:t>
            </w:r>
          </w:p>
          <w:p w14:paraId="3A284894" w14:textId="77777777" w:rsidR="00CB5344" w:rsidRDefault="00120446" w:rsidP="00B00AD5">
            <w:pPr>
              <w:rPr>
                <w:rFonts w:ascii="Times New Roman" w:hAnsi="Times New Roman"/>
                <w:sz w:val="18"/>
              </w:rPr>
            </w:pPr>
            <w:r w:rsidRPr="00B00AD5">
              <w:rPr>
                <w:rFonts w:ascii="Times New Roman" w:hAnsi="Times New Roman"/>
                <w:b/>
                <w:sz w:val="18"/>
              </w:rPr>
              <w:t xml:space="preserve">Data </w:t>
            </w:r>
            <w:r w:rsidR="00CB5344">
              <w:rPr>
                <w:rFonts w:ascii="Times New Roman" w:hAnsi="Times New Roman"/>
                <w:b/>
                <w:sz w:val="18"/>
              </w:rPr>
              <w:t>s</w:t>
            </w:r>
            <w:r w:rsidR="00CB5344" w:rsidRPr="00B00AD5">
              <w:rPr>
                <w:rFonts w:ascii="Times New Roman" w:hAnsi="Times New Roman"/>
                <w:b/>
                <w:sz w:val="18"/>
              </w:rPr>
              <w:t>ource</w:t>
            </w:r>
            <w:r w:rsidR="00CB5344">
              <w:rPr>
                <w:rFonts w:ascii="Times New Roman" w:hAnsi="Times New Roman"/>
                <w:b/>
                <w:sz w:val="18"/>
              </w:rPr>
              <w:t xml:space="preserve">: </w:t>
            </w:r>
            <w:r w:rsidRPr="00B00AD5">
              <w:rPr>
                <w:rFonts w:ascii="Times New Roman" w:hAnsi="Times New Roman"/>
                <w:sz w:val="18"/>
              </w:rPr>
              <w:t>M</w:t>
            </w:r>
            <w:r w:rsidR="003B7CFA">
              <w:rPr>
                <w:rFonts w:ascii="Times New Roman" w:hAnsi="Times New Roman"/>
                <w:sz w:val="18"/>
              </w:rPr>
              <w:t xml:space="preserve">inistry of Development Planning; </w:t>
            </w:r>
          </w:p>
          <w:p w14:paraId="36753BE5" w14:textId="77777777" w:rsidR="00120446" w:rsidRPr="00B00AD5" w:rsidRDefault="00120446" w:rsidP="00B00AD5">
            <w:pPr>
              <w:rPr>
                <w:rFonts w:ascii="Times New Roman" w:hAnsi="Times New Roman"/>
                <w:sz w:val="18"/>
              </w:rPr>
            </w:pPr>
            <w:r w:rsidRPr="00B00AD5">
              <w:rPr>
                <w:rFonts w:ascii="Times New Roman" w:hAnsi="Times New Roman"/>
                <w:b/>
                <w:sz w:val="18"/>
              </w:rPr>
              <w:t>Frequency</w:t>
            </w:r>
            <w:r w:rsidR="00CB5344">
              <w:rPr>
                <w:rFonts w:ascii="Times New Roman" w:hAnsi="Times New Roman"/>
                <w:b/>
                <w:sz w:val="18"/>
              </w:rPr>
              <w:t>:</w:t>
            </w:r>
            <w:r w:rsidR="00CB5344">
              <w:rPr>
                <w:rFonts w:ascii="Times New Roman" w:hAnsi="Times New Roman"/>
                <w:sz w:val="18"/>
              </w:rPr>
              <w:t xml:space="preserve"> </w:t>
            </w:r>
            <w:r w:rsidRPr="00B00AD5">
              <w:rPr>
                <w:rFonts w:ascii="Times New Roman" w:hAnsi="Times New Roman"/>
                <w:sz w:val="18"/>
              </w:rPr>
              <w:t xml:space="preserve">Annual </w:t>
            </w:r>
          </w:p>
          <w:p w14:paraId="4A8789C5" w14:textId="77777777" w:rsidR="00120446" w:rsidRPr="00B00AD5" w:rsidRDefault="00120446" w:rsidP="00B00AD5">
            <w:pPr>
              <w:rPr>
                <w:rFonts w:ascii="Times New Roman" w:hAnsi="Times New Roman"/>
                <w:b/>
                <w:sz w:val="18"/>
              </w:rPr>
            </w:pPr>
          </w:p>
          <w:p w14:paraId="4CBD32A4" w14:textId="77777777" w:rsidR="00120446" w:rsidRPr="00B00AD5" w:rsidRDefault="00120446" w:rsidP="00B00AD5">
            <w:pPr>
              <w:rPr>
                <w:rFonts w:ascii="Times New Roman" w:hAnsi="Times New Roman"/>
                <w:sz w:val="18"/>
              </w:rPr>
            </w:pPr>
            <w:r w:rsidRPr="00B00AD5">
              <w:rPr>
                <w:rFonts w:ascii="Times New Roman" w:hAnsi="Times New Roman"/>
                <w:b/>
                <w:sz w:val="18"/>
              </w:rPr>
              <w:t>2.1.2.</w:t>
            </w:r>
            <w:r w:rsidRPr="00B00AD5">
              <w:rPr>
                <w:rFonts w:ascii="Times New Roman" w:hAnsi="Times New Roman"/>
                <w:sz w:val="18"/>
              </w:rPr>
              <w:t xml:space="preserve">  Extent to which there are data collection/analysis mechanisms in place providing disaggregated data to monitor progress towards the </w:t>
            </w:r>
            <w:r w:rsidR="00CB5344">
              <w:rPr>
                <w:rFonts w:ascii="Times New Roman" w:hAnsi="Times New Roman"/>
                <w:sz w:val="18"/>
              </w:rPr>
              <w:t>Sustainable Development Goals</w:t>
            </w:r>
            <w:r w:rsidRPr="00B00AD5">
              <w:rPr>
                <w:rFonts w:ascii="Times New Roman" w:hAnsi="Times New Roman"/>
                <w:sz w:val="18"/>
              </w:rPr>
              <w:t>:</w:t>
            </w:r>
          </w:p>
          <w:p w14:paraId="114CA2E2" w14:textId="77777777" w:rsidR="00120446" w:rsidRPr="00B00AD5" w:rsidRDefault="00120446" w:rsidP="00B00AD5">
            <w:pPr>
              <w:pStyle w:val="ListParagraph"/>
              <w:numPr>
                <w:ilvl w:val="0"/>
                <w:numId w:val="46"/>
              </w:numPr>
              <w:ind w:left="526"/>
              <w:contextualSpacing w:val="0"/>
              <w:rPr>
                <w:rFonts w:ascii="Times New Roman" w:hAnsi="Times New Roman"/>
                <w:sz w:val="18"/>
              </w:rPr>
            </w:pPr>
            <w:r w:rsidRPr="00B00AD5">
              <w:rPr>
                <w:rFonts w:ascii="Times New Roman" w:hAnsi="Times New Roman"/>
                <w:sz w:val="18"/>
              </w:rPr>
              <w:t>Conventional data collection methods (e.g.</w:t>
            </w:r>
            <w:r w:rsidR="00CB5344">
              <w:rPr>
                <w:rFonts w:ascii="Times New Roman" w:hAnsi="Times New Roman"/>
                <w:sz w:val="18"/>
              </w:rPr>
              <w:t>,</w:t>
            </w:r>
            <w:r w:rsidRPr="00B00AD5">
              <w:rPr>
                <w:rFonts w:ascii="Times New Roman" w:hAnsi="Times New Roman"/>
                <w:sz w:val="18"/>
              </w:rPr>
              <w:t xml:space="preserve"> surveys)</w:t>
            </w:r>
          </w:p>
          <w:p w14:paraId="441181C2" w14:textId="77777777" w:rsidR="00120446" w:rsidRPr="00B00AD5" w:rsidRDefault="00120446" w:rsidP="00B00AD5">
            <w:pPr>
              <w:pStyle w:val="ListParagraph"/>
              <w:numPr>
                <w:ilvl w:val="0"/>
                <w:numId w:val="46"/>
              </w:numPr>
              <w:ind w:left="526"/>
              <w:contextualSpacing w:val="0"/>
              <w:rPr>
                <w:rFonts w:ascii="Times New Roman" w:hAnsi="Times New Roman"/>
                <w:sz w:val="18"/>
              </w:rPr>
            </w:pPr>
            <w:r w:rsidRPr="00B00AD5">
              <w:rPr>
                <w:rFonts w:ascii="Times New Roman" w:hAnsi="Times New Roman"/>
                <w:sz w:val="18"/>
              </w:rPr>
              <w:t>Administrative reporting systems</w:t>
            </w:r>
          </w:p>
          <w:p w14:paraId="6EABB828" w14:textId="77777777" w:rsidR="00120446" w:rsidRPr="00B00AD5" w:rsidRDefault="00120446" w:rsidP="00B00AD5">
            <w:pPr>
              <w:pStyle w:val="ListParagraph"/>
              <w:numPr>
                <w:ilvl w:val="0"/>
                <w:numId w:val="46"/>
              </w:numPr>
              <w:ind w:left="526"/>
              <w:contextualSpacing w:val="0"/>
              <w:rPr>
                <w:rFonts w:ascii="Times New Roman" w:hAnsi="Times New Roman"/>
                <w:sz w:val="18"/>
              </w:rPr>
            </w:pPr>
            <w:r w:rsidRPr="00B00AD5">
              <w:rPr>
                <w:rFonts w:ascii="Times New Roman" w:hAnsi="Times New Roman"/>
                <w:sz w:val="18"/>
              </w:rPr>
              <w:t>New data sources (e.g.</w:t>
            </w:r>
            <w:r w:rsidR="00CB5344">
              <w:rPr>
                <w:rFonts w:ascii="Times New Roman" w:hAnsi="Times New Roman"/>
                <w:sz w:val="18"/>
              </w:rPr>
              <w:t>,</w:t>
            </w:r>
            <w:r w:rsidRPr="00B00AD5">
              <w:rPr>
                <w:rFonts w:ascii="Times New Roman" w:hAnsi="Times New Roman"/>
                <w:sz w:val="18"/>
              </w:rPr>
              <w:t xml:space="preserve"> big data)</w:t>
            </w:r>
          </w:p>
          <w:p w14:paraId="4CC4B7B6" w14:textId="77777777" w:rsidR="00120446" w:rsidRPr="00B00AD5" w:rsidRDefault="00120446" w:rsidP="00B00AD5">
            <w:pPr>
              <w:spacing w:line="276" w:lineRule="auto"/>
              <w:rPr>
                <w:rFonts w:ascii="Times New Roman" w:hAnsi="Times New Roman"/>
                <w:sz w:val="18"/>
              </w:rPr>
            </w:pPr>
          </w:p>
          <w:p w14:paraId="31C8B196" w14:textId="77777777" w:rsidR="00CB5344" w:rsidRDefault="00120446" w:rsidP="00B00AD5">
            <w:pPr>
              <w:spacing w:line="276" w:lineRule="auto"/>
              <w:rPr>
                <w:rFonts w:ascii="Times New Roman" w:hAnsi="Times New Roman"/>
                <w:sz w:val="18"/>
                <w:szCs w:val="18"/>
              </w:rPr>
            </w:pPr>
            <w:r w:rsidRPr="00E53369">
              <w:rPr>
                <w:rFonts w:ascii="Times New Roman" w:hAnsi="Times New Roman"/>
                <w:b/>
                <w:sz w:val="18"/>
              </w:rPr>
              <w:t>Baseline</w:t>
            </w:r>
            <w:r w:rsidR="00CB5344">
              <w:rPr>
                <w:rFonts w:ascii="Times New Roman" w:hAnsi="Times New Roman"/>
                <w:b/>
                <w:sz w:val="18"/>
              </w:rPr>
              <w:t xml:space="preserve">: </w:t>
            </w:r>
            <w:r w:rsidRPr="00E53369">
              <w:rPr>
                <w:rFonts w:ascii="Times New Roman" w:hAnsi="Times New Roman"/>
                <w:sz w:val="18"/>
              </w:rPr>
              <w:t>(a)</w:t>
            </w:r>
            <w:r w:rsidR="00CB5344">
              <w:rPr>
                <w:rFonts w:ascii="Times New Roman" w:hAnsi="Times New Roman"/>
                <w:sz w:val="18"/>
              </w:rPr>
              <w:t xml:space="preserve"> </w:t>
            </w:r>
            <w:r w:rsidR="0001785D" w:rsidRPr="00E53369">
              <w:rPr>
                <w:rFonts w:ascii="Times New Roman" w:hAnsi="Times New Roman"/>
                <w:sz w:val="18"/>
              </w:rPr>
              <w:t>1</w:t>
            </w:r>
            <w:r w:rsidRPr="00E53369">
              <w:rPr>
                <w:rFonts w:ascii="Times New Roman" w:hAnsi="Times New Roman"/>
                <w:sz w:val="18"/>
              </w:rPr>
              <w:t>; (b)</w:t>
            </w:r>
            <w:r w:rsidR="00CB5344">
              <w:rPr>
                <w:rFonts w:ascii="Times New Roman" w:hAnsi="Times New Roman"/>
                <w:sz w:val="18"/>
              </w:rPr>
              <w:t xml:space="preserve"> </w:t>
            </w:r>
            <w:r w:rsidR="006C0767" w:rsidRPr="00CB5344">
              <w:rPr>
                <w:rFonts w:ascii="Times New Roman" w:hAnsi="Times New Roman" w:cs="Times New Roman"/>
                <w:sz w:val="18"/>
                <w:szCs w:val="18"/>
              </w:rPr>
              <w:t>0</w:t>
            </w:r>
            <w:r w:rsidRPr="00CB5344">
              <w:rPr>
                <w:rFonts w:ascii="Times New Roman" w:hAnsi="Times New Roman"/>
                <w:sz w:val="18"/>
                <w:szCs w:val="18"/>
              </w:rPr>
              <w:t xml:space="preserve"> (c)</w:t>
            </w:r>
            <w:r w:rsidR="006C0767" w:rsidRPr="00CB5344">
              <w:rPr>
                <w:rFonts w:ascii="Times New Roman" w:hAnsi="Times New Roman"/>
                <w:sz w:val="18"/>
                <w:szCs w:val="18"/>
              </w:rPr>
              <w:t>0</w:t>
            </w:r>
            <w:r w:rsidR="003B7CFA" w:rsidRPr="00CB5344">
              <w:rPr>
                <w:rFonts w:ascii="Times New Roman" w:hAnsi="Times New Roman"/>
                <w:sz w:val="18"/>
                <w:szCs w:val="18"/>
              </w:rPr>
              <w:t xml:space="preserve">; </w:t>
            </w:r>
          </w:p>
          <w:p w14:paraId="7B51939E" w14:textId="77777777" w:rsidR="00120446" w:rsidRPr="00B00AD5" w:rsidRDefault="00120446" w:rsidP="00B00AD5">
            <w:pPr>
              <w:spacing w:line="276" w:lineRule="auto"/>
              <w:rPr>
                <w:rFonts w:ascii="Times New Roman" w:hAnsi="Times New Roman"/>
                <w:sz w:val="18"/>
              </w:rPr>
            </w:pPr>
            <w:r w:rsidRPr="00CB5344">
              <w:rPr>
                <w:rFonts w:ascii="Times New Roman" w:hAnsi="Times New Roman"/>
                <w:b/>
                <w:sz w:val="18"/>
                <w:szCs w:val="18"/>
              </w:rPr>
              <w:t>Targets</w:t>
            </w:r>
            <w:r w:rsidR="00CB5344">
              <w:rPr>
                <w:rFonts w:ascii="Times New Roman" w:hAnsi="Times New Roman"/>
                <w:b/>
                <w:sz w:val="18"/>
                <w:szCs w:val="18"/>
              </w:rPr>
              <w:t xml:space="preserve">: </w:t>
            </w:r>
            <w:r w:rsidR="008C7F72" w:rsidRPr="00CB5344">
              <w:rPr>
                <w:rFonts w:ascii="Times New Roman" w:hAnsi="Times New Roman"/>
                <w:sz w:val="18"/>
                <w:szCs w:val="18"/>
              </w:rPr>
              <w:t>(a)</w:t>
            </w:r>
            <w:r w:rsidR="00CB5344">
              <w:rPr>
                <w:rFonts w:ascii="Times New Roman" w:hAnsi="Times New Roman"/>
                <w:sz w:val="18"/>
                <w:szCs w:val="18"/>
              </w:rPr>
              <w:t xml:space="preserve"> </w:t>
            </w:r>
            <w:r w:rsidR="006C0767" w:rsidRPr="00CB5344">
              <w:rPr>
                <w:rFonts w:ascii="Times New Roman" w:hAnsi="Times New Roman" w:cs="Times New Roman"/>
                <w:sz w:val="18"/>
                <w:szCs w:val="18"/>
              </w:rPr>
              <w:t>3</w:t>
            </w:r>
            <w:r w:rsidR="00CB5344">
              <w:rPr>
                <w:rFonts w:ascii="Times New Roman" w:hAnsi="Times New Roman" w:cs="Times New Roman"/>
                <w:sz w:val="18"/>
                <w:szCs w:val="18"/>
              </w:rPr>
              <w:t>;</w:t>
            </w:r>
            <w:r w:rsidRPr="00CB5344">
              <w:rPr>
                <w:rFonts w:ascii="Times New Roman" w:hAnsi="Times New Roman"/>
                <w:sz w:val="18"/>
                <w:szCs w:val="18"/>
              </w:rPr>
              <w:t xml:space="preserve"> (b)</w:t>
            </w:r>
            <w:r w:rsidR="00CB5344">
              <w:rPr>
                <w:rFonts w:ascii="Times New Roman" w:hAnsi="Times New Roman"/>
                <w:sz w:val="18"/>
                <w:szCs w:val="18"/>
              </w:rPr>
              <w:t xml:space="preserve"> </w:t>
            </w:r>
            <w:r w:rsidR="006C0767" w:rsidRPr="00CB5344">
              <w:rPr>
                <w:rFonts w:ascii="Times New Roman" w:hAnsi="Times New Roman" w:cs="Times New Roman"/>
                <w:sz w:val="18"/>
                <w:szCs w:val="18"/>
              </w:rPr>
              <w:t>3</w:t>
            </w:r>
            <w:r w:rsidR="00CB5344">
              <w:rPr>
                <w:rFonts w:ascii="Times New Roman" w:hAnsi="Times New Roman" w:cs="Times New Roman"/>
                <w:sz w:val="18"/>
                <w:szCs w:val="18"/>
              </w:rPr>
              <w:t>;</w:t>
            </w:r>
            <w:r w:rsidRPr="00CB5344">
              <w:rPr>
                <w:rFonts w:ascii="Times New Roman" w:hAnsi="Times New Roman"/>
                <w:sz w:val="18"/>
                <w:szCs w:val="18"/>
              </w:rPr>
              <w:t xml:space="preserve"> (c)</w:t>
            </w:r>
            <w:r w:rsidR="00CB5344">
              <w:rPr>
                <w:rFonts w:ascii="Times New Roman" w:hAnsi="Times New Roman"/>
                <w:sz w:val="18"/>
                <w:szCs w:val="18"/>
              </w:rPr>
              <w:t xml:space="preserve"> </w:t>
            </w:r>
            <w:r w:rsidR="006C0767" w:rsidRPr="00CB5344">
              <w:rPr>
                <w:rFonts w:ascii="Times New Roman" w:hAnsi="Times New Roman" w:cs="Times New Roman"/>
                <w:sz w:val="18"/>
                <w:szCs w:val="18"/>
              </w:rPr>
              <w:t>3</w:t>
            </w:r>
          </w:p>
          <w:p w14:paraId="03990339" w14:textId="77777777" w:rsidR="00587A7A" w:rsidRPr="00B00AD5" w:rsidRDefault="00120446" w:rsidP="00B00AD5">
            <w:pPr>
              <w:spacing w:line="276" w:lineRule="auto"/>
              <w:rPr>
                <w:rFonts w:ascii="Times New Roman" w:hAnsi="Times New Roman"/>
                <w:sz w:val="18"/>
              </w:rPr>
            </w:pPr>
            <w:r w:rsidRPr="00B00AD5">
              <w:rPr>
                <w:rFonts w:ascii="Times New Roman" w:hAnsi="Times New Roman"/>
                <w:b/>
                <w:sz w:val="18"/>
              </w:rPr>
              <w:t>Data Source</w:t>
            </w:r>
            <w:r w:rsidR="00CB5344">
              <w:rPr>
                <w:rFonts w:ascii="Times New Roman" w:hAnsi="Times New Roman"/>
                <w:b/>
                <w:sz w:val="18"/>
              </w:rPr>
              <w:t>:</w:t>
            </w:r>
            <w:r w:rsidR="00CB5344">
              <w:rPr>
                <w:rFonts w:ascii="Times New Roman" w:hAnsi="Times New Roman"/>
                <w:sz w:val="18"/>
              </w:rPr>
              <w:t xml:space="preserve"> </w:t>
            </w:r>
            <w:r w:rsidR="003B7CFA">
              <w:rPr>
                <w:rFonts w:ascii="Times New Roman" w:hAnsi="Times New Roman"/>
                <w:sz w:val="18"/>
              </w:rPr>
              <w:t xml:space="preserve">Bureau of Statistics; </w:t>
            </w:r>
            <w:r w:rsidRPr="00B00AD5">
              <w:rPr>
                <w:rFonts w:ascii="Times New Roman" w:hAnsi="Times New Roman"/>
                <w:b/>
                <w:sz w:val="18"/>
              </w:rPr>
              <w:t>Frequency</w:t>
            </w:r>
            <w:r w:rsidR="00CB5344">
              <w:rPr>
                <w:rFonts w:ascii="Times New Roman" w:hAnsi="Times New Roman"/>
                <w:b/>
                <w:sz w:val="18"/>
              </w:rPr>
              <w:t xml:space="preserve">: </w:t>
            </w:r>
            <w:r w:rsidRPr="00B00AD5">
              <w:rPr>
                <w:rFonts w:ascii="Times New Roman" w:hAnsi="Times New Roman"/>
                <w:sz w:val="18"/>
              </w:rPr>
              <w:t xml:space="preserve">Annual  </w:t>
            </w:r>
          </w:p>
        </w:tc>
        <w:tc>
          <w:tcPr>
            <w:tcW w:w="676" w:type="pct"/>
            <w:vMerge w:val="restart"/>
          </w:tcPr>
          <w:p w14:paraId="201D47B3" w14:textId="77777777" w:rsidR="00120446" w:rsidRPr="00B00AD5" w:rsidRDefault="00120446" w:rsidP="00B00AD5">
            <w:pPr>
              <w:spacing w:line="276" w:lineRule="auto"/>
              <w:rPr>
                <w:rFonts w:ascii="Times New Roman" w:hAnsi="Times New Roman"/>
                <w:sz w:val="18"/>
              </w:rPr>
            </w:pPr>
            <w:r w:rsidRPr="00B00AD5">
              <w:rPr>
                <w:rFonts w:ascii="Times New Roman" w:hAnsi="Times New Roman"/>
                <w:sz w:val="18"/>
              </w:rPr>
              <w:lastRenderedPageBreak/>
              <w:t>Ministry of Finance</w:t>
            </w:r>
            <w:r w:rsidR="00CB5344">
              <w:rPr>
                <w:rFonts w:ascii="Times New Roman" w:hAnsi="Times New Roman"/>
                <w:sz w:val="18"/>
              </w:rPr>
              <w:t>;</w:t>
            </w:r>
          </w:p>
          <w:p w14:paraId="1E545507" w14:textId="77777777" w:rsidR="00120446" w:rsidRPr="00B00AD5" w:rsidRDefault="00120446" w:rsidP="00B00AD5">
            <w:pPr>
              <w:spacing w:line="276" w:lineRule="auto"/>
              <w:rPr>
                <w:rFonts w:ascii="Times New Roman" w:hAnsi="Times New Roman"/>
                <w:sz w:val="18"/>
              </w:rPr>
            </w:pPr>
            <w:r w:rsidRPr="00B00AD5">
              <w:rPr>
                <w:rFonts w:ascii="Times New Roman" w:hAnsi="Times New Roman"/>
                <w:sz w:val="18"/>
              </w:rPr>
              <w:t>Ministry of Development Planning</w:t>
            </w:r>
            <w:r w:rsidR="00CB5344">
              <w:rPr>
                <w:rFonts w:ascii="Times New Roman" w:hAnsi="Times New Roman"/>
                <w:sz w:val="18"/>
              </w:rPr>
              <w:t>;</w:t>
            </w:r>
          </w:p>
          <w:p w14:paraId="244EAD75" w14:textId="77777777" w:rsidR="00120446" w:rsidRPr="00B00AD5" w:rsidRDefault="00120446" w:rsidP="00B00AD5">
            <w:pPr>
              <w:spacing w:line="276" w:lineRule="auto"/>
              <w:rPr>
                <w:rFonts w:ascii="Times New Roman" w:hAnsi="Times New Roman"/>
                <w:sz w:val="18"/>
              </w:rPr>
            </w:pPr>
            <w:r w:rsidRPr="00B00AD5">
              <w:rPr>
                <w:rFonts w:ascii="Times New Roman" w:hAnsi="Times New Roman"/>
                <w:sz w:val="18"/>
              </w:rPr>
              <w:t>Bureau of Statistics</w:t>
            </w:r>
            <w:r w:rsidR="00CB5344">
              <w:rPr>
                <w:rFonts w:ascii="Times New Roman" w:hAnsi="Times New Roman"/>
                <w:sz w:val="18"/>
              </w:rPr>
              <w:t>;</w:t>
            </w:r>
            <w:r w:rsidRPr="00B00AD5">
              <w:rPr>
                <w:rFonts w:ascii="Times New Roman" w:hAnsi="Times New Roman"/>
                <w:sz w:val="18"/>
              </w:rPr>
              <w:t xml:space="preserve"> </w:t>
            </w:r>
          </w:p>
          <w:p w14:paraId="79613904" w14:textId="77777777" w:rsidR="00120446" w:rsidRDefault="00120446" w:rsidP="00B00AD5">
            <w:pPr>
              <w:spacing w:line="276" w:lineRule="auto"/>
              <w:rPr>
                <w:rFonts w:ascii="Times New Roman" w:hAnsi="Times New Roman"/>
                <w:sz w:val="18"/>
              </w:rPr>
            </w:pPr>
            <w:r w:rsidRPr="00B00AD5">
              <w:rPr>
                <w:rFonts w:ascii="Times New Roman" w:hAnsi="Times New Roman"/>
                <w:sz w:val="18"/>
              </w:rPr>
              <w:lastRenderedPageBreak/>
              <w:t>Ministry of Gender and Youth</w:t>
            </w:r>
            <w:r w:rsidR="004D517D">
              <w:rPr>
                <w:rFonts w:ascii="Times New Roman" w:hAnsi="Times New Roman"/>
                <w:sz w:val="18"/>
              </w:rPr>
              <w:t>, Sports and Recreation</w:t>
            </w:r>
            <w:r w:rsidR="00CB5344">
              <w:rPr>
                <w:rFonts w:ascii="Times New Roman" w:hAnsi="Times New Roman"/>
                <w:sz w:val="18"/>
              </w:rPr>
              <w:t>;</w:t>
            </w:r>
            <w:r w:rsidRPr="00B00AD5">
              <w:rPr>
                <w:rFonts w:ascii="Times New Roman" w:hAnsi="Times New Roman"/>
                <w:sz w:val="18"/>
              </w:rPr>
              <w:t xml:space="preserve"> </w:t>
            </w:r>
          </w:p>
          <w:p w14:paraId="21D554A7" w14:textId="77777777" w:rsidR="007D6D6C" w:rsidRPr="00B00AD5" w:rsidRDefault="007D6D6C" w:rsidP="00B00AD5">
            <w:pPr>
              <w:spacing w:line="276" w:lineRule="auto"/>
              <w:rPr>
                <w:rFonts w:ascii="Times New Roman" w:hAnsi="Times New Roman"/>
                <w:sz w:val="18"/>
              </w:rPr>
            </w:pPr>
            <w:r>
              <w:rPr>
                <w:rFonts w:ascii="Times New Roman" w:hAnsi="Times New Roman"/>
                <w:sz w:val="18"/>
              </w:rPr>
              <w:t xml:space="preserve">Academia </w:t>
            </w:r>
          </w:p>
          <w:p w14:paraId="101D4A6F" w14:textId="77777777" w:rsidR="00120446" w:rsidRPr="00B00AD5" w:rsidRDefault="00120446" w:rsidP="00B00AD5">
            <w:pPr>
              <w:spacing w:line="276" w:lineRule="auto"/>
              <w:rPr>
                <w:rFonts w:ascii="Times New Roman" w:hAnsi="Times New Roman"/>
                <w:sz w:val="18"/>
              </w:rPr>
            </w:pPr>
            <w:r w:rsidRPr="00B00AD5">
              <w:rPr>
                <w:rFonts w:ascii="Times New Roman" w:hAnsi="Times New Roman"/>
                <w:sz w:val="18"/>
              </w:rPr>
              <w:t>Ministry of Small Business Development</w:t>
            </w:r>
            <w:r w:rsidR="004D517D">
              <w:rPr>
                <w:rFonts w:ascii="Times New Roman" w:hAnsi="Times New Roman"/>
                <w:sz w:val="18"/>
              </w:rPr>
              <w:t>, Cooperatives and Marketing</w:t>
            </w:r>
            <w:r w:rsidR="00CB5344">
              <w:rPr>
                <w:rFonts w:ascii="Times New Roman" w:hAnsi="Times New Roman"/>
                <w:sz w:val="18"/>
              </w:rPr>
              <w:t>;</w:t>
            </w:r>
            <w:r w:rsidR="00CB5344" w:rsidRPr="00B00AD5">
              <w:rPr>
                <w:rFonts w:ascii="Times New Roman" w:hAnsi="Times New Roman"/>
                <w:sz w:val="18"/>
              </w:rPr>
              <w:t xml:space="preserve"> </w:t>
            </w:r>
          </w:p>
          <w:p w14:paraId="4EBD4DE7" w14:textId="77777777" w:rsidR="00120446" w:rsidRPr="00B00AD5" w:rsidRDefault="00120446" w:rsidP="00B00AD5">
            <w:pPr>
              <w:spacing w:line="276" w:lineRule="auto"/>
              <w:rPr>
                <w:rFonts w:ascii="Times New Roman" w:hAnsi="Times New Roman"/>
                <w:sz w:val="18"/>
              </w:rPr>
            </w:pPr>
            <w:r w:rsidRPr="00B00AD5">
              <w:rPr>
                <w:rFonts w:ascii="Times New Roman" w:hAnsi="Times New Roman"/>
                <w:sz w:val="18"/>
              </w:rPr>
              <w:t>Lesotho Chamber of Commerce and Industry</w:t>
            </w:r>
            <w:r w:rsidR="00CB5344">
              <w:rPr>
                <w:rFonts w:ascii="Times New Roman" w:hAnsi="Times New Roman"/>
                <w:sz w:val="18"/>
              </w:rPr>
              <w:t>;</w:t>
            </w:r>
            <w:r w:rsidRPr="00B00AD5">
              <w:rPr>
                <w:rFonts w:ascii="Times New Roman" w:hAnsi="Times New Roman"/>
                <w:sz w:val="18"/>
              </w:rPr>
              <w:t xml:space="preserve"> </w:t>
            </w:r>
          </w:p>
          <w:p w14:paraId="4F627EFE" w14:textId="71AE27EE" w:rsidR="00120446" w:rsidRPr="00B00AD5" w:rsidRDefault="00120446" w:rsidP="00B00AD5">
            <w:pPr>
              <w:spacing w:line="276" w:lineRule="auto"/>
              <w:rPr>
                <w:rFonts w:ascii="Times New Roman" w:hAnsi="Times New Roman"/>
                <w:sz w:val="18"/>
              </w:rPr>
            </w:pPr>
            <w:r w:rsidRPr="00B00AD5">
              <w:rPr>
                <w:rFonts w:ascii="Times New Roman" w:hAnsi="Times New Roman"/>
                <w:sz w:val="18"/>
              </w:rPr>
              <w:t xml:space="preserve">Private Sector Foundation </w:t>
            </w:r>
            <w:r w:rsidR="005B4916">
              <w:rPr>
                <w:rFonts w:ascii="Times New Roman" w:hAnsi="Times New Roman"/>
                <w:sz w:val="18"/>
              </w:rPr>
              <w:t xml:space="preserve">of </w:t>
            </w:r>
            <w:r w:rsidRPr="00B00AD5">
              <w:rPr>
                <w:rFonts w:ascii="Times New Roman" w:hAnsi="Times New Roman"/>
                <w:sz w:val="18"/>
              </w:rPr>
              <w:t>Lesotho</w:t>
            </w:r>
            <w:r w:rsidR="00CB5344">
              <w:rPr>
                <w:rFonts w:ascii="Times New Roman" w:hAnsi="Times New Roman"/>
                <w:sz w:val="18"/>
              </w:rPr>
              <w:t>;</w:t>
            </w:r>
            <w:r w:rsidRPr="00B00AD5">
              <w:rPr>
                <w:rFonts w:ascii="Times New Roman" w:hAnsi="Times New Roman"/>
                <w:sz w:val="18"/>
              </w:rPr>
              <w:t xml:space="preserve"> </w:t>
            </w:r>
          </w:p>
          <w:p w14:paraId="10AEBB94" w14:textId="77777777" w:rsidR="00120446" w:rsidRPr="00B00AD5" w:rsidRDefault="00120446" w:rsidP="00B00AD5">
            <w:pPr>
              <w:spacing w:line="276" w:lineRule="auto"/>
              <w:rPr>
                <w:rFonts w:ascii="Times New Roman" w:hAnsi="Times New Roman"/>
                <w:sz w:val="18"/>
              </w:rPr>
            </w:pPr>
            <w:r w:rsidRPr="00B00AD5">
              <w:rPr>
                <w:rFonts w:ascii="Times New Roman" w:hAnsi="Times New Roman"/>
                <w:sz w:val="18"/>
              </w:rPr>
              <w:t>Ministry of Trade and Industry</w:t>
            </w:r>
            <w:r w:rsidR="00CB5344">
              <w:rPr>
                <w:rFonts w:ascii="Times New Roman" w:hAnsi="Times New Roman"/>
                <w:sz w:val="18"/>
              </w:rPr>
              <w:t>;</w:t>
            </w:r>
          </w:p>
          <w:p w14:paraId="1A5EE66C" w14:textId="77777777" w:rsidR="00120446" w:rsidRPr="00B00AD5" w:rsidRDefault="00120446" w:rsidP="00B00AD5">
            <w:pPr>
              <w:spacing w:line="276" w:lineRule="auto"/>
              <w:rPr>
                <w:rFonts w:ascii="Times New Roman" w:hAnsi="Times New Roman"/>
                <w:sz w:val="18"/>
              </w:rPr>
            </w:pPr>
            <w:r w:rsidRPr="00B00AD5">
              <w:rPr>
                <w:rFonts w:ascii="Times New Roman" w:hAnsi="Times New Roman"/>
                <w:sz w:val="18"/>
              </w:rPr>
              <w:t xml:space="preserve">World Bank </w:t>
            </w:r>
          </w:p>
          <w:p w14:paraId="45BA85EA" w14:textId="77777777" w:rsidR="00120446" w:rsidRPr="00B00AD5" w:rsidRDefault="00120446" w:rsidP="00B00AD5">
            <w:pPr>
              <w:spacing w:line="276" w:lineRule="auto"/>
              <w:rPr>
                <w:rFonts w:ascii="Times New Roman" w:hAnsi="Times New Roman"/>
                <w:sz w:val="18"/>
              </w:rPr>
            </w:pPr>
            <w:r w:rsidRPr="00B00AD5">
              <w:rPr>
                <w:rFonts w:ascii="Times New Roman" w:hAnsi="Times New Roman"/>
                <w:sz w:val="18"/>
              </w:rPr>
              <w:t xml:space="preserve">African Development Bank </w:t>
            </w:r>
          </w:p>
          <w:p w14:paraId="1FB04331" w14:textId="77777777" w:rsidR="00120446" w:rsidRPr="00B00AD5" w:rsidRDefault="00120446" w:rsidP="00B00AD5">
            <w:pPr>
              <w:spacing w:line="276" w:lineRule="auto"/>
              <w:rPr>
                <w:rFonts w:ascii="Times New Roman" w:hAnsi="Times New Roman"/>
                <w:sz w:val="18"/>
              </w:rPr>
            </w:pPr>
            <w:r w:rsidRPr="00B00AD5">
              <w:rPr>
                <w:rFonts w:ascii="Times New Roman" w:hAnsi="Times New Roman"/>
                <w:sz w:val="18"/>
              </w:rPr>
              <w:t>European Union</w:t>
            </w:r>
          </w:p>
          <w:p w14:paraId="6671A2B5" w14:textId="7BEC3024" w:rsidR="00120446" w:rsidRPr="00B6771D" w:rsidRDefault="00120446" w:rsidP="00B6771D">
            <w:pPr>
              <w:spacing w:line="276" w:lineRule="auto"/>
              <w:rPr>
                <w:rFonts w:ascii="Times New Roman" w:hAnsi="Times New Roman"/>
                <w:sz w:val="18"/>
              </w:rPr>
            </w:pPr>
            <w:r w:rsidRPr="00B00AD5">
              <w:rPr>
                <w:rFonts w:ascii="Times New Roman" w:hAnsi="Times New Roman"/>
                <w:sz w:val="18"/>
              </w:rPr>
              <w:t xml:space="preserve">ILO  </w:t>
            </w:r>
          </w:p>
        </w:tc>
        <w:tc>
          <w:tcPr>
            <w:tcW w:w="544" w:type="pct"/>
            <w:vMerge w:val="restart"/>
          </w:tcPr>
          <w:p w14:paraId="307BEC2C" w14:textId="77777777" w:rsidR="00830E83" w:rsidRPr="00B00AD5" w:rsidRDefault="00120446" w:rsidP="00B00AD5">
            <w:pPr>
              <w:rPr>
                <w:rFonts w:ascii="Times New Roman" w:hAnsi="Times New Roman" w:cs="Times New Roman"/>
                <w:b/>
                <w:sz w:val="18"/>
                <w:szCs w:val="18"/>
              </w:rPr>
            </w:pPr>
            <w:r w:rsidRPr="00B00AD5">
              <w:rPr>
                <w:rFonts w:ascii="Times New Roman" w:hAnsi="Times New Roman"/>
                <w:b/>
                <w:sz w:val="18"/>
              </w:rPr>
              <w:lastRenderedPageBreak/>
              <w:t xml:space="preserve">Regular: </w:t>
            </w:r>
          </w:p>
          <w:p w14:paraId="1D201579" w14:textId="77777777" w:rsidR="00120446" w:rsidRPr="00B00AD5" w:rsidRDefault="00830E83" w:rsidP="00B00AD5">
            <w:pPr>
              <w:rPr>
                <w:rFonts w:ascii="Times New Roman" w:hAnsi="Times New Roman"/>
                <w:b/>
                <w:sz w:val="18"/>
              </w:rPr>
            </w:pPr>
            <w:r w:rsidRPr="00B00AD5">
              <w:rPr>
                <w:rFonts w:ascii="Times New Roman" w:hAnsi="Times New Roman" w:cs="Times New Roman"/>
                <w:b/>
                <w:sz w:val="18"/>
                <w:szCs w:val="18"/>
              </w:rPr>
              <w:t>$</w:t>
            </w:r>
            <w:r w:rsidR="00810614" w:rsidRPr="00B00AD5">
              <w:rPr>
                <w:rFonts w:ascii="Times New Roman" w:hAnsi="Times New Roman"/>
                <w:b/>
                <w:sz w:val="18"/>
              </w:rPr>
              <w:t>1,490</w:t>
            </w:r>
            <w:r w:rsidRPr="00B00AD5">
              <w:rPr>
                <w:rFonts w:ascii="Times New Roman" w:hAnsi="Times New Roman" w:cs="Times New Roman"/>
                <w:b/>
                <w:sz w:val="18"/>
                <w:szCs w:val="18"/>
              </w:rPr>
              <w:t>,000</w:t>
            </w:r>
            <w:r w:rsidR="00120446" w:rsidRPr="00B00AD5">
              <w:rPr>
                <w:rFonts w:ascii="Times New Roman" w:hAnsi="Times New Roman"/>
                <w:b/>
                <w:sz w:val="18"/>
              </w:rPr>
              <w:t xml:space="preserve"> </w:t>
            </w:r>
          </w:p>
          <w:p w14:paraId="72E4935A" w14:textId="77777777" w:rsidR="00830E83" w:rsidRPr="00B00AD5" w:rsidRDefault="00120446" w:rsidP="00B00AD5">
            <w:pPr>
              <w:rPr>
                <w:rFonts w:ascii="Times New Roman" w:hAnsi="Times New Roman" w:cs="Times New Roman"/>
                <w:b/>
                <w:sz w:val="18"/>
                <w:szCs w:val="18"/>
              </w:rPr>
            </w:pPr>
            <w:r w:rsidRPr="00B00AD5">
              <w:rPr>
                <w:rFonts w:ascii="Times New Roman" w:hAnsi="Times New Roman"/>
                <w:b/>
                <w:sz w:val="18"/>
              </w:rPr>
              <w:t xml:space="preserve">Other: </w:t>
            </w:r>
          </w:p>
          <w:p w14:paraId="45F5E014" w14:textId="77777777" w:rsidR="00120446" w:rsidRPr="00B00AD5" w:rsidRDefault="00830E83" w:rsidP="00B00AD5">
            <w:pPr>
              <w:rPr>
                <w:rFonts w:ascii="Times New Roman" w:hAnsi="Times New Roman"/>
                <w:b/>
                <w:sz w:val="18"/>
              </w:rPr>
            </w:pPr>
            <w:r w:rsidRPr="00B00AD5">
              <w:rPr>
                <w:rFonts w:ascii="Times New Roman" w:hAnsi="Times New Roman" w:cs="Times New Roman"/>
                <w:b/>
                <w:sz w:val="18"/>
                <w:szCs w:val="18"/>
              </w:rPr>
              <w:t>$</w:t>
            </w:r>
            <w:r w:rsidR="00810614" w:rsidRPr="00B00AD5">
              <w:rPr>
                <w:rFonts w:ascii="Times New Roman" w:hAnsi="Times New Roman"/>
                <w:b/>
                <w:sz w:val="18"/>
              </w:rPr>
              <w:t>5,464</w:t>
            </w:r>
            <w:r w:rsidRPr="00B00AD5">
              <w:rPr>
                <w:rFonts w:ascii="Times New Roman" w:hAnsi="Times New Roman" w:cs="Times New Roman"/>
                <w:b/>
                <w:sz w:val="18"/>
                <w:szCs w:val="18"/>
              </w:rPr>
              <w:t>,000</w:t>
            </w:r>
          </w:p>
          <w:p w14:paraId="04A226D3" w14:textId="77777777" w:rsidR="00120446" w:rsidRPr="00B00AD5" w:rsidRDefault="00120446" w:rsidP="00B00AD5">
            <w:pPr>
              <w:jc w:val="right"/>
              <w:rPr>
                <w:rFonts w:ascii="Times New Roman" w:hAnsi="Times New Roman"/>
                <w:b/>
                <w:sz w:val="18"/>
              </w:rPr>
            </w:pPr>
          </w:p>
        </w:tc>
      </w:tr>
      <w:tr w:rsidR="004E49CF" w:rsidRPr="00B00AD5" w14:paraId="4F27125A" w14:textId="77777777" w:rsidTr="00476D1C">
        <w:tc>
          <w:tcPr>
            <w:tcW w:w="1093" w:type="pct"/>
          </w:tcPr>
          <w:p w14:paraId="446464C0" w14:textId="77777777" w:rsidR="004054BD" w:rsidRPr="00900405" w:rsidRDefault="004054BD" w:rsidP="00B00AD5">
            <w:pPr>
              <w:rPr>
                <w:rFonts w:ascii="Times New Roman" w:hAnsi="Times New Roman"/>
                <w:sz w:val="18"/>
              </w:rPr>
            </w:pPr>
            <w:r w:rsidRPr="00900405">
              <w:rPr>
                <w:rFonts w:ascii="Times New Roman" w:hAnsi="Times New Roman"/>
                <w:sz w:val="18"/>
              </w:rPr>
              <w:t>2.2. Proportion of working</w:t>
            </w:r>
            <w:r w:rsidR="00CB5344" w:rsidRPr="00900405">
              <w:rPr>
                <w:rFonts w:ascii="Times New Roman" w:hAnsi="Times New Roman"/>
                <w:sz w:val="18"/>
              </w:rPr>
              <w:t>-</w:t>
            </w:r>
            <w:r w:rsidRPr="00900405">
              <w:rPr>
                <w:rFonts w:ascii="Times New Roman" w:hAnsi="Times New Roman"/>
                <w:sz w:val="18"/>
              </w:rPr>
              <w:t>age population that have employment in formal and informal sector</w:t>
            </w:r>
            <w:r w:rsidR="00CB5344" w:rsidRPr="00900405">
              <w:rPr>
                <w:rFonts w:ascii="Times New Roman" w:hAnsi="Times New Roman"/>
                <w:sz w:val="18"/>
              </w:rPr>
              <w:t>s</w:t>
            </w:r>
            <w:r w:rsidRPr="00900405">
              <w:rPr>
                <w:rFonts w:ascii="Times New Roman" w:hAnsi="Times New Roman"/>
                <w:sz w:val="18"/>
              </w:rPr>
              <w:t xml:space="preserve"> (access to decent work), by sex and age</w:t>
            </w:r>
          </w:p>
          <w:p w14:paraId="5A79FFA7" w14:textId="77777777" w:rsidR="004054BD" w:rsidRPr="00900405" w:rsidRDefault="004054BD" w:rsidP="00B00AD5">
            <w:pPr>
              <w:rPr>
                <w:rFonts w:ascii="Times New Roman" w:hAnsi="Times New Roman"/>
                <w:sz w:val="18"/>
              </w:rPr>
            </w:pPr>
          </w:p>
          <w:p w14:paraId="155184B5" w14:textId="77777777" w:rsidR="004054BD" w:rsidRPr="00900405" w:rsidRDefault="004054BD" w:rsidP="00B00AD5">
            <w:pPr>
              <w:rPr>
                <w:rFonts w:ascii="Times New Roman" w:hAnsi="Times New Roman"/>
                <w:sz w:val="18"/>
              </w:rPr>
            </w:pPr>
            <w:r w:rsidRPr="00900405">
              <w:rPr>
                <w:rFonts w:ascii="Times New Roman" w:hAnsi="Times New Roman"/>
                <w:sz w:val="18"/>
              </w:rPr>
              <w:t xml:space="preserve">Baseline: </w:t>
            </w:r>
            <w:r w:rsidR="00CB5344" w:rsidRPr="00900405">
              <w:rPr>
                <w:rFonts w:ascii="Times New Roman" w:hAnsi="Times New Roman"/>
                <w:sz w:val="18"/>
              </w:rPr>
              <w:t>T</w:t>
            </w:r>
            <w:r w:rsidRPr="00900405">
              <w:rPr>
                <w:rFonts w:ascii="Times New Roman" w:hAnsi="Times New Roman"/>
                <w:sz w:val="18"/>
              </w:rPr>
              <w:t>otal 44.1% (2008)</w:t>
            </w:r>
          </w:p>
          <w:p w14:paraId="735CE1D4" w14:textId="77777777" w:rsidR="004F53FD" w:rsidRPr="00900405" w:rsidRDefault="00416955" w:rsidP="00B00AD5">
            <w:pPr>
              <w:rPr>
                <w:rFonts w:ascii="Times New Roman" w:hAnsi="Times New Roman"/>
                <w:color w:val="000000"/>
                <w:sz w:val="18"/>
              </w:rPr>
            </w:pPr>
            <w:r w:rsidRPr="00900405">
              <w:rPr>
                <w:rFonts w:ascii="Times New Roman" w:hAnsi="Times New Roman"/>
                <w:color w:val="000000"/>
                <w:sz w:val="18"/>
              </w:rPr>
              <w:t>Age</w:t>
            </w:r>
            <w:r w:rsidR="00CB5344" w:rsidRPr="00900405">
              <w:rPr>
                <w:rFonts w:ascii="Times New Roman" w:hAnsi="Times New Roman"/>
                <w:color w:val="000000"/>
                <w:sz w:val="18"/>
              </w:rPr>
              <w:t xml:space="preserve">: </w:t>
            </w:r>
            <w:r w:rsidR="004F53FD" w:rsidRPr="00900405">
              <w:rPr>
                <w:rFonts w:ascii="Times New Roman" w:hAnsi="Times New Roman"/>
                <w:color w:val="000000"/>
                <w:sz w:val="18"/>
              </w:rPr>
              <w:t>15-24: M:4.9%, W:2.2%</w:t>
            </w:r>
          </w:p>
          <w:p w14:paraId="4D506632" w14:textId="77777777" w:rsidR="004F53FD" w:rsidRPr="00900405" w:rsidRDefault="00416955" w:rsidP="00B00AD5">
            <w:pPr>
              <w:rPr>
                <w:rFonts w:ascii="Times New Roman" w:hAnsi="Times New Roman"/>
                <w:sz w:val="18"/>
              </w:rPr>
            </w:pPr>
            <w:r w:rsidRPr="00900405">
              <w:rPr>
                <w:rFonts w:ascii="Times New Roman" w:hAnsi="Times New Roman"/>
                <w:color w:val="000000"/>
                <w:sz w:val="18"/>
              </w:rPr>
              <w:t>Age</w:t>
            </w:r>
            <w:r w:rsidR="00CB5344" w:rsidRPr="00900405">
              <w:rPr>
                <w:rFonts w:ascii="Times New Roman" w:hAnsi="Times New Roman"/>
                <w:color w:val="000000"/>
                <w:sz w:val="18"/>
              </w:rPr>
              <w:t xml:space="preserve">: </w:t>
            </w:r>
            <w:r w:rsidR="004F53FD" w:rsidRPr="00900405">
              <w:rPr>
                <w:rFonts w:ascii="Times New Roman" w:hAnsi="Times New Roman"/>
                <w:color w:val="000000"/>
                <w:sz w:val="18"/>
              </w:rPr>
              <w:t>25-34: M:9.5%, W:6.1%</w:t>
            </w:r>
          </w:p>
          <w:p w14:paraId="206D6076" w14:textId="77777777" w:rsidR="004F53FD" w:rsidRPr="00900405" w:rsidRDefault="00416955" w:rsidP="00B00AD5">
            <w:pPr>
              <w:rPr>
                <w:rFonts w:ascii="Times New Roman" w:hAnsi="Times New Roman"/>
                <w:color w:val="000000"/>
                <w:sz w:val="18"/>
              </w:rPr>
            </w:pPr>
            <w:r w:rsidRPr="00900405">
              <w:rPr>
                <w:rFonts w:ascii="Times New Roman" w:hAnsi="Times New Roman"/>
                <w:color w:val="000000"/>
                <w:sz w:val="18"/>
              </w:rPr>
              <w:t>Ag</w:t>
            </w:r>
            <w:r w:rsidR="003D6CEC" w:rsidRPr="00900405">
              <w:rPr>
                <w:rFonts w:ascii="Times New Roman" w:hAnsi="Times New Roman"/>
                <w:color w:val="000000"/>
                <w:sz w:val="18"/>
              </w:rPr>
              <w:t xml:space="preserve">e: </w:t>
            </w:r>
            <w:r w:rsidR="004F53FD" w:rsidRPr="00900405">
              <w:rPr>
                <w:rFonts w:ascii="Times New Roman" w:hAnsi="Times New Roman"/>
                <w:color w:val="000000"/>
                <w:sz w:val="18"/>
              </w:rPr>
              <w:t>35-64: M:12.1%, W:9.3%</w:t>
            </w:r>
          </w:p>
          <w:p w14:paraId="1F1A4F9C" w14:textId="77777777" w:rsidR="00DC18DF" w:rsidRPr="00900405" w:rsidRDefault="00DC18DF" w:rsidP="00B00AD5">
            <w:pPr>
              <w:rPr>
                <w:rFonts w:ascii="Times New Roman" w:hAnsi="Times New Roman"/>
                <w:sz w:val="18"/>
              </w:rPr>
            </w:pPr>
          </w:p>
          <w:p w14:paraId="4F6CC4C0" w14:textId="77777777" w:rsidR="004054BD" w:rsidRPr="00900405" w:rsidRDefault="004054BD" w:rsidP="00B00AD5">
            <w:pPr>
              <w:rPr>
                <w:rFonts w:ascii="Times New Roman" w:hAnsi="Times New Roman"/>
                <w:sz w:val="18"/>
              </w:rPr>
            </w:pPr>
            <w:r w:rsidRPr="00900405">
              <w:rPr>
                <w:rFonts w:ascii="Times New Roman" w:hAnsi="Times New Roman"/>
                <w:sz w:val="18"/>
              </w:rPr>
              <w:t xml:space="preserve">Target: </w:t>
            </w:r>
            <w:r w:rsidR="00CB5344" w:rsidRPr="00900405">
              <w:rPr>
                <w:rFonts w:ascii="Times New Roman" w:hAnsi="Times New Roman"/>
                <w:sz w:val="18"/>
              </w:rPr>
              <w:t>T</w:t>
            </w:r>
            <w:r w:rsidRPr="00900405">
              <w:rPr>
                <w:rFonts w:ascii="Times New Roman" w:hAnsi="Times New Roman"/>
                <w:sz w:val="18"/>
              </w:rPr>
              <w:t>otal 50.6%</w:t>
            </w:r>
          </w:p>
          <w:p w14:paraId="1AC4D29E" w14:textId="77777777" w:rsidR="004F53FD" w:rsidRPr="00900405" w:rsidRDefault="00416955" w:rsidP="00B00AD5">
            <w:pPr>
              <w:rPr>
                <w:rFonts w:ascii="Times New Roman" w:hAnsi="Times New Roman"/>
                <w:color w:val="000000"/>
                <w:sz w:val="18"/>
              </w:rPr>
            </w:pPr>
            <w:r w:rsidRPr="00900405">
              <w:rPr>
                <w:rFonts w:ascii="Times New Roman" w:hAnsi="Times New Roman"/>
                <w:color w:val="000000"/>
                <w:sz w:val="18"/>
              </w:rPr>
              <w:t>Age</w:t>
            </w:r>
            <w:r w:rsidR="003D6CEC" w:rsidRPr="00900405">
              <w:rPr>
                <w:rFonts w:ascii="Times New Roman" w:hAnsi="Times New Roman"/>
                <w:color w:val="000000"/>
                <w:sz w:val="18"/>
              </w:rPr>
              <w:t xml:space="preserve">: </w:t>
            </w:r>
            <w:r w:rsidR="004F53FD" w:rsidRPr="00900405">
              <w:rPr>
                <w:rFonts w:ascii="Times New Roman" w:hAnsi="Times New Roman"/>
                <w:color w:val="000000"/>
                <w:sz w:val="18"/>
              </w:rPr>
              <w:t>15-24: M:5.9%, W:5.2%</w:t>
            </w:r>
          </w:p>
          <w:p w14:paraId="0BD0BB36" w14:textId="77777777" w:rsidR="004F53FD" w:rsidRPr="00900405" w:rsidRDefault="00416955" w:rsidP="00B00AD5">
            <w:pPr>
              <w:rPr>
                <w:rFonts w:ascii="Times New Roman" w:hAnsi="Times New Roman"/>
                <w:sz w:val="18"/>
              </w:rPr>
            </w:pPr>
            <w:r w:rsidRPr="00900405">
              <w:rPr>
                <w:rFonts w:ascii="Times New Roman" w:hAnsi="Times New Roman"/>
                <w:color w:val="000000"/>
                <w:sz w:val="18"/>
              </w:rPr>
              <w:t>Age</w:t>
            </w:r>
            <w:r w:rsidR="003D6CEC" w:rsidRPr="00900405">
              <w:rPr>
                <w:rFonts w:ascii="Times New Roman" w:hAnsi="Times New Roman"/>
                <w:color w:val="000000"/>
                <w:sz w:val="18"/>
              </w:rPr>
              <w:t xml:space="preserve">: </w:t>
            </w:r>
            <w:r w:rsidR="004F53FD" w:rsidRPr="00900405">
              <w:rPr>
                <w:rFonts w:ascii="Times New Roman" w:hAnsi="Times New Roman"/>
                <w:color w:val="000000"/>
                <w:sz w:val="18"/>
              </w:rPr>
              <w:t>25-34: M:10%, W:7.6%</w:t>
            </w:r>
          </w:p>
          <w:p w14:paraId="61AAC8DA" w14:textId="77777777" w:rsidR="00587A7A" w:rsidRPr="00900405" w:rsidRDefault="00416955" w:rsidP="0079420B">
            <w:pPr>
              <w:rPr>
                <w:rFonts w:ascii="Times New Roman" w:hAnsi="Times New Roman"/>
                <w:color w:val="000000"/>
                <w:sz w:val="18"/>
              </w:rPr>
            </w:pPr>
            <w:r w:rsidRPr="00900405">
              <w:rPr>
                <w:rFonts w:ascii="Times New Roman" w:hAnsi="Times New Roman"/>
                <w:color w:val="000000"/>
                <w:sz w:val="18"/>
              </w:rPr>
              <w:t>Age</w:t>
            </w:r>
            <w:r w:rsidR="003D6CEC" w:rsidRPr="00900405">
              <w:rPr>
                <w:rFonts w:ascii="Times New Roman" w:hAnsi="Times New Roman"/>
                <w:color w:val="000000"/>
                <w:sz w:val="18"/>
              </w:rPr>
              <w:t xml:space="preserve">: </w:t>
            </w:r>
            <w:r w:rsidR="004F53FD" w:rsidRPr="00900405">
              <w:rPr>
                <w:rFonts w:ascii="Times New Roman" w:hAnsi="Times New Roman"/>
                <w:color w:val="000000"/>
                <w:sz w:val="18"/>
              </w:rPr>
              <w:t>35-64: M:12.1%, W:9.8%</w:t>
            </w:r>
          </w:p>
        </w:tc>
        <w:tc>
          <w:tcPr>
            <w:tcW w:w="666" w:type="pct"/>
          </w:tcPr>
          <w:p w14:paraId="6FE842E9" w14:textId="77777777" w:rsidR="004054BD" w:rsidRPr="00B00AD5" w:rsidRDefault="004054BD" w:rsidP="00B00AD5">
            <w:pPr>
              <w:rPr>
                <w:rFonts w:ascii="Times New Roman" w:hAnsi="Times New Roman"/>
                <w:sz w:val="18"/>
              </w:rPr>
            </w:pPr>
            <w:r w:rsidRPr="00B00AD5">
              <w:rPr>
                <w:rFonts w:ascii="Times New Roman" w:hAnsi="Times New Roman"/>
                <w:sz w:val="18"/>
              </w:rPr>
              <w:t xml:space="preserve">Labor Force Survey </w:t>
            </w:r>
          </w:p>
          <w:p w14:paraId="3C5BDE2E" w14:textId="77777777" w:rsidR="004054BD" w:rsidRPr="00B00AD5" w:rsidRDefault="004054BD" w:rsidP="00B00AD5">
            <w:pPr>
              <w:rPr>
                <w:rFonts w:ascii="Times New Roman" w:hAnsi="Times New Roman"/>
                <w:sz w:val="18"/>
              </w:rPr>
            </w:pPr>
          </w:p>
          <w:p w14:paraId="2B67562A" w14:textId="77777777" w:rsidR="004054BD" w:rsidRPr="00B00AD5" w:rsidRDefault="004054BD" w:rsidP="00B00AD5">
            <w:pPr>
              <w:rPr>
                <w:rFonts w:ascii="Times New Roman" w:hAnsi="Times New Roman"/>
                <w:sz w:val="18"/>
              </w:rPr>
            </w:pPr>
            <w:r w:rsidRPr="00B00AD5">
              <w:rPr>
                <w:rFonts w:ascii="Times New Roman" w:hAnsi="Times New Roman"/>
                <w:sz w:val="18"/>
              </w:rPr>
              <w:t xml:space="preserve">Every 5 years </w:t>
            </w:r>
          </w:p>
          <w:p w14:paraId="36615FBA" w14:textId="77777777" w:rsidR="004054BD" w:rsidRPr="00B00AD5" w:rsidRDefault="004054BD" w:rsidP="00B00AD5">
            <w:pPr>
              <w:rPr>
                <w:rFonts w:ascii="Times New Roman" w:hAnsi="Times New Roman"/>
                <w:sz w:val="18"/>
              </w:rPr>
            </w:pPr>
          </w:p>
          <w:p w14:paraId="50A22D93" w14:textId="77777777" w:rsidR="004054BD" w:rsidRPr="00B00AD5" w:rsidRDefault="004054BD" w:rsidP="00B00AD5">
            <w:pPr>
              <w:rPr>
                <w:rFonts w:ascii="Times New Roman" w:hAnsi="Times New Roman"/>
                <w:sz w:val="18"/>
              </w:rPr>
            </w:pPr>
            <w:r w:rsidRPr="00B00AD5">
              <w:rPr>
                <w:rFonts w:ascii="Times New Roman" w:hAnsi="Times New Roman"/>
                <w:sz w:val="18"/>
              </w:rPr>
              <w:t xml:space="preserve">Bureau of Statistics </w:t>
            </w:r>
          </w:p>
          <w:p w14:paraId="78BB336B" w14:textId="77777777" w:rsidR="004054BD" w:rsidRPr="00B00AD5" w:rsidRDefault="004054BD" w:rsidP="00B00AD5">
            <w:pPr>
              <w:rPr>
                <w:rFonts w:ascii="Times New Roman" w:hAnsi="Times New Roman"/>
                <w:sz w:val="18"/>
              </w:rPr>
            </w:pPr>
          </w:p>
        </w:tc>
        <w:tc>
          <w:tcPr>
            <w:tcW w:w="2021" w:type="pct"/>
          </w:tcPr>
          <w:p w14:paraId="40B099F7" w14:textId="77777777" w:rsidR="004054BD" w:rsidRPr="00B00AD5" w:rsidRDefault="004054BD" w:rsidP="00B00AD5">
            <w:pPr>
              <w:rPr>
                <w:rFonts w:ascii="Times New Roman" w:hAnsi="Times New Roman"/>
                <w:sz w:val="18"/>
              </w:rPr>
            </w:pPr>
            <w:r w:rsidRPr="00B00AD5">
              <w:rPr>
                <w:rFonts w:ascii="Times New Roman" w:hAnsi="Times New Roman"/>
                <w:b/>
                <w:sz w:val="18"/>
              </w:rPr>
              <w:t>2.2. Capacities of government</w:t>
            </w:r>
            <w:r w:rsidR="008F18F3" w:rsidRPr="00B00AD5">
              <w:rPr>
                <w:rFonts w:ascii="Times New Roman" w:hAnsi="Times New Roman"/>
                <w:b/>
                <w:sz w:val="18"/>
              </w:rPr>
              <w:t xml:space="preserve"> institutions </w:t>
            </w:r>
            <w:r w:rsidRPr="00B00AD5">
              <w:rPr>
                <w:rFonts w:ascii="Times New Roman" w:hAnsi="Times New Roman"/>
                <w:b/>
                <w:sz w:val="18"/>
              </w:rPr>
              <w:t>and private sector improved to create competitive and gender-sensitive business environment and enable effective economic participation</w:t>
            </w:r>
            <w:r w:rsidRPr="00B00AD5">
              <w:rPr>
                <w:rFonts w:ascii="Times New Roman" w:hAnsi="Times New Roman"/>
                <w:sz w:val="18"/>
              </w:rPr>
              <w:t xml:space="preserve"> </w:t>
            </w:r>
            <w:r w:rsidRPr="00B00AD5">
              <w:rPr>
                <w:rFonts w:ascii="Times New Roman" w:hAnsi="Times New Roman"/>
                <w:b/>
                <w:sz w:val="18"/>
              </w:rPr>
              <w:t>of MSMEs</w:t>
            </w:r>
          </w:p>
          <w:p w14:paraId="520F6994" w14:textId="77777777" w:rsidR="004054BD" w:rsidRPr="00B00AD5" w:rsidRDefault="004054BD" w:rsidP="00B00AD5">
            <w:pPr>
              <w:rPr>
                <w:rFonts w:ascii="Times New Roman" w:hAnsi="Times New Roman"/>
                <w:b/>
                <w:sz w:val="18"/>
              </w:rPr>
            </w:pPr>
          </w:p>
          <w:p w14:paraId="34522C3B" w14:textId="77777777" w:rsidR="004054BD" w:rsidRPr="00B00AD5" w:rsidRDefault="004054BD" w:rsidP="00B00AD5">
            <w:pPr>
              <w:rPr>
                <w:rFonts w:ascii="Times New Roman" w:hAnsi="Times New Roman"/>
                <w:sz w:val="18"/>
              </w:rPr>
            </w:pPr>
            <w:r w:rsidRPr="008D1F6D">
              <w:rPr>
                <w:rFonts w:ascii="Times New Roman" w:hAnsi="Times New Roman"/>
                <w:sz w:val="18"/>
              </w:rPr>
              <w:t>2.2.1.</w:t>
            </w:r>
            <w:r w:rsidRPr="00B00AD5">
              <w:rPr>
                <w:rFonts w:ascii="Times New Roman" w:hAnsi="Times New Roman"/>
                <w:sz w:val="18"/>
              </w:rPr>
              <w:t xml:space="preserve"> Number of gender-sensitive policies/legal frameworks promoting employment creation adopted and implemented </w:t>
            </w:r>
          </w:p>
          <w:p w14:paraId="4F77A8A0" w14:textId="77777777" w:rsidR="004054BD" w:rsidRPr="00B00AD5" w:rsidRDefault="004054BD" w:rsidP="00B00AD5">
            <w:pPr>
              <w:rPr>
                <w:rFonts w:ascii="Times New Roman" w:hAnsi="Times New Roman"/>
                <w:sz w:val="18"/>
              </w:rPr>
            </w:pPr>
          </w:p>
          <w:p w14:paraId="767D3E27" w14:textId="77777777" w:rsidR="008D1F6D" w:rsidRDefault="004054BD" w:rsidP="00B00AD5">
            <w:pPr>
              <w:rPr>
                <w:rFonts w:ascii="Times New Roman" w:hAnsi="Times New Roman"/>
                <w:sz w:val="18"/>
              </w:rPr>
            </w:pPr>
            <w:r w:rsidRPr="00B00AD5">
              <w:rPr>
                <w:rFonts w:ascii="Times New Roman" w:hAnsi="Times New Roman"/>
                <w:b/>
                <w:sz w:val="18"/>
              </w:rPr>
              <w:t>Baseline</w:t>
            </w:r>
            <w:r w:rsidR="003D6CEC">
              <w:rPr>
                <w:rFonts w:ascii="Times New Roman" w:hAnsi="Times New Roman"/>
                <w:b/>
                <w:sz w:val="18"/>
              </w:rPr>
              <w:t xml:space="preserve">: </w:t>
            </w:r>
            <w:r w:rsidRPr="00B00AD5">
              <w:rPr>
                <w:rFonts w:ascii="Times New Roman" w:hAnsi="Times New Roman"/>
                <w:sz w:val="18"/>
              </w:rPr>
              <w:t>2</w:t>
            </w:r>
            <w:r w:rsidR="003B7CFA">
              <w:rPr>
                <w:rFonts w:ascii="Times New Roman" w:hAnsi="Times New Roman"/>
                <w:sz w:val="18"/>
              </w:rPr>
              <w:t>;</w:t>
            </w:r>
          </w:p>
          <w:p w14:paraId="3C8CF01F" w14:textId="4941A5AA" w:rsidR="004054BD" w:rsidRPr="00B00AD5" w:rsidRDefault="004054BD" w:rsidP="00B00AD5">
            <w:pPr>
              <w:rPr>
                <w:rFonts w:ascii="Times New Roman" w:hAnsi="Times New Roman"/>
                <w:sz w:val="18"/>
              </w:rPr>
            </w:pPr>
            <w:r w:rsidRPr="00B00AD5">
              <w:rPr>
                <w:rFonts w:ascii="Times New Roman" w:hAnsi="Times New Roman"/>
                <w:b/>
                <w:sz w:val="18"/>
              </w:rPr>
              <w:t>Target</w:t>
            </w:r>
            <w:r w:rsidR="003D6CEC">
              <w:rPr>
                <w:rFonts w:ascii="Times New Roman" w:hAnsi="Times New Roman"/>
                <w:b/>
                <w:sz w:val="18"/>
              </w:rPr>
              <w:t>:</w:t>
            </w:r>
            <w:r w:rsidR="003D6CEC">
              <w:rPr>
                <w:rFonts w:ascii="Times New Roman" w:hAnsi="Times New Roman"/>
                <w:sz w:val="18"/>
              </w:rPr>
              <w:t xml:space="preserve"> </w:t>
            </w:r>
            <w:r w:rsidR="008F18F3" w:rsidRPr="00B00AD5">
              <w:rPr>
                <w:rFonts w:ascii="Times New Roman" w:hAnsi="Times New Roman"/>
                <w:sz w:val="18"/>
              </w:rPr>
              <w:t>5</w:t>
            </w:r>
          </w:p>
          <w:p w14:paraId="05E4A19E" w14:textId="77777777" w:rsidR="004054BD" w:rsidRPr="00B00AD5" w:rsidRDefault="004054BD" w:rsidP="00B00AD5">
            <w:pPr>
              <w:rPr>
                <w:rFonts w:ascii="Times New Roman" w:hAnsi="Times New Roman"/>
                <w:sz w:val="18"/>
              </w:rPr>
            </w:pPr>
            <w:r w:rsidRPr="00B00AD5">
              <w:rPr>
                <w:rFonts w:ascii="Times New Roman" w:hAnsi="Times New Roman"/>
                <w:b/>
                <w:sz w:val="18"/>
              </w:rPr>
              <w:t>Data source</w:t>
            </w:r>
            <w:r w:rsidR="003D6CEC">
              <w:rPr>
                <w:rFonts w:ascii="Times New Roman" w:hAnsi="Times New Roman"/>
                <w:b/>
                <w:sz w:val="18"/>
              </w:rPr>
              <w:t xml:space="preserve">: </w:t>
            </w:r>
            <w:r w:rsidRPr="00B00AD5">
              <w:rPr>
                <w:rFonts w:ascii="Times New Roman" w:hAnsi="Times New Roman"/>
                <w:sz w:val="18"/>
              </w:rPr>
              <w:t>Ministry of Development Planning</w:t>
            </w:r>
            <w:r w:rsidR="003B7CFA">
              <w:rPr>
                <w:rFonts w:ascii="Times New Roman" w:hAnsi="Times New Roman"/>
                <w:sz w:val="18"/>
              </w:rPr>
              <w:t xml:space="preserve">; </w:t>
            </w:r>
            <w:r w:rsidRPr="00B00AD5">
              <w:rPr>
                <w:rFonts w:ascii="Times New Roman" w:hAnsi="Times New Roman"/>
                <w:b/>
                <w:sz w:val="18"/>
              </w:rPr>
              <w:t>Frequency</w:t>
            </w:r>
            <w:r w:rsidR="003D6CEC">
              <w:rPr>
                <w:rFonts w:ascii="Times New Roman" w:hAnsi="Times New Roman"/>
                <w:b/>
                <w:sz w:val="18"/>
              </w:rPr>
              <w:t>:</w:t>
            </w:r>
            <w:r w:rsidR="003D6CEC">
              <w:rPr>
                <w:rFonts w:ascii="Times New Roman" w:hAnsi="Times New Roman"/>
                <w:sz w:val="18"/>
              </w:rPr>
              <w:t xml:space="preserve"> </w:t>
            </w:r>
            <w:r w:rsidRPr="00B00AD5">
              <w:rPr>
                <w:rFonts w:ascii="Times New Roman" w:hAnsi="Times New Roman"/>
                <w:sz w:val="18"/>
              </w:rPr>
              <w:t>Annual</w:t>
            </w:r>
          </w:p>
          <w:p w14:paraId="2F18E166" w14:textId="77777777" w:rsidR="004054BD" w:rsidRPr="00B00AD5" w:rsidRDefault="004054BD" w:rsidP="00B00AD5">
            <w:pPr>
              <w:rPr>
                <w:rFonts w:ascii="Times New Roman" w:hAnsi="Times New Roman"/>
                <w:sz w:val="18"/>
              </w:rPr>
            </w:pPr>
          </w:p>
          <w:p w14:paraId="688BC5F7" w14:textId="77777777" w:rsidR="004054BD" w:rsidRPr="00B00AD5" w:rsidRDefault="004054BD" w:rsidP="00B00AD5">
            <w:pPr>
              <w:rPr>
                <w:rFonts w:ascii="Times New Roman" w:hAnsi="Times New Roman"/>
                <w:sz w:val="18"/>
              </w:rPr>
            </w:pPr>
            <w:r w:rsidRPr="008D1F6D">
              <w:rPr>
                <w:rFonts w:ascii="Times New Roman" w:hAnsi="Times New Roman"/>
                <w:sz w:val="18"/>
              </w:rPr>
              <w:t>2.2.2.</w:t>
            </w:r>
            <w:r w:rsidRPr="00B00AD5">
              <w:rPr>
                <w:rFonts w:ascii="Times New Roman" w:hAnsi="Times New Roman"/>
                <w:sz w:val="18"/>
              </w:rPr>
              <w:t xml:space="preserve"> Number of MSMEs participating in policy dialogues for private sector development </w:t>
            </w:r>
          </w:p>
          <w:p w14:paraId="5536929C" w14:textId="77777777" w:rsidR="004054BD" w:rsidRPr="00B00AD5" w:rsidRDefault="004054BD" w:rsidP="00B00AD5">
            <w:pPr>
              <w:rPr>
                <w:rFonts w:ascii="Times New Roman" w:hAnsi="Times New Roman"/>
                <w:sz w:val="18"/>
              </w:rPr>
            </w:pPr>
          </w:p>
          <w:p w14:paraId="3EC41058" w14:textId="77777777" w:rsidR="008D1F6D" w:rsidRDefault="00416955" w:rsidP="00B00AD5">
            <w:pPr>
              <w:rPr>
                <w:rFonts w:ascii="Times New Roman" w:hAnsi="Times New Roman"/>
                <w:sz w:val="18"/>
              </w:rPr>
            </w:pPr>
            <w:r w:rsidRPr="00B00AD5">
              <w:rPr>
                <w:rFonts w:ascii="Times New Roman" w:hAnsi="Times New Roman"/>
                <w:b/>
                <w:sz w:val="18"/>
              </w:rPr>
              <w:t>Baseline</w:t>
            </w:r>
            <w:r w:rsidR="003D6CEC">
              <w:rPr>
                <w:rFonts w:ascii="Times New Roman" w:hAnsi="Times New Roman"/>
                <w:b/>
                <w:sz w:val="18"/>
              </w:rPr>
              <w:t xml:space="preserve">: </w:t>
            </w:r>
            <w:r w:rsidR="004054BD" w:rsidRPr="00B00AD5">
              <w:rPr>
                <w:rFonts w:ascii="Times New Roman" w:hAnsi="Times New Roman"/>
                <w:sz w:val="18"/>
              </w:rPr>
              <w:t>0</w:t>
            </w:r>
            <w:r w:rsidR="003B7CFA">
              <w:rPr>
                <w:rFonts w:ascii="Times New Roman" w:hAnsi="Times New Roman"/>
                <w:sz w:val="18"/>
              </w:rPr>
              <w:t>;</w:t>
            </w:r>
          </w:p>
          <w:p w14:paraId="29A34A82" w14:textId="237E4905" w:rsidR="004054BD" w:rsidRPr="00B00AD5" w:rsidRDefault="004054BD" w:rsidP="00B00AD5">
            <w:pPr>
              <w:rPr>
                <w:rFonts w:ascii="Times New Roman" w:hAnsi="Times New Roman"/>
                <w:sz w:val="18"/>
              </w:rPr>
            </w:pPr>
            <w:r w:rsidRPr="00B00AD5">
              <w:rPr>
                <w:rFonts w:ascii="Times New Roman" w:hAnsi="Times New Roman"/>
                <w:b/>
                <w:sz w:val="18"/>
              </w:rPr>
              <w:t>Target</w:t>
            </w:r>
            <w:r w:rsidR="003D6CEC">
              <w:rPr>
                <w:rFonts w:ascii="Times New Roman" w:hAnsi="Times New Roman"/>
                <w:b/>
                <w:sz w:val="18"/>
              </w:rPr>
              <w:t>:</w:t>
            </w:r>
            <w:r w:rsidR="003D6CEC">
              <w:rPr>
                <w:rFonts w:ascii="Times New Roman" w:hAnsi="Times New Roman"/>
                <w:sz w:val="18"/>
              </w:rPr>
              <w:t xml:space="preserve"> </w:t>
            </w:r>
            <w:r w:rsidRPr="00B00AD5">
              <w:rPr>
                <w:rFonts w:ascii="Times New Roman" w:hAnsi="Times New Roman"/>
                <w:sz w:val="18"/>
              </w:rPr>
              <w:t>100</w:t>
            </w:r>
          </w:p>
          <w:p w14:paraId="786E1CEA" w14:textId="77777777" w:rsidR="003D6CEC" w:rsidRDefault="004054BD" w:rsidP="00B00AD5">
            <w:pPr>
              <w:rPr>
                <w:rFonts w:ascii="Times New Roman" w:hAnsi="Times New Roman"/>
                <w:sz w:val="18"/>
              </w:rPr>
            </w:pPr>
            <w:r w:rsidRPr="00B00AD5">
              <w:rPr>
                <w:rFonts w:ascii="Times New Roman" w:hAnsi="Times New Roman"/>
                <w:b/>
                <w:sz w:val="18"/>
              </w:rPr>
              <w:t>Data source</w:t>
            </w:r>
            <w:r w:rsidR="003D6CEC">
              <w:rPr>
                <w:rFonts w:ascii="Times New Roman" w:hAnsi="Times New Roman"/>
                <w:b/>
                <w:sz w:val="18"/>
              </w:rPr>
              <w:t xml:space="preserve">: </w:t>
            </w:r>
            <w:r w:rsidRPr="00B00AD5">
              <w:rPr>
                <w:rFonts w:ascii="Times New Roman" w:hAnsi="Times New Roman"/>
                <w:sz w:val="18"/>
              </w:rPr>
              <w:t>Ministry of Small Business Development</w:t>
            </w:r>
            <w:r w:rsidR="004D517D">
              <w:rPr>
                <w:rFonts w:ascii="Times New Roman" w:hAnsi="Times New Roman"/>
                <w:sz w:val="18"/>
              </w:rPr>
              <w:t>, Cooperatives and Marketing</w:t>
            </w:r>
            <w:r w:rsidRPr="00B00AD5">
              <w:rPr>
                <w:rFonts w:ascii="Times New Roman" w:hAnsi="Times New Roman"/>
                <w:sz w:val="18"/>
              </w:rPr>
              <w:t xml:space="preserve">, </w:t>
            </w:r>
            <w:r w:rsidR="003D6CEC">
              <w:rPr>
                <w:rFonts w:ascii="Times New Roman" w:hAnsi="Times New Roman"/>
                <w:sz w:val="18"/>
              </w:rPr>
              <w:t>Basotho Enterprises Development Corporation</w:t>
            </w:r>
            <w:r w:rsidR="003B7CFA">
              <w:rPr>
                <w:rFonts w:ascii="Times New Roman" w:hAnsi="Times New Roman"/>
                <w:sz w:val="18"/>
              </w:rPr>
              <w:t xml:space="preserve">; </w:t>
            </w:r>
          </w:p>
          <w:p w14:paraId="335825FC" w14:textId="77777777" w:rsidR="004054BD" w:rsidRPr="00B00AD5" w:rsidRDefault="004054BD" w:rsidP="00B00AD5">
            <w:pPr>
              <w:rPr>
                <w:rFonts w:ascii="Times New Roman" w:hAnsi="Times New Roman"/>
                <w:sz w:val="18"/>
              </w:rPr>
            </w:pPr>
            <w:r w:rsidRPr="00B00AD5">
              <w:rPr>
                <w:rFonts w:ascii="Times New Roman" w:hAnsi="Times New Roman"/>
                <w:b/>
                <w:sz w:val="18"/>
              </w:rPr>
              <w:t>Frequency</w:t>
            </w:r>
            <w:r w:rsidR="003D6CEC">
              <w:rPr>
                <w:rFonts w:ascii="Times New Roman" w:hAnsi="Times New Roman"/>
                <w:b/>
                <w:sz w:val="18"/>
              </w:rPr>
              <w:t xml:space="preserve">: </w:t>
            </w:r>
            <w:r w:rsidRPr="00B00AD5">
              <w:rPr>
                <w:rFonts w:ascii="Times New Roman" w:hAnsi="Times New Roman"/>
                <w:sz w:val="18"/>
              </w:rPr>
              <w:t>Annual</w:t>
            </w:r>
          </w:p>
          <w:p w14:paraId="57B5FA74" w14:textId="77777777" w:rsidR="004054BD" w:rsidRPr="00B00AD5" w:rsidRDefault="004054BD" w:rsidP="00B00AD5">
            <w:pPr>
              <w:rPr>
                <w:rFonts w:ascii="Times New Roman" w:hAnsi="Times New Roman"/>
                <w:sz w:val="18"/>
              </w:rPr>
            </w:pPr>
          </w:p>
          <w:p w14:paraId="7B562009" w14:textId="77777777" w:rsidR="004054BD" w:rsidRPr="00B00AD5" w:rsidRDefault="004054BD" w:rsidP="00B00AD5">
            <w:pPr>
              <w:rPr>
                <w:rFonts w:ascii="Times New Roman" w:hAnsi="Times New Roman"/>
                <w:sz w:val="18"/>
              </w:rPr>
            </w:pPr>
            <w:r w:rsidRPr="008D1F6D">
              <w:rPr>
                <w:rFonts w:ascii="Times New Roman" w:hAnsi="Times New Roman"/>
                <w:sz w:val="18"/>
              </w:rPr>
              <w:t>2.2.3.</w:t>
            </w:r>
            <w:r w:rsidRPr="00B00AD5">
              <w:rPr>
                <w:rFonts w:ascii="Times New Roman" w:hAnsi="Times New Roman"/>
                <w:b/>
                <w:sz w:val="18"/>
              </w:rPr>
              <w:t xml:space="preserve"> </w:t>
            </w:r>
            <w:r w:rsidRPr="00B00AD5">
              <w:rPr>
                <w:rFonts w:ascii="Times New Roman" w:hAnsi="Times New Roman"/>
                <w:sz w:val="18"/>
              </w:rPr>
              <w:t>Proportion of Gender Seal certification areas for private sector adopted and implemented</w:t>
            </w:r>
          </w:p>
          <w:p w14:paraId="5A4685AC" w14:textId="77777777" w:rsidR="004054BD" w:rsidRPr="00B00AD5" w:rsidRDefault="004054BD" w:rsidP="00B00AD5">
            <w:pPr>
              <w:rPr>
                <w:rFonts w:ascii="Times New Roman" w:hAnsi="Times New Roman"/>
                <w:sz w:val="18"/>
              </w:rPr>
            </w:pPr>
            <w:r w:rsidRPr="00B00AD5">
              <w:rPr>
                <w:rFonts w:ascii="Times New Roman" w:hAnsi="Times New Roman"/>
                <w:b/>
                <w:sz w:val="18"/>
              </w:rPr>
              <w:lastRenderedPageBreak/>
              <w:t>Baseline</w:t>
            </w:r>
            <w:r w:rsidR="003D6CEC">
              <w:rPr>
                <w:rFonts w:ascii="Times New Roman" w:hAnsi="Times New Roman"/>
                <w:b/>
                <w:sz w:val="18"/>
              </w:rPr>
              <w:t xml:space="preserve">: </w:t>
            </w:r>
            <w:r w:rsidRPr="00B00AD5">
              <w:rPr>
                <w:rFonts w:ascii="Times New Roman" w:hAnsi="Times New Roman"/>
                <w:sz w:val="18"/>
              </w:rPr>
              <w:t>0</w:t>
            </w:r>
            <w:r w:rsidR="003B7CFA">
              <w:rPr>
                <w:rFonts w:ascii="Times New Roman" w:hAnsi="Times New Roman"/>
                <w:sz w:val="18"/>
              </w:rPr>
              <w:t xml:space="preserve">; </w:t>
            </w:r>
            <w:r w:rsidRPr="00B00AD5">
              <w:rPr>
                <w:rFonts w:ascii="Times New Roman" w:hAnsi="Times New Roman"/>
                <w:b/>
                <w:sz w:val="18"/>
              </w:rPr>
              <w:t>Target</w:t>
            </w:r>
            <w:r w:rsidR="003D6CEC">
              <w:rPr>
                <w:rFonts w:ascii="Times New Roman" w:hAnsi="Times New Roman"/>
                <w:b/>
                <w:sz w:val="18"/>
              </w:rPr>
              <w:t xml:space="preserve">: </w:t>
            </w:r>
            <w:r w:rsidRPr="00B00AD5">
              <w:rPr>
                <w:rFonts w:ascii="Times New Roman" w:hAnsi="Times New Roman"/>
                <w:sz w:val="18"/>
              </w:rPr>
              <w:t>20</w:t>
            </w:r>
            <w:r w:rsidR="008F18F3" w:rsidRPr="00B00AD5">
              <w:rPr>
                <w:rFonts w:ascii="Times New Roman" w:hAnsi="Times New Roman"/>
                <w:sz w:val="18"/>
              </w:rPr>
              <w:t>%</w:t>
            </w:r>
          </w:p>
          <w:p w14:paraId="5E82FA3D" w14:textId="649D7E33" w:rsidR="004054BD" w:rsidRPr="00B00AD5" w:rsidRDefault="004054BD" w:rsidP="003B7CFA">
            <w:pPr>
              <w:rPr>
                <w:rFonts w:ascii="Times New Roman" w:hAnsi="Times New Roman"/>
                <w:sz w:val="18"/>
              </w:rPr>
            </w:pPr>
            <w:r w:rsidRPr="00B00AD5">
              <w:rPr>
                <w:rFonts w:ascii="Times New Roman" w:hAnsi="Times New Roman"/>
                <w:b/>
                <w:sz w:val="18"/>
              </w:rPr>
              <w:t>Data source</w:t>
            </w:r>
            <w:r w:rsidR="003D6CEC">
              <w:rPr>
                <w:rFonts w:ascii="Times New Roman" w:hAnsi="Times New Roman"/>
                <w:b/>
                <w:sz w:val="18"/>
              </w:rPr>
              <w:t xml:space="preserve">: </w:t>
            </w:r>
            <w:r w:rsidRPr="00B00AD5">
              <w:rPr>
                <w:rFonts w:ascii="Times New Roman" w:hAnsi="Times New Roman"/>
                <w:sz w:val="18"/>
              </w:rPr>
              <w:t>Ministry of Gender and Youth</w:t>
            </w:r>
            <w:r w:rsidR="00842CDB" w:rsidRPr="00B00AD5">
              <w:rPr>
                <w:rFonts w:ascii="Times New Roman" w:hAnsi="Times New Roman"/>
                <w:sz w:val="18"/>
              </w:rPr>
              <w:t xml:space="preserve">, </w:t>
            </w:r>
            <w:r w:rsidR="004D517D">
              <w:rPr>
                <w:rFonts w:ascii="Times New Roman" w:hAnsi="Times New Roman"/>
                <w:sz w:val="18"/>
              </w:rPr>
              <w:t xml:space="preserve">Sports and </w:t>
            </w:r>
            <w:r w:rsidR="000C1B3D">
              <w:rPr>
                <w:rFonts w:ascii="Times New Roman" w:hAnsi="Times New Roman"/>
                <w:sz w:val="18"/>
              </w:rPr>
              <w:t>Recreation;</w:t>
            </w:r>
            <w:r w:rsidR="003B7CFA">
              <w:rPr>
                <w:rFonts w:ascii="Times New Roman" w:hAnsi="Times New Roman"/>
                <w:sz w:val="18"/>
              </w:rPr>
              <w:t xml:space="preserve"> </w:t>
            </w:r>
            <w:r w:rsidRPr="00B00AD5">
              <w:rPr>
                <w:rFonts w:ascii="Times New Roman" w:hAnsi="Times New Roman"/>
                <w:b/>
                <w:sz w:val="18"/>
              </w:rPr>
              <w:t>Frequency</w:t>
            </w:r>
            <w:r w:rsidR="003D6CEC">
              <w:rPr>
                <w:rFonts w:ascii="Times New Roman" w:hAnsi="Times New Roman"/>
                <w:b/>
                <w:sz w:val="18"/>
              </w:rPr>
              <w:t xml:space="preserve">: </w:t>
            </w:r>
            <w:r w:rsidRPr="00B00AD5">
              <w:rPr>
                <w:rFonts w:ascii="Times New Roman" w:hAnsi="Times New Roman"/>
                <w:sz w:val="18"/>
              </w:rPr>
              <w:t>Annual</w:t>
            </w:r>
          </w:p>
        </w:tc>
        <w:tc>
          <w:tcPr>
            <w:tcW w:w="676" w:type="pct"/>
            <w:vMerge/>
          </w:tcPr>
          <w:p w14:paraId="61C6DF6F" w14:textId="77777777" w:rsidR="004054BD" w:rsidRPr="00B00AD5" w:rsidRDefault="004054BD" w:rsidP="00B00AD5">
            <w:pPr>
              <w:rPr>
                <w:rFonts w:ascii="Times New Roman" w:hAnsi="Times New Roman"/>
                <w:sz w:val="18"/>
              </w:rPr>
            </w:pPr>
          </w:p>
        </w:tc>
        <w:tc>
          <w:tcPr>
            <w:tcW w:w="544" w:type="pct"/>
            <w:vMerge/>
          </w:tcPr>
          <w:p w14:paraId="25768708" w14:textId="77777777" w:rsidR="004054BD" w:rsidRPr="00B00AD5" w:rsidRDefault="004054BD" w:rsidP="00B00AD5">
            <w:pPr>
              <w:rPr>
                <w:rFonts w:ascii="Times New Roman" w:hAnsi="Times New Roman"/>
                <w:b/>
                <w:sz w:val="18"/>
              </w:rPr>
            </w:pPr>
          </w:p>
        </w:tc>
      </w:tr>
      <w:tr w:rsidR="008F18F3" w:rsidRPr="00B00AD5" w14:paraId="3C993762" w14:textId="77777777" w:rsidTr="00476D1C">
        <w:tc>
          <w:tcPr>
            <w:tcW w:w="1093" w:type="pct"/>
            <w:hideMark/>
          </w:tcPr>
          <w:p w14:paraId="28F7D55F" w14:textId="77777777" w:rsidR="008F18F3" w:rsidRPr="00900405" w:rsidRDefault="008F18F3" w:rsidP="00B00AD5">
            <w:pPr>
              <w:rPr>
                <w:rFonts w:ascii="Times New Roman" w:hAnsi="Times New Roman"/>
                <w:sz w:val="18"/>
              </w:rPr>
            </w:pPr>
            <w:r w:rsidRPr="00900405">
              <w:rPr>
                <w:rFonts w:ascii="Times New Roman" w:hAnsi="Times New Roman"/>
                <w:sz w:val="18"/>
              </w:rPr>
              <w:t>2.4. Proportion of men, women and children of all ages living in poverty in all its dimensions according to national definitions</w:t>
            </w:r>
          </w:p>
          <w:p w14:paraId="46C16CB6" w14:textId="77777777" w:rsidR="008F18F3" w:rsidRPr="00900405" w:rsidRDefault="008F18F3" w:rsidP="00B00AD5">
            <w:pPr>
              <w:rPr>
                <w:rFonts w:ascii="Times New Roman" w:hAnsi="Times New Roman"/>
                <w:sz w:val="18"/>
              </w:rPr>
            </w:pPr>
          </w:p>
          <w:p w14:paraId="05745BBC" w14:textId="77777777" w:rsidR="008F18F3" w:rsidRPr="00900405" w:rsidRDefault="008C7F72" w:rsidP="00B00AD5">
            <w:pPr>
              <w:rPr>
                <w:rFonts w:ascii="Times New Roman" w:hAnsi="Times New Roman"/>
                <w:sz w:val="18"/>
              </w:rPr>
            </w:pPr>
            <w:r w:rsidRPr="00900405">
              <w:rPr>
                <w:rFonts w:ascii="Times New Roman" w:hAnsi="Times New Roman"/>
                <w:sz w:val="18"/>
              </w:rPr>
              <w:t>Baseline</w:t>
            </w:r>
            <w:r w:rsidR="003D6CEC" w:rsidRPr="00900405">
              <w:rPr>
                <w:rFonts w:ascii="Times New Roman" w:hAnsi="Times New Roman"/>
                <w:sz w:val="18"/>
              </w:rPr>
              <w:t xml:space="preserve">: </w:t>
            </w:r>
            <w:r w:rsidR="008F18F3" w:rsidRPr="00900405">
              <w:rPr>
                <w:rFonts w:ascii="Times New Roman" w:hAnsi="Times New Roman"/>
                <w:sz w:val="18"/>
              </w:rPr>
              <w:t>45.9%</w:t>
            </w:r>
          </w:p>
          <w:p w14:paraId="5BEFF810" w14:textId="77777777" w:rsidR="008F18F3" w:rsidRPr="00900405" w:rsidRDefault="008C7F72" w:rsidP="00B00AD5">
            <w:pPr>
              <w:rPr>
                <w:rFonts w:ascii="Times New Roman" w:hAnsi="Times New Roman"/>
                <w:sz w:val="18"/>
              </w:rPr>
            </w:pPr>
            <w:r w:rsidRPr="00900405">
              <w:rPr>
                <w:rFonts w:ascii="Times New Roman" w:hAnsi="Times New Roman"/>
                <w:sz w:val="18"/>
              </w:rPr>
              <w:t>Target</w:t>
            </w:r>
            <w:r w:rsidR="003D6CEC" w:rsidRPr="00900405">
              <w:rPr>
                <w:rFonts w:ascii="Times New Roman" w:hAnsi="Times New Roman"/>
                <w:sz w:val="18"/>
              </w:rPr>
              <w:t xml:space="preserve">: </w:t>
            </w:r>
            <w:r w:rsidR="008F18F3" w:rsidRPr="00900405">
              <w:rPr>
                <w:rFonts w:ascii="Times New Roman" w:hAnsi="Times New Roman"/>
                <w:sz w:val="18"/>
              </w:rPr>
              <w:t>40%</w:t>
            </w:r>
          </w:p>
        </w:tc>
        <w:tc>
          <w:tcPr>
            <w:tcW w:w="666" w:type="pct"/>
            <w:hideMark/>
          </w:tcPr>
          <w:p w14:paraId="200C6391" w14:textId="77777777" w:rsidR="008F18F3" w:rsidRPr="00B00AD5" w:rsidRDefault="008F18F3" w:rsidP="00B00AD5">
            <w:pPr>
              <w:rPr>
                <w:rFonts w:ascii="Times New Roman" w:hAnsi="Times New Roman"/>
                <w:sz w:val="18"/>
              </w:rPr>
            </w:pPr>
            <w:r w:rsidRPr="00B00AD5">
              <w:rPr>
                <w:rFonts w:ascii="Times New Roman" w:hAnsi="Times New Roman"/>
                <w:sz w:val="18"/>
              </w:rPr>
              <w:t>National Household Budget Survey</w:t>
            </w:r>
          </w:p>
          <w:p w14:paraId="16547EC8" w14:textId="77777777" w:rsidR="008F18F3" w:rsidRPr="00B00AD5" w:rsidRDefault="008F18F3" w:rsidP="00B00AD5">
            <w:pPr>
              <w:rPr>
                <w:rFonts w:ascii="Times New Roman" w:hAnsi="Times New Roman"/>
                <w:sz w:val="18"/>
              </w:rPr>
            </w:pPr>
          </w:p>
          <w:p w14:paraId="42906E9C" w14:textId="77777777" w:rsidR="008F18F3" w:rsidRPr="00B00AD5" w:rsidRDefault="008F18F3" w:rsidP="00B00AD5">
            <w:pPr>
              <w:rPr>
                <w:rFonts w:ascii="Times New Roman" w:hAnsi="Times New Roman"/>
                <w:sz w:val="18"/>
              </w:rPr>
            </w:pPr>
            <w:r w:rsidRPr="00B00AD5">
              <w:rPr>
                <w:rFonts w:ascii="Times New Roman" w:hAnsi="Times New Roman"/>
                <w:sz w:val="18"/>
              </w:rPr>
              <w:t xml:space="preserve">Every </w:t>
            </w:r>
            <w:r w:rsidR="003D6CEC">
              <w:rPr>
                <w:rFonts w:ascii="Times New Roman" w:hAnsi="Times New Roman"/>
                <w:sz w:val="18"/>
              </w:rPr>
              <w:t xml:space="preserve">five </w:t>
            </w:r>
            <w:r w:rsidRPr="00B00AD5">
              <w:rPr>
                <w:rFonts w:ascii="Times New Roman" w:hAnsi="Times New Roman"/>
                <w:sz w:val="18"/>
              </w:rPr>
              <w:t xml:space="preserve">years </w:t>
            </w:r>
          </w:p>
          <w:p w14:paraId="39F03A1A" w14:textId="77777777" w:rsidR="008F18F3" w:rsidRPr="00B00AD5" w:rsidRDefault="008F18F3" w:rsidP="00B00AD5">
            <w:pPr>
              <w:rPr>
                <w:rFonts w:ascii="Times New Roman" w:hAnsi="Times New Roman"/>
                <w:sz w:val="18"/>
              </w:rPr>
            </w:pPr>
          </w:p>
          <w:p w14:paraId="4FF1D2B5" w14:textId="77777777" w:rsidR="008F18F3" w:rsidRPr="00B00AD5" w:rsidRDefault="008F18F3" w:rsidP="00B00AD5">
            <w:pPr>
              <w:rPr>
                <w:rFonts w:ascii="Times New Roman" w:hAnsi="Times New Roman"/>
                <w:sz w:val="18"/>
              </w:rPr>
            </w:pPr>
            <w:r w:rsidRPr="00B00AD5">
              <w:rPr>
                <w:rFonts w:ascii="Times New Roman" w:hAnsi="Times New Roman"/>
                <w:sz w:val="18"/>
              </w:rPr>
              <w:t xml:space="preserve">Bureau of Statistics </w:t>
            </w:r>
          </w:p>
          <w:p w14:paraId="0B2D4CBD" w14:textId="77777777" w:rsidR="008F18F3" w:rsidRPr="00B00AD5" w:rsidRDefault="008F18F3" w:rsidP="00B00AD5">
            <w:pPr>
              <w:rPr>
                <w:rFonts w:ascii="Times New Roman" w:hAnsi="Times New Roman"/>
                <w:sz w:val="18"/>
              </w:rPr>
            </w:pPr>
          </w:p>
        </w:tc>
        <w:tc>
          <w:tcPr>
            <w:tcW w:w="2021" w:type="pct"/>
            <w:hideMark/>
          </w:tcPr>
          <w:p w14:paraId="63E5A01C" w14:textId="77777777" w:rsidR="008F18F3" w:rsidRPr="00B00AD5" w:rsidRDefault="008F18F3" w:rsidP="00B00AD5">
            <w:pPr>
              <w:rPr>
                <w:rFonts w:ascii="Times New Roman" w:hAnsi="Times New Roman"/>
                <w:b/>
                <w:sz w:val="18"/>
              </w:rPr>
            </w:pPr>
            <w:r w:rsidRPr="00B00AD5">
              <w:rPr>
                <w:rFonts w:ascii="Times New Roman" w:hAnsi="Times New Roman"/>
                <w:b/>
                <w:sz w:val="18"/>
              </w:rPr>
              <w:t xml:space="preserve">2.3. </w:t>
            </w:r>
            <w:r w:rsidR="0001785D" w:rsidRPr="00B00AD5">
              <w:rPr>
                <w:rFonts w:ascii="Times New Roman" w:hAnsi="Times New Roman"/>
                <w:b/>
                <w:sz w:val="18"/>
              </w:rPr>
              <w:t xml:space="preserve">Capacities of national public and private sector institutions strengthened to promote </w:t>
            </w:r>
            <w:r w:rsidR="00842CDB" w:rsidRPr="00B00AD5">
              <w:rPr>
                <w:rFonts w:ascii="Times New Roman" w:hAnsi="Times New Roman"/>
                <w:b/>
                <w:sz w:val="18"/>
              </w:rPr>
              <w:t xml:space="preserve">enterprises development </w:t>
            </w:r>
          </w:p>
          <w:p w14:paraId="7B3C4DE0" w14:textId="77777777" w:rsidR="008F18F3" w:rsidRPr="00B00AD5" w:rsidRDefault="008F18F3" w:rsidP="00B00AD5">
            <w:pPr>
              <w:rPr>
                <w:rFonts w:ascii="Times New Roman" w:hAnsi="Times New Roman" w:cs="Times New Roman"/>
                <w:b/>
                <w:sz w:val="20"/>
                <w:szCs w:val="20"/>
              </w:rPr>
            </w:pPr>
          </w:p>
          <w:p w14:paraId="5384864E" w14:textId="77777777" w:rsidR="008F18F3" w:rsidRPr="003D6CEC" w:rsidRDefault="008F18F3" w:rsidP="00B00AD5">
            <w:pPr>
              <w:rPr>
                <w:rFonts w:ascii="Times New Roman" w:hAnsi="Times New Roman"/>
                <w:sz w:val="18"/>
                <w:szCs w:val="18"/>
              </w:rPr>
            </w:pPr>
            <w:r w:rsidRPr="008D1F6D">
              <w:rPr>
                <w:rFonts w:ascii="Times New Roman" w:hAnsi="Times New Roman"/>
                <w:sz w:val="18"/>
              </w:rPr>
              <w:t>2.3.1.</w:t>
            </w:r>
            <w:r w:rsidRPr="00B00AD5">
              <w:rPr>
                <w:rFonts w:ascii="Times New Roman" w:hAnsi="Times New Roman"/>
                <w:sz w:val="18"/>
              </w:rPr>
              <w:t xml:space="preserve"> </w:t>
            </w:r>
            <w:r w:rsidRPr="003D6CEC">
              <w:rPr>
                <w:rFonts w:ascii="Times New Roman" w:hAnsi="Times New Roman"/>
                <w:sz w:val="18"/>
                <w:szCs w:val="18"/>
              </w:rPr>
              <w:t>Number of start-up enterprises in priority sectors</w:t>
            </w:r>
            <w:r w:rsidRPr="003D6CEC">
              <w:rPr>
                <w:rFonts w:ascii="Times New Roman" w:hAnsi="Times New Roman"/>
                <w:sz w:val="18"/>
                <w:szCs w:val="18"/>
                <w:vertAlign w:val="superscript"/>
              </w:rPr>
              <w:footnoteReference w:id="21"/>
            </w:r>
            <w:r w:rsidRPr="003D6CEC">
              <w:rPr>
                <w:rFonts w:ascii="Times New Roman" w:hAnsi="Times New Roman"/>
                <w:sz w:val="18"/>
                <w:szCs w:val="18"/>
              </w:rPr>
              <w:t xml:space="preserve"> </w:t>
            </w:r>
            <w:r w:rsidR="003D6CEC">
              <w:rPr>
                <w:rFonts w:ascii="Times New Roman" w:hAnsi="Times New Roman"/>
                <w:sz w:val="18"/>
                <w:szCs w:val="18"/>
              </w:rPr>
              <w:t>(</w:t>
            </w:r>
            <w:r w:rsidRPr="003D6CEC">
              <w:rPr>
                <w:rFonts w:ascii="Times New Roman" w:hAnsi="Times New Roman" w:cs="Times New Roman"/>
                <w:sz w:val="18"/>
                <w:szCs w:val="18"/>
              </w:rPr>
              <w:t xml:space="preserve">a) </w:t>
            </w:r>
            <w:r w:rsidRPr="003D6CEC">
              <w:rPr>
                <w:rFonts w:ascii="Times New Roman" w:hAnsi="Times New Roman"/>
                <w:sz w:val="18"/>
                <w:szCs w:val="18"/>
              </w:rPr>
              <w:t>registered annually (disaggregated by age, sex of owner and sector)</w:t>
            </w:r>
            <w:r w:rsidR="003D6CEC">
              <w:rPr>
                <w:rFonts w:ascii="Times New Roman" w:hAnsi="Times New Roman"/>
                <w:sz w:val="18"/>
                <w:szCs w:val="18"/>
              </w:rPr>
              <w:t>; and</w:t>
            </w:r>
            <w:r w:rsidRPr="003D6CEC">
              <w:rPr>
                <w:rFonts w:ascii="Times New Roman" w:hAnsi="Times New Roman" w:cs="Times New Roman"/>
                <w:sz w:val="18"/>
                <w:szCs w:val="18"/>
              </w:rPr>
              <w:t xml:space="preserve"> </w:t>
            </w:r>
            <w:r w:rsidR="003D6CEC">
              <w:rPr>
                <w:rFonts w:ascii="Times New Roman" w:hAnsi="Times New Roman" w:cs="Times New Roman"/>
                <w:sz w:val="18"/>
                <w:szCs w:val="18"/>
              </w:rPr>
              <w:t>(</w:t>
            </w:r>
            <w:r w:rsidRPr="003D6CEC">
              <w:rPr>
                <w:rFonts w:ascii="Times New Roman" w:hAnsi="Times New Roman" w:cs="Times New Roman"/>
                <w:sz w:val="18"/>
                <w:szCs w:val="18"/>
              </w:rPr>
              <w:t xml:space="preserve">b) still in business </w:t>
            </w:r>
            <w:r w:rsidR="003D6CEC">
              <w:rPr>
                <w:rFonts w:ascii="Times New Roman" w:hAnsi="Times New Roman" w:cs="Times New Roman"/>
                <w:sz w:val="18"/>
                <w:szCs w:val="18"/>
              </w:rPr>
              <w:t>two</w:t>
            </w:r>
            <w:r w:rsidR="003D6CEC" w:rsidRPr="003D6CEC">
              <w:rPr>
                <w:rFonts w:ascii="Times New Roman" w:hAnsi="Times New Roman" w:cs="Times New Roman"/>
                <w:sz w:val="18"/>
                <w:szCs w:val="18"/>
              </w:rPr>
              <w:t xml:space="preserve"> </w:t>
            </w:r>
            <w:r w:rsidRPr="003D6CEC">
              <w:rPr>
                <w:rFonts w:ascii="Times New Roman" w:hAnsi="Times New Roman" w:cs="Times New Roman"/>
                <w:sz w:val="18"/>
                <w:szCs w:val="18"/>
              </w:rPr>
              <w:t>years after registration</w:t>
            </w:r>
          </w:p>
          <w:p w14:paraId="1E2148F6" w14:textId="77777777" w:rsidR="008F18F3" w:rsidRPr="00B00AD5" w:rsidRDefault="008F18F3" w:rsidP="00B00AD5">
            <w:pPr>
              <w:rPr>
                <w:rFonts w:ascii="Times New Roman" w:hAnsi="Times New Roman"/>
                <w:sz w:val="18"/>
              </w:rPr>
            </w:pPr>
          </w:p>
          <w:p w14:paraId="7DF8CB0C" w14:textId="77777777" w:rsidR="003D6CEC" w:rsidRDefault="008F18F3" w:rsidP="00B00AD5">
            <w:pPr>
              <w:rPr>
                <w:rFonts w:ascii="Times New Roman" w:hAnsi="Times New Roman" w:cs="Times New Roman"/>
                <w:sz w:val="18"/>
                <w:szCs w:val="18"/>
              </w:rPr>
            </w:pPr>
            <w:r w:rsidRPr="00B00AD5">
              <w:rPr>
                <w:rFonts w:ascii="Times New Roman" w:hAnsi="Times New Roman"/>
                <w:b/>
                <w:sz w:val="18"/>
              </w:rPr>
              <w:t>Baseline</w:t>
            </w:r>
            <w:r w:rsidR="003D6CEC">
              <w:rPr>
                <w:rFonts w:ascii="Times New Roman" w:hAnsi="Times New Roman"/>
                <w:b/>
                <w:sz w:val="18"/>
              </w:rPr>
              <w:t xml:space="preserve">: </w:t>
            </w:r>
            <w:r w:rsidR="003D6CEC">
              <w:rPr>
                <w:rFonts w:ascii="Times New Roman" w:hAnsi="Times New Roman"/>
                <w:b/>
                <w:sz w:val="18"/>
                <w:szCs w:val="18"/>
              </w:rPr>
              <w:t>(</w:t>
            </w:r>
            <w:r w:rsidRPr="003D6CEC">
              <w:rPr>
                <w:rFonts w:ascii="Times New Roman" w:hAnsi="Times New Roman" w:cs="Times New Roman"/>
                <w:sz w:val="18"/>
                <w:szCs w:val="18"/>
              </w:rPr>
              <w:t>a)</w:t>
            </w:r>
            <w:r w:rsidR="003D6CEC">
              <w:rPr>
                <w:rFonts w:ascii="Times New Roman" w:hAnsi="Times New Roman" w:cs="Times New Roman"/>
                <w:sz w:val="18"/>
                <w:szCs w:val="18"/>
              </w:rPr>
              <w:t xml:space="preserve"> </w:t>
            </w:r>
            <w:r w:rsidR="003D6CEC">
              <w:rPr>
                <w:rFonts w:ascii="Times New Roman" w:hAnsi="Times New Roman"/>
                <w:sz w:val="18"/>
                <w:szCs w:val="18"/>
              </w:rPr>
              <w:t>TBD; (</w:t>
            </w:r>
            <w:r w:rsidR="00416955" w:rsidRPr="003D6CEC">
              <w:rPr>
                <w:rFonts w:ascii="Times New Roman" w:hAnsi="Times New Roman" w:cs="Times New Roman"/>
                <w:sz w:val="18"/>
                <w:szCs w:val="18"/>
              </w:rPr>
              <w:t>b)</w:t>
            </w:r>
            <w:r w:rsidR="003D6CEC">
              <w:rPr>
                <w:rFonts w:ascii="Times New Roman" w:hAnsi="Times New Roman" w:cs="Times New Roman"/>
                <w:sz w:val="18"/>
                <w:szCs w:val="18"/>
              </w:rPr>
              <w:t xml:space="preserve"> </w:t>
            </w:r>
            <w:r w:rsidRPr="003D6CEC">
              <w:rPr>
                <w:rFonts w:ascii="Times New Roman" w:hAnsi="Times New Roman" w:cs="Times New Roman"/>
                <w:sz w:val="18"/>
                <w:szCs w:val="18"/>
              </w:rPr>
              <w:t>0</w:t>
            </w:r>
            <w:r w:rsidR="003B7CFA" w:rsidRPr="003D6CEC">
              <w:rPr>
                <w:rFonts w:ascii="Times New Roman" w:hAnsi="Times New Roman" w:cs="Times New Roman"/>
                <w:sz w:val="18"/>
                <w:szCs w:val="18"/>
              </w:rPr>
              <w:t xml:space="preserve">; </w:t>
            </w:r>
          </w:p>
          <w:p w14:paraId="4C9288B7" w14:textId="77777777" w:rsidR="008F18F3" w:rsidRPr="003D6CEC" w:rsidRDefault="008F18F3" w:rsidP="00B00AD5">
            <w:pPr>
              <w:rPr>
                <w:rFonts w:ascii="Times New Roman" w:hAnsi="Times New Roman"/>
                <w:sz w:val="18"/>
                <w:szCs w:val="18"/>
              </w:rPr>
            </w:pPr>
            <w:r w:rsidRPr="003D6CEC">
              <w:rPr>
                <w:rFonts w:ascii="Times New Roman" w:hAnsi="Times New Roman"/>
                <w:b/>
                <w:sz w:val="18"/>
                <w:szCs w:val="18"/>
              </w:rPr>
              <w:t>Target</w:t>
            </w:r>
            <w:r w:rsidR="003D6CEC">
              <w:rPr>
                <w:rFonts w:ascii="Times New Roman" w:hAnsi="Times New Roman"/>
                <w:b/>
                <w:sz w:val="18"/>
                <w:szCs w:val="18"/>
              </w:rPr>
              <w:t>: (</w:t>
            </w:r>
            <w:r w:rsidRPr="003D6CEC">
              <w:rPr>
                <w:rFonts w:ascii="Times New Roman" w:hAnsi="Times New Roman" w:cs="Times New Roman"/>
                <w:sz w:val="18"/>
                <w:szCs w:val="18"/>
              </w:rPr>
              <w:t>a)</w:t>
            </w:r>
            <w:r w:rsidR="003D6CEC">
              <w:rPr>
                <w:rFonts w:ascii="Times New Roman" w:hAnsi="Times New Roman" w:cs="Times New Roman"/>
                <w:sz w:val="18"/>
                <w:szCs w:val="18"/>
              </w:rPr>
              <w:t xml:space="preserve"> </w:t>
            </w:r>
            <w:r w:rsidRPr="003D6CEC">
              <w:rPr>
                <w:rFonts w:ascii="Times New Roman" w:hAnsi="Times New Roman"/>
                <w:sz w:val="18"/>
                <w:szCs w:val="18"/>
              </w:rPr>
              <w:t>50</w:t>
            </w:r>
            <w:r w:rsidR="003D6CEC">
              <w:rPr>
                <w:rFonts w:ascii="Times New Roman" w:hAnsi="Times New Roman"/>
                <w:sz w:val="18"/>
                <w:szCs w:val="18"/>
              </w:rPr>
              <w:t xml:space="preserve">; </w:t>
            </w:r>
            <w:r w:rsidR="003D6CEC">
              <w:rPr>
                <w:rFonts w:ascii="Times New Roman" w:hAnsi="Times New Roman" w:cs="Times New Roman"/>
                <w:sz w:val="18"/>
                <w:szCs w:val="18"/>
              </w:rPr>
              <w:t>(</w:t>
            </w:r>
            <w:r w:rsidR="00416955" w:rsidRPr="003D6CEC">
              <w:rPr>
                <w:rFonts w:ascii="Times New Roman" w:hAnsi="Times New Roman" w:cs="Times New Roman"/>
                <w:sz w:val="18"/>
                <w:szCs w:val="18"/>
              </w:rPr>
              <w:t>b)</w:t>
            </w:r>
            <w:r w:rsidRPr="003D6CEC">
              <w:rPr>
                <w:rFonts w:ascii="Times New Roman" w:hAnsi="Times New Roman" w:cs="Times New Roman"/>
                <w:sz w:val="18"/>
                <w:szCs w:val="18"/>
              </w:rPr>
              <w:t>10</w:t>
            </w:r>
          </w:p>
          <w:p w14:paraId="2C93A9FA" w14:textId="77777777" w:rsidR="008F18F3" w:rsidRPr="003D6CEC" w:rsidRDefault="008F18F3" w:rsidP="00B00AD5">
            <w:pPr>
              <w:rPr>
                <w:rFonts w:ascii="Times New Roman" w:hAnsi="Times New Roman"/>
                <w:sz w:val="18"/>
                <w:szCs w:val="18"/>
              </w:rPr>
            </w:pPr>
            <w:r w:rsidRPr="003D6CEC">
              <w:rPr>
                <w:rFonts w:ascii="Times New Roman" w:hAnsi="Times New Roman"/>
                <w:b/>
                <w:sz w:val="18"/>
                <w:szCs w:val="18"/>
              </w:rPr>
              <w:t>Data source</w:t>
            </w:r>
            <w:r w:rsidR="003D6CEC">
              <w:rPr>
                <w:rFonts w:ascii="Times New Roman" w:hAnsi="Times New Roman"/>
                <w:b/>
                <w:sz w:val="18"/>
                <w:szCs w:val="18"/>
              </w:rPr>
              <w:t xml:space="preserve">: </w:t>
            </w:r>
            <w:r w:rsidRPr="003D6CEC">
              <w:rPr>
                <w:rFonts w:ascii="Times New Roman" w:hAnsi="Times New Roman"/>
                <w:sz w:val="18"/>
                <w:szCs w:val="18"/>
              </w:rPr>
              <w:t xml:space="preserve">One-stop Business Facilitation Centre </w:t>
            </w:r>
          </w:p>
          <w:p w14:paraId="37EC98F6" w14:textId="77777777" w:rsidR="008F18F3" w:rsidRPr="003D6CEC" w:rsidRDefault="008F18F3" w:rsidP="00B00AD5">
            <w:pPr>
              <w:rPr>
                <w:rFonts w:ascii="Times New Roman" w:hAnsi="Times New Roman"/>
                <w:sz w:val="18"/>
                <w:szCs w:val="18"/>
              </w:rPr>
            </w:pPr>
            <w:r w:rsidRPr="003D6CEC">
              <w:rPr>
                <w:rFonts w:ascii="Times New Roman" w:hAnsi="Times New Roman"/>
                <w:b/>
                <w:sz w:val="18"/>
                <w:szCs w:val="18"/>
              </w:rPr>
              <w:t>Frequency</w:t>
            </w:r>
            <w:r w:rsidR="003D6CEC">
              <w:rPr>
                <w:rFonts w:ascii="Times New Roman" w:hAnsi="Times New Roman"/>
                <w:b/>
                <w:sz w:val="18"/>
                <w:szCs w:val="18"/>
              </w:rPr>
              <w:t xml:space="preserve">: </w:t>
            </w:r>
            <w:r w:rsidRPr="003D6CEC">
              <w:rPr>
                <w:rFonts w:ascii="Times New Roman" w:hAnsi="Times New Roman"/>
                <w:sz w:val="18"/>
                <w:szCs w:val="18"/>
              </w:rPr>
              <w:t xml:space="preserve">Annual </w:t>
            </w:r>
          </w:p>
          <w:p w14:paraId="0AB4F79A" w14:textId="77777777" w:rsidR="008F18F3" w:rsidRPr="003D6CEC" w:rsidRDefault="008F18F3" w:rsidP="00B00AD5">
            <w:pPr>
              <w:rPr>
                <w:rFonts w:ascii="Times New Roman" w:hAnsi="Times New Roman"/>
                <w:sz w:val="18"/>
                <w:szCs w:val="18"/>
              </w:rPr>
            </w:pPr>
          </w:p>
          <w:p w14:paraId="5B8B8771" w14:textId="77777777" w:rsidR="008F18F3" w:rsidRPr="00B00AD5" w:rsidRDefault="008F18F3" w:rsidP="00B00AD5">
            <w:pPr>
              <w:rPr>
                <w:rFonts w:ascii="Times New Roman" w:hAnsi="Times New Roman"/>
                <w:sz w:val="18"/>
              </w:rPr>
            </w:pPr>
            <w:r w:rsidRPr="008D1F6D">
              <w:rPr>
                <w:rFonts w:ascii="Times New Roman" w:hAnsi="Times New Roman"/>
                <w:sz w:val="18"/>
              </w:rPr>
              <w:t>2.3.3.</w:t>
            </w:r>
            <w:r w:rsidRPr="00B00AD5">
              <w:rPr>
                <w:rFonts w:ascii="Times New Roman" w:hAnsi="Times New Roman"/>
                <w:sz w:val="18"/>
              </w:rPr>
              <w:t xml:space="preserve"> </w:t>
            </w:r>
            <w:r w:rsidRPr="00B00AD5">
              <w:rPr>
                <w:rFonts w:ascii="Times New Roman" w:hAnsi="Times New Roman"/>
                <w:sz w:val="18"/>
                <w:shd w:val="clear" w:color="auto" w:fill="FFFFFF" w:themeFill="background1"/>
              </w:rPr>
              <w:t xml:space="preserve">Percentage of MSMEs </w:t>
            </w:r>
            <w:r w:rsidRPr="003D6CEC">
              <w:rPr>
                <w:rFonts w:ascii="Times New Roman" w:hAnsi="Times New Roman" w:cs="Times New Roman"/>
                <w:sz w:val="18"/>
                <w:szCs w:val="18"/>
                <w:shd w:val="clear" w:color="auto" w:fill="FFFFFF" w:themeFill="background1"/>
              </w:rPr>
              <w:t xml:space="preserve">with access </w:t>
            </w:r>
            <w:r w:rsidR="00425D5D" w:rsidRPr="00B00AD5">
              <w:rPr>
                <w:rFonts w:ascii="Times New Roman" w:hAnsi="Times New Roman"/>
                <w:sz w:val="18"/>
                <w:shd w:val="clear" w:color="auto" w:fill="FFFFFF" w:themeFill="background1"/>
              </w:rPr>
              <w:t>to</w:t>
            </w:r>
            <w:r w:rsidRPr="00B00AD5">
              <w:rPr>
                <w:rFonts w:ascii="Times New Roman" w:hAnsi="Times New Roman"/>
                <w:sz w:val="18"/>
                <w:shd w:val="clear" w:color="auto" w:fill="FFFFFF" w:themeFill="background1"/>
              </w:rPr>
              <w:t xml:space="preserve"> formal financial service</w:t>
            </w:r>
            <w:r w:rsidR="00425D5D" w:rsidRPr="00B00AD5">
              <w:rPr>
                <w:rFonts w:ascii="Times New Roman" w:hAnsi="Times New Roman"/>
                <w:sz w:val="18"/>
                <w:shd w:val="clear" w:color="auto" w:fill="FFFFFF" w:themeFill="background1"/>
              </w:rPr>
              <w:t xml:space="preserve">s: </w:t>
            </w:r>
            <w:r w:rsidR="003D6CEC">
              <w:rPr>
                <w:rFonts w:ascii="Times New Roman" w:hAnsi="Times New Roman"/>
                <w:sz w:val="18"/>
                <w:shd w:val="clear" w:color="auto" w:fill="FFFFFF" w:themeFill="background1"/>
              </w:rPr>
              <w:t>(</w:t>
            </w:r>
            <w:r w:rsidR="00425D5D" w:rsidRPr="00B00AD5">
              <w:rPr>
                <w:rFonts w:ascii="Times New Roman" w:hAnsi="Times New Roman"/>
                <w:sz w:val="18"/>
                <w:shd w:val="clear" w:color="auto" w:fill="FFFFFF" w:themeFill="background1"/>
              </w:rPr>
              <w:t>a)</w:t>
            </w:r>
            <w:r w:rsidR="003D6CEC">
              <w:rPr>
                <w:rFonts w:ascii="Times New Roman" w:hAnsi="Times New Roman"/>
                <w:sz w:val="18"/>
                <w:shd w:val="clear" w:color="auto" w:fill="FFFFFF" w:themeFill="background1"/>
              </w:rPr>
              <w:t xml:space="preserve"> </w:t>
            </w:r>
            <w:r w:rsidR="00425D5D" w:rsidRPr="00B00AD5">
              <w:rPr>
                <w:rFonts w:ascii="Times New Roman" w:hAnsi="Times New Roman"/>
                <w:sz w:val="18"/>
                <w:shd w:val="clear" w:color="auto" w:fill="FFFFFF" w:themeFill="background1"/>
              </w:rPr>
              <w:t>bank</w:t>
            </w:r>
            <w:r w:rsidR="003D6CEC">
              <w:rPr>
                <w:rFonts w:ascii="Times New Roman" w:hAnsi="Times New Roman"/>
                <w:sz w:val="18"/>
                <w:shd w:val="clear" w:color="auto" w:fill="FFFFFF" w:themeFill="background1"/>
              </w:rPr>
              <w:t>; (</w:t>
            </w:r>
            <w:r w:rsidR="00425D5D" w:rsidRPr="00B00AD5">
              <w:rPr>
                <w:rFonts w:ascii="Times New Roman" w:hAnsi="Times New Roman"/>
                <w:sz w:val="18"/>
                <w:shd w:val="clear" w:color="auto" w:fill="FFFFFF" w:themeFill="background1"/>
              </w:rPr>
              <w:t>b)</w:t>
            </w:r>
            <w:r w:rsidR="003D6CEC">
              <w:rPr>
                <w:rFonts w:ascii="Times New Roman" w:hAnsi="Times New Roman"/>
                <w:sz w:val="18"/>
                <w:shd w:val="clear" w:color="auto" w:fill="FFFFFF" w:themeFill="background1"/>
              </w:rPr>
              <w:t xml:space="preserve"> </w:t>
            </w:r>
            <w:r w:rsidR="00425D5D" w:rsidRPr="00B00AD5">
              <w:rPr>
                <w:rFonts w:ascii="Times New Roman" w:hAnsi="Times New Roman"/>
                <w:sz w:val="18"/>
                <w:shd w:val="clear" w:color="auto" w:fill="FFFFFF" w:themeFill="background1"/>
              </w:rPr>
              <w:t>mobile money</w:t>
            </w:r>
          </w:p>
          <w:p w14:paraId="12D7D23F" w14:textId="77777777" w:rsidR="008F18F3" w:rsidRPr="00B00AD5" w:rsidRDefault="008F18F3" w:rsidP="00B00AD5">
            <w:pPr>
              <w:rPr>
                <w:rFonts w:ascii="Times New Roman" w:hAnsi="Times New Roman"/>
                <w:sz w:val="18"/>
              </w:rPr>
            </w:pPr>
          </w:p>
          <w:p w14:paraId="7CA96657" w14:textId="77777777" w:rsidR="003D6CEC" w:rsidRDefault="008F18F3" w:rsidP="00B00AD5">
            <w:pPr>
              <w:rPr>
                <w:rFonts w:ascii="Times New Roman" w:hAnsi="Times New Roman" w:cs="Times New Roman"/>
                <w:sz w:val="20"/>
                <w:szCs w:val="20"/>
              </w:rPr>
            </w:pPr>
            <w:r w:rsidRPr="00B00AD5">
              <w:rPr>
                <w:rFonts w:ascii="Times New Roman" w:hAnsi="Times New Roman"/>
                <w:b/>
                <w:sz w:val="18"/>
              </w:rPr>
              <w:t>Baseline</w:t>
            </w:r>
            <w:r w:rsidR="003D6CEC">
              <w:rPr>
                <w:rFonts w:ascii="Times New Roman" w:hAnsi="Times New Roman"/>
                <w:b/>
                <w:sz w:val="18"/>
              </w:rPr>
              <w:t xml:space="preserve">: </w:t>
            </w:r>
            <w:r w:rsidR="003D6CEC">
              <w:rPr>
                <w:rFonts w:ascii="Times New Roman" w:hAnsi="Times New Roman"/>
                <w:sz w:val="18"/>
              </w:rPr>
              <w:t>(</w:t>
            </w:r>
            <w:r w:rsidR="00425D5D" w:rsidRPr="00B00AD5">
              <w:rPr>
                <w:rFonts w:ascii="Times New Roman" w:hAnsi="Times New Roman"/>
                <w:sz w:val="18"/>
              </w:rPr>
              <w:t>a)</w:t>
            </w:r>
            <w:r w:rsidR="003D6CEC">
              <w:rPr>
                <w:rFonts w:ascii="Times New Roman" w:hAnsi="Times New Roman"/>
                <w:sz w:val="18"/>
              </w:rPr>
              <w:t xml:space="preserve"> </w:t>
            </w:r>
            <w:r w:rsidR="00425D5D" w:rsidRPr="00B00AD5">
              <w:rPr>
                <w:rFonts w:ascii="Times New Roman" w:hAnsi="Times New Roman"/>
                <w:sz w:val="18"/>
              </w:rPr>
              <w:t>4</w:t>
            </w:r>
            <w:r w:rsidRPr="00B00AD5">
              <w:rPr>
                <w:rFonts w:ascii="Times New Roman" w:hAnsi="Times New Roman"/>
                <w:sz w:val="18"/>
              </w:rPr>
              <w:t>8</w:t>
            </w:r>
            <w:r w:rsidRPr="00B00AD5">
              <w:rPr>
                <w:rFonts w:ascii="Times New Roman" w:hAnsi="Times New Roman" w:cs="Times New Roman"/>
                <w:sz w:val="20"/>
                <w:szCs w:val="20"/>
              </w:rPr>
              <w:t>%</w:t>
            </w:r>
            <w:r w:rsidR="003D6CEC">
              <w:rPr>
                <w:rFonts w:ascii="Times New Roman" w:hAnsi="Times New Roman" w:cs="Times New Roman"/>
                <w:sz w:val="20"/>
                <w:szCs w:val="20"/>
              </w:rPr>
              <w:t>;</w:t>
            </w:r>
            <w:r w:rsidR="00425D5D" w:rsidRPr="00B00AD5">
              <w:rPr>
                <w:rFonts w:ascii="Times New Roman" w:hAnsi="Times New Roman" w:cs="Times New Roman"/>
                <w:sz w:val="20"/>
                <w:szCs w:val="20"/>
              </w:rPr>
              <w:t xml:space="preserve"> </w:t>
            </w:r>
            <w:r w:rsidR="003D6CEC">
              <w:rPr>
                <w:rFonts w:ascii="Times New Roman" w:hAnsi="Times New Roman" w:cs="Times New Roman"/>
                <w:sz w:val="20"/>
                <w:szCs w:val="20"/>
              </w:rPr>
              <w:t>(</w:t>
            </w:r>
            <w:r w:rsidR="00425D5D" w:rsidRPr="003D6CEC">
              <w:rPr>
                <w:rFonts w:ascii="Times New Roman" w:hAnsi="Times New Roman" w:cs="Times New Roman"/>
                <w:sz w:val="18"/>
                <w:szCs w:val="18"/>
              </w:rPr>
              <w:t>b)</w:t>
            </w:r>
            <w:r w:rsidR="003D6CEC">
              <w:rPr>
                <w:rFonts w:ascii="Times New Roman" w:hAnsi="Times New Roman" w:cs="Times New Roman"/>
                <w:sz w:val="18"/>
                <w:szCs w:val="18"/>
              </w:rPr>
              <w:t>TBD</w:t>
            </w:r>
            <w:r w:rsidR="003B7CFA">
              <w:rPr>
                <w:rFonts w:ascii="Times New Roman" w:hAnsi="Times New Roman" w:cs="Times New Roman"/>
                <w:sz w:val="20"/>
                <w:szCs w:val="20"/>
              </w:rPr>
              <w:t xml:space="preserve"> </w:t>
            </w:r>
          </w:p>
          <w:p w14:paraId="09C8254C" w14:textId="77777777" w:rsidR="008F18F3" w:rsidRPr="003D6CEC" w:rsidRDefault="008F18F3" w:rsidP="00B00AD5">
            <w:pPr>
              <w:rPr>
                <w:rFonts w:ascii="Times New Roman" w:hAnsi="Times New Roman"/>
                <w:sz w:val="18"/>
                <w:szCs w:val="18"/>
              </w:rPr>
            </w:pPr>
            <w:r w:rsidRPr="00B00AD5">
              <w:rPr>
                <w:rFonts w:ascii="Times New Roman" w:hAnsi="Times New Roman"/>
                <w:b/>
                <w:sz w:val="18"/>
              </w:rPr>
              <w:t>Target</w:t>
            </w:r>
            <w:r w:rsidR="003D6CEC">
              <w:rPr>
                <w:rFonts w:ascii="Times New Roman" w:hAnsi="Times New Roman"/>
                <w:b/>
                <w:sz w:val="18"/>
              </w:rPr>
              <w:t xml:space="preserve">: </w:t>
            </w:r>
            <w:r w:rsidR="003D6CEC">
              <w:rPr>
                <w:rFonts w:ascii="Times New Roman" w:hAnsi="Times New Roman"/>
                <w:sz w:val="18"/>
              </w:rPr>
              <w:t>(</w:t>
            </w:r>
            <w:r w:rsidR="00425D5D" w:rsidRPr="00B00AD5">
              <w:rPr>
                <w:rFonts w:ascii="Times New Roman" w:hAnsi="Times New Roman"/>
                <w:sz w:val="18"/>
              </w:rPr>
              <w:t>a)</w:t>
            </w:r>
            <w:r w:rsidR="003D6CEC">
              <w:rPr>
                <w:rFonts w:ascii="Times New Roman" w:hAnsi="Times New Roman"/>
                <w:sz w:val="18"/>
              </w:rPr>
              <w:t xml:space="preserve"> </w:t>
            </w:r>
            <w:r w:rsidRPr="00B00AD5">
              <w:rPr>
                <w:rFonts w:ascii="Times New Roman" w:hAnsi="Times New Roman"/>
                <w:sz w:val="18"/>
              </w:rPr>
              <w:t>55</w:t>
            </w:r>
            <w:r w:rsidRPr="00B00AD5">
              <w:rPr>
                <w:rFonts w:ascii="Times New Roman" w:hAnsi="Times New Roman" w:cs="Times New Roman"/>
                <w:sz w:val="20"/>
                <w:szCs w:val="20"/>
              </w:rPr>
              <w:t>%</w:t>
            </w:r>
            <w:r w:rsidR="003D6CEC">
              <w:rPr>
                <w:rFonts w:ascii="Times New Roman" w:hAnsi="Times New Roman" w:cs="Times New Roman"/>
                <w:sz w:val="20"/>
                <w:szCs w:val="20"/>
              </w:rPr>
              <w:t>;</w:t>
            </w:r>
            <w:r w:rsidR="00425D5D" w:rsidRPr="00B00AD5">
              <w:rPr>
                <w:rFonts w:ascii="Times New Roman" w:hAnsi="Times New Roman" w:cs="Times New Roman"/>
                <w:sz w:val="20"/>
                <w:szCs w:val="20"/>
              </w:rPr>
              <w:t xml:space="preserve"> </w:t>
            </w:r>
            <w:r w:rsidR="003D6CEC">
              <w:rPr>
                <w:rFonts w:ascii="Times New Roman" w:hAnsi="Times New Roman" w:cs="Times New Roman"/>
                <w:sz w:val="20"/>
                <w:szCs w:val="20"/>
              </w:rPr>
              <w:t>(</w:t>
            </w:r>
            <w:r w:rsidR="00425D5D" w:rsidRPr="003D6CEC">
              <w:rPr>
                <w:rFonts w:ascii="Times New Roman" w:hAnsi="Times New Roman" w:cs="Times New Roman"/>
                <w:sz w:val="18"/>
                <w:szCs w:val="18"/>
              </w:rPr>
              <w:t>b)</w:t>
            </w:r>
            <w:r w:rsidR="003D6CEC">
              <w:rPr>
                <w:rFonts w:ascii="Times New Roman" w:hAnsi="Times New Roman" w:cs="Times New Roman"/>
                <w:sz w:val="18"/>
                <w:szCs w:val="18"/>
              </w:rPr>
              <w:t xml:space="preserve"> TBD</w:t>
            </w:r>
          </w:p>
          <w:p w14:paraId="5E4B9AAA" w14:textId="77777777" w:rsidR="003D6CEC" w:rsidRDefault="008F18F3" w:rsidP="00B00AD5">
            <w:pPr>
              <w:rPr>
                <w:rFonts w:ascii="Times New Roman" w:hAnsi="Times New Roman"/>
                <w:sz w:val="18"/>
              </w:rPr>
            </w:pPr>
            <w:r w:rsidRPr="00B00AD5">
              <w:rPr>
                <w:rFonts w:ascii="Times New Roman" w:hAnsi="Times New Roman"/>
                <w:b/>
                <w:sz w:val="18"/>
              </w:rPr>
              <w:t>Data source</w:t>
            </w:r>
            <w:r w:rsidR="003D6CEC">
              <w:rPr>
                <w:rFonts w:ascii="Times New Roman" w:hAnsi="Times New Roman"/>
                <w:b/>
                <w:sz w:val="18"/>
              </w:rPr>
              <w:t>:</w:t>
            </w:r>
            <w:r w:rsidR="003D6CEC">
              <w:rPr>
                <w:rFonts w:ascii="Times New Roman" w:hAnsi="Times New Roman"/>
                <w:sz w:val="18"/>
              </w:rPr>
              <w:t xml:space="preserve"> </w:t>
            </w:r>
            <w:r w:rsidRPr="00B00AD5">
              <w:rPr>
                <w:rFonts w:ascii="Times New Roman" w:hAnsi="Times New Roman"/>
                <w:sz w:val="18"/>
              </w:rPr>
              <w:t>FinScope MSME</w:t>
            </w:r>
            <w:r w:rsidR="00E97251">
              <w:rPr>
                <w:rFonts w:ascii="Times New Roman" w:hAnsi="Times New Roman"/>
                <w:sz w:val="18"/>
              </w:rPr>
              <w:t xml:space="preserve">, Central Bank of Lesotho </w:t>
            </w:r>
          </w:p>
          <w:p w14:paraId="15796598" w14:textId="77777777" w:rsidR="008F18F3" w:rsidRDefault="008F18F3" w:rsidP="00B00AD5">
            <w:pPr>
              <w:rPr>
                <w:rFonts w:ascii="Times New Roman" w:hAnsi="Times New Roman"/>
                <w:sz w:val="18"/>
              </w:rPr>
            </w:pPr>
            <w:r w:rsidRPr="00B00AD5">
              <w:rPr>
                <w:rFonts w:ascii="Times New Roman" w:hAnsi="Times New Roman"/>
                <w:b/>
                <w:sz w:val="18"/>
              </w:rPr>
              <w:t>Frequency</w:t>
            </w:r>
            <w:r w:rsidR="003D6CEC">
              <w:rPr>
                <w:rFonts w:ascii="Times New Roman" w:hAnsi="Times New Roman"/>
                <w:sz w:val="18"/>
              </w:rPr>
              <w:t xml:space="preserve">: </w:t>
            </w:r>
            <w:r w:rsidRPr="00B00AD5">
              <w:rPr>
                <w:rFonts w:ascii="Times New Roman" w:hAnsi="Times New Roman"/>
                <w:sz w:val="18"/>
              </w:rPr>
              <w:t xml:space="preserve">Annual </w:t>
            </w:r>
          </w:p>
          <w:p w14:paraId="6D3B3907" w14:textId="77777777" w:rsidR="003B7CFA" w:rsidRPr="00B00AD5" w:rsidRDefault="003B7CFA" w:rsidP="00B00AD5">
            <w:pPr>
              <w:rPr>
                <w:rFonts w:ascii="Times New Roman" w:hAnsi="Times New Roman"/>
                <w:sz w:val="18"/>
              </w:rPr>
            </w:pPr>
          </w:p>
          <w:p w14:paraId="1407C652" w14:textId="77777777" w:rsidR="008F18F3" w:rsidRPr="00B00AD5" w:rsidRDefault="008F18F3" w:rsidP="00B00AD5">
            <w:pPr>
              <w:rPr>
                <w:rFonts w:ascii="Times New Roman" w:hAnsi="Times New Roman"/>
                <w:sz w:val="18"/>
              </w:rPr>
            </w:pPr>
            <w:r w:rsidRPr="008D1F6D">
              <w:rPr>
                <w:rFonts w:ascii="Times New Roman" w:hAnsi="Times New Roman"/>
                <w:sz w:val="18"/>
              </w:rPr>
              <w:t>2.3.4.</w:t>
            </w:r>
            <w:r w:rsidRPr="00B00AD5">
              <w:rPr>
                <w:rFonts w:ascii="Times New Roman" w:hAnsi="Times New Roman"/>
                <w:sz w:val="18"/>
              </w:rPr>
              <w:t xml:space="preserve"> Number of new jobs created through MSMEs disaggregated by </w:t>
            </w:r>
            <w:r w:rsidR="003D6CEC">
              <w:rPr>
                <w:rFonts w:ascii="Times New Roman" w:hAnsi="Times New Roman"/>
                <w:sz w:val="18"/>
              </w:rPr>
              <w:t>(</w:t>
            </w:r>
            <w:r w:rsidRPr="00B00AD5">
              <w:rPr>
                <w:rFonts w:ascii="Times New Roman" w:hAnsi="Times New Roman"/>
                <w:sz w:val="18"/>
              </w:rPr>
              <w:t>a)</w:t>
            </w:r>
            <w:r w:rsidR="003D6CEC">
              <w:rPr>
                <w:rFonts w:ascii="Times New Roman" w:hAnsi="Times New Roman"/>
                <w:sz w:val="18"/>
              </w:rPr>
              <w:t xml:space="preserve"> </w:t>
            </w:r>
            <w:r w:rsidRPr="00B00AD5">
              <w:rPr>
                <w:rFonts w:ascii="Times New Roman" w:hAnsi="Times New Roman"/>
                <w:sz w:val="18"/>
              </w:rPr>
              <w:t>gender</w:t>
            </w:r>
            <w:r w:rsidR="003D6CEC">
              <w:rPr>
                <w:rFonts w:ascii="Times New Roman" w:hAnsi="Times New Roman"/>
                <w:sz w:val="18"/>
              </w:rPr>
              <w:t>;</w:t>
            </w:r>
            <w:r w:rsidR="003D6CEC" w:rsidRPr="00B00AD5">
              <w:rPr>
                <w:rFonts w:ascii="Times New Roman" w:hAnsi="Times New Roman"/>
                <w:sz w:val="18"/>
              </w:rPr>
              <w:t xml:space="preserve"> </w:t>
            </w:r>
            <w:r w:rsidRPr="00B00AD5">
              <w:rPr>
                <w:rFonts w:ascii="Times New Roman" w:hAnsi="Times New Roman"/>
                <w:sz w:val="18"/>
              </w:rPr>
              <w:t xml:space="preserve">and </w:t>
            </w:r>
            <w:r w:rsidR="003D6CEC">
              <w:rPr>
                <w:rFonts w:ascii="Times New Roman" w:hAnsi="Times New Roman"/>
                <w:sz w:val="18"/>
              </w:rPr>
              <w:t>(</w:t>
            </w:r>
            <w:r w:rsidRPr="00B00AD5">
              <w:rPr>
                <w:rFonts w:ascii="Times New Roman" w:hAnsi="Times New Roman"/>
                <w:sz w:val="18"/>
              </w:rPr>
              <w:t>b)</w:t>
            </w:r>
            <w:r w:rsidR="003D6CEC">
              <w:rPr>
                <w:rFonts w:ascii="Times New Roman" w:hAnsi="Times New Roman"/>
                <w:sz w:val="18"/>
              </w:rPr>
              <w:t xml:space="preserve"> </w:t>
            </w:r>
            <w:r w:rsidRPr="00B00AD5">
              <w:rPr>
                <w:rFonts w:ascii="Times New Roman" w:hAnsi="Times New Roman"/>
                <w:sz w:val="18"/>
              </w:rPr>
              <w:t xml:space="preserve">age </w:t>
            </w:r>
          </w:p>
          <w:p w14:paraId="094FE62C" w14:textId="77777777" w:rsidR="008F18F3" w:rsidRPr="00B00AD5" w:rsidRDefault="008F18F3" w:rsidP="00B00AD5">
            <w:pPr>
              <w:rPr>
                <w:rFonts w:ascii="Times New Roman" w:hAnsi="Times New Roman"/>
                <w:sz w:val="18"/>
              </w:rPr>
            </w:pPr>
          </w:p>
          <w:p w14:paraId="593DEA2B" w14:textId="77777777" w:rsidR="008F18F3" w:rsidRPr="003D6CEC" w:rsidRDefault="008F18F3" w:rsidP="00B00AD5">
            <w:pPr>
              <w:rPr>
                <w:rFonts w:ascii="Times New Roman" w:hAnsi="Times New Roman"/>
                <w:sz w:val="18"/>
                <w:szCs w:val="18"/>
              </w:rPr>
            </w:pPr>
            <w:r w:rsidRPr="00B00AD5">
              <w:rPr>
                <w:rFonts w:ascii="Times New Roman" w:hAnsi="Times New Roman"/>
                <w:b/>
                <w:sz w:val="18"/>
              </w:rPr>
              <w:t>Baseline</w:t>
            </w:r>
            <w:r w:rsidR="003D6CEC">
              <w:rPr>
                <w:rFonts w:ascii="Times New Roman" w:hAnsi="Times New Roman"/>
                <w:b/>
                <w:sz w:val="18"/>
              </w:rPr>
              <w:t xml:space="preserve">: </w:t>
            </w:r>
            <w:r w:rsidR="003D6CEC">
              <w:rPr>
                <w:rFonts w:ascii="Times New Roman" w:hAnsi="Times New Roman"/>
                <w:sz w:val="18"/>
              </w:rPr>
              <w:t>(</w:t>
            </w:r>
            <w:r w:rsidR="00416955" w:rsidRPr="00B00AD5">
              <w:rPr>
                <w:rFonts w:ascii="Times New Roman" w:hAnsi="Times New Roman"/>
                <w:sz w:val="18"/>
              </w:rPr>
              <w:t>a)</w:t>
            </w:r>
            <w:r w:rsidR="003D6CEC">
              <w:rPr>
                <w:rFonts w:ascii="Times New Roman" w:hAnsi="Times New Roman"/>
                <w:sz w:val="18"/>
              </w:rPr>
              <w:t xml:space="preserve"> </w:t>
            </w:r>
            <w:r w:rsidRPr="00B00AD5">
              <w:rPr>
                <w:rFonts w:ascii="Times New Roman" w:hAnsi="Times New Roman"/>
                <w:sz w:val="18"/>
              </w:rPr>
              <w:t>2</w:t>
            </w:r>
            <w:r w:rsidR="003D6CEC">
              <w:rPr>
                <w:rFonts w:ascii="Times New Roman" w:hAnsi="Times New Roman"/>
                <w:sz w:val="18"/>
              </w:rPr>
              <w:t>,</w:t>
            </w:r>
            <w:r w:rsidRPr="00B00AD5">
              <w:rPr>
                <w:rFonts w:ascii="Times New Roman" w:hAnsi="Times New Roman"/>
                <w:sz w:val="18"/>
              </w:rPr>
              <w:t>526 (W</w:t>
            </w:r>
            <w:r w:rsidR="003D6CEC">
              <w:rPr>
                <w:rFonts w:ascii="Times New Roman" w:hAnsi="Times New Roman"/>
                <w:sz w:val="18"/>
              </w:rPr>
              <w:t>omen</w:t>
            </w:r>
            <w:r w:rsidRPr="00B00AD5">
              <w:rPr>
                <w:rFonts w:ascii="Times New Roman" w:hAnsi="Times New Roman"/>
                <w:sz w:val="18"/>
              </w:rPr>
              <w:t>:</w:t>
            </w:r>
            <w:r w:rsidR="003D6CEC">
              <w:rPr>
                <w:rFonts w:ascii="Times New Roman" w:hAnsi="Times New Roman"/>
                <w:sz w:val="18"/>
              </w:rPr>
              <w:t xml:space="preserve"> </w:t>
            </w:r>
            <w:r w:rsidR="00416955" w:rsidRPr="00B00AD5">
              <w:rPr>
                <w:rFonts w:ascii="Times New Roman" w:hAnsi="Times New Roman"/>
                <w:sz w:val="18"/>
              </w:rPr>
              <w:t>1</w:t>
            </w:r>
            <w:r w:rsidR="003D6CEC">
              <w:rPr>
                <w:rFonts w:ascii="Times New Roman" w:hAnsi="Times New Roman"/>
                <w:sz w:val="18"/>
              </w:rPr>
              <w:t>,</w:t>
            </w:r>
            <w:r w:rsidR="00416955" w:rsidRPr="00B00AD5">
              <w:rPr>
                <w:rFonts w:ascii="Times New Roman" w:hAnsi="Times New Roman"/>
                <w:sz w:val="18"/>
              </w:rPr>
              <w:t>647, M</w:t>
            </w:r>
            <w:r w:rsidR="003D6CEC">
              <w:rPr>
                <w:rFonts w:ascii="Times New Roman" w:hAnsi="Times New Roman"/>
                <w:sz w:val="18"/>
              </w:rPr>
              <w:t>en</w:t>
            </w:r>
            <w:r w:rsidR="00416955" w:rsidRPr="00B00AD5">
              <w:rPr>
                <w:rFonts w:ascii="Times New Roman" w:hAnsi="Times New Roman"/>
                <w:sz w:val="18"/>
              </w:rPr>
              <w:t>:</w:t>
            </w:r>
            <w:r w:rsidR="003D6CEC">
              <w:rPr>
                <w:rFonts w:ascii="Times New Roman" w:hAnsi="Times New Roman"/>
                <w:sz w:val="18"/>
              </w:rPr>
              <w:t xml:space="preserve"> </w:t>
            </w:r>
            <w:r w:rsidR="00416955" w:rsidRPr="00B00AD5">
              <w:rPr>
                <w:rFonts w:ascii="Times New Roman" w:hAnsi="Times New Roman"/>
                <w:sz w:val="18"/>
              </w:rPr>
              <w:t>879) (2017)</w:t>
            </w:r>
            <w:r w:rsidR="003D6CEC">
              <w:rPr>
                <w:rFonts w:ascii="Times New Roman" w:hAnsi="Times New Roman"/>
                <w:sz w:val="18"/>
              </w:rPr>
              <w:t>;</w:t>
            </w:r>
            <w:r w:rsidR="00416955" w:rsidRPr="00B00AD5">
              <w:rPr>
                <w:rFonts w:ascii="Times New Roman" w:hAnsi="Times New Roman"/>
                <w:sz w:val="18"/>
              </w:rPr>
              <w:t xml:space="preserve"> </w:t>
            </w:r>
            <w:r w:rsidR="003D6CEC">
              <w:rPr>
                <w:rFonts w:ascii="Times New Roman" w:hAnsi="Times New Roman"/>
                <w:sz w:val="18"/>
              </w:rPr>
              <w:t>(</w:t>
            </w:r>
            <w:r w:rsidR="00416955" w:rsidRPr="00B00AD5">
              <w:rPr>
                <w:rFonts w:ascii="Times New Roman" w:hAnsi="Times New Roman"/>
                <w:sz w:val="18"/>
              </w:rPr>
              <w:t>b)</w:t>
            </w:r>
            <w:r w:rsidR="003D6CEC">
              <w:rPr>
                <w:rFonts w:ascii="Times New Roman" w:hAnsi="Times New Roman"/>
                <w:sz w:val="18"/>
              </w:rPr>
              <w:t xml:space="preserve"> </w:t>
            </w:r>
            <w:r w:rsidRPr="003D6CEC">
              <w:rPr>
                <w:rFonts w:ascii="Times New Roman" w:hAnsi="Times New Roman" w:cs="Times New Roman"/>
                <w:sz w:val="18"/>
                <w:szCs w:val="18"/>
              </w:rPr>
              <w:t>youth</w:t>
            </w:r>
            <w:r w:rsidR="003D6CEC">
              <w:rPr>
                <w:rFonts w:ascii="Times New Roman" w:hAnsi="Times New Roman" w:cs="Times New Roman"/>
                <w:sz w:val="18"/>
                <w:szCs w:val="18"/>
              </w:rPr>
              <w:t xml:space="preserve">: </w:t>
            </w:r>
            <w:r w:rsidRPr="003D6CEC">
              <w:rPr>
                <w:rFonts w:ascii="Times New Roman" w:hAnsi="Times New Roman"/>
                <w:sz w:val="18"/>
                <w:szCs w:val="18"/>
              </w:rPr>
              <w:t>37</w:t>
            </w:r>
            <w:r w:rsidR="003B7CFA" w:rsidRPr="003D6CEC">
              <w:rPr>
                <w:rFonts w:ascii="Times New Roman" w:hAnsi="Times New Roman"/>
                <w:sz w:val="18"/>
                <w:szCs w:val="18"/>
              </w:rPr>
              <w:t xml:space="preserve"> </w:t>
            </w:r>
          </w:p>
          <w:p w14:paraId="374D58B3" w14:textId="77777777" w:rsidR="008F18F3" w:rsidRPr="00B00AD5" w:rsidRDefault="008F18F3" w:rsidP="00B00AD5">
            <w:pPr>
              <w:rPr>
                <w:rFonts w:ascii="Times New Roman" w:hAnsi="Times New Roman"/>
                <w:sz w:val="18"/>
              </w:rPr>
            </w:pPr>
            <w:r w:rsidRPr="003D6CEC">
              <w:rPr>
                <w:rFonts w:ascii="Times New Roman" w:hAnsi="Times New Roman"/>
                <w:b/>
                <w:sz w:val="18"/>
                <w:szCs w:val="18"/>
              </w:rPr>
              <w:t>Target</w:t>
            </w:r>
            <w:r w:rsidR="003D6CEC">
              <w:rPr>
                <w:rFonts w:ascii="Times New Roman" w:hAnsi="Times New Roman"/>
                <w:b/>
                <w:sz w:val="18"/>
                <w:szCs w:val="18"/>
              </w:rPr>
              <w:t xml:space="preserve">: </w:t>
            </w:r>
            <w:r w:rsidR="003D6CEC">
              <w:rPr>
                <w:rFonts w:ascii="Times New Roman" w:hAnsi="Times New Roman"/>
                <w:sz w:val="18"/>
                <w:szCs w:val="18"/>
              </w:rPr>
              <w:t>(</w:t>
            </w:r>
            <w:r w:rsidRPr="003D6CEC">
              <w:rPr>
                <w:rFonts w:ascii="Times New Roman" w:hAnsi="Times New Roman" w:cs="Times New Roman"/>
                <w:sz w:val="18"/>
                <w:szCs w:val="18"/>
              </w:rPr>
              <w:t>a)</w:t>
            </w:r>
            <w:r w:rsidR="003D6CEC">
              <w:rPr>
                <w:rFonts w:ascii="Times New Roman" w:hAnsi="Times New Roman" w:cs="Times New Roman"/>
                <w:sz w:val="18"/>
                <w:szCs w:val="18"/>
              </w:rPr>
              <w:t xml:space="preserve"> </w:t>
            </w:r>
            <w:r w:rsidRPr="003D6CEC">
              <w:rPr>
                <w:rFonts w:ascii="Times New Roman" w:hAnsi="Times New Roman"/>
                <w:sz w:val="18"/>
                <w:szCs w:val="18"/>
              </w:rPr>
              <w:t>1</w:t>
            </w:r>
            <w:r w:rsidR="003D6CEC">
              <w:rPr>
                <w:rFonts w:ascii="Times New Roman" w:hAnsi="Times New Roman"/>
                <w:sz w:val="18"/>
                <w:szCs w:val="18"/>
              </w:rPr>
              <w:t>,</w:t>
            </w:r>
            <w:r w:rsidRPr="003D6CEC">
              <w:rPr>
                <w:rFonts w:ascii="Times New Roman" w:hAnsi="Times New Roman"/>
                <w:sz w:val="18"/>
                <w:szCs w:val="18"/>
              </w:rPr>
              <w:t>000 (M</w:t>
            </w:r>
            <w:r w:rsidR="003D6CEC">
              <w:rPr>
                <w:rFonts w:ascii="Times New Roman" w:hAnsi="Times New Roman"/>
                <w:sz w:val="18"/>
                <w:szCs w:val="18"/>
              </w:rPr>
              <w:t>en</w:t>
            </w:r>
            <w:r w:rsidRPr="003D6CEC">
              <w:rPr>
                <w:rFonts w:ascii="Times New Roman" w:hAnsi="Times New Roman"/>
                <w:sz w:val="18"/>
                <w:szCs w:val="18"/>
              </w:rPr>
              <w:t>:</w:t>
            </w:r>
            <w:r w:rsidR="003D6CEC">
              <w:rPr>
                <w:rFonts w:ascii="Times New Roman" w:hAnsi="Times New Roman"/>
                <w:sz w:val="18"/>
                <w:szCs w:val="18"/>
              </w:rPr>
              <w:t xml:space="preserve"> </w:t>
            </w:r>
            <w:r w:rsidR="00AB4166" w:rsidRPr="003D6CEC">
              <w:rPr>
                <w:rFonts w:ascii="Times New Roman" w:hAnsi="Times New Roman"/>
                <w:sz w:val="18"/>
                <w:szCs w:val="18"/>
              </w:rPr>
              <w:t>1</w:t>
            </w:r>
            <w:r w:rsidRPr="003D6CEC">
              <w:rPr>
                <w:rFonts w:ascii="Times New Roman" w:hAnsi="Times New Roman"/>
                <w:sz w:val="18"/>
                <w:szCs w:val="18"/>
              </w:rPr>
              <w:t>00), W</w:t>
            </w:r>
            <w:r w:rsidR="003D6CEC">
              <w:rPr>
                <w:rFonts w:ascii="Times New Roman" w:hAnsi="Times New Roman"/>
                <w:sz w:val="18"/>
                <w:szCs w:val="18"/>
              </w:rPr>
              <w:t xml:space="preserve">omen: </w:t>
            </w:r>
            <w:r w:rsidR="00AB4166" w:rsidRPr="003D6CEC">
              <w:rPr>
                <w:rFonts w:ascii="Times New Roman" w:hAnsi="Times New Roman"/>
                <w:sz w:val="18"/>
                <w:szCs w:val="18"/>
              </w:rPr>
              <w:t>4</w:t>
            </w:r>
            <w:r w:rsidRPr="003D6CEC">
              <w:rPr>
                <w:rFonts w:ascii="Times New Roman" w:hAnsi="Times New Roman"/>
                <w:sz w:val="18"/>
                <w:szCs w:val="18"/>
              </w:rPr>
              <w:t>00</w:t>
            </w:r>
            <w:r w:rsidR="003D6CEC" w:rsidRPr="003D6CEC">
              <w:rPr>
                <w:rFonts w:ascii="Times New Roman" w:hAnsi="Times New Roman" w:cs="Times New Roman"/>
                <w:sz w:val="18"/>
                <w:szCs w:val="18"/>
              </w:rPr>
              <w:t>)</w:t>
            </w:r>
            <w:r w:rsidR="003D6CEC">
              <w:rPr>
                <w:rFonts w:ascii="Times New Roman" w:hAnsi="Times New Roman" w:cs="Times New Roman"/>
                <w:sz w:val="18"/>
                <w:szCs w:val="18"/>
              </w:rPr>
              <w:t>;</w:t>
            </w:r>
            <w:r w:rsidR="003D6CEC" w:rsidRPr="003D6CEC">
              <w:rPr>
                <w:rFonts w:ascii="Times New Roman" w:hAnsi="Times New Roman" w:cs="Times New Roman"/>
                <w:sz w:val="18"/>
                <w:szCs w:val="18"/>
              </w:rPr>
              <w:t xml:space="preserve"> </w:t>
            </w:r>
            <w:r w:rsidR="003D6CEC">
              <w:rPr>
                <w:rFonts w:ascii="Times New Roman" w:hAnsi="Times New Roman" w:cs="Times New Roman"/>
                <w:sz w:val="18"/>
                <w:szCs w:val="18"/>
              </w:rPr>
              <w:t>(</w:t>
            </w:r>
            <w:r w:rsidR="00416955" w:rsidRPr="003D6CEC">
              <w:rPr>
                <w:rFonts w:ascii="Times New Roman" w:hAnsi="Times New Roman" w:cs="Times New Roman"/>
                <w:sz w:val="18"/>
                <w:szCs w:val="18"/>
              </w:rPr>
              <w:t>b)</w:t>
            </w:r>
            <w:r w:rsidR="003D6CEC">
              <w:rPr>
                <w:rFonts w:ascii="Times New Roman" w:hAnsi="Times New Roman" w:cs="Times New Roman"/>
                <w:sz w:val="18"/>
                <w:szCs w:val="18"/>
              </w:rPr>
              <w:t xml:space="preserve"> </w:t>
            </w:r>
            <w:r w:rsidRPr="003D6CEC">
              <w:rPr>
                <w:rFonts w:ascii="Times New Roman" w:hAnsi="Times New Roman" w:cs="Times New Roman"/>
                <w:sz w:val="18"/>
                <w:szCs w:val="18"/>
              </w:rPr>
              <w:t>youth</w:t>
            </w:r>
            <w:r w:rsidR="003D6CEC">
              <w:rPr>
                <w:rFonts w:ascii="Times New Roman" w:hAnsi="Times New Roman" w:cs="Times New Roman"/>
                <w:sz w:val="18"/>
                <w:szCs w:val="18"/>
              </w:rPr>
              <w:t xml:space="preserve">: </w:t>
            </w:r>
            <w:r w:rsidR="00AB4166" w:rsidRPr="003D6CEC">
              <w:rPr>
                <w:rFonts w:ascii="Times New Roman" w:hAnsi="Times New Roman" w:cs="Times New Roman"/>
                <w:sz w:val="18"/>
                <w:szCs w:val="18"/>
              </w:rPr>
              <w:t>500</w:t>
            </w:r>
            <w:r w:rsidRPr="003D6CEC">
              <w:rPr>
                <w:rFonts w:ascii="Times New Roman" w:hAnsi="Times New Roman" w:cs="Times New Roman"/>
                <w:sz w:val="18"/>
                <w:szCs w:val="18"/>
              </w:rPr>
              <w:t xml:space="preserve"> </w:t>
            </w:r>
          </w:p>
          <w:p w14:paraId="2D50A624" w14:textId="77777777" w:rsidR="003B7CFA" w:rsidRPr="00B00AD5" w:rsidRDefault="008F18F3" w:rsidP="00B00AD5">
            <w:pPr>
              <w:rPr>
                <w:rFonts w:ascii="Times New Roman" w:hAnsi="Times New Roman"/>
                <w:sz w:val="18"/>
              </w:rPr>
            </w:pPr>
            <w:r w:rsidRPr="00B00AD5">
              <w:rPr>
                <w:rFonts w:ascii="Times New Roman" w:hAnsi="Times New Roman"/>
                <w:b/>
                <w:sz w:val="18"/>
              </w:rPr>
              <w:t>Data source</w:t>
            </w:r>
            <w:r w:rsidR="003D6CEC">
              <w:rPr>
                <w:rFonts w:ascii="Times New Roman" w:hAnsi="Times New Roman"/>
                <w:b/>
                <w:sz w:val="18"/>
              </w:rPr>
              <w:t xml:space="preserve">: </w:t>
            </w:r>
            <w:r w:rsidR="003B7CFA">
              <w:rPr>
                <w:rFonts w:ascii="Times New Roman" w:hAnsi="Times New Roman"/>
                <w:sz w:val="18"/>
              </w:rPr>
              <w:t xml:space="preserve">Project reports; </w:t>
            </w:r>
            <w:r w:rsidRPr="00B00AD5">
              <w:rPr>
                <w:rFonts w:ascii="Times New Roman" w:hAnsi="Times New Roman"/>
                <w:b/>
                <w:sz w:val="18"/>
              </w:rPr>
              <w:t>Frequency</w:t>
            </w:r>
            <w:r w:rsidR="003D6CEC">
              <w:rPr>
                <w:rFonts w:ascii="Times New Roman" w:hAnsi="Times New Roman"/>
                <w:b/>
                <w:sz w:val="18"/>
              </w:rPr>
              <w:t xml:space="preserve">: </w:t>
            </w:r>
            <w:r w:rsidRPr="00B00AD5">
              <w:rPr>
                <w:rFonts w:ascii="Times New Roman" w:hAnsi="Times New Roman"/>
                <w:sz w:val="18"/>
              </w:rPr>
              <w:t xml:space="preserve">Annual </w:t>
            </w:r>
          </w:p>
        </w:tc>
        <w:tc>
          <w:tcPr>
            <w:tcW w:w="676" w:type="pct"/>
            <w:vMerge/>
          </w:tcPr>
          <w:p w14:paraId="0A028820" w14:textId="77777777" w:rsidR="008F18F3" w:rsidRPr="00B00AD5" w:rsidRDefault="008F18F3" w:rsidP="00B00AD5">
            <w:pPr>
              <w:rPr>
                <w:rFonts w:ascii="Times New Roman" w:hAnsi="Times New Roman"/>
                <w:sz w:val="18"/>
              </w:rPr>
            </w:pPr>
          </w:p>
        </w:tc>
        <w:tc>
          <w:tcPr>
            <w:tcW w:w="544" w:type="pct"/>
            <w:vMerge/>
            <w:hideMark/>
          </w:tcPr>
          <w:p w14:paraId="1E2CED52" w14:textId="77777777" w:rsidR="008F18F3" w:rsidRPr="00B00AD5" w:rsidRDefault="008F18F3" w:rsidP="00B00AD5">
            <w:pPr>
              <w:rPr>
                <w:rFonts w:ascii="Times New Roman" w:hAnsi="Times New Roman"/>
                <w:b/>
                <w:sz w:val="18"/>
              </w:rPr>
            </w:pPr>
          </w:p>
        </w:tc>
      </w:tr>
      <w:tr w:rsidR="00120446" w:rsidRPr="00B00AD5" w14:paraId="45C60FF0" w14:textId="77777777" w:rsidTr="00900405">
        <w:trPr>
          <w:trHeight w:val="332"/>
        </w:trPr>
        <w:tc>
          <w:tcPr>
            <w:tcW w:w="5000" w:type="pct"/>
            <w:gridSpan w:val="5"/>
            <w:vAlign w:val="center"/>
            <w:hideMark/>
          </w:tcPr>
          <w:p w14:paraId="5CEE8736" w14:textId="77777777" w:rsidR="00120446" w:rsidRPr="00B00AD5" w:rsidRDefault="00120446" w:rsidP="00B00AD5">
            <w:pPr>
              <w:rPr>
                <w:rFonts w:ascii="Times New Roman" w:hAnsi="Times New Roman"/>
                <w:sz w:val="18"/>
              </w:rPr>
            </w:pPr>
            <w:bookmarkStart w:id="11" w:name="_Hlk507185513"/>
            <w:r w:rsidRPr="00B00AD5">
              <w:rPr>
                <w:rFonts w:ascii="Times New Roman" w:hAnsi="Times New Roman"/>
                <w:b/>
                <w:sz w:val="18"/>
              </w:rPr>
              <w:t>NATIONAL PRIORITY OR GOAL</w:t>
            </w:r>
            <w:r w:rsidRPr="00B00AD5">
              <w:rPr>
                <w:rFonts w:ascii="Times New Roman" w:hAnsi="Times New Roman"/>
                <w:sz w:val="18"/>
              </w:rPr>
              <w:t>: Enhancing inclusive and sustainable economic growth and private sector-led job creation</w:t>
            </w:r>
          </w:p>
        </w:tc>
      </w:tr>
      <w:tr w:rsidR="00C56E62" w:rsidRPr="00B00AD5" w14:paraId="4A37069B" w14:textId="77777777" w:rsidTr="00476D1C">
        <w:tc>
          <w:tcPr>
            <w:tcW w:w="4456" w:type="pct"/>
            <w:gridSpan w:val="4"/>
            <w:hideMark/>
          </w:tcPr>
          <w:p w14:paraId="5A5E448D" w14:textId="77777777" w:rsidR="00C56E62" w:rsidRPr="00B00AD5" w:rsidRDefault="00C56E62" w:rsidP="00B00AD5">
            <w:pPr>
              <w:rPr>
                <w:rFonts w:ascii="Times New Roman" w:hAnsi="Times New Roman"/>
                <w:position w:val="1"/>
                <w:sz w:val="18"/>
                <w:lang w:val="en-GB"/>
              </w:rPr>
            </w:pPr>
            <w:r w:rsidRPr="00B00AD5">
              <w:rPr>
                <w:rFonts w:ascii="Times New Roman" w:hAnsi="Times New Roman"/>
                <w:b/>
                <w:sz w:val="18"/>
              </w:rPr>
              <w:t>UNDAF OUTCOME INVOLVING UNDP#3.2</w:t>
            </w:r>
            <w:r w:rsidRPr="00B00AD5">
              <w:rPr>
                <w:rFonts w:ascii="Times New Roman" w:hAnsi="Times New Roman"/>
                <w:sz w:val="18"/>
              </w:rPr>
              <w:t xml:space="preserve">: </w:t>
            </w:r>
            <w:r w:rsidRPr="00B00AD5">
              <w:rPr>
                <w:rFonts w:ascii="Times New Roman" w:hAnsi="Times New Roman"/>
                <w:position w:val="1"/>
                <w:sz w:val="18"/>
                <w:lang w:val="en-GB"/>
              </w:rPr>
              <w:t>By 2023, the people of Lesotho use natural resources in a more sustainable manner and the marginalized and most vulnerable are increasingly resilient</w:t>
            </w:r>
          </w:p>
        </w:tc>
        <w:tc>
          <w:tcPr>
            <w:tcW w:w="544" w:type="pct"/>
          </w:tcPr>
          <w:p w14:paraId="6D78B14F" w14:textId="77777777" w:rsidR="00C56E62" w:rsidRPr="00B00AD5" w:rsidRDefault="005B64C1" w:rsidP="00B00AD5">
            <w:pPr>
              <w:rPr>
                <w:rFonts w:ascii="Times New Roman" w:hAnsi="Times New Roman"/>
                <w:sz w:val="18"/>
              </w:rPr>
            </w:pPr>
            <w:r>
              <w:rPr>
                <w:rFonts w:ascii="Times New Roman" w:hAnsi="Times New Roman"/>
                <w:b/>
                <w:sz w:val="18"/>
              </w:rPr>
              <w:t>Sustainable Development Goals</w:t>
            </w:r>
            <w:r w:rsidRPr="00B00AD5">
              <w:rPr>
                <w:rFonts w:ascii="Times New Roman" w:hAnsi="Times New Roman"/>
                <w:b/>
                <w:sz w:val="18"/>
              </w:rPr>
              <w:t>:</w:t>
            </w:r>
            <w:r w:rsidR="00C56E62" w:rsidRPr="00B00AD5">
              <w:rPr>
                <w:rFonts w:ascii="Times New Roman" w:hAnsi="Times New Roman"/>
                <w:sz w:val="18"/>
              </w:rPr>
              <w:t xml:space="preserve"> 1,2,5,7,12,13,15,</w:t>
            </w:r>
          </w:p>
        </w:tc>
      </w:tr>
      <w:tr w:rsidR="00120446" w:rsidRPr="00B00AD5" w14:paraId="2F6E8CFF" w14:textId="77777777" w:rsidTr="00900405">
        <w:trPr>
          <w:trHeight w:val="323"/>
        </w:trPr>
        <w:tc>
          <w:tcPr>
            <w:tcW w:w="5000" w:type="pct"/>
            <w:gridSpan w:val="5"/>
            <w:vAlign w:val="center"/>
            <w:hideMark/>
          </w:tcPr>
          <w:p w14:paraId="3C053928" w14:textId="77777777" w:rsidR="00120446" w:rsidRPr="00B00AD5" w:rsidRDefault="00120446" w:rsidP="00927888">
            <w:pPr>
              <w:rPr>
                <w:rFonts w:ascii="Times New Roman" w:hAnsi="Times New Roman"/>
                <w:sz w:val="18"/>
                <w:lang w:val="en-GB"/>
              </w:rPr>
            </w:pPr>
            <w:r w:rsidRPr="00B00AD5">
              <w:rPr>
                <w:rFonts w:ascii="Times New Roman" w:hAnsi="Times New Roman"/>
                <w:b/>
                <w:sz w:val="18"/>
              </w:rPr>
              <w:t>RELATED STRATEGIC PLAN OUTCOME:</w:t>
            </w:r>
            <w:r w:rsidRPr="00B00AD5">
              <w:rPr>
                <w:rFonts w:ascii="Times New Roman" w:hAnsi="Times New Roman"/>
                <w:sz w:val="18"/>
              </w:rPr>
              <w:t xml:space="preserve"> Outcome 3: </w:t>
            </w:r>
            <w:r w:rsidR="00C14433" w:rsidRPr="00B00AD5">
              <w:rPr>
                <w:rFonts w:ascii="Times New Roman" w:eastAsia="Calibri" w:hAnsi="Times New Roman" w:cs="Times New Roman"/>
                <w:bCs/>
                <w:sz w:val="18"/>
                <w:szCs w:val="18"/>
                <w:lang w:val="en-GB"/>
              </w:rPr>
              <w:t>Strengthening resilience and shocks to crises</w:t>
            </w:r>
          </w:p>
        </w:tc>
      </w:tr>
      <w:tr w:rsidR="004E49CF" w:rsidRPr="00B00AD5" w14:paraId="35F68688" w14:textId="77777777" w:rsidTr="00476D1C">
        <w:tc>
          <w:tcPr>
            <w:tcW w:w="1093" w:type="pct"/>
          </w:tcPr>
          <w:p w14:paraId="3F23E7D5" w14:textId="77777777" w:rsidR="00120446" w:rsidRPr="002763CA" w:rsidRDefault="00120446" w:rsidP="00B00AD5">
            <w:pPr>
              <w:spacing w:after="240"/>
              <w:rPr>
                <w:rFonts w:ascii="Times New Roman" w:hAnsi="Times New Roman"/>
                <w:sz w:val="18"/>
              </w:rPr>
            </w:pPr>
            <w:r w:rsidRPr="002763CA">
              <w:rPr>
                <w:rFonts w:ascii="Times New Roman" w:hAnsi="Times New Roman"/>
                <w:sz w:val="18"/>
              </w:rPr>
              <w:t>3.1.: Proportion of degraded land</w:t>
            </w:r>
          </w:p>
          <w:p w14:paraId="5F819E02" w14:textId="77777777" w:rsidR="00056106" w:rsidRPr="002763CA" w:rsidRDefault="00120446" w:rsidP="00B00AD5">
            <w:pPr>
              <w:rPr>
                <w:rFonts w:ascii="Times New Roman" w:hAnsi="Times New Roman"/>
                <w:sz w:val="18"/>
              </w:rPr>
            </w:pPr>
            <w:r w:rsidRPr="002763CA">
              <w:rPr>
                <w:rFonts w:ascii="Times New Roman" w:hAnsi="Times New Roman"/>
                <w:sz w:val="18"/>
              </w:rPr>
              <w:t>Baseline</w:t>
            </w:r>
            <w:r w:rsidR="005B64C1" w:rsidRPr="002763CA">
              <w:rPr>
                <w:rFonts w:ascii="Times New Roman" w:hAnsi="Times New Roman"/>
                <w:sz w:val="18"/>
              </w:rPr>
              <w:t xml:space="preserve">: </w:t>
            </w:r>
            <w:r w:rsidRPr="002763CA">
              <w:rPr>
                <w:rFonts w:ascii="Times New Roman" w:hAnsi="Times New Roman"/>
                <w:sz w:val="18"/>
              </w:rPr>
              <w:t>14.88%</w:t>
            </w:r>
          </w:p>
          <w:p w14:paraId="0A97A572" w14:textId="77777777" w:rsidR="00C14433" w:rsidRPr="002763CA" w:rsidRDefault="00120446" w:rsidP="00912190">
            <w:pPr>
              <w:rPr>
                <w:rFonts w:ascii="Times New Roman" w:hAnsi="Times New Roman"/>
                <w:sz w:val="18"/>
              </w:rPr>
            </w:pPr>
            <w:r w:rsidRPr="002763CA">
              <w:rPr>
                <w:rFonts w:ascii="Times New Roman" w:hAnsi="Times New Roman"/>
                <w:sz w:val="18"/>
              </w:rPr>
              <w:t>Target</w:t>
            </w:r>
            <w:r w:rsidR="005B64C1" w:rsidRPr="002763CA">
              <w:rPr>
                <w:rFonts w:ascii="Times New Roman" w:hAnsi="Times New Roman"/>
                <w:sz w:val="18"/>
              </w:rPr>
              <w:t xml:space="preserve">: </w:t>
            </w:r>
            <w:r w:rsidRPr="002763CA">
              <w:rPr>
                <w:rFonts w:ascii="Times New Roman" w:hAnsi="Times New Roman"/>
                <w:sz w:val="18"/>
              </w:rPr>
              <w:t>11.88%</w:t>
            </w:r>
          </w:p>
        </w:tc>
        <w:tc>
          <w:tcPr>
            <w:tcW w:w="666" w:type="pct"/>
          </w:tcPr>
          <w:p w14:paraId="76B2BD69" w14:textId="77777777" w:rsidR="00120446" w:rsidRPr="00B00AD5" w:rsidRDefault="00120446" w:rsidP="00B00AD5">
            <w:pPr>
              <w:rPr>
                <w:rFonts w:ascii="Times New Roman" w:hAnsi="Times New Roman"/>
                <w:sz w:val="18"/>
              </w:rPr>
            </w:pPr>
            <w:r w:rsidRPr="00B00AD5">
              <w:rPr>
                <w:rFonts w:ascii="Times New Roman" w:hAnsi="Times New Roman"/>
                <w:sz w:val="18"/>
              </w:rPr>
              <w:t>FAO</w:t>
            </w:r>
          </w:p>
          <w:p w14:paraId="42194B6C" w14:textId="77777777" w:rsidR="00120446" w:rsidRPr="00B00AD5" w:rsidRDefault="00120446" w:rsidP="00B00AD5">
            <w:pPr>
              <w:rPr>
                <w:rFonts w:ascii="Times New Roman" w:hAnsi="Times New Roman"/>
                <w:sz w:val="18"/>
              </w:rPr>
            </w:pPr>
          </w:p>
          <w:p w14:paraId="5F6F45D3" w14:textId="77777777" w:rsidR="00120446" w:rsidRPr="00B00AD5" w:rsidRDefault="00120446" w:rsidP="00B00AD5">
            <w:pPr>
              <w:rPr>
                <w:rFonts w:ascii="Times New Roman" w:hAnsi="Times New Roman"/>
                <w:b/>
                <w:sz w:val="18"/>
              </w:rPr>
            </w:pPr>
            <w:r w:rsidRPr="00B00AD5">
              <w:rPr>
                <w:rFonts w:ascii="Times New Roman" w:hAnsi="Times New Roman"/>
                <w:sz w:val="18"/>
              </w:rPr>
              <w:t>Annual</w:t>
            </w:r>
          </w:p>
          <w:p w14:paraId="4AD69674" w14:textId="77777777" w:rsidR="00120446" w:rsidRPr="00B00AD5" w:rsidRDefault="00120446" w:rsidP="00B00AD5">
            <w:pPr>
              <w:rPr>
                <w:rFonts w:ascii="Times New Roman" w:hAnsi="Times New Roman"/>
                <w:sz w:val="18"/>
              </w:rPr>
            </w:pPr>
          </w:p>
          <w:p w14:paraId="2556C213" w14:textId="77777777" w:rsidR="00120446" w:rsidRPr="00B00AD5" w:rsidRDefault="00674751" w:rsidP="00B00AD5">
            <w:pPr>
              <w:rPr>
                <w:rFonts w:ascii="Times New Roman" w:hAnsi="Times New Roman"/>
                <w:b/>
                <w:sz w:val="18"/>
              </w:rPr>
            </w:pPr>
            <w:r>
              <w:rPr>
                <w:rFonts w:ascii="Times New Roman" w:hAnsi="Times New Roman"/>
                <w:sz w:val="18"/>
              </w:rPr>
              <w:lastRenderedPageBreak/>
              <w:t xml:space="preserve">Ministry of Forestry, </w:t>
            </w:r>
            <w:r w:rsidR="003B76C6">
              <w:rPr>
                <w:rFonts w:ascii="Times New Roman" w:hAnsi="Times New Roman"/>
                <w:sz w:val="18"/>
              </w:rPr>
              <w:t>R</w:t>
            </w:r>
            <w:r>
              <w:rPr>
                <w:rFonts w:ascii="Times New Roman" w:hAnsi="Times New Roman"/>
                <w:sz w:val="18"/>
              </w:rPr>
              <w:t xml:space="preserve">ange and Soil Conservation </w:t>
            </w:r>
          </w:p>
        </w:tc>
        <w:tc>
          <w:tcPr>
            <w:tcW w:w="2021" w:type="pct"/>
          </w:tcPr>
          <w:p w14:paraId="0C6015E4" w14:textId="77777777" w:rsidR="00120446" w:rsidRPr="00B00AD5" w:rsidRDefault="00120446" w:rsidP="00B00AD5">
            <w:pPr>
              <w:rPr>
                <w:rFonts w:ascii="Times New Roman" w:hAnsi="Times New Roman"/>
                <w:b/>
                <w:sz w:val="18"/>
              </w:rPr>
            </w:pPr>
            <w:r w:rsidRPr="00B00AD5">
              <w:rPr>
                <w:rFonts w:ascii="Times New Roman" w:hAnsi="Times New Roman"/>
                <w:b/>
                <w:sz w:val="18"/>
              </w:rPr>
              <w:lastRenderedPageBreak/>
              <w:t xml:space="preserve">3.1. Capacities of key institutions and sectors at national and </w:t>
            </w:r>
            <w:r w:rsidR="00E54A5B" w:rsidRPr="00B00AD5">
              <w:rPr>
                <w:rFonts w:ascii="Times New Roman" w:hAnsi="Times New Roman"/>
                <w:b/>
                <w:sz w:val="18"/>
              </w:rPr>
              <w:t xml:space="preserve">local </w:t>
            </w:r>
            <w:r w:rsidRPr="00B00AD5">
              <w:rPr>
                <w:rFonts w:ascii="Times New Roman" w:hAnsi="Times New Roman"/>
                <w:b/>
                <w:sz w:val="18"/>
              </w:rPr>
              <w:t>levels enabled to scale-up and enforce rangeland management initiatives for sustainable natural resources management</w:t>
            </w:r>
          </w:p>
          <w:p w14:paraId="5D348E23" w14:textId="77777777" w:rsidR="00120446" w:rsidRPr="00B00AD5" w:rsidRDefault="00120446" w:rsidP="00B00AD5">
            <w:pPr>
              <w:rPr>
                <w:rFonts w:ascii="Times New Roman" w:hAnsi="Times New Roman"/>
                <w:b/>
                <w:sz w:val="18"/>
              </w:rPr>
            </w:pPr>
          </w:p>
          <w:p w14:paraId="443DCB67" w14:textId="77777777" w:rsidR="00120446" w:rsidRPr="00B00AD5" w:rsidRDefault="00120446" w:rsidP="002763CA">
            <w:pPr>
              <w:spacing w:after="120"/>
              <w:rPr>
                <w:rFonts w:ascii="Times New Roman" w:hAnsi="Times New Roman"/>
                <w:sz w:val="18"/>
              </w:rPr>
            </w:pPr>
            <w:r w:rsidRPr="00B43D00">
              <w:rPr>
                <w:rFonts w:ascii="Times New Roman" w:hAnsi="Times New Roman"/>
                <w:sz w:val="18"/>
              </w:rPr>
              <w:lastRenderedPageBreak/>
              <w:t>3.1.1. Natural resources that are managed under a sustainable use, cons</w:t>
            </w:r>
            <w:r w:rsidRPr="00B00AD5">
              <w:rPr>
                <w:rFonts w:ascii="Times New Roman" w:hAnsi="Times New Roman"/>
                <w:sz w:val="18"/>
              </w:rPr>
              <w:t xml:space="preserve">ervation, access and benefit-sharing regime: </w:t>
            </w:r>
          </w:p>
          <w:p w14:paraId="11B0FD78" w14:textId="77777777" w:rsidR="00120446" w:rsidRPr="00B00AD5" w:rsidRDefault="00120446" w:rsidP="00B00AD5">
            <w:pPr>
              <w:numPr>
                <w:ilvl w:val="0"/>
                <w:numId w:val="25"/>
              </w:numPr>
              <w:spacing w:after="240"/>
              <w:contextualSpacing/>
              <w:rPr>
                <w:rFonts w:ascii="Times New Roman" w:hAnsi="Times New Roman"/>
                <w:sz w:val="18"/>
              </w:rPr>
            </w:pPr>
            <w:r w:rsidRPr="00B00AD5">
              <w:rPr>
                <w:rFonts w:ascii="Times New Roman" w:hAnsi="Times New Roman"/>
                <w:sz w:val="18"/>
              </w:rPr>
              <w:t>Area of land under protection (hectares)</w:t>
            </w:r>
          </w:p>
          <w:p w14:paraId="4DF8B045" w14:textId="7D75E86B" w:rsidR="00120446" w:rsidRDefault="00120446" w:rsidP="002763CA">
            <w:pPr>
              <w:numPr>
                <w:ilvl w:val="0"/>
                <w:numId w:val="25"/>
              </w:numPr>
              <w:spacing w:after="240"/>
              <w:contextualSpacing/>
              <w:rPr>
                <w:rFonts w:ascii="Times New Roman" w:hAnsi="Times New Roman"/>
                <w:sz w:val="18"/>
              </w:rPr>
            </w:pPr>
            <w:r w:rsidRPr="00B00AD5">
              <w:rPr>
                <w:rFonts w:ascii="Times New Roman" w:hAnsi="Times New Roman"/>
                <w:sz w:val="18"/>
              </w:rPr>
              <w:t>Number of plant species managed and used under access and benefit-sharing regime</w:t>
            </w:r>
          </w:p>
          <w:p w14:paraId="2F62551F" w14:textId="77777777" w:rsidR="002763CA" w:rsidRPr="002763CA" w:rsidRDefault="002763CA" w:rsidP="002763CA">
            <w:pPr>
              <w:spacing w:after="240"/>
              <w:ind w:left="360"/>
              <w:contextualSpacing/>
              <w:rPr>
                <w:rFonts w:ascii="Times New Roman" w:hAnsi="Times New Roman"/>
                <w:sz w:val="12"/>
                <w:szCs w:val="12"/>
              </w:rPr>
            </w:pPr>
          </w:p>
          <w:p w14:paraId="088ED7B2" w14:textId="77777777" w:rsidR="005B64C1" w:rsidRPr="000030B7" w:rsidRDefault="00120446" w:rsidP="00B00AD5">
            <w:pPr>
              <w:spacing w:after="240"/>
              <w:contextualSpacing/>
              <w:rPr>
                <w:rFonts w:ascii="Times New Roman" w:hAnsi="Times New Roman"/>
                <w:sz w:val="18"/>
              </w:rPr>
            </w:pPr>
            <w:r w:rsidRPr="000030B7">
              <w:rPr>
                <w:rFonts w:ascii="Times New Roman" w:hAnsi="Times New Roman"/>
                <w:b/>
                <w:sz w:val="18"/>
              </w:rPr>
              <w:t>Baseline</w:t>
            </w:r>
            <w:r w:rsidR="005B64C1" w:rsidRPr="000030B7">
              <w:rPr>
                <w:rFonts w:ascii="Times New Roman" w:hAnsi="Times New Roman"/>
                <w:b/>
                <w:sz w:val="18"/>
              </w:rPr>
              <w:t xml:space="preserve">: </w:t>
            </w:r>
            <w:r w:rsidR="005B64C1" w:rsidRPr="000030B7">
              <w:rPr>
                <w:rFonts w:ascii="Times New Roman" w:hAnsi="Times New Roman"/>
                <w:sz w:val="18"/>
              </w:rPr>
              <w:t>(</w:t>
            </w:r>
            <w:r w:rsidRPr="000030B7">
              <w:rPr>
                <w:rFonts w:ascii="Times New Roman" w:hAnsi="Times New Roman"/>
                <w:sz w:val="18"/>
              </w:rPr>
              <w:t>a)</w:t>
            </w:r>
            <w:r w:rsidR="005B64C1" w:rsidRPr="000030B7">
              <w:rPr>
                <w:rFonts w:ascii="Times New Roman" w:hAnsi="Times New Roman"/>
                <w:sz w:val="18"/>
              </w:rPr>
              <w:t xml:space="preserve"> </w:t>
            </w:r>
            <w:r w:rsidRPr="000030B7">
              <w:rPr>
                <w:rFonts w:ascii="Times New Roman" w:hAnsi="Times New Roman"/>
                <w:sz w:val="18"/>
              </w:rPr>
              <w:t>3,637</w:t>
            </w:r>
            <w:r w:rsidR="005B64C1" w:rsidRPr="000030B7">
              <w:rPr>
                <w:rFonts w:ascii="Times New Roman" w:hAnsi="Times New Roman"/>
                <w:sz w:val="18"/>
              </w:rPr>
              <w:t>;</w:t>
            </w:r>
            <w:r w:rsidRPr="000030B7">
              <w:rPr>
                <w:rFonts w:ascii="Times New Roman" w:hAnsi="Times New Roman"/>
                <w:sz w:val="18"/>
              </w:rPr>
              <w:t xml:space="preserve"> (b) 0</w:t>
            </w:r>
            <w:r w:rsidR="003B7CFA" w:rsidRPr="000030B7">
              <w:rPr>
                <w:rFonts w:ascii="Times New Roman" w:hAnsi="Times New Roman"/>
                <w:sz w:val="18"/>
              </w:rPr>
              <w:t xml:space="preserve">; </w:t>
            </w:r>
          </w:p>
          <w:p w14:paraId="6AF57571" w14:textId="77777777" w:rsidR="00120446" w:rsidRPr="000030B7" w:rsidRDefault="00120446" w:rsidP="00B00AD5">
            <w:pPr>
              <w:spacing w:after="240"/>
              <w:contextualSpacing/>
              <w:rPr>
                <w:rFonts w:ascii="Times New Roman" w:hAnsi="Times New Roman"/>
                <w:sz w:val="18"/>
              </w:rPr>
            </w:pPr>
            <w:r w:rsidRPr="000030B7">
              <w:rPr>
                <w:rFonts w:ascii="Times New Roman" w:hAnsi="Times New Roman"/>
                <w:b/>
                <w:sz w:val="18"/>
              </w:rPr>
              <w:t>Target</w:t>
            </w:r>
            <w:r w:rsidR="005B64C1" w:rsidRPr="000030B7">
              <w:rPr>
                <w:rFonts w:ascii="Times New Roman" w:hAnsi="Times New Roman"/>
                <w:b/>
                <w:sz w:val="18"/>
              </w:rPr>
              <w:t>:</w:t>
            </w:r>
            <w:r w:rsidR="005B64C1" w:rsidRPr="000030B7">
              <w:rPr>
                <w:rFonts w:ascii="Times New Roman" w:hAnsi="Times New Roman"/>
                <w:sz w:val="18"/>
              </w:rPr>
              <w:t xml:space="preserve"> </w:t>
            </w:r>
            <w:r w:rsidRPr="000030B7">
              <w:rPr>
                <w:rFonts w:ascii="Times New Roman" w:hAnsi="Times New Roman"/>
                <w:sz w:val="18"/>
              </w:rPr>
              <w:t>(a)</w:t>
            </w:r>
            <w:r w:rsidR="005B64C1" w:rsidRPr="000030B7">
              <w:rPr>
                <w:rFonts w:ascii="Times New Roman" w:hAnsi="Times New Roman"/>
                <w:sz w:val="18"/>
              </w:rPr>
              <w:t xml:space="preserve"> </w:t>
            </w:r>
            <w:r w:rsidRPr="000030B7">
              <w:rPr>
                <w:rFonts w:ascii="Times New Roman" w:hAnsi="Times New Roman"/>
                <w:sz w:val="18"/>
              </w:rPr>
              <w:t>50,000</w:t>
            </w:r>
            <w:r w:rsidR="005B64C1" w:rsidRPr="000030B7">
              <w:rPr>
                <w:rFonts w:ascii="Times New Roman" w:hAnsi="Times New Roman"/>
                <w:sz w:val="18"/>
              </w:rPr>
              <w:t>;</w:t>
            </w:r>
            <w:r w:rsidRPr="000030B7">
              <w:rPr>
                <w:rFonts w:ascii="Times New Roman" w:hAnsi="Times New Roman"/>
                <w:sz w:val="18"/>
              </w:rPr>
              <w:t xml:space="preserve"> (b) 2</w:t>
            </w:r>
          </w:p>
          <w:p w14:paraId="65A76F94" w14:textId="77777777" w:rsidR="005B64C1" w:rsidRDefault="00120446" w:rsidP="00B00AD5">
            <w:pPr>
              <w:rPr>
                <w:rFonts w:ascii="Times New Roman" w:hAnsi="Times New Roman"/>
                <w:sz w:val="18"/>
              </w:rPr>
            </w:pPr>
            <w:r w:rsidRPr="00B00AD5">
              <w:rPr>
                <w:rFonts w:ascii="Times New Roman" w:hAnsi="Times New Roman"/>
                <w:b/>
                <w:sz w:val="18"/>
              </w:rPr>
              <w:t>Data source</w:t>
            </w:r>
            <w:r w:rsidR="005B64C1">
              <w:rPr>
                <w:rFonts w:ascii="Times New Roman" w:hAnsi="Times New Roman"/>
                <w:b/>
                <w:sz w:val="18"/>
              </w:rPr>
              <w:t>:</w:t>
            </w:r>
            <w:r w:rsidR="005B64C1">
              <w:rPr>
                <w:rFonts w:ascii="Times New Roman" w:hAnsi="Times New Roman"/>
                <w:sz w:val="18"/>
              </w:rPr>
              <w:t xml:space="preserve"> </w:t>
            </w:r>
            <w:r w:rsidR="003B76C6">
              <w:rPr>
                <w:rFonts w:ascii="Times New Roman" w:hAnsi="Times New Roman"/>
                <w:sz w:val="18"/>
              </w:rPr>
              <w:t xml:space="preserve">Ministry of Forestry, Range and Soil Conservation </w:t>
            </w:r>
          </w:p>
          <w:p w14:paraId="63706099" w14:textId="77777777" w:rsidR="00120446" w:rsidRPr="00B00AD5" w:rsidRDefault="00120446" w:rsidP="00B00AD5">
            <w:pPr>
              <w:rPr>
                <w:rFonts w:ascii="Times New Roman" w:hAnsi="Times New Roman"/>
                <w:sz w:val="18"/>
              </w:rPr>
            </w:pPr>
            <w:r w:rsidRPr="00B00AD5">
              <w:rPr>
                <w:rFonts w:ascii="Times New Roman" w:hAnsi="Times New Roman"/>
                <w:b/>
                <w:sz w:val="18"/>
              </w:rPr>
              <w:t>Frequency</w:t>
            </w:r>
            <w:r w:rsidR="005B64C1">
              <w:rPr>
                <w:rFonts w:ascii="Times New Roman" w:hAnsi="Times New Roman"/>
                <w:b/>
                <w:sz w:val="18"/>
              </w:rPr>
              <w:t>:</w:t>
            </w:r>
            <w:r w:rsidR="005B64C1">
              <w:rPr>
                <w:rFonts w:ascii="Times New Roman" w:hAnsi="Times New Roman"/>
                <w:sz w:val="18"/>
              </w:rPr>
              <w:t xml:space="preserve"> </w:t>
            </w:r>
            <w:r w:rsidRPr="00B00AD5">
              <w:rPr>
                <w:rFonts w:ascii="Times New Roman" w:hAnsi="Times New Roman"/>
                <w:sz w:val="18"/>
              </w:rPr>
              <w:t>Annually</w:t>
            </w:r>
          </w:p>
          <w:p w14:paraId="6936B3A2" w14:textId="77777777" w:rsidR="00120446" w:rsidRPr="00B00AD5" w:rsidRDefault="00120446" w:rsidP="002763CA">
            <w:pPr>
              <w:rPr>
                <w:rFonts w:ascii="Times New Roman" w:hAnsi="Times New Roman"/>
                <w:sz w:val="18"/>
              </w:rPr>
            </w:pPr>
          </w:p>
          <w:p w14:paraId="729636D3" w14:textId="77777777" w:rsidR="00120446" w:rsidRPr="00B00AD5" w:rsidRDefault="00E152FE" w:rsidP="002763CA">
            <w:pPr>
              <w:spacing w:after="120"/>
              <w:rPr>
                <w:rFonts w:ascii="Times New Roman" w:hAnsi="Times New Roman"/>
                <w:sz w:val="18"/>
              </w:rPr>
            </w:pPr>
            <w:r w:rsidRPr="00B43D00">
              <w:rPr>
                <w:rFonts w:ascii="Times New Roman" w:hAnsi="Times New Roman"/>
                <w:sz w:val="18"/>
              </w:rPr>
              <w:t>3</w:t>
            </w:r>
            <w:r w:rsidR="00120446" w:rsidRPr="00B43D00">
              <w:rPr>
                <w:rFonts w:ascii="Times New Roman" w:hAnsi="Times New Roman"/>
                <w:sz w:val="18"/>
              </w:rPr>
              <w:t>.1.2.</w:t>
            </w:r>
            <w:r w:rsidR="00120446" w:rsidRPr="00B00AD5">
              <w:rPr>
                <w:rFonts w:ascii="Times New Roman" w:hAnsi="Times New Roman"/>
                <w:sz w:val="18"/>
              </w:rPr>
              <w:t xml:space="preserve"> Number </w:t>
            </w:r>
            <w:r w:rsidR="00C01B91" w:rsidRPr="00B00AD5">
              <w:rPr>
                <w:rFonts w:ascii="Times New Roman" w:hAnsi="Times New Roman"/>
                <w:sz w:val="18"/>
              </w:rPr>
              <w:t xml:space="preserve">of </w:t>
            </w:r>
            <w:r w:rsidR="00120446" w:rsidRPr="00B00AD5">
              <w:rPr>
                <w:rFonts w:ascii="Times New Roman" w:hAnsi="Times New Roman"/>
                <w:sz w:val="18"/>
              </w:rPr>
              <w:t>community groups implementing sustainable land management program</w:t>
            </w:r>
            <w:r w:rsidR="004C2D56" w:rsidRPr="00B00AD5">
              <w:rPr>
                <w:rFonts w:ascii="Times New Roman" w:hAnsi="Times New Roman"/>
                <w:sz w:val="18"/>
              </w:rPr>
              <w:t>mes</w:t>
            </w:r>
            <w:r w:rsidR="00120446" w:rsidRPr="00B00AD5">
              <w:rPr>
                <w:rFonts w:ascii="Times New Roman" w:hAnsi="Times New Roman"/>
                <w:sz w:val="18"/>
              </w:rPr>
              <w:t xml:space="preserve"> </w:t>
            </w:r>
          </w:p>
          <w:p w14:paraId="07C228DA" w14:textId="77777777" w:rsidR="00120446" w:rsidRPr="00B00AD5" w:rsidRDefault="00120446" w:rsidP="00B00AD5">
            <w:pPr>
              <w:spacing w:after="240"/>
              <w:contextualSpacing/>
              <w:rPr>
                <w:rFonts w:ascii="Times New Roman" w:hAnsi="Times New Roman"/>
                <w:sz w:val="18"/>
              </w:rPr>
            </w:pPr>
            <w:r w:rsidRPr="00B00AD5">
              <w:rPr>
                <w:rFonts w:ascii="Times New Roman" w:hAnsi="Times New Roman"/>
                <w:b/>
                <w:sz w:val="18"/>
              </w:rPr>
              <w:t>Baseline</w:t>
            </w:r>
            <w:r w:rsidR="005B64C1">
              <w:rPr>
                <w:rFonts w:ascii="Times New Roman" w:hAnsi="Times New Roman"/>
                <w:b/>
                <w:sz w:val="18"/>
              </w:rPr>
              <w:t xml:space="preserve">: </w:t>
            </w:r>
            <w:r w:rsidRPr="00B00AD5">
              <w:rPr>
                <w:rFonts w:ascii="Times New Roman" w:hAnsi="Times New Roman"/>
                <w:sz w:val="18"/>
              </w:rPr>
              <w:t>110</w:t>
            </w:r>
            <w:r w:rsidR="003B7CFA">
              <w:rPr>
                <w:rFonts w:ascii="Times New Roman" w:hAnsi="Times New Roman"/>
                <w:sz w:val="18"/>
              </w:rPr>
              <w:t xml:space="preserve">; </w:t>
            </w:r>
            <w:r w:rsidRPr="00B00AD5">
              <w:rPr>
                <w:rFonts w:ascii="Times New Roman" w:hAnsi="Times New Roman"/>
                <w:b/>
                <w:sz w:val="18"/>
              </w:rPr>
              <w:t>Target</w:t>
            </w:r>
            <w:r w:rsidR="005B64C1">
              <w:rPr>
                <w:rFonts w:ascii="Times New Roman" w:hAnsi="Times New Roman"/>
                <w:b/>
                <w:sz w:val="18"/>
              </w:rPr>
              <w:t>:</w:t>
            </w:r>
            <w:r w:rsidR="005B64C1">
              <w:rPr>
                <w:rFonts w:ascii="Times New Roman" w:hAnsi="Times New Roman"/>
                <w:sz w:val="18"/>
              </w:rPr>
              <w:t xml:space="preserve"> </w:t>
            </w:r>
            <w:r w:rsidRPr="00B00AD5">
              <w:rPr>
                <w:rFonts w:ascii="Times New Roman" w:hAnsi="Times New Roman"/>
                <w:sz w:val="18"/>
              </w:rPr>
              <w:t>200</w:t>
            </w:r>
          </w:p>
          <w:p w14:paraId="3EA5F1C3" w14:textId="77777777" w:rsidR="005B64C1" w:rsidRDefault="00120446" w:rsidP="00B00AD5">
            <w:pPr>
              <w:spacing w:after="240"/>
              <w:contextualSpacing/>
              <w:rPr>
                <w:rFonts w:ascii="Times New Roman" w:hAnsi="Times New Roman"/>
                <w:sz w:val="18"/>
              </w:rPr>
            </w:pPr>
            <w:r w:rsidRPr="00B00AD5">
              <w:rPr>
                <w:rFonts w:ascii="Times New Roman" w:hAnsi="Times New Roman"/>
                <w:b/>
                <w:sz w:val="18"/>
              </w:rPr>
              <w:t>Data</w:t>
            </w:r>
            <w:r w:rsidRPr="00B00AD5">
              <w:rPr>
                <w:rFonts w:ascii="Times New Roman" w:hAnsi="Times New Roman"/>
                <w:sz w:val="18"/>
              </w:rPr>
              <w:t xml:space="preserve"> </w:t>
            </w:r>
            <w:r w:rsidRPr="00B00AD5">
              <w:rPr>
                <w:rFonts w:ascii="Times New Roman" w:hAnsi="Times New Roman"/>
                <w:b/>
                <w:sz w:val="18"/>
              </w:rPr>
              <w:t>source</w:t>
            </w:r>
            <w:r w:rsidR="005B64C1">
              <w:rPr>
                <w:rFonts w:ascii="Times New Roman" w:hAnsi="Times New Roman"/>
                <w:b/>
                <w:sz w:val="18"/>
              </w:rPr>
              <w:t>:</w:t>
            </w:r>
            <w:r w:rsidR="005B64C1">
              <w:rPr>
                <w:rFonts w:ascii="Times New Roman" w:hAnsi="Times New Roman"/>
                <w:sz w:val="18"/>
              </w:rPr>
              <w:t xml:space="preserve"> </w:t>
            </w:r>
            <w:r w:rsidR="003B7CFA">
              <w:rPr>
                <w:rFonts w:ascii="Times New Roman" w:hAnsi="Times New Roman"/>
                <w:sz w:val="18"/>
              </w:rPr>
              <w:t>Ministry of Forestry</w:t>
            </w:r>
            <w:r w:rsidR="003B76C6">
              <w:rPr>
                <w:rFonts w:ascii="Times New Roman" w:hAnsi="Times New Roman"/>
                <w:sz w:val="18"/>
              </w:rPr>
              <w:t xml:space="preserve">, Range </w:t>
            </w:r>
            <w:r w:rsidR="004D517D">
              <w:rPr>
                <w:rFonts w:ascii="Times New Roman" w:hAnsi="Times New Roman"/>
                <w:sz w:val="18"/>
              </w:rPr>
              <w:t>and Soil Conservation</w:t>
            </w:r>
            <w:r w:rsidR="003B7CFA">
              <w:rPr>
                <w:rFonts w:ascii="Times New Roman" w:hAnsi="Times New Roman"/>
                <w:sz w:val="18"/>
              </w:rPr>
              <w:t xml:space="preserve">; </w:t>
            </w:r>
          </w:p>
          <w:p w14:paraId="7F389303" w14:textId="77777777" w:rsidR="00120446" w:rsidRPr="00B00AD5" w:rsidRDefault="00120446" w:rsidP="00B00AD5">
            <w:pPr>
              <w:spacing w:after="240"/>
              <w:contextualSpacing/>
              <w:rPr>
                <w:rFonts w:ascii="Times New Roman" w:hAnsi="Times New Roman"/>
                <w:sz w:val="18"/>
              </w:rPr>
            </w:pPr>
            <w:r w:rsidRPr="00B00AD5">
              <w:rPr>
                <w:rFonts w:ascii="Times New Roman" w:hAnsi="Times New Roman"/>
                <w:b/>
                <w:sz w:val="18"/>
              </w:rPr>
              <w:t>Frequency</w:t>
            </w:r>
            <w:r w:rsidR="005B64C1">
              <w:rPr>
                <w:rFonts w:ascii="Times New Roman" w:hAnsi="Times New Roman"/>
                <w:b/>
                <w:sz w:val="18"/>
              </w:rPr>
              <w:t xml:space="preserve">: </w:t>
            </w:r>
            <w:r w:rsidRPr="00B00AD5">
              <w:rPr>
                <w:rFonts w:ascii="Times New Roman" w:hAnsi="Times New Roman"/>
                <w:sz w:val="18"/>
              </w:rPr>
              <w:t>Annually</w:t>
            </w:r>
          </w:p>
          <w:p w14:paraId="386CDDBD" w14:textId="77777777" w:rsidR="00120446" w:rsidRPr="00B00AD5" w:rsidRDefault="00120446" w:rsidP="00B00AD5">
            <w:pPr>
              <w:rPr>
                <w:rFonts w:ascii="Times New Roman" w:hAnsi="Times New Roman"/>
                <w:sz w:val="18"/>
              </w:rPr>
            </w:pPr>
          </w:p>
          <w:p w14:paraId="43837B0B" w14:textId="77777777" w:rsidR="00120446" w:rsidRPr="00B00AD5" w:rsidRDefault="00120446" w:rsidP="00B00AD5">
            <w:pPr>
              <w:spacing w:after="240"/>
              <w:contextualSpacing/>
              <w:rPr>
                <w:rFonts w:ascii="Times New Roman" w:hAnsi="Times New Roman"/>
                <w:sz w:val="18"/>
              </w:rPr>
            </w:pPr>
            <w:r w:rsidRPr="00B43D00">
              <w:rPr>
                <w:rFonts w:ascii="Times New Roman" w:hAnsi="Times New Roman"/>
                <w:sz w:val="18"/>
              </w:rPr>
              <w:t>3.1.3. Number</w:t>
            </w:r>
            <w:r w:rsidRPr="00B00AD5">
              <w:rPr>
                <w:rFonts w:ascii="Times New Roman" w:hAnsi="Times New Roman"/>
                <w:sz w:val="18"/>
              </w:rPr>
              <w:t xml:space="preserve"> of people benefiting from improved livelihoods interventions supported by UNDP, </w:t>
            </w:r>
            <w:r w:rsidR="00C01B91" w:rsidRPr="00B00AD5">
              <w:rPr>
                <w:rFonts w:ascii="Times New Roman" w:hAnsi="Times New Roman"/>
                <w:sz w:val="18"/>
              </w:rPr>
              <w:t>disaggregated</w:t>
            </w:r>
            <w:r w:rsidRPr="00B00AD5">
              <w:rPr>
                <w:rFonts w:ascii="Times New Roman" w:hAnsi="Times New Roman"/>
                <w:sz w:val="18"/>
              </w:rPr>
              <w:t xml:space="preserve"> by sex</w:t>
            </w:r>
          </w:p>
          <w:p w14:paraId="2614379B" w14:textId="77777777" w:rsidR="00120446" w:rsidRPr="00B00AD5" w:rsidRDefault="00120446" w:rsidP="00B00AD5">
            <w:pPr>
              <w:spacing w:after="240"/>
              <w:contextualSpacing/>
              <w:rPr>
                <w:rFonts w:ascii="Times New Roman" w:hAnsi="Times New Roman"/>
                <w:sz w:val="18"/>
              </w:rPr>
            </w:pPr>
          </w:p>
          <w:p w14:paraId="70A5EA48" w14:textId="77777777" w:rsidR="00120446" w:rsidRPr="00B00AD5" w:rsidRDefault="00120446" w:rsidP="00B00AD5">
            <w:pPr>
              <w:spacing w:after="240"/>
              <w:contextualSpacing/>
              <w:rPr>
                <w:rFonts w:ascii="Times New Roman" w:hAnsi="Times New Roman"/>
                <w:sz w:val="18"/>
              </w:rPr>
            </w:pPr>
            <w:r w:rsidRPr="00B00AD5">
              <w:rPr>
                <w:rFonts w:ascii="Times New Roman" w:hAnsi="Times New Roman"/>
                <w:b/>
                <w:sz w:val="18"/>
              </w:rPr>
              <w:t>Baseline</w:t>
            </w:r>
            <w:r w:rsidR="005B64C1">
              <w:rPr>
                <w:rFonts w:ascii="Times New Roman" w:hAnsi="Times New Roman"/>
                <w:b/>
                <w:sz w:val="18"/>
              </w:rPr>
              <w:t xml:space="preserve">: </w:t>
            </w:r>
            <w:r w:rsidR="00416955" w:rsidRPr="00B00AD5">
              <w:rPr>
                <w:rFonts w:ascii="Times New Roman" w:hAnsi="Times New Roman"/>
                <w:sz w:val="18"/>
              </w:rPr>
              <w:t>2,586 (W</w:t>
            </w:r>
            <w:r w:rsidR="005B64C1">
              <w:rPr>
                <w:rFonts w:ascii="Times New Roman" w:hAnsi="Times New Roman"/>
                <w:sz w:val="18"/>
              </w:rPr>
              <w:t>omen</w:t>
            </w:r>
            <w:r w:rsidR="00416955" w:rsidRPr="00B00AD5">
              <w:rPr>
                <w:rFonts w:ascii="Times New Roman" w:hAnsi="Times New Roman"/>
                <w:sz w:val="18"/>
              </w:rPr>
              <w:t>:</w:t>
            </w:r>
            <w:r w:rsidR="005B64C1">
              <w:rPr>
                <w:rFonts w:ascii="Times New Roman" w:hAnsi="Times New Roman"/>
                <w:sz w:val="18"/>
              </w:rPr>
              <w:t xml:space="preserve"> </w:t>
            </w:r>
            <w:r w:rsidR="00E32439" w:rsidRPr="00B00AD5">
              <w:rPr>
                <w:rFonts w:ascii="Times New Roman" w:hAnsi="Times New Roman"/>
                <w:sz w:val="18"/>
              </w:rPr>
              <w:t>1</w:t>
            </w:r>
            <w:r w:rsidR="005B64C1">
              <w:rPr>
                <w:rFonts w:ascii="Times New Roman" w:hAnsi="Times New Roman"/>
                <w:sz w:val="18"/>
              </w:rPr>
              <w:t>,</w:t>
            </w:r>
            <w:r w:rsidR="00E32439" w:rsidRPr="00B00AD5">
              <w:rPr>
                <w:rFonts w:ascii="Times New Roman" w:hAnsi="Times New Roman"/>
                <w:sz w:val="18"/>
              </w:rPr>
              <w:t>628</w:t>
            </w:r>
            <w:r w:rsidRPr="00B00AD5">
              <w:rPr>
                <w:rFonts w:ascii="Times New Roman" w:hAnsi="Times New Roman"/>
                <w:sz w:val="18"/>
              </w:rPr>
              <w:t>, M</w:t>
            </w:r>
            <w:r w:rsidR="005B64C1">
              <w:rPr>
                <w:rFonts w:ascii="Times New Roman" w:hAnsi="Times New Roman"/>
                <w:sz w:val="18"/>
              </w:rPr>
              <w:t>en</w:t>
            </w:r>
            <w:r w:rsidRPr="00B00AD5">
              <w:rPr>
                <w:rFonts w:ascii="Times New Roman" w:hAnsi="Times New Roman"/>
                <w:sz w:val="18"/>
              </w:rPr>
              <w:t>:</w:t>
            </w:r>
            <w:r w:rsidR="005B64C1">
              <w:rPr>
                <w:rFonts w:ascii="Times New Roman" w:hAnsi="Times New Roman"/>
                <w:sz w:val="18"/>
              </w:rPr>
              <w:t xml:space="preserve"> </w:t>
            </w:r>
            <w:r w:rsidR="00E32439" w:rsidRPr="00B00AD5">
              <w:rPr>
                <w:rFonts w:ascii="Times New Roman" w:hAnsi="Times New Roman"/>
                <w:sz w:val="18"/>
              </w:rPr>
              <w:t>958</w:t>
            </w:r>
            <w:r w:rsidRPr="00B00AD5">
              <w:rPr>
                <w:rFonts w:ascii="Times New Roman" w:hAnsi="Times New Roman"/>
                <w:sz w:val="18"/>
              </w:rPr>
              <w:t>)</w:t>
            </w:r>
          </w:p>
          <w:p w14:paraId="2819B61B" w14:textId="77777777" w:rsidR="00120446" w:rsidRPr="00B00AD5" w:rsidRDefault="00120446" w:rsidP="00B00AD5">
            <w:pPr>
              <w:spacing w:after="240"/>
              <w:contextualSpacing/>
              <w:rPr>
                <w:rFonts w:ascii="Times New Roman" w:hAnsi="Times New Roman"/>
                <w:sz w:val="18"/>
              </w:rPr>
            </w:pPr>
            <w:r w:rsidRPr="00B00AD5">
              <w:rPr>
                <w:rFonts w:ascii="Times New Roman" w:hAnsi="Times New Roman"/>
                <w:b/>
                <w:sz w:val="18"/>
              </w:rPr>
              <w:t>Target</w:t>
            </w:r>
            <w:r w:rsidR="005B64C1">
              <w:rPr>
                <w:rFonts w:ascii="Times New Roman" w:hAnsi="Times New Roman"/>
                <w:b/>
                <w:sz w:val="18"/>
              </w:rPr>
              <w:t xml:space="preserve">: </w:t>
            </w:r>
            <w:r w:rsidRPr="00B00AD5">
              <w:rPr>
                <w:rFonts w:ascii="Times New Roman" w:hAnsi="Times New Roman"/>
                <w:sz w:val="18"/>
              </w:rPr>
              <w:t>7,000 (W</w:t>
            </w:r>
            <w:r w:rsidR="005B64C1">
              <w:rPr>
                <w:rFonts w:ascii="Times New Roman" w:hAnsi="Times New Roman"/>
                <w:sz w:val="18"/>
              </w:rPr>
              <w:t>omen</w:t>
            </w:r>
            <w:r w:rsidRPr="00B00AD5">
              <w:rPr>
                <w:rFonts w:ascii="Times New Roman" w:hAnsi="Times New Roman"/>
                <w:sz w:val="18"/>
              </w:rPr>
              <w:t xml:space="preserve">: </w:t>
            </w:r>
            <w:r w:rsidR="00E32439" w:rsidRPr="00B00AD5">
              <w:rPr>
                <w:rFonts w:ascii="Times New Roman" w:hAnsi="Times New Roman"/>
                <w:sz w:val="18"/>
              </w:rPr>
              <w:t>4</w:t>
            </w:r>
            <w:r w:rsidR="005B64C1">
              <w:rPr>
                <w:rFonts w:ascii="Times New Roman" w:hAnsi="Times New Roman"/>
                <w:sz w:val="18"/>
              </w:rPr>
              <w:t>,</w:t>
            </w:r>
            <w:r w:rsidR="00E32439" w:rsidRPr="00B00AD5">
              <w:rPr>
                <w:rFonts w:ascii="Times New Roman" w:hAnsi="Times New Roman"/>
                <w:sz w:val="18"/>
              </w:rPr>
              <w:t>407</w:t>
            </w:r>
            <w:r w:rsidRPr="00B00AD5">
              <w:rPr>
                <w:rFonts w:ascii="Times New Roman" w:hAnsi="Times New Roman"/>
                <w:sz w:val="18"/>
              </w:rPr>
              <w:t>, M</w:t>
            </w:r>
            <w:r w:rsidR="005B64C1">
              <w:rPr>
                <w:rFonts w:ascii="Times New Roman" w:hAnsi="Times New Roman"/>
                <w:sz w:val="18"/>
              </w:rPr>
              <w:t>en</w:t>
            </w:r>
            <w:r w:rsidRPr="00B00AD5">
              <w:rPr>
                <w:rFonts w:ascii="Times New Roman" w:hAnsi="Times New Roman"/>
                <w:sz w:val="18"/>
              </w:rPr>
              <w:t>:</w:t>
            </w:r>
            <w:r w:rsidR="00E32439" w:rsidRPr="00B00AD5">
              <w:rPr>
                <w:rFonts w:ascii="Times New Roman" w:hAnsi="Times New Roman"/>
                <w:sz w:val="18"/>
              </w:rPr>
              <w:t xml:space="preserve"> 2</w:t>
            </w:r>
            <w:r w:rsidR="005B64C1">
              <w:rPr>
                <w:rFonts w:ascii="Times New Roman" w:hAnsi="Times New Roman"/>
                <w:sz w:val="18"/>
              </w:rPr>
              <w:t>,</w:t>
            </w:r>
            <w:r w:rsidR="00E32439" w:rsidRPr="00B00AD5">
              <w:rPr>
                <w:rFonts w:ascii="Times New Roman" w:hAnsi="Times New Roman"/>
                <w:sz w:val="18"/>
              </w:rPr>
              <w:t>593</w:t>
            </w:r>
            <w:r w:rsidRPr="00B00AD5">
              <w:rPr>
                <w:rFonts w:ascii="Times New Roman" w:hAnsi="Times New Roman"/>
                <w:sz w:val="18"/>
              </w:rPr>
              <w:t>)</w:t>
            </w:r>
          </w:p>
          <w:p w14:paraId="7D6BFDA6" w14:textId="77777777" w:rsidR="00120446" w:rsidRPr="00B00AD5" w:rsidRDefault="00120446" w:rsidP="00B00AD5">
            <w:pPr>
              <w:spacing w:after="240"/>
              <w:contextualSpacing/>
              <w:rPr>
                <w:rFonts w:ascii="Times New Roman" w:hAnsi="Times New Roman"/>
                <w:sz w:val="18"/>
              </w:rPr>
            </w:pPr>
            <w:r w:rsidRPr="00B00AD5">
              <w:rPr>
                <w:rFonts w:ascii="Times New Roman" w:hAnsi="Times New Roman"/>
                <w:b/>
                <w:sz w:val="18"/>
              </w:rPr>
              <w:t>Data source</w:t>
            </w:r>
            <w:r w:rsidR="005B64C1">
              <w:rPr>
                <w:rFonts w:ascii="Times New Roman" w:hAnsi="Times New Roman"/>
                <w:b/>
                <w:sz w:val="18"/>
              </w:rPr>
              <w:t xml:space="preserve">: </w:t>
            </w:r>
            <w:r w:rsidRPr="00B00AD5">
              <w:rPr>
                <w:rFonts w:ascii="Times New Roman" w:hAnsi="Times New Roman"/>
                <w:sz w:val="18"/>
              </w:rPr>
              <w:t>Ministry of Forestry</w:t>
            </w:r>
            <w:r w:rsidR="003B76C6">
              <w:rPr>
                <w:rFonts w:ascii="Times New Roman" w:hAnsi="Times New Roman"/>
                <w:sz w:val="18"/>
              </w:rPr>
              <w:t>,</w:t>
            </w:r>
            <w:r w:rsidR="004D517D">
              <w:rPr>
                <w:rFonts w:ascii="Times New Roman" w:hAnsi="Times New Roman"/>
                <w:sz w:val="18"/>
              </w:rPr>
              <w:t xml:space="preserve"> </w:t>
            </w:r>
            <w:r w:rsidR="003B76C6">
              <w:rPr>
                <w:rFonts w:ascii="Times New Roman" w:hAnsi="Times New Roman"/>
                <w:sz w:val="18"/>
              </w:rPr>
              <w:t xml:space="preserve">Range </w:t>
            </w:r>
            <w:r w:rsidR="004D517D">
              <w:rPr>
                <w:rFonts w:ascii="Times New Roman" w:hAnsi="Times New Roman"/>
                <w:sz w:val="18"/>
              </w:rPr>
              <w:t>and Soil Conservation</w:t>
            </w:r>
            <w:r w:rsidRPr="00B00AD5">
              <w:rPr>
                <w:rFonts w:ascii="Times New Roman" w:hAnsi="Times New Roman"/>
                <w:sz w:val="18"/>
              </w:rPr>
              <w:t xml:space="preserve">, Ministry of Energy </w:t>
            </w:r>
          </w:p>
          <w:p w14:paraId="32EED353" w14:textId="77777777" w:rsidR="00120446" w:rsidRPr="00B00AD5" w:rsidRDefault="00120446" w:rsidP="00B00AD5">
            <w:pPr>
              <w:spacing w:after="240"/>
              <w:contextualSpacing/>
              <w:rPr>
                <w:rFonts w:ascii="Times New Roman" w:hAnsi="Times New Roman"/>
                <w:sz w:val="18"/>
              </w:rPr>
            </w:pPr>
            <w:r w:rsidRPr="00B00AD5">
              <w:rPr>
                <w:rFonts w:ascii="Times New Roman" w:hAnsi="Times New Roman"/>
                <w:b/>
                <w:sz w:val="18"/>
              </w:rPr>
              <w:t>Frequency</w:t>
            </w:r>
            <w:r w:rsidR="005B64C1">
              <w:rPr>
                <w:rFonts w:ascii="Times New Roman" w:hAnsi="Times New Roman"/>
                <w:b/>
                <w:sz w:val="18"/>
              </w:rPr>
              <w:t xml:space="preserve">: </w:t>
            </w:r>
            <w:r w:rsidRPr="00B00AD5">
              <w:rPr>
                <w:rFonts w:ascii="Times New Roman" w:hAnsi="Times New Roman"/>
                <w:sz w:val="18"/>
              </w:rPr>
              <w:t>Annually</w:t>
            </w:r>
          </w:p>
          <w:p w14:paraId="0F2DE11C" w14:textId="77777777" w:rsidR="00120446" w:rsidRPr="00B00AD5" w:rsidRDefault="00120446" w:rsidP="00B00AD5">
            <w:pPr>
              <w:spacing w:after="240"/>
              <w:contextualSpacing/>
              <w:rPr>
                <w:rFonts w:ascii="Times New Roman" w:hAnsi="Times New Roman"/>
                <w:sz w:val="18"/>
              </w:rPr>
            </w:pPr>
          </w:p>
          <w:p w14:paraId="6E21AD5C" w14:textId="77777777" w:rsidR="00120446" w:rsidRPr="00B00AD5" w:rsidRDefault="00120446" w:rsidP="00B00AD5">
            <w:pPr>
              <w:spacing w:after="240"/>
              <w:contextualSpacing/>
              <w:rPr>
                <w:rFonts w:ascii="Times New Roman" w:hAnsi="Times New Roman"/>
                <w:b/>
                <w:sz w:val="18"/>
              </w:rPr>
            </w:pPr>
            <w:r w:rsidRPr="00B43D00">
              <w:rPr>
                <w:rFonts w:ascii="Times New Roman" w:hAnsi="Times New Roman"/>
                <w:sz w:val="18"/>
              </w:rPr>
              <w:t>3.1.4.</w:t>
            </w:r>
            <w:r w:rsidRPr="00B00AD5">
              <w:rPr>
                <w:rFonts w:ascii="Times New Roman" w:hAnsi="Times New Roman"/>
                <w:b/>
                <w:sz w:val="18"/>
              </w:rPr>
              <w:t xml:space="preserve"> </w:t>
            </w:r>
            <w:r w:rsidRPr="00B00AD5">
              <w:rPr>
                <w:rFonts w:ascii="Times New Roman" w:hAnsi="Times New Roman"/>
                <w:sz w:val="18"/>
              </w:rPr>
              <w:t>Number of plans and strategies for sustainable rangeland management implemented</w:t>
            </w:r>
            <w:r w:rsidRPr="00B00AD5">
              <w:rPr>
                <w:rFonts w:ascii="Times New Roman" w:hAnsi="Times New Roman"/>
                <w:b/>
                <w:sz w:val="18"/>
              </w:rPr>
              <w:t xml:space="preserve">. </w:t>
            </w:r>
          </w:p>
          <w:p w14:paraId="1D04997C" w14:textId="77777777" w:rsidR="00120446" w:rsidRPr="00B00AD5" w:rsidRDefault="00120446" w:rsidP="00B00AD5">
            <w:pPr>
              <w:spacing w:after="240"/>
              <w:contextualSpacing/>
              <w:rPr>
                <w:rFonts w:ascii="Times New Roman" w:hAnsi="Times New Roman"/>
                <w:sz w:val="18"/>
              </w:rPr>
            </w:pPr>
          </w:p>
          <w:p w14:paraId="5480F5A6" w14:textId="77777777" w:rsidR="00120446" w:rsidRPr="00B00AD5" w:rsidRDefault="00120446" w:rsidP="00B00AD5">
            <w:pPr>
              <w:spacing w:after="240"/>
              <w:contextualSpacing/>
              <w:rPr>
                <w:rFonts w:ascii="Times New Roman" w:hAnsi="Times New Roman"/>
                <w:sz w:val="18"/>
              </w:rPr>
            </w:pPr>
            <w:r w:rsidRPr="00B00AD5">
              <w:rPr>
                <w:rFonts w:ascii="Times New Roman" w:hAnsi="Times New Roman"/>
                <w:b/>
                <w:sz w:val="18"/>
              </w:rPr>
              <w:t>Baseline</w:t>
            </w:r>
            <w:r w:rsidR="005B64C1">
              <w:rPr>
                <w:rFonts w:ascii="Times New Roman" w:hAnsi="Times New Roman"/>
                <w:b/>
                <w:sz w:val="18"/>
              </w:rPr>
              <w:t xml:space="preserve">: </w:t>
            </w:r>
            <w:r w:rsidRPr="00B00AD5">
              <w:rPr>
                <w:rFonts w:ascii="Times New Roman" w:hAnsi="Times New Roman"/>
                <w:sz w:val="18"/>
              </w:rPr>
              <w:t>0</w:t>
            </w:r>
            <w:r w:rsidR="00B07985">
              <w:rPr>
                <w:rFonts w:ascii="Times New Roman" w:hAnsi="Times New Roman"/>
                <w:sz w:val="18"/>
              </w:rPr>
              <w:t xml:space="preserve">; </w:t>
            </w:r>
            <w:r w:rsidRPr="00B00AD5">
              <w:rPr>
                <w:rFonts w:ascii="Times New Roman" w:hAnsi="Times New Roman"/>
                <w:b/>
                <w:sz w:val="18"/>
              </w:rPr>
              <w:t>Target</w:t>
            </w:r>
            <w:r w:rsidR="005B64C1">
              <w:rPr>
                <w:rFonts w:ascii="Times New Roman" w:hAnsi="Times New Roman"/>
                <w:b/>
                <w:sz w:val="18"/>
              </w:rPr>
              <w:t>:</w:t>
            </w:r>
            <w:r w:rsidR="005B64C1">
              <w:rPr>
                <w:rFonts w:ascii="Times New Roman" w:hAnsi="Times New Roman"/>
                <w:sz w:val="18"/>
              </w:rPr>
              <w:t xml:space="preserve"> </w:t>
            </w:r>
            <w:r w:rsidRPr="00B00AD5">
              <w:rPr>
                <w:rFonts w:ascii="Times New Roman" w:hAnsi="Times New Roman"/>
                <w:sz w:val="18"/>
              </w:rPr>
              <w:t>4</w:t>
            </w:r>
          </w:p>
          <w:p w14:paraId="725CC5B5" w14:textId="77777777" w:rsidR="00120446" w:rsidRPr="00B00AD5" w:rsidRDefault="00120446" w:rsidP="00B07985">
            <w:pPr>
              <w:spacing w:after="240"/>
              <w:contextualSpacing/>
              <w:rPr>
                <w:rFonts w:ascii="Times New Roman" w:hAnsi="Times New Roman"/>
                <w:b/>
                <w:sz w:val="18"/>
              </w:rPr>
            </w:pPr>
            <w:r w:rsidRPr="00B00AD5">
              <w:rPr>
                <w:rFonts w:ascii="Times New Roman" w:hAnsi="Times New Roman"/>
                <w:b/>
                <w:sz w:val="18"/>
              </w:rPr>
              <w:t>Data source</w:t>
            </w:r>
            <w:r w:rsidR="005B64C1">
              <w:rPr>
                <w:rFonts w:ascii="Times New Roman" w:hAnsi="Times New Roman"/>
                <w:b/>
                <w:sz w:val="18"/>
              </w:rPr>
              <w:t xml:space="preserve">: </w:t>
            </w:r>
            <w:r w:rsidR="00B07985">
              <w:rPr>
                <w:rFonts w:ascii="Times New Roman" w:hAnsi="Times New Roman"/>
                <w:sz w:val="18"/>
              </w:rPr>
              <w:t xml:space="preserve">Ministry of </w:t>
            </w:r>
            <w:r w:rsidR="004D517D">
              <w:rPr>
                <w:rFonts w:ascii="Times New Roman" w:hAnsi="Times New Roman"/>
                <w:sz w:val="18"/>
              </w:rPr>
              <w:t xml:space="preserve">Tourism, </w:t>
            </w:r>
            <w:r w:rsidR="00B07985">
              <w:rPr>
                <w:rFonts w:ascii="Times New Roman" w:hAnsi="Times New Roman"/>
                <w:sz w:val="18"/>
              </w:rPr>
              <w:t>Environment</w:t>
            </w:r>
            <w:r w:rsidR="004D517D">
              <w:rPr>
                <w:rFonts w:ascii="Times New Roman" w:hAnsi="Times New Roman"/>
                <w:sz w:val="18"/>
              </w:rPr>
              <w:t xml:space="preserve"> and Culture</w:t>
            </w:r>
            <w:r w:rsidR="00B07985">
              <w:rPr>
                <w:rFonts w:ascii="Times New Roman" w:hAnsi="Times New Roman"/>
                <w:sz w:val="18"/>
              </w:rPr>
              <w:t xml:space="preserve">; </w:t>
            </w:r>
            <w:r w:rsidRPr="00B00AD5">
              <w:rPr>
                <w:rFonts w:ascii="Times New Roman" w:hAnsi="Times New Roman"/>
                <w:b/>
                <w:sz w:val="18"/>
              </w:rPr>
              <w:t>Frequency</w:t>
            </w:r>
            <w:r w:rsidR="005B64C1">
              <w:rPr>
                <w:rFonts w:ascii="Times New Roman" w:hAnsi="Times New Roman"/>
                <w:b/>
                <w:sz w:val="18"/>
              </w:rPr>
              <w:t xml:space="preserve">: </w:t>
            </w:r>
            <w:r w:rsidRPr="00B00AD5">
              <w:rPr>
                <w:rFonts w:ascii="Times New Roman" w:hAnsi="Times New Roman"/>
                <w:sz w:val="18"/>
              </w:rPr>
              <w:t xml:space="preserve">Annually </w:t>
            </w:r>
          </w:p>
        </w:tc>
        <w:tc>
          <w:tcPr>
            <w:tcW w:w="676" w:type="pct"/>
            <w:vMerge w:val="restart"/>
          </w:tcPr>
          <w:p w14:paraId="6C1999E0" w14:textId="77777777" w:rsidR="00120446" w:rsidRPr="00B00AD5" w:rsidRDefault="00120446" w:rsidP="00B00AD5">
            <w:pPr>
              <w:spacing w:line="276" w:lineRule="auto"/>
              <w:rPr>
                <w:rFonts w:ascii="Times New Roman" w:hAnsi="Times New Roman"/>
                <w:sz w:val="18"/>
              </w:rPr>
            </w:pPr>
            <w:r w:rsidRPr="00B00AD5">
              <w:rPr>
                <w:rFonts w:ascii="Times New Roman" w:hAnsi="Times New Roman"/>
                <w:sz w:val="18"/>
              </w:rPr>
              <w:lastRenderedPageBreak/>
              <w:t xml:space="preserve">Ministry of Forestry, </w:t>
            </w:r>
            <w:r w:rsidR="004D517D">
              <w:rPr>
                <w:rFonts w:ascii="Times New Roman" w:hAnsi="Times New Roman"/>
                <w:sz w:val="18"/>
              </w:rPr>
              <w:t xml:space="preserve">Range and Soil Conservation, </w:t>
            </w:r>
          </w:p>
          <w:p w14:paraId="2D312096" w14:textId="77777777" w:rsidR="00120446" w:rsidRPr="00B00AD5" w:rsidRDefault="00120446" w:rsidP="00B00AD5">
            <w:pPr>
              <w:spacing w:line="276" w:lineRule="auto"/>
              <w:rPr>
                <w:rFonts w:ascii="Times New Roman" w:hAnsi="Times New Roman"/>
                <w:sz w:val="18"/>
              </w:rPr>
            </w:pPr>
            <w:r w:rsidRPr="00B00AD5">
              <w:rPr>
                <w:rFonts w:ascii="Times New Roman" w:hAnsi="Times New Roman"/>
                <w:sz w:val="18"/>
              </w:rPr>
              <w:lastRenderedPageBreak/>
              <w:t xml:space="preserve">Ministry of Energy </w:t>
            </w:r>
          </w:p>
          <w:p w14:paraId="50BBD7DC" w14:textId="77777777" w:rsidR="00120446" w:rsidRPr="00B00AD5" w:rsidRDefault="00120446" w:rsidP="00B00AD5">
            <w:pPr>
              <w:spacing w:line="276" w:lineRule="auto"/>
              <w:rPr>
                <w:rFonts w:ascii="Times New Roman" w:hAnsi="Times New Roman"/>
                <w:sz w:val="18"/>
              </w:rPr>
            </w:pPr>
            <w:r w:rsidRPr="00B00AD5">
              <w:rPr>
                <w:rFonts w:ascii="Times New Roman" w:hAnsi="Times New Roman"/>
                <w:sz w:val="18"/>
              </w:rPr>
              <w:t xml:space="preserve">Ministry of </w:t>
            </w:r>
            <w:r w:rsidR="004D517D">
              <w:rPr>
                <w:rFonts w:ascii="Times New Roman" w:hAnsi="Times New Roman"/>
                <w:sz w:val="18"/>
              </w:rPr>
              <w:t xml:space="preserve">Tourism, </w:t>
            </w:r>
            <w:r w:rsidRPr="00B00AD5">
              <w:rPr>
                <w:rFonts w:ascii="Times New Roman" w:hAnsi="Times New Roman"/>
                <w:sz w:val="18"/>
              </w:rPr>
              <w:t>Environment</w:t>
            </w:r>
            <w:r w:rsidR="004D517D">
              <w:rPr>
                <w:rFonts w:ascii="Times New Roman" w:hAnsi="Times New Roman"/>
                <w:sz w:val="18"/>
              </w:rPr>
              <w:t xml:space="preserve"> and Culture,</w:t>
            </w:r>
            <w:r w:rsidRPr="00B00AD5">
              <w:rPr>
                <w:rFonts w:ascii="Times New Roman" w:hAnsi="Times New Roman"/>
                <w:sz w:val="18"/>
              </w:rPr>
              <w:t xml:space="preserve"> </w:t>
            </w:r>
          </w:p>
          <w:p w14:paraId="5154E3B2" w14:textId="77777777" w:rsidR="00120446" w:rsidRPr="00B00AD5" w:rsidRDefault="00120446" w:rsidP="00B00AD5">
            <w:pPr>
              <w:spacing w:line="276" w:lineRule="auto"/>
              <w:rPr>
                <w:rFonts w:ascii="Times New Roman" w:hAnsi="Times New Roman"/>
                <w:sz w:val="18"/>
              </w:rPr>
            </w:pPr>
            <w:r w:rsidRPr="00B00AD5">
              <w:rPr>
                <w:rFonts w:ascii="Times New Roman" w:hAnsi="Times New Roman"/>
                <w:sz w:val="18"/>
              </w:rPr>
              <w:t>Ministry of Water</w:t>
            </w:r>
            <w:r w:rsidR="004D517D">
              <w:rPr>
                <w:rFonts w:ascii="Times New Roman" w:hAnsi="Times New Roman"/>
                <w:sz w:val="18"/>
              </w:rPr>
              <w:t xml:space="preserve"> Affairs</w:t>
            </w:r>
          </w:p>
          <w:p w14:paraId="40AFF629" w14:textId="77777777" w:rsidR="00120446" w:rsidRPr="00B00AD5" w:rsidRDefault="00120446" w:rsidP="00B00AD5">
            <w:pPr>
              <w:spacing w:line="276" w:lineRule="auto"/>
              <w:rPr>
                <w:rFonts w:ascii="Times New Roman" w:hAnsi="Times New Roman"/>
                <w:sz w:val="18"/>
              </w:rPr>
            </w:pPr>
            <w:r w:rsidRPr="00B00AD5">
              <w:rPr>
                <w:rFonts w:ascii="Times New Roman" w:hAnsi="Times New Roman"/>
                <w:sz w:val="18"/>
              </w:rPr>
              <w:t xml:space="preserve">GEF </w:t>
            </w:r>
          </w:p>
          <w:p w14:paraId="39835C36" w14:textId="77777777" w:rsidR="00120446" w:rsidRPr="00B00AD5" w:rsidRDefault="005B64C1" w:rsidP="00B00AD5">
            <w:pPr>
              <w:spacing w:line="276" w:lineRule="auto"/>
              <w:rPr>
                <w:rFonts w:ascii="Times New Roman" w:hAnsi="Times New Roman"/>
                <w:sz w:val="18"/>
              </w:rPr>
            </w:pPr>
            <w:r>
              <w:rPr>
                <w:rFonts w:ascii="Times New Roman" w:hAnsi="Times New Roman"/>
                <w:sz w:val="18"/>
              </w:rPr>
              <w:t>Green Climate Fund</w:t>
            </w:r>
          </w:p>
          <w:p w14:paraId="7F754ADF" w14:textId="77777777" w:rsidR="00120446" w:rsidRPr="00B00AD5" w:rsidRDefault="00120446" w:rsidP="00B00AD5">
            <w:pPr>
              <w:pBdr>
                <w:bottom w:val="single" w:sz="12" w:space="1" w:color="auto"/>
              </w:pBdr>
              <w:spacing w:line="276" w:lineRule="auto"/>
              <w:rPr>
                <w:rFonts w:ascii="Times New Roman" w:hAnsi="Times New Roman"/>
                <w:sz w:val="18"/>
              </w:rPr>
            </w:pPr>
            <w:r w:rsidRPr="00B00AD5">
              <w:rPr>
                <w:rFonts w:ascii="Times New Roman" w:hAnsi="Times New Roman"/>
                <w:sz w:val="18"/>
              </w:rPr>
              <w:t xml:space="preserve">European Union </w:t>
            </w:r>
          </w:p>
          <w:p w14:paraId="51C6433F" w14:textId="77777777" w:rsidR="00120446" w:rsidRPr="00B00AD5" w:rsidRDefault="00120446" w:rsidP="00B00AD5">
            <w:pPr>
              <w:spacing w:line="276" w:lineRule="auto"/>
              <w:rPr>
                <w:rFonts w:ascii="Times New Roman" w:hAnsi="Times New Roman"/>
                <w:sz w:val="18"/>
              </w:rPr>
            </w:pPr>
            <w:r w:rsidRPr="00B00AD5">
              <w:rPr>
                <w:rFonts w:ascii="Times New Roman" w:hAnsi="Times New Roman"/>
                <w:sz w:val="18"/>
              </w:rPr>
              <w:t xml:space="preserve">Watershed management framework </w:t>
            </w:r>
          </w:p>
          <w:p w14:paraId="3E0EBA01" w14:textId="77777777" w:rsidR="007E438B" w:rsidRPr="00B00AD5" w:rsidRDefault="007E438B" w:rsidP="00B00AD5">
            <w:pPr>
              <w:spacing w:line="276" w:lineRule="auto"/>
              <w:rPr>
                <w:rFonts w:ascii="Times New Roman" w:hAnsi="Times New Roman"/>
                <w:sz w:val="18"/>
              </w:rPr>
            </w:pPr>
          </w:p>
          <w:p w14:paraId="56028457" w14:textId="77777777" w:rsidR="007E438B" w:rsidRPr="00B00AD5" w:rsidRDefault="007E438B" w:rsidP="00B00AD5">
            <w:pPr>
              <w:spacing w:line="276" w:lineRule="auto"/>
              <w:rPr>
                <w:rFonts w:ascii="Times New Roman" w:hAnsi="Times New Roman"/>
                <w:sz w:val="18"/>
              </w:rPr>
            </w:pPr>
            <w:r w:rsidRPr="00B00AD5">
              <w:rPr>
                <w:rFonts w:ascii="Times New Roman" w:hAnsi="Times New Roman"/>
                <w:sz w:val="18"/>
              </w:rPr>
              <w:t>National Re</w:t>
            </w:r>
            <w:r w:rsidR="007F0515" w:rsidRPr="00B00AD5">
              <w:rPr>
                <w:rFonts w:ascii="Times New Roman" w:hAnsi="Times New Roman"/>
                <w:sz w:val="18"/>
              </w:rPr>
              <w:t>silience Framework</w:t>
            </w:r>
          </w:p>
          <w:p w14:paraId="399BDE7D" w14:textId="77777777" w:rsidR="007F0515" w:rsidRPr="00B00AD5" w:rsidRDefault="007F0515" w:rsidP="00B00AD5">
            <w:pPr>
              <w:spacing w:line="276" w:lineRule="auto"/>
              <w:rPr>
                <w:rFonts w:ascii="Times New Roman" w:hAnsi="Times New Roman"/>
                <w:b/>
                <w:sz w:val="18"/>
              </w:rPr>
            </w:pPr>
          </w:p>
        </w:tc>
        <w:tc>
          <w:tcPr>
            <w:tcW w:w="544" w:type="pct"/>
            <w:vMerge w:val="restart"/>
          </w:tcPr>
          <w:p w14:paraId="2BB335EE" w14:textId="77777777" w:rsidR="00830E83" w:rsidRPr="00B00AD5" w:rsidRDefault="00120446" w:rsidP="00B00AD5">
            <w:pPr>
              <w:rPr>
                <w:rFonts w:ascii="Times New Roman" w:hAnsi="Times New Roman" w:cs="Times New Roman"/>
                <w:b/>
                <w:sz w:val="18"/>
                <w:szCs w:val="18"/>
              </w:rPr>
            </w:pPr>
            <w:r w:rsidRPr="00B00AD5">
              <w:rPr>
                <w:rFonts w:ascii="Times New Roman" w:hAnsi="Times New Roman"/>
                <w:b/>
                <w:sz w:val="18"/>
              </w:rPr>
              <w:lastRenderedPageBreak/>
              <w:t xml:space="preserve">Regular: </w:t>
            </w:r>
          </w:p>
          <w:p w14:paraId="1528C11B" w14:textId="77777777" w:rsidR="00120446" w:rsidRPr="00B00AD5" w:rsidRDefault="00830E83" w:rsidP="00B00AD5">
            <w:pPr>
              <w:rPr>
                <w:rFonts w:ascii="Times New Roman" w:hAnsi="Times New Roman"/>
                <w:b/>
                <w:sz w:val="20"/>
              </w:rPr>
            </w:pPr>
            <w:r w:rsidRPr="00B00AD5">
              <w:rPr>
                <w:rFonts w:ascii="Times New Roman" w:hAnsi="Times New Roman" w:cs="Times New Roman"/>
                <w:b/>
                <w:sz w:val="18"/>
                <w:szCs w:val="18"/>
              </w:rPr>
              <w:t>$</w:t>
            </w:r>
            <w:r w:rsidR="00810614" w:rsidRPr="00B00AD5">
              <w:rPr>
                <w:rFonts w:ascii="Times New Roman" w:hAnsi="Times New Roman"/>
                <w:b/>
                <w:sz w:val="18"/>
              </w:rPr>
              <w:t>1,200</w:t>
            </w:r>
            <w:r w:rsidRPr="00B00AD5">
              <w:rPr>
                <w:rFonts w:ascii="Times New Roman" w:hAnsi="Times New Roman" w:cs="Times New Roman"/>
                <w:b/>
                <w:sz w:val="18"/>
                <w:szCs w:val="18"/>
              </w:rPr>
              <w:t>,000</w:t>
            </w:r>
          </w:p>
          <w:p w14:paraId="5784F3E3" w14:textId="77777777" w:rsidR="00830E83" w:rsidRPr="00B00AD5" w:rsidRDefault="00830E83" w:rsidP="00B00AD5">
            <w:pPr>
              <w:rPr>
                <w:rFonts w:ascii="Times New Roman" w:hAnsi="Times New Roman" w:cs="Times New Roman"/>
                <w:b/>
                <w:sz w:val="18"/>
                <w:szCs w:val="18"/>
              </w:rPr>
            </w:pPr>
          </w:p>
          <w:p w14:paraId="228D2575" w14:textId="77777777" w:rsidR="00830E83" w:rsidRPr="00B00AD5" w:rsidRDefault="00120446" w:rsidP="00B00AD5">
            <w:pPr>
              <w:rPr>
                <w:rFonts w:ascii="Times New Roman" w:hAnsi="Times New Roman" w:cs="Times New Roman"/>
                <w:b/>
                <w:sz w:val="18"/>
                <w:szCs w:val="18"/>
              </w:rPr>
            </w:pPr>
            <w:r w:rsidRPr="00B00AD5">
              <w:rPr>
                <w:rFonts w:ascii="Times New Roman" w:hAnsi="Times New Roman"/>
                <w:b/>
                <w:sz w:val="18"/>
              </w:rPr>
              <w:t xml:space="preserve">Other: </w:t>
            </w:r>
          </w:p>
          <w:p w14:paraId="1BE2B2C0" w14:textId="77777777" w:rsidR="00120446" w:rsidRPr="00B00AD5" w:rsidRDefault="00830E83" w:rsidP="00B00AD5">
            <w:pPr>
              <w:rPr>
                <w:rFonts w:ascii="Times New Roman" w:hAnsi="Times New Roman"/>
                <w:b/>
                <w:sz w:val="18"/>
              </w:rPr>
            </w:pPr>
            <w:r w:rsidRPr="00B00AD5">
              <w:rPr>
                <w:rFonts w:ascii="Times New Roman" w:hAnsi="Times New Roman" w:cs="Times New Roman"/>
                <w:b/>
                <w:sz w:val="18"/>
                <w:szCs w:val="18"/>
              </w:rPr>
              <w:lastRenderedPageBreak/>
              <w:t>$</w:t>
            </w:r>
            <w:r w:rsidR="00120446" w:rsidRPr="00B00AD5">
              <w:rPr>
                <w:rFonts w:ascii="Times New Roman" w:hAnsi="Times New Roman"/>
                <w:b/>
                <w:sz w:val="18"/>
              </w:rPr>
              <w:t>11,</w:t>
            </w:r>
            <w:r w:rsidR="00810614" w:rsidRPr="00B00AD5">
              <w:rPr>
                <w:rFonts w:ascii="Times New Roman" w:hAnsi="Times New Roman"/>
                <w:b/>
                <w:sz w:val="18"/>
              </w:rPr>
              <w:t>456</w:t>
            </w:r>
            <w:r w:rsidRPr="00B00AD5">
              <w:rPr>
                <w:rFonts w:ascii="Times New Roman" w:hAnsi="Times New Roman" w:cs="Times New Roman"/>
                <w:b/>
                <w:sz w:val="18"/>
                <w:szCs w:val="18"/>
              </w:rPr>
              <w:t>,000</w:t>
            </w:r>
          </w:p>
          <w:p w14:paraId="62F040E5" w14:textId="77777777" w:rsidR="00120446" w:rsidRPr="00B00AD5" w:rsidRDefault="00120446" w:rsidP="00B00AD5">
            <w:pPr>
              <w:jc w:val="right"/>
              <w:rPr>
                <w:rFonts w:ascii="Times New Roman" w:hAnsi="Times New Roman"/>
                <w:b/>
                <w:sz w:val="18"/>
              </w:rPr>
            </w:pPr>
          </w:p>
        </w:tc>
      </w:tr>
      <w:tr w:rsidR="004E49CF" w:rsidRPr="00B00AD5" w14:paraId="280B9BC1" w14:textId="77777777" w:rsidTr="00476D1C">
        <w:tc>
          <w:tcPr>
            <w:tcW w:w="1093" w:type="pct"/>
            <w:hideMark/>
          </w:tcPr>
          <w:p w14:paraId="4D93D41D" w14:textId="77777777" w:rsidR="00120446" w:rsidRPr="00B43D00" w:rsidRDefault="00120446" w:rsidP="00B00AD5">
            <w:pPr>
              <w:spacing w:after="240"/>
              <w:rPr>
                <w:rFonts w:ascii="Times New Roman" w:hAnsi="Times New Roman"/>
                <w:sz w:val="18"/>
              </w:rPr>
            </w:pPr>
            <w:r w:rsidRPr="00B43D00">
              <w:rPr>
                <w:rFonts w:ascii="Times New Roman" w:hAnsi="Times New Roman"/>
                <w:sz w:val="18"/>
              </w:rPr>
              <w:lastRenderedPageBreak/>
              <w:t>3.</w:t>
            </w:r>
            <w:r w:rsidRPr="00B43D00">
              <w:rPr>
                <w:rFonts w:ascii="Times New Roman" w:hAnsi="Times New Roman" w:cs="Times New Roman"/>
                <w:sz w:val="18"/>
                <w:szCs w:val="18"/>
              </w:rPr>
              <w:t>2</w:t>
            </w:r>
            <w:r w:rsidRPr="00B43D00">
              <w:rPr>
                <w:rFonts w:ascii="Times New Roman" w:hAnsi="Times New Roman"/>
                <w:sz w:val="18"/>
              </w:rPr>
              <w:t xml:space="preserve">: Proportion of </w:t>
            </w:r>
            <w:r w:rsidRPr="00B43D00">
              <w:rPr>
                <w:rFonts w:ascii="Times New Roman" w:hAnsi="Times New Roman" w:cs="Times New Roman"/>
                <w:sz w:val="18"/>
                <w:szCs w:val="18"/>
              </w:rPr>
              <w:t>land under improved range management</w:t>
            </w:r>
          </w:p>
          <w:p w14:paraId="3B3D4C07" w14:textId="77777777" w:rsidR="005B64C1" w:rsidRPr="00B43D00" w:rsidRDefault="00120446" w:rsidP="005B64C1">
            <w:pPr>
              <w:rPr>
                <w:rFonts w:ascii="Times New Roman" w:hAnsi="Times New Roman"/>
                <w:sz w:val="18"/>
              </w:rPr>
            </w:pPr>
            <w:r w:rsidRPr="00B43D00">
              <w:rPr>
                <w:rFonts w:ascii="Times New Roman" w:hAnsi="Times New Roman"/>
                <w:sz w:val="18"/>
              </w:rPr>
              <w:t>Baseline:</w:t>
            </w:r>
            <w:r w:rsidR="008F4E33" w:rsidRPr="00B43D00">
              <w:rPr>
                <w:rFonts w:ascii="Times New Roman" w:hAnsi="Times New Roman"/>
                <w:sz w:val="18"/>
              </w:rPr>
              <w:t xml:space="preserve"> </w:t>
            </w:r>
          </w:p>
          <w:p w14:paraId="399A8D2C" w14:textId="5681277D" w:rsidR="008F4E33" w:rsidRDefault="00416955" w:rsidP="00A33426">
            <w:pPr>
              <w:rPr>
                <w:rFonts w:ascii="Times New Roman" w:hAnsi="Times New Roman" w:cs="Times New Roman"/>
                <w:sz w:val="18"/>
                <w:szCs w:val="18"/>
              </w:rPr>
            </w:pPr>
            <w:r w:rsidRPr="00B43D00">
              <w:rPr>
                <w:rFonts w:ascii="Times New Roman" w:hAnsi="Times New Roman" w:cs="Times New Roman"/>
                <w:sz w:val="18"/>
                <w:szCs w:val="18"/>
              </w:rPr>
              <w:t>Improved</w:t>
            </w:r>
            <w:r w:rsidR="005B64C1" w:rsidRPr="00B43D00">
              <w:rPr>
                <w:rFonts w:ascii="Times New Roman" w:hAnsi="Times New Roman" w:cs="Times New Roman"/>
                <w:sz w:val="18"/>
                <w:szCs w:val="18"/>
              </w:rPr>
              <w:t xml:space="preserve">: </w:t>
            </w:r>
            <w:r w:rsidRPr="00B43D00">
              <w:rPr>
                <w:rFonts w:ascii="Times New Roman" w:hAnsi="Times New Roman" w:cs="Times New Roman"/>
                <w:sz w:val="18"/>
                <w:szCs w:val="18"/>
              </w:rPr>
              <w:t>52.79% (16</w:t>
            </w:r>
            <w:r w:rsidR="005B64C1" w:rsidRPr="00B43D00">
              <w:rPr>
                <w:rFonts w:ascii="Times New Roman" w:hAnsi="Times New Roman" w:cs="Times New Roman"/>
                <w:sz w:val="18"/>
                <w:szCs w:val="18"/>
              </w:rPr>
              <w:t>,</w:t>
            </w:r>
            <w:r w:rsidRPr="00B43D00">
              <w:rPr>
                <w:rFonts w:ascii="Times New Roman" w:hAnsi="Times New Roman" w:cs="Times New Roman"/>
                <w:sz w:val="18"/>
                <w:szCs w:val="18"/>
              </w:rPr>
              <w:t>129 km2), Degraded</w:t>
            </w:r>
            <w:r w:rsidR="00A33426" w:rsidRPr="00B43D00">
              <w:rPr>
                <w:rFonts w:ascii="Times New Roman" w:hAnsi="Times New Roman" w:cs="Times New Roman"/>
                <w:sz w:val="18"/>
                <w:szCs w:val="18"/>
              </w:rPr>
              <w:t xml:space="preserve">: </w:t>
            </w:r>
            <w:r w:rsidR="008F4E33" w:rsidRPr="00B43D00">
              <w:rPr>
                <w:rFonts w:ascii="Times New Roman" w:hAnsi="Times New Roman" w:cs="Times New Roman"/>
                <w:sz w:val="18"/>
                <w:szCs w:val="18"/>
              </w:rPr>
              <w:t>15.94% (4</w:t>
            </w:r>
            <w:r w:rsidR="00A33426" w:rsidRPr="00B43D00">
              <w:rPr>
                <w:rFonts w:ascii="Times New Roman" w:hAnsi="Times New Roman" w:cs="Times New Roman"/>
                <w:sz w:val="18"/>
                <w:szCs w:val="18"/>
              </w:rPr>
              <w:t>,</w:t>
            </w:r>
            <w:r w:rsidR="008F4E33" w:rsidRPr="00B43D00">
              <w:rPr>
                <w:rFonts w:ascii="Times New Roman" w:hAnsi="Times New Roman" w:cs="Times New Roman"/>
                <w:sz w:val="18"/>
                <w:szCs w:val="18"/>
              </w:rPr>
              <w:t>870.17 km2)</w:t>
            </w:r>
          </w:p>
          <w:p w14:paraId="33D4C532" w14:textId="77777777" w:rsidR="00B43D00" w:rsidRPr="00B43D00" w:rsidRDefault="00B43D00" w:rsidP="00A33426">
            <w:pPr>
              <w:rPr>
                <w:rFonts w:ascii="Times New Roman" w:hAnsi="Times New Roman" w:cs="Times New Roman"/>
                <w:sz w:val="18"/>
                <w:szCs w:val="18"/>
              </w:rPr>
            </w:pPr>
          </w:p>
          <w:p w14:paraId="15C174CA" w14:textId="67E8513B" w:rsidR="00120446" w:rsidRPr="00B43D00" w:rsidRDefault="00120446" w:rsidP="00B43D00">
            <w:pPr>
              <w:rPr>
                <w:rFonts w:ascii="Times New Roman" w:hAnsi="Times New Roman"/>
                <w:sz w:val="18"/>
              </w:rPr>
            </w:pPr>
            <w:r w:rsidRPr="00B43D00">
              <w:rPr>
                <w:rFonts w:ascii="Times New Roman" w:hAnsi="Times New Roman" w:cs="Times New Roman"/>
                <w:sz w:val="18"/>
                <w:szCs w:val="18"/>
              </w:rPr>
              <w:t xml:space="preserve">Target: </w:t>
            </w:r>
            <w:r w:rsidR="00416955" w:rsidRPr="00B43D00">
              <w:rPr>
                <w:rFonts w:ascii="Times New Roman" w:hAnsi="Times New Roman" w:cs="Times New Roman"/>
                <w:sz w:val="18"/>
                <w:szCs w:val="18"/>
              </w:rPr>
              <w:t>Improved</w:t>
            </w:r>
            <w:r w:rsidR="00A33426" w:rsidRPr="00B43D00">
              <w:rPr>
                <w:rFonts w:ascii="Times New Roman" w:hAnsi="Times New Roman" w:cs="Times New Roman"/>
                <w:sz w:val="18"/>
                <w:szCs w:val="18"/>
              </w:rPr>
              <w:t xml:space="preserve">: </w:t>
            </w:r>
            <w:r w:rsidRPr="00B43D00">
              <w:rPr>
                <w:rFonts w:ascii="Times New Roman" w:hAnsi="Times New Roman" w:cs="Times New Roman"/>
                <w:sz w:val="18"/>
                <w:szCs w:val="18"/>
              </w:rPr>
              <w:t xml:space="preserve">55.79% </w:t>
            </w:r>
            <w:r w:rsidR="00416955" w:rsidRPr="00B43D00">
              <w:rPr>
                <w:rFonts w:ascii="Times New Roman" w:hAnsi="Times New Roman" w:cs="Times New Roman"/>
                <w:sz w:val="18"/>
                <w:szCs w:val="18"/>
              </w:rPr>
              <w:t>(19</w:t>
            </w:r>
            <w:r w:rsidR="00A33426" w:rsidRPr="00B43D00">
              <w:rPr>
                <w:rFonts w:ascii="Times New Roman" w:hAnsi="Times New Roman" w:cs="Times New Roman"/>
                <w:sz w:val="18"/>
                <w:szCs w:val="18"/>
              </w:rPr>
              <w:t>,</w:t>
            </w:r>
            <w:r w:rsidR="00416955" w:rsidRPr="00B43D00">
              <w:rPr>
                <w:rFonts w:ascii="Times New Roman" w:hAnsi="Times New Roman" w:cs="Times New Roman"/>
                <w:sz w:val="18"/>
                <w:szCs w:val="18"/>
              </w:rPr>
              <w:t xml:space="preserve">611.74 km2), Poorly </w:t>
            </w:r>
            <w:r w:rsidR="00A33426" w:rsidRPr="00B43D00">
              <w:rPr>
                <w:rFonts w:ascii="Times New Roman" w:hAnsi="Times New Roman" w:cs="Times New Roman"/>
                <w:sz w:val="18"/>
                <w:szCs w:val="18"/>
              </w:rPr>
              <w:t xml:space="preserve">managed: </w:t>
            </w:r>
            <w:r w:rsidRPr="00B43D00">
              <w:rPr>
                <w:rFonts w:ascii="Times New Roman" w:hAnsi="Times New Roman" w:cs="Times New Roman"/>
                <w:sz w:val="18"/>
                <w:szCs w:val="18"/>
              </w:rPr>
              <w:t>12.94% (27</w:t>
            </w:r>
            <w:r w:rsidR="00A33426" w:rsidRPr="00B43D00">
              <w:rPr>
                <w:rFonts w:ascii="Times New Roman" w:hAnsi="Times New Roman" w:cs="Times New Roman"/>
                <w:sz w:val="18"/>
                <w:szCs w:val="18"/>
              </w:rPr>
              <w:t>,</w:t>
            </w:r>
            <w:r w:rsidRPr="00B43D00">
              <w:rPr>
                <w:rFonts w:ascii="Times New Roman" w:hAnsi="Times New Roman" w:cs="Times New Roman"/>
                <w:sz w:val="18"/>
                <w:szCs w:val="18"/>
              </w:rPr>
              <w:t>052.54 km2)</w:t>
            </w:r>
          </w:p>
        </w:tc>
        <w:tc>
          <w:tcPr>
            <w:tcW w:w="666" w:type="pct"/>
            <w:hideMark/>
          </w:tcPr>
          <w:p w14:paraId="39AA33B6" w14:textId="77777777" w:rsidR="00120446" w:rsidRPr="00B00AD5" w:rsidRDefault="00120446" w:rsidP="00B00AD5">
            <w:pPr>
              <w:rPr>
                <w:rFonts w:ascii="Times New Roman" w:hAnsi="Times New Roman"/>
                <w:sz w:val="18"/>
              </w:rPr>
            </w:pPr>
            <w:r w:rsidRPr="00B00AD5">
              <w:rPr>
                <w:rFonts w:ascii="Times New Roman" w:hAnsi="Times New Roman"/>
                <w:sz w:val="18"/>
              </w:rPr>
              <w:t xml:space="preserve">Lesotho Land Cover Atlas </w:t>
            </w:r>
          </w:p>
          <w:p w14:paraId="518EAE26" w14:textId="77777777" w:rsidR="00120446" w:rsidRPr="00B00AD5" w:rsidRDefault="00120446" w:rsidP="00B00AD5">
            <w:pPr>
              <w:rPr>
                <w:rFonts w:ascii="Times New Roman" w:hAnsi="Times New Roman"/>
                <w:sz w:val="18"/>
              </w:rPr>
            </w:pPr>
          </w:p>
          <w:p w14:paraId="69BBCA42" w14:textId="77777777" w:rsidR="00120446" w:rsidRPr="00B00AD5" w:rsidRDefault="00120446" w:rsidP="00B00AD5">
            <w:pPr>
              <w:rPr>
                <w:rFonts w:ascii="Times New Roman" w:hAnsi="Times New Roman"/>
                <w:sz w:val="18"/>
              </w:rPr>
            </w:pPr>
            <w:r w:rsidRPr="00B00AD5">
              <w:rPr>
                <w:rFonts w:ascii="Times New Roman" w:hAnsi="Times New Roman"/>
                <w:sz w:val="18"/>
              </w:rPr>
              <w:t xml:space="preserve">FAO </w:t>
            </w:r>
          </w:p>
        </w:tc>
        <w:tc>
          <w:tcPr>
            <w:tcW w:w="2021" w:type="pct"/>
            <w:hideMark/>
          </w:tcPr>
          <w:p w14:paraId="644B39BD" w14:textId="77777777" w:rsidR="00C14433" w:rsidRPr="00B00AD5" w:rsidRDefault="00C14433" w:rsidP="00B00AD5">
            <w:pPr>
              <w:spacing w:after="240"/>
              <w:rPr>
                <w:rFonts w:ascii="Times New Roman" w:hAnsi="Times New Roman"/>
                <w:b/>
                <w:sz w:val="18"/>
              </w:rPr>
            </w:pPr>
            <w:r w:rsidRPr="00B00AD5">
              <w:rPr>
                <w:rFonts w:ascii="Times New Roman" w:hAnsi="Times New Roman"/>
                <w:b/>
                <w:sz w:val="18"/>
              </w:rPr>
              <w:t>3.2. Low</w:t>
            </w:r>
            <w:r w:rsidR="005B64C1">
              <w:rPr>
                <w:rFonts w:ascii="Times New Roman" w:hAnsi="Times New Roman"/>
                <w:b/>
                <w:sz w:val="18"/>
              </w:rPr>
              <w:t>-</w:t>
            </w:r>
            <w:r w:rsidRPr="00B00AD5">
              <w:rPr>
                <w:rFonts w:ascii="Times New Roman" w:hAnsi="Times New Roman"/>
                <w:b/>
                <w:sz w:val="18"/>
              </w:rPr>
              <w:t>emission and climate</w:t>
            </w:r>
            <w:r w:rsidR="005B64C1">
              <w:rPr>
                <w:rFonts w:ascii="Times New Roman" w:hAnsi="Times New Roman"/>
                <w:b/>
                <w:sz w:val="18"/>
              </w:rPr>
              <w:t>-</w:t>
            </w:r>
            <w:r w:rsidRPr="00B00AD5">
              <w:rPr>
                <w:rFonts w:ascii="Times New Roman" w:hAnsi="Times New Roman"/>
                <w:b/>
                <w:sz w:val="18"/>
              </w:rPr>
              <w:t>resilient objectives addressed in national, subnational and sectoral development plans and policies to promote economic diversification and green growth</w:t>
            </w:r>
          </w:p>
          <w:p w14:paraId="34F2F9DA" w14:textId="77777777" w:rsidR="00C14433" w:rsidRPr="00B00AD5" w:rsidRDefault="00C14433" w:rsidP="00B43D00">
            <w:pPr>
              <w:spacing w:after="120"/>
              <w:rPr>
                <w:rFonts w:ascii="Times New Roman" w:hAnsi="Times New Roman"/>
                <w:b/>
                <w:sz w:val="18"/>
              </w:rPr>
            </w:pPr>
            <w:r w:rsidRPr="00B43D00">
              <w:rPr>
                <w:rFonts w:ascii="Times New Roman" w:hAnsi="Times New Roman"/>
                <w:sz w:val="18"/>
              </w:rPr>
              <w:t>3.2.1</w:t>
            </w:r>
            <w:r w:rsidRPr="00B00AD5">
              <w:rPr>
                <w:rFonts w:ascii="Times New Roman" w:hAnsi="Times New Roman"/>
                <w:sz w:val="18"/>
              </w:rPr>
              <w:t xml:space="preserve"> Number of national and local plans and strategies that integrate climate resilient objectives</w:t>
            </w:r>
          </w:p>
          <w:p w14:paraId="6867F324" w14:textId="77777777" w:rsidR="00C14433" w:rsidRPr="00B00AD5" w:rsidRDefault="00C14433" w:rsidP="00B00AD5">
            <w:pPr>
              <w:spacing w:line="276" w:lineRule="auto"/>
              <w:rPr>
                <w:rFonts w:ascii="Times New Roman" w:hAnsi="Times New Roman"/>
                <w:sz w:val="18"/>
              </w:rPr>
            </w:pPr>
            <w:r w:rsidRPr="00B00AD5">
              <w:rPr>
                <w:rFonts w:ascii="Times New Roman" w:hAnsi="Times New Roman"/>
                <w:b/>
                <w:sz w:val="18"/>
              </w:rPr>
              <w:t>Baseline</w:t>
            </w:r>
            <w:r w:rsidR="003B76C6">
              <w:rPr>
                <w:rFonts w:ascii="Times New Roman" w:hAnsi="Times New Roman"/>
                <w:sz w:val="18"/>
              </w:rPr>
              <w:t xml:space="preserve">: </w:t>
            </w:r>
            <w:r w:rsidRPr="00B00AD5">
              <w:rPr>
                <w:rFonts w:ascii="Times New Roman" w:hAnsi="Times New Roman"/>
                <w:sz w:val="18"/>
              </w:rPr>
              <w:t>4</w:t>
            </w:r>
            <w:r w:rsidR="00B07985">
              <w:rPr>
                <w:rFonts w:ascii="Times New Roman" w:hAnsi="Times New Roman"/>
                <w:sz w:val="18"/>
              </w:rPr>
              <w:t xml:space="preserve">; </w:t>
            </w:r>
            <w:r w:rsidRPr="00B00AD5">
              <w:rPr>
                <w:rFonts w:ascii="Times New Roman" w:hAnsi="Times New Roman"/>
                <w:b/>
                <w:sz w:val="18"/>
              </w:rPr>
              <w:t>Target</w:t>
            </w:r>
            <w:r w:rsidR="003B76C6">
              <w:rPr>
                <w:rFonts w:ascii="Times New Roman" w:hAnsi="Times New Roman"/>
                <w:b/>
                <w:sz w:val="18"/>
              </w:rPr>
              <w:t xml:space="preserve">: </w:t>
            </w:r>
            <w:r w:rsidRPr="00B00AD5">
              <w:rPr>
                <w:rFonts w:ascii="Times New Roman" w:hAnsi="Times New Roman"/>
                <w:sz w:val="18"/>
              </w:rPr>
              <w:t>7</w:t>
            </w:r>
          </w:p>
          <w:p w14:paraId="76E788D6" w14:textId="77777777" w:rsidR="00120446" w:rsidRPr="00B00AD5" w:rsidRDefault="00C14433" w:rsidP="00B07985">
            <w:pPr>
              <w:spacing w:line="276" w:lineRule="auto"/>
              <w:rPr>
                <w:rFonts w:ascii="Times New Roman" w:hAnsi="Times New Roman" w:cs="Times New Roman"/>
                <w:sz w:val="20"/>
                <w:szCs w:val="20"/>
              </w:rPr>
            </w:pPr>
            <w:r w:rsidRPr="00B00AD5">
              <w:rPr>
                <w:rFonts w:ascii="Times New Roman" w:hAnsi="Times New Roman"/>
                <w:b/>
                <w:sz w:val="18"/>
              </w:rPr>
              <w:t>Data source</w:t>
            </w:r>
            <w:r w:rsidR="003B76C6">
              <w:rPr>
                <w:rFonts w:ascii="Times New Roman" w:hAnsi="Times New Roman"/>
                <w:b/>
                <w:sz w:val="18"/>
              </w:rPr>
              <w:t xml:space="preserve">: </w:t>
            </w:r>
            <w:r w:rsidRPr="00B00AD5">
              <w:rPr>
                <w:rFonts w:ascii="Times New Roman" w:hAnsi="Times New Roman"/>
                <w:sz w:val="18"/>
              </w:rPr>
              <w:t>Ministry of Energy</w:t>
            </w:r>
            <w:r w:rsidR="00B07985">
              <w:rPr>
                <w:rFonts w:ascii="Times New Roman" w:hAnsi="Times New Roman"/>
                <w:sz w:val="18"/>
              </w:rPr>
              <w:t xml:space="preserve">; </w:t>
            </w:r>
            <w:r w:rsidRPr="00B00AD5">
              <w:rPr>
                <w:rFonts w:ascii="Times New Roman" w:hAnsi="Times New Roman"/>
                <w:b/>
                <w:sz w:val="18"/>
              </w:rPr>
              <w:t>Frequency</w:t>
            </w:r>
            <w:r w:rsidR="003B76C6">
              <w:rPr>
                <w:rFonts w:ascii="Times New Roman" w:hAnsi="Times New Roman"/>
                <w:sz w:val="18"/>
              </w:rPr>
              <w:t xml:space="preserve">: </w:t>
            </w:r>
            <w:r w:rsidRPr="00B00AD5">
              <w:rPr>
                <w:rFonts w:ascii="Times New Roman" w:hAnsi="Times New Roman"/>
                <w:sz w:val="18"/>
              </w:rPr>
              <w:t>Annually</w:t>
            </w:r>
          </w:p>
          <w:p w14:paraId="2B797500" w14:textId="77777777" w:rsidR="00A33426" w:rsidRDefault="00A33426" w:rsidP="00B00AD5">
            <w:pPr>
              <w:spacing w:after="240"/>
              <w:contextualSpacing/>
              <w:rPr>
                <w:rFonts w:ascii="Times New Roman" w:hAnsi="Times New Roman" w:cs="Times New Roman"/>
                <w:sz w:val="18"/>
                <w:szCs w:val="18"/>
              </w:rPr>
            </w:pPr>
          </w:p>
          <w:p w14:paraId="6D8A5332" w14:textId="77777777" w:rsidR="00A33426" w:rsidRDefault="00247514" w:rsidP="00B00AD5">
            <w:pPr>
              <w:spacing w:after="240"/>
              <w:contextualSpacing/>
              <w:rPr>
                <w:rFonts w:ascii="Times New Roman" w:hAnsi="Times New Roman" w:cs="Times New Roman"/>
                <w:sz w:val="18"/>
                <w:szCs w:val="18"/>
              </w:rPr>
            </w:pPr>
            <w:r w:rsidRPr="00A33426">
              <w:rPr>
                <w:rFonts w:ascii="Times New Roman" w:hAnsi="Times New Roman" w:cs="Times New Roman"/>
                <w:sz w:val="18"/>
                <w:szCs w:val="18"/>
              </w:rPr>
              <w:lastRenderedPageBreak/>
              <w:t>3.2.</w:t>
            </w:r>
            <w:r w:rsidR="00E152FE" w:rsidRPr="00A33426">
              <w:rPr>
                <w:rFonts w:ascii="Times New Roman" w:hAnsi="Times New Roman" w:cs="Times New Roman"/>
                <w:sz w:val="18"/>
                <w:szCs w:val="18"/>
              </w:rPr>
              <w:t>2</w:t>
            </w:r>
            <w:r w:rsidRPr="00A33426">
              <w:rPr>
                <w:rFonts w:ascii="Times New Roman" w:hAnsi="Times New Roman" w:cs="Times New Roman"/>
                <w:sz w:val="18"/>
                <w:szCs w:val="18"/>
              </w:rPr>
              <w:t xml:space="preserve">: Existence of targets for low emission and/or climate-resilient development in: </w:t>
            </w:r>
            <w:r w:rsidR="00A33426">
              <w:rPr>
                <w:rFonts w:ascii="Times New Roman" w:hAnsi="Times New Roman" w:cs="Times New Roman"/>
                <w:sz w:val="18"/>
                <w:szCs w:val="18"/>
              </w:rPr>
              <w:t>(</w:t>
            </w:r>
            <w:r w:rsidRPr="00A33426">
              <w:rPr>
                <w:rFonts w:ascii="Times New Roman" w:hAnsi="Times New Roman" w:cs="Times New Roman"/>
                <w:sz w:val="18"/>
                <w:szCs w:val="18"/>
              </w:rPr>
              <w:t xml:space="preserve">a) </w:t>
            </w:r>
            <w:r w:rsidR="00A33426">
              <w:rPr>
                <w:rFonts w:ascii="Times New Roman" w:hAnsi="Times New Roman" w:cs="Times New Roman"/>
                <w:sz w:val="18"/>
                <w:szCs w:val="18"/>
              </w:rPr>
              <w:t>d</w:t>
            </w:r>
            <w:r w:rsidR="00A33426" w:rsidRPr="00A33426">
              <w:rPr>
                <w:rFonts w:ascii="Times New Roman" w:hAnsi="Times New Roman" w:cs="Times New Roman"/>
                <w:sz w:val="18"/>
                <w:szCs w:val="18"/>
              </w:rPr>
              <w:t xml:space="preserve">evelopment </w:t>
            </w:r>
            <w:r w:rsidRPr="00A33426">
              <w:rPr>
                <w:rFonts w:ascii="Times New Roman" w:hAnsi="Times New Roman" w:cs="Times New Roman"/>
                <w:sz w:val="18"/>
                <w:szCs w:val="18"/>
              </w:rPr>
              <w:t>plans and strategies</w:t>
            </w:r>
            <w:r w:rsidR="00A33426">
              <w:rPr>
                <w:rFonts w:ascii="Times New Roman" w:hAnsi="Times New Roman" w:cs="Times New Roman"/>
                <w:sz w:val="18"/>
                <w:szCs w:val="18"/>
              </w:rPr>
              <w:t>;</w:t>
            </w:r>
            <w:r w:rsidR="00A33426" w:rsidRPr="00A33426">
              <w:rPr>
                <w:rFonts w:ascii="Times New Roman" w:hAnsi="Times New Roman" w:cs="Times New Roman"/>
                <w:sz w:val="18"/>
                <w:szCs w:val="18"/>
              </w:rPr>
              <w:t xml:space="preserve"> </w:t>
            </w:r>
            <w:r w:rsidR="00A33426">
              <w:rPr>
                <w:rFonts w:ascii="Times New Roman" w:hAnsi="Times New Roman" w:cs="Times New Roman"/>
                <w:sz w:val="18"/>
                <w:szCs w:val="18"/>
              </w:rPr>
              <w:t>(</w:t>
            </w:r>
            <w:r w:rsidRPr="00A33426">
              <w:rPr>
                <w:rFonts w:ascii="Times New Roman" w:hAnsi="Times New Roman" w:cs="Times New Roman"/>
                <w:sz w:val="18"/>
                <w:szCs w:val="18"/>
              </w:rPr>
              <w:t xml:space="preserve">b) </w:t>
            </w:r>
            <w:r w:rsidR="00A33426">
              <w:rPr>
                <w:rFonts w:ascii="Times New Roman" w:hAnsi="Times New Roman" w:cs="Times New Roman"/>
                <w:sz w:val="18"/>
                <w:szCs w:val="18"/>
              </w:rPr>
              <w:t>b</w:t>
            </w:r>
            <w:r w:rsidR="00A33426" w:rsidRPr="00A33426">
              <w:rPr>
                <w:rFonts w:ascii="Times New Roman" w:hAnsi="Times New Roman" w:cs="Times New Roman"/>
                <w:sz w:val="18"/>
                <w:szCs w:val="18"/>
              </w:rPr>
              <w:t>udgets</w:t>
            </w:r>
            <w:r w:rsidR="00A33426">
              <w:rPr>
                <w:rFonts w:ascii="Times New Roman" w:hAnsi="Times New Roman" w:cs="Times New Roman"/>
                <w:sz w:val="18"/>
                <w:szCs w:val="18"/>
              </w:rPr>
              <w:t>;</w:t>
            </w:r>
            <w:r w:rsidR="00A33426" w:rsidRPr="00A33426">
              <w:rPr>
                <w:rFonts w:ascii="Times New Roman" w:hAnsi="Times New Roman" w:cs="Times New Roman"/>
                <w:sz w:val="18"/>
                <w:szCs w:val="18"/>
              </w:rPr>
              <w:t xml:space="preserve"> </w:t>
            </w:r>
          </w:p>
          <w:p w14:paraId="6EA688F7" w14:textId="77777777" w:rsidR="00247514" w:rsidRPr="00A33426" w:rsidRDefault="00A33426" w:rsidP="00B00AD5">
            <w:pPr>
              <w:spacing w:after="240"/>
              <w:contextualSpacing/>
              <w:rPr>
                <w:rFonts w:ascii="Times New Roman" w:hAnsi="Times New Roman" w:cs="Times New Roman"/>
                <w:sz w:val="18"/>
                <w:szCs w:val="18"/>
              </w:rPr>
            </w:pPr>
            <w:r>
              <w:rPr>
                <w:rFonts w:ascii="Times New Roman" w:hAnsi="Times New Roman" w:cs="Times New Roman"/>
                <w:sz w:val="18"/>
                <w:szCs w:val="18"/>
              </w:rPr>
              <w:t>(</w:t>
            </w:r>
            <w:r w:rsidR="00247514" w:rsidRPr="00A33426">
              <w:rPr>
                <w:rFonts w:ascii="Times New Roman" w:hAnsi="Times New Roman" w:cs="Times New Roman"/>
                <w:sz w:val="18"/>
                <w:szCs w:val="18"/>
              </w:rPr>
              <w:t xml:space="preserve">c) </w:t>
            </w:r>
            <w:r>
              <w:rPr>
                <w:rFonts w:ascii="Times New Roman" w:hAnsi="Times New Roman" w:cs="Times New Roman"/>
                <w:sz w:val="18"/>
                <w:szCs w:val="18"/>
              </w:rPr>
              <w:t>p</w:t>
            </w:r>
            <w:r w:rsidRPr="00A33426">
              <w:rPr>
                <w:rFonts w:ascii="Times New Roman" w:hAnsi="Times New Roman" w:cs="Times New Roman"/>
                <w:sz w:val="18"/>
                <w:szCs w:val="18"/>
              </w:rPr>
              <w:t xml:space="preserve">rivate </w:t>
            </w:r>
            <w:r w:rsidR="00247514" w:rsidRPr="00A33426">
              <w:rPr>
                <w:rFonts w:ascii="Times New Roman" w:hAnsi="Times New Roman" w:cs="Times New Roman"/>
                <w:sz w:val="18"/>
                <w:szCs w:val="18"/>
              </w:rPr>
              <w:t>sector business plans and strategies</w:t>
            </w:r>
          </w:p>
          <w:p w14:paraId="05E169D7" w14:textId="77777777" w:rsidR="00E152FE" w:rsidRPr="00A33426" w:rsidRDefault="00E152FE" w:rsidP="00B00AD5">
            <w:pPr>
              <w:spacing w:after="240"/>
              <w:contextualSpacing/>
              <w:rPr>
                <w:rFonts w:ascii="Times New Roman" w:hAnsi="Times New Roman" w:cs="Times New Roman"/>
                <w:sz w:val="18"/>
                <w:szCs w:val="18"/>
              </w:rPr>
            </w:pPr>
          </w:p>
          <w:p w14:paraId="33A60531" w14:textId="77777777" w:rsidR="00A33426" w:rsidRPr="000030B7" w:rsidRDefault="008C7F72" w:rsidP="00B00AD5">
            <w:pPr>
              <w:spacing w:line="276" w:lineRule="auto"/>
              <w:rPr>
                <w:rFonts w:ascii="Times New Roman" w:hAnsi="Times New Roman" w:cs="Times New Roman"/>
                <w:sz w:val="18"/>
                <w:szCs w:val="18"/>
                <w:lang w:val="es-ES"/>
              </w:rPr>
            </w:pPr>
            <w:r w:rsidRPr="000030B7">
              <w:rPr>
                <w:rFonts w:ascii="Times New Roman" w:hAnsi="Times New Roman" w:cs="Times New Roman"/>
                <w:b/>
                <w:sz w:val="18"/>
                <w:szCs w:val="18"/>
                <w:lang w:val="es-ES"/>
              </w:rPr>
              <w:t>Baseline</w:t>
            </w:r>
            <w:r w:rsidR="00A33426" w:rsidRPr="000030B7">
              <w:rPr>
                <w:rFonts w:ascii="Times New Roman" w:hAnsi="Times New Roman" w:cs="Times New Roman"/>
                <w:b/>
                <w:sz w:val="18"/>
                <w:szCs w:val="18"/>
                <w:lang w:val="es-ES"/>
              </w:rPr>
              <w:t xml:space="preserve">: </w:t>
            </w:r>
            <w:r w:rsidR="00A33426" w:rsidRPr="000030B7">
              <w:rPr>
                <w:rFonts w:ascii="Times New Roman" w:hAnsi="Times New Roman" w:cs="Times New Roman"/>
                <w:sz w:val="18"/>
                <w:szCs w:val="18"/>
                <w:lang w:val="es-ES"/>
              </w:rPr>
              <w:t>(</w:t>
            </w:r>
            <w:r w:rsidR="00416955" w:rsidRPr="000030B7">
              <w:rPr>
                <w:rFonts w:ascii="Times New Roman" w:hAnsi="Times New Roman" w:cs="Times New Roman"/>
                <w:sz w:val="18"/>
                <w:szCs w:val="18"/>
                <w:lang w:val="es-ES"/>
              </w:rPr>
              <w:t>a)</w:t>
            </w:r>
            <w:r w:rsidR="00A33426" w:rsidRPr="000030B7">
              <w:rPr>
                <w:rFonts w:ascii="Times New Roman" w:hAnsi="Times New Roman" w:cs="Times New Roman"/>
                <w:sz w:val="18"/>
                <w:szCs w:val="18"/>
                <w:lang w:val="es-ES"/>
              </w:rPr>
              <w:t xml:space="preserve"> </w:t>
            </w:r>
            <w:r w:rsidR="00416955" w:rsidRPr="000030B7">
              <w:rPr>
                <w:rFonts w:ascii="Times New Roman" w:hAnsi="Times New Roman" w:cs="Times New Roman"/>
                <w:sz w:val="18"/>
                <w:szCs w:val="18"/>
                <w:lang w:val="es-ES"/>
              </w:rPr>
              <w:t>No</w:t>
            </w:r>
            <w:r w:rsidR="00A33426" w:rsidRPr="000030B7">
              <w:rPr>
                <w:rFonts w:ascii="Times New Roman" w:hAnsi="Times New Roman" w:cs="Times New Roman"/>
                <w:sz w:val="18"/>
                <w:szCs w:val="18"/>
                <w:lang w:val="es-ES"/>
              </w:rPr>
              <w:t>;</w:t>
            </w:r>
            <w:r w:rsidR="00416955" w:rsidRPr="000030B7">
              <w:rPr>
                <w:rFonts w:ascii="Times New Roman" w:hAnsi="Times New Roman" w:cs="Times New Roman"/>
                <w:sz w:val="18"/>
                <w:szCs w:val="18"/>
                <w:lang w:val="es-ES"/>
              </w:rPr>
              <w:t xml:space="preserve"> </w:t>
            </w:r>
            <w:r w:rsidR="00A33426" w:rsidRPr="000030B7">
              <w:rPr>
                <w:rFonts w:ascii="Times New Roman" w:hAnsi="Times New Roman" w:cs="Times New Roman"/>
                <w:sz w:val="18"/>
                <w:szCs w:val="18"/>
                <w:lang w:val="es-ES"/>
              </w:rPr>
              <w:t>(</w:t>
            </w:r>
            <w:r w:rsidR="00416955" w:rsidRPr="000030B7">
              <w:rPr>
                <w:rFonts w:ascii="Times New Roman" w:hAnsi="Times New Roman" w:cs="Times New Roman"/>
                <w:sz w:val="18"/>
                <w:szCs w:val="18"/>
                <w:lang w:val="es-ES"/>
              </w:rPr>
              <w:t>b)</w:t>
            </w:r>
            <w:r w:rsidR="00A33426" w:rsidRPr="000030B7">
              <w:rPr>
                <w:rFonts w:ascii="Times New Roman" w:hAnsi="Times New Roman" w:cs="Times New Roman"/>
                <w:sz w:val="18"/>
                <w:szCs w:val="18"/>
                <w:lang w:val="es-ES"/>
              </w:rPr>
              <w:t xml:space="preserve"> </w:t>
            </w:r>
            <w:r w:rsidR="00416955" w:rsidRPr="000030B7">
              <w:rPr>
                <w:rFonts w:ascii="Times New Roman" w:hAnsi="Times New Roman" w:cs="Times New Roman"/>
                <w:sz w:val="18"/>
                <w:szCs w:val="18"/>
                <w:lang w:val="es-ES"/>
              </w:rPr>
              <w:t>No</w:t>
            </w:r>
            <w:r w:rsidR="00A33426" w:rsidRPr="000030B7">
              <w:rPr>
                <w:rFonts w:ascii="Times New Roman" w:hAnsi="Times New Roman" w:cs="Times New Roman"/>
                <w:sz w:val="18"/>
                <w:szCs w:val="18"/>
                <w:lang w:val="es-ES"/>
              </w:rPr>
              <w:t>; (</w:t>
            </w:r>
            <w:r w:rsidR="00416955" w:rsidRPr="000030B7">
              <w:rPr>
                <w:rFonts w:ascii="Times New Roman" w:hAnsi="Times New Roman" w:cs="Times New Roman"/>
                <w:sz w:val="18"/>
                <w:szCs w:val="18"/>
                <w:lang w:val="es-ES"/>
              </w:rPr>
              <w:t>c)</w:t>
            </w:r>
            <w:r w:rsidR="00A33426" w:rsidRPr="000030B7">
              <w:rPr>
                <w:rFonts w:ascii="Times New Roman" w:hAnsi="Times New Roman" w:cs="Times New Roman"/>
                <w:sz w:val="18"/>
                <w:szCs w:val="18"/>
                <w:lang w:val="es-ES"/>
              </w:rPr>
              <w:t xml:space="preserve"> </w:t>
            </w:r>
            <w:r w:rsidR="00247514" w:rsidRPr="000030B7">
              <w:rPr>
                <w:rFonts w:ascii="Times New Roman" w:hAnsi="Times New Roman" w:cs="Times New Roman"/>
                <w:sz w:val="18"/>
                <w:szCs w:val="18"/>
                <w:lang w:val="es-ES"/>
              </w:rPr>
              <w:t>No</w:t>
            </w:r>
            <w:r w:rsidR="00B07985" w:rsidRPr="000030B7">
              <w:rPr>
                <w:rFonts w:ascii="Times New Roman" w:hAnsi="Times New Roman" w:cs="Times New Roman"/>
                <w:sz w:val="18"/>
                <w:szCs w:val="18"/>
                <w:lang w:val="es-ES"/>
              </w:rPr>
              <w:t xml:space="preserve">; </w:t>
            </w:r>
          </w:p>
          <w:p w14:paraId="03220976" w14:textId="77777777" w:rsidR="00247514" w:rsidRPr="00A33426" w:rsidRDefault="008C7F72" w:rsidP="00B00AD5">
            <w:pPr>
              <w:spacing w:line="276" w:lineRule="auto"/>
              <w:rPr>
                <w:rFonts w:ascii="Times New Roman" w:hAnsi="Times New Roman" w:cs="Times New Roman"/>
                <w:sz w:val="18"/>
                <w:szCs w:val="18"/>
              </w:rPr>
            </w:pPr>
            <w:r w:rsidRPr="00A33426">
              <w:rPr>
                <w:rFonts w:ascii="Times New Roman" w:hAnsi="Times New Roman" w:cs="Times New Roman"/>
                <w:b/>
                <w:sz w:val="18"/>
                <w:szCs w:val="18"/>
              </w:rPr>
              <w:t>Target</w:t>
            </w:r>
            <w:r w:rsidR="00A33426">
              <w:rPr>
                <w:rFonts w:ascii="Times New Roman" w:hAnsi="Times New Roman" w:cs="Times New Roman"/>
                <w:b/>
                <w:sz w:val="18"/>
                <w:szCs w:val="18"/>
              </w:rPr>
              <w:t xml:space="preserve">: </w:t>
            </w:r>
            <w:r w:rsidR="00A33426">
              <w:rPr>
                <w:rFonts w:ascii="Times New Roman" w:hAnsi="Times New Roman" w:cs="Times New Roman"/>
                <w:sz w:val="18"/>
                <w:szCs w:val="18"/>
              </w:rPr>
              <w:t>(</w:t>
            </w:r>
            <w:r w:rsidR="00416955" w:rsidRPr="00A33426">
              <w:rPr>
                <w:rFonts w:ascii="Times New Roman" w:hAnsi="Times New Roman" w:cs="Times New Roman"/>
                <w:sz w:val="18"/>
                <w:szCs w:val="18"/>
              </w:rPr>
              <w:t>a)</w:t>
            </w:r>
            <w:r w:rsidR="00A33426">
              <w:rPr>
                <w:rFonts w:ascii="Times New Roman" w:hAnsi="Times New Roman" w:cs="Times New Roman"/>
                <w:sz w:val="18"/>
                <w:szCs w:val="18"/>
              </w:rPr>
              <w:t xml:space="preserve"> </w:t>
            </w:r>
            <w:r w:rsidR="00416955" w:rsidRPr="00A33426">
              <w:rPr>
                <w:rFonts w:ascii="Times New Roman" w:hAnsi="Times New Roman" w:cs="Times New Roman"/>
                <w:sz w:val="18"/>
                <w:szCs w:val="18"/>
              </w:rPr>
              <w:t>Yes</w:t>
            </w:r>
            <w:r w:rsidR="00A33426">
              <w:rPr>
                <w:rFonts w:ascii="Times New Roman" w:hAnsi="Times New Roman" w:cs="Times New Roman"/>
                <w:sz w:val="18"/>
                <w:szCs w:val="18"/>
              </w:rPr>
              <w:t>; (</w:t>
            </w:r>
            <w:r w:rsidR="00416955" w:rsidRPr="00A33426">
              <w:rPr>
                <w:rFonts w:ascii="Times New Roman" w:hAnsi="Times New Roman" w:cs="Times New Roman"/>
                <w:sz w:val="18"/>
                <w:szCs w:val="18"/>
              </w:rPr>
              <w:t>b)</w:t>
            </w:r>
            <w:r w:rsidR="00A33426">
              <w:rPr>
                <w:rFonts w:ascii="Times New Roman" w:hAnsi="Times New Roman" w:cs="Times New Roman"/>
                <w:sz w:val="18"/>
                <w:szCs w:val="18"/>
              </w:rPr>
              <w:t xml:space="preserve"> </w:t>
            </w:r>
            <w:r w:rsidR="00416955" w:rsidRPr="00A33426">
              <w:rPr>
                <w:rFonts w:ascii="Times New Roman" w:hAnsi="Times New Roman" w:cs="Times New Roman"/>
                <w:sz w:val="18"/>
                <w:szCs w:val="18"/>
              </w:rPr>
              <w:t>Yes</w:t>
            </w:r>
            <w:r w:rsidR="00A33426">
              <w:rPr>
                <w:rFonts w:ascii="Times New Roman" w:hAnsi="Times New Roman" w:cs="Times New Roman"/>
                <w:sz w:val="18"/>
                <w:szCs w:val="18"/>
              </w:rPr>
              <w:t>;</w:t>
            </w:r>
            <w:r w:rsidR="00416955" w:rsidRPr="00A33426">
              <w:rPr>
                <w:rFonts w:ascii="Times New Roman" w:hAnsi="Times New Roman" w:cs="Times New Roman"/>
                <w:sz w:val="18"/>
                <w:szCs w:val="18"/>
              </w:rPr>
              <w:t xml:space="preserve"> </w:t>
            </w:r>
            <w:r w:rsidR="00A33426">
              <w:rPr>
                <w:rFonts w:ascii="Times New Roman" w:hAnsi="Times New Roman" w:cs="Times New Roman"/>
                <w:sz w:val="18"/>
                <w:szCs w:val="18"/>
              </w:rPr>
              <w:t>(</w:t>
            </w:r>
            <w:r w:rsidR="00416955" w:rsidRPr="00A33426">
              <w:rPr>
                <w:rFonts w:ascii="Times New Roman" w:hAnsi="Times New Roman" w:cs="Times New Roman"/>
                <w:sz w:val="18"/>
                <w:szCs w:val="18"/>
              </w:rPr>
              <w:t>c)</w:t>
            </w:r>
            <w:r w:rsidR="00247514" w:rsidRPr="00A33426">
              <w:rPr>
                <w:rFonts w:ascii="Times New Roman" w:hAnsi="Times New Roman" w:cs="Times New Roman"/>
                <w:sz w:val="18"/>
                <w:szCs w:val="18"/>
              </w:rPr>
              <w:t>Yes</w:t>
            </w:r>
          </w:p>
          <w:p w14:paraId="4BD1B37B" w14:textId="77777777" w:rsidR="00247514" w:rsidRPr="00A33426" w:rsidRDefault="00247514" w:rsidP="00B00AD5">
            <w:pPr>
              <w:spacing w:line="276" w:lineRule="auto"/>
              <w:rPr>
                <w:rFonts w:ascii="Times New Roman" w:hAnsi="Times New Roman" w:cs="Times New Roman"/>
                <w:sz w:val="18"/>
                <w:szCs w:val="18"/>
              </w:rPr>
            </w:pPr>
            <w:r w:rsidRPr="00A33426">
              <w:rPr>
                <w:rFonts w:ascii="Times New Roman" w:hAnsi="Times New Roman" w:cs="Times New Roman"/>
                <w:b/>
                <w:sz w:val="18"/>
                <w:szCs w:val="18"/>
              </w:rPr>
              <w:t>Data source</w:t>
            </w:r>
            <w:r w:rsidR="00A33426">
              <w:rPr>
                <w:rFonts w:ascii="Times New Roman" w:hAnsi="Times New Roman" w:cs="Times New Roman"/>
                <w:b/>
                <w:sz w:val="18"/>
                <w:szCs w:val="18"/>
              </w:rPr>
              <w:t xml:space="preserve">: </w:t>
            </w:r>
            <w:r w:rsidR="00AB4166" w:rsidRPr="00A33426">
              <w:rPr>
                <w:rFonts w:ascii="Times New Roman" w:hAnsi="Times New Roman" w:cs="Times New Roman"/>
                <w:sz w:val="18"/>
                <w:szCs w:val="18"/>
              </w:rPr>
              <w:t xml:space="preserve">Ministry of Energy </w:t>
            </w:r>
          </w:p>
          <w:p w14:paraId="46DF57B1" w14:textId="77777777" w:rsidR="00120446" w:rsidRPr="00B00AD5" w:rsidRDefault="008C7F72" w:rsidP="00B00AD5">
            <w:pPr>
              <w:spacing w:after="240"/>
              <w:contextualSpacing/>
              <w:rPr>
                <w:rFonts w:ascii="Times New Roman" w:hAnsi="Times New Roman"/>
                <w:b/>
                <w:sz w:val="18"/>
              </w:rPr>
            </w:pPr>
            <w:r w:rsidRPr="00A33426">
              <w:rPr>
                <w:rFonts w:ascii="Times New Roman" w:hAnsi="Times New Roman" w:cs="Times New Roman"/>
                <w:b/>
                <w:sz w:val="18"/>
                <w:szCs w:val="18"/>
              </w:rPr>
              <w:t>Frequency</w:t>
            </w:r>
            <w:r w:rsidR="00A33426">
              <w:rPr>
                <w:rFonts w:ascii="Times New Roman" w:hAnsi="Times New Roman" w:cs="Times New Roman"/>
                <w:b/>
                <w:sz w:val="18"/>
                <w:szCs w:val="18"/>
              </w:rPr>
              <w:t xml:space="preserve">: </w:t>
            </w:r>
            <w:r w:rsidR="008F4E33" w:rsidRPr="00A33426">
              <w:rPr>
                <w:rFonts w:ascii="Times New Roman" w:hAnsi="Times New Roman" w:cs="Times New Roman"/>
                <w:sz w:val="18"/>
                <w:szCs w:val="18"/>
              </w:rPr>
              <w:t xml:space="preserve">Annual </w:t>
            </w:r>
          </w:p>
        </w:tc>
        <w:tc>
          <w:tcPr>
            <w:tcW w:w="676" w:type="pct"/>
            <w:vMerge/>
          </w:tcPr>
          <w:p w14:paraId="01340243" w14:textId="77777777" w:rsidR="00120446" w:rsidRPr="00B00AD5" w:rsidRDefault="00120446" w:rsidP="00B00AD5">
            <w:pPr>
              <w:spacing w:after="240"/>
              <w:rPr>
                <w:rFonts w:ascii="Times New Roman" w:hAnsi="Times New Roman"/>
                <w:sz w:val="18"/>
              </w:rPr>
            </w:pPr>
          </w:p>
        </w:tc>
        <w:tc>
          <w:tcPr>
            <w:tcW w:w="544" w:type="pct"/>
            <w:vMerge/>
            <w:hideMark/>
          </w:tcPr>
          <w:p w14:paraId="43477977" w14:textId="77777777" w:rsidR="00120446" w:rsidRPr="00B00AD5" w:rsidRDefault="00120446" w:rsidP="00B00AD5">
            <w:pPr>
              <w:jc w:val="right"/>
              <w:rPr>
                <w:rFonts w:ascii="Times New Roman" w:hAnsi="Times New Roman"/>
                <w:b/>
                <w:sz w:val="18"/>
              </w:rPr>
            </w:pPr>
          </w:p>
        </w:tc>
      </w:tr>
      <w:tr w:rsidR="004E49CF" w:rsidRPr="00830E83" w14:paraId="6BF46549" w14:textId="77777777" w:rsidTr="00476D1C">
        <w:tc>
          <w:tcPr>
            <w:tcW w:w="1093" w:type="pct"/>
          </w:tcPr>
          <w:p w14:paraId="60631207" w14:textId="4275C1F1" w:rsidR="00C14433" w:rsidRDefault="00C14433" w:rsidP="00E721CE">
            <w:pPr>
              <w:rPr>
                <w:rFonts w:ascii="Times New Roman" w:hAnsi="Times New Roman" w:cs="Times New Roman"/>
                <w:sz w:val="18"/>
                <w:szCs w:val="18"/>
                <w:shd w:val="clear" w:color="auto" w:fill="FFFFFF" w:themeFill="background1"/>
              </w:rPr>
            </w:pPr>
            <w:r w:rsidRPr="00E721CE">
              <w:rPr>
                <w:rFonts w:ascii="Times New Roman" w:hAnsi="Times New Roman" w:cs="Times New Roman"/>
                <w:sz w:val="18"/>
                <w:szCs w:val="18"/>
                <w:shd w:val="clear" w:color="auto" w:fill="FFFFFF" w:themeFill="background1"/>
              </w:rPr>
              <w:t>3.3: Proportion of population living in households with access to basic services</w:t>
            </w:r>
            <w:r w:rsidR="00A33426" w:rsidRPr="00E721CE">
              <w:rPr>
                <w:rFonts w:ascii="Times New Roman" w:hAnsi="Times New Roman" w:cs="Times New Roman"/>
                <w:sz w:val="18"/>
                <w:szCs w:val="18"/>
                <w:shd w:val="clear" w:color="auto" w:fill="FFFFFF" w:themeFill="background1"/>
              </w:rPr>
              <w:t>:</w:t>
            </w:r>
            <w:r w:rsidRPr="00E721CE">
              <w:rPr>
                <w:rFonts w:ascii="Times New Roman" w:hAnsi="Times New Roman" w:cs="Times New Roman"/>
                <w:sz w:val="18"/>
                <w:szCs w:val="18"/>
                <w:shd w:val="clear" w:color="auto" w:fill="FFFFFF" w:themeFill="background1"/>
              </w:rPr>
              <w:t xml:space="preserve"> (a) energy</w:t>
            </w:r>
            <w:r w:rsidR="00A33426" w:rsidRPr="00E721CE">
              <w:rPr>
                <w:rFonts w:ascii="Times New Roman" w:hAnsi="Times New Roman" w:cs="Times New Roman"/>
                <w:sz w:val="18"/>
                <w:szCs w:val="18"/>
                <w:shd w:val="clear" w:color="auto" w:fill="FFFFFF" w:themeFill="background1"/>
              </w:rPr>
              <w:t>;</w:t>
            </w:r>
            <w:r w:rsidRPr="00E721CE">
              <w:rPr>
                <w:rFonts w:ascii="Times New Roman" w:hAnsi="Times New Roman" w:cs="Times New Roman"/>
                <w:sz w:val="18"/>
                <w:szCs w:val="18"/>
                <w:shd w:val="clear" w:color="auto" w:fill="FFFFFF" w:themeFill="background1"/>
              </w:rPr>
              <w:t xml:space="preserve"> and (b) financial services</w:t>
            </w:r>
          </w:p>
          <w:p w14:paraId="3A9E227A" w14:textId="77777777" w:rsidR="00E721CE" w:rsidRPr="00E721CE" w:rsidRDefault="00E721CE" w:rsidP="00E721CE">
            <w:pPr>
              <w:rPr>
                <w:rFonts w:ascii="Times New Roman" w:hAnsi="Times New Roman" w:cs="Times New Roman"/>
                <w:sz w:val="18"/>
                <w:szCs w:val="18"/>
              </w:rPr>
            </w:pPr>
          </w:p>
          <w:p w14:paraId="53B78B5B" w14:textId="77777777" w:rsidR="00C14433" w:rsidRPr="00E721CE" w:rsidRDefault="00C14433" w:rsidP="00A33426">
            <w:pPr>
              <w:rPr>
                <w:rFonts w:ascii="Times New Roman" w:hAnsi="Times New Roman"/>
                <w:sz w:val="18"/>
              </w:rPr>
            </w:pPr>
            <w:r w:rsidRPr="00E721CE">
              <w:rPr>
                <w:rFonts w:ascii="Times New Roman" w:hAnsi="Times New Roman"/>
                <w:sz w:val="18"/>
              </w:rPr>
              <w:t xml:space="preserve">Baseline: </w:t>
            </w:r>
          </w:p>
          <w:p w14:paraId="436A02B7" w14:textId="77777777" w:rsidR="00A33426" w:rsidRPr="00E721CE" w:rsidRDefault="00416955" w:rsidP="00A33426">
            <w:pPr>
              <w:pStyle w:val="ListParagraph"/>
              <w:numPr>
                <w:ilvl w:val="0"/>
                <w:numId w:val="47"/>
              </w:numPr>
              <w:rPr>
                <w:rFonts w:ascii="Times New Roman" w:hAnsi="Times New Roman" w:cs="Times New Roman"/>
                <w:sz w:val="18"/>
                <w:szCs w:val="18"/>
              </w:rPr>
            </w:pPr>
            <w:r w:rsidRPr="00E721CE">
              <w:rPr>
                <w:rFonts w:ascii="Times New Roman" w:hAnsi="Times New Roman" w:cs="Times New Roman"/>
                <w:sz w:val="18"/>
                <w:szCs w:val="18"/>
              </w:rPr>
              <w:t>Total</w:t>
            </w:r>
            <w:r w:rsidR="00A33426" w:rsidRPr="00E721CE">
              <w:rPr>
                <w:rFonts w:ascii="Times New Roman" w:hAnsi="Times New Roman" w:cs="Times New Roman"/>
                <w:sz w:val="18"/>
                <w:szCs w:val="18"/>
              </w:rPr>
              <w:t xml:space="preserve">: </w:t>
            </w:r>
            <w:r w:rsidRPr="00E721CE">
              <w:rPr>
                <w:rFonts w:ascii="Times New Roman" w:hAnsi="Times New Roman" w:cs="Times New Roman"/>
                <w:sz w:val="18"/>
                <w:szCs w:val="18"/>
              </w:rPr>
              <w:t xml:space="preserve">27.8%; </w:t>
            </w:r>
          </w:p>
          <w:p w14:paraId="54F70C75" w14:textId="77777777" w:rsidR="00C14433" w:rsidRPr="00E721CE" w:rsidRDefault="00416955" w:rsidP="00A33426">
            <w:pPr>
              <w:pStyle w:val="ListParagraph"/>
              <w:ind w:left="405"/>
              <w:rPr>
                <w:rFonts w:ascii="Times New Roman" w:hAnsi="Times New Roman" w:cs="Times New Roman"/>
                <w:sz w:val="18"/>
                <w:szCs w:val="18"/>
              </w:rPr>
            </w:pPr>
            <w:r w:rsidRPr="00E721CE">
              <w:rPr>
                <w:rFonts w:ascii="Times New Roman" w:hAnsi="Times New Roman" w:cs="Times New Roman"/>
                <w:sz w:val="18"/>
                <w:szCs w:val="18"/>
              </w:rPr>
              <w:t>Urban</w:t>
            </w:r>
            <w:r w:rsidR="00A33426" w:rsidRPr="00E721CE">
              <w:rPr>
                <w:rFonts w:ascii="Times New Roman" w:hAnsi="Times New Roman" w:cs="Times New Roman"/>
                <w:sz w:val="18"/>
                <w:szCs w:val="18"/>
              </w:rPr>
              <w:t xml:space="preserve">: </w:t>
            </w:r>
            <w:r w:rsidR="00C14433" w:rsidRPr="00E721CE">
              <w:rPr>
                <w:rFonts w:ascii="Times New Roman" w:hAnsi="Times New Roman" w:cs="Times New Roman"/>
                <w:sz w:val="18"/>
                <w:szCs w:val="18"/>
              </w:rPr>
              <w:t>61.5%; Rural</w:t>
            </w:r>
            <w:r w:rsidR="00A33426" w:rsidRPr="00E721CE">
              <w:rPr>
                <w:rFonts w:ascii="Times New Roman" w:hAnsi="Times New Roman" w:cs="Times New Roman"/>
                <w:sz w:val="18"/>
                <w:szCs w:val="18"/>
              </w:rPr>
              <w:t xml:space="preserve">: </w:t>
            </w:r>
            <w:r w:rsidR="00C14433" w:rsidRPr="00E721CE">
              <w:rPr>
                <w:rFonts w:ascii="Times New Roman" w:hAnsi="Times New Roman" w:cs="Times New Roman"/>
                <w:sz w:val="18"/>
                <w:szCs w:val="18"/>
              </w:rPr>
              <w:t>11.8%</w:t>
            </w:r>
          </w:p>
          <w:p w14:paraId="24A5C683" w14:textId="5F9D8812" w:rsidR="00C14433" w:rsidRDefault="00F53D89" w:rsidP="00A33426">
            <w:pPr>
              <w:pStyle w:val="ListParagraph"/>
              <w:numPr>
                <w:ilvl w:val="0"/>
                <w:numId w:val="47"/>
              </w:numPr>
              <w:rPr>
                <w:rFonts w:ascii="Times New Roman" w:hAnsi="Times New Roman" w:cs="Times New Roman"/>
                <w:sz w:val="18"/>
                <w:szCs w:val="18"/>
              </w:rPr>
            </w:pPr>
            <w:r w:rsidRPr="00E721CE">
              <w:rPr>
                <w:rFonts w:ascii="Times New Roman" w:hAnsi="Times New Roman" w:cs="Times New Roman"/>
                <w:sz w:val="18"/>
                <w:szCs w:val="18"/>
              </w:rPr>
              <w:t>Total: 22</w:t>
            </w:r>
            <w:r w:rsidR="00C14433" w:rsidRPr="00E721CE">
              <w:rPr>
                <w:rFonts w:ascii="Times New Roman" w:hAnsi="Times New Roman" w:cs="Times New Roman"/>
                <w:sz w:val="18"/>
                <w:szCs w:val="18"/>
              </w:rPr>
              <w:t xml:space="preserve">%, </w:t>
            </w:r>
          </w:p>
          <w:p w14:paraId="397A0E01" w14:textId="77777777" w:rsidR="00E721CE" w:rsidRPr="00E721CE" w:rsidRDefault="00E721CE" w:rsidP="00E721CE">
            <w:pPr>
              <w:pStyle w:val="ListParagraph"/>
              <w:ind w:left="405"/>
              <w:rPr>
                <w:rFonts w:ascii="Times New Roman" w:hAnsi="Times New Roman" w:cs="Times New Roman"/>
                <w:sz w:val="18"/>
                <w:szCs w:val="18"/>
              </w:rPr>
            </w:pPr>
          </w:p>
          <w:p w14:paraId="06BD598C" w14:textId="77777777" w:rsidR="00C14433" w:rsidRPr="00E721CE" w:rsidRDefault="00C14433" w:rsidP="00A33426">
            <w:pPr>
              <w:rPr>
                <w:rFonts w:ascii="Times New Roman" w:hAnsi="Times New Roman" w:cs="Times New Roman"/>
                <w:sz w:val="18"/>
                <w:szCs w:val="18"/>
              </w:rPr>
            </w:pPr>
            <w:r w:rsidRPr="00E721CE">
              <w:rPr>
                <w:rFonts w:ascii="Times New Roman" w:hAnsi="Times New Roman"/>
                <w:sz w:val="18"/>
              </w:rPr>
              <w:t>Target:</w:t>
            </w:r>
            <w:r w:rsidRPr="00E721CE">
              <w:rPr>
                <w:rFonts w:ascii="Times New Roman" w:hAnsi="Times New Roman" w:cs="Times New Roman"/>
                <w:sz w:val="18"/>
                <w:szCs w:val="18"/>
              </w:rPr>
              <w:t xml:space="preserve"> </w:t>
            </w:r>
          </w:p>
          <w:p w14:paraId="29210E0D" w14:textId="77777777" w:rsidR="00A33426" w:rsidRPr="00E721CE" w:rsidRDefault="00C14433" w:rsidP="00A33426">
            <w:pPr>
              <w:pStyle w:val="ListParagraph"/>
              <w:numPr>
                <w:ilvl w:val="0"/>
                <w:numId w:val="48"/>
              </w:numPr>
              <w:rPr>
                <w:rFonts w:ascii="Times New Roman" w:hAnsi="Times New Roman" w:cs="Times New Roman"/>
                <w:sz w:val="18"/>
                <w:szCs w:val="18"/>
              </w:rPr>
            </w:pPr>
            <w:r w:rsidRPr="00E721CE">
              <w:rPr>
                <w:rFonts w:ascii="Times New Roman" w:hAnsi="Times New Roman" w:cs="Times New Roman"/>
                <w:sz w:val="18"/>
                <w:szCs w:val="18"/>
              </w:rPr>
              <w:t>Total</w:t>
            </w:r>
            <w:r w:rsidR="00A33426" w:rsidRPr="00E721CE">
              <w:rPr>
                <w:rFonts w:ascii="Times New Roman" w:hAnsi="Times New Roman" w:cs="Times New Roman"/>
                <w:sz w:val="18"/>
                <w:szCs w:val="18"/>
              </w:rPr>
              <w:t xml:space="preserve">: </w:t>
            </w:r>
            <w:r w:rsidRPr="00E721CE">
              <w:rPr>
                <w:rFonts w:ascii="Times New Roman" w:hAnsi="Times New Roman" w:cs="Times New Roman"/>
                <w:sz w:val="18"/>
                <w:szCs w:val="18"/>
              </w:rPr>
              <w:t xml:space="preserve">37.8%; </w:t>
            </w:r>
          </w:p>
          <w:p w14:paraId="7424D96B" w14:textId="77777777" w:rsidR="00C14433" w:rsidRPr="00E721CE" w:rsidRDefault="00C14433" w:rsidP="00A33426">
            <w:pPr>
              <w:pStyle w:val="ListParagraph"/>
              <w:ind w:left="360"/>
              <w:rPr>
                <w:rFonts w:ascii="Times New Roman" w:hAnsi="Times New Roman" w:cs="Times New Roman"/>
                <w:sz w:val="18"/>
                <w:szCs w:val="18"/>
              </w:rPr>
            </w:pPr>
            <w:r w:rsidRPr="00E721CE">
              <w:rPr>
                <w:rFonts w:ascii="Times New Roman" w:hAnsi="Times New Roman" w:cs="Times New Roman"/>
                <w:sz w:val="18"/>
                <w:szCs w:val="18"/>
              </w:rPr>
              <w:t>Urban</w:t>
            </w:r>
            <w:r w:rsidR="00A33426" w:rsidRPr="00E721CE">
              <w:rPr>
                <w:rFonts w:ascii="Times New Roman" w:hAnsi="Times New Roman" w:cs="Times New Roman"/>
                <w:sz w:val="18"/>
                <w:szCs w:val="18"/>
              </w:rPr>
              <w:t xml:space="preserve">: </w:t>
            </w:r>
            <w:r w:rsidRPr="00E721CE">
              <w:rPr>
                <w:rFonts w:ascii="Times New Roman" w:hAnsi="Times New Roman" w:cs="Times New Roman"/>
                <w:sz w:val="18"/>
                <w:szCs w:val="18"/>
              </w:rPr>
              <w:t>76.5%; Rural</w:t>
            </w:r>
            <w:r w:rsidR="00A33426" w:rsidRPr="00E721CE">
              <w:rPr>
                <w:rFonts w:ascii="Times New Roman" w:hAnsi="Times New Roman" w:cs="Times New Roman"/>
                <w:sz w:val="18"/>
                <w:szCs w:val="18"/>
              </w:rPr>
              <w:t xml:space="preserve">: </w:t>
            </w:r>
            <w:r w:rsidRPr="00E721CE">
              <w:rPr>
                <w:rFonts w:ascii="Times New Roman" w:hAnsi="Times New Roman" w:cs="Times New Roman"/>
                <w:sz w:val="18"/>
                <w:szCs w:val="18"/>
              </w:rPr>
              <w:t>16.8%</w:t>
            </w:r>
          </w:p>
          <w:p w14:paraId="44B5CFC3" w14:textId="77777777" w:rsidR="00C14433" w:rsidRPr="00E721CE" w:rsidRDefault="00416955" w:rsidP="00A33426">
            <w:pPr>
              <w:pStyle w:val="ListParagraph"/>
              <w:numPr>
                <w:ilvl w:val="0"/>
                <w:numId w:val="48"/>
              </w:numPr>
              <w:rPr>
                <w:rFonts w:ascii="Times New Roman" w:hAnsi="Times New Roman"/>
                <w:sz w:val="18"/>
              </w:rPr>
            </w:pPr>
            <w:r w:rsidRPr="00E721CE">
              <w:rPr>
                <w:rFonts w:ascii="Times New Roman" w:hAnsi="Times New Roman" w:cs="Times New Roman"/>
                <w:sz w:val="18"/>
                <w:szCs w:val="18"/>
              </w:rPr>
              <w:t>Total</w:t>
            </w:r>
            <w:r w:rsidR="00A33426" w:rsidRPr="00E721CE">
              <w:rPr>
                <w:rFonts w:ascii="Times New Roman" w:hAnsi="Times New Roman" w:cs="Times New Roman"/>
                <w:sz w:val="18"/>
                <w:szCs w:val="18"/>
              </w:rPr>
              <w:t xml:space="preserve">: </w:t>
            </w:r>
            <w:r w:rsidRPr="00E721CE">
              <w:rPr>
                <w:rFonts w:ascii="Times New Roman" w:hAnsi="Times New Roman" w:cs="Times New Roman"/>
                <w:sz w:val="18"/>
                <w:szCs w:val="18"/>
              </w:rPr>
              <w:t>61%; women</w:t>
            </w:r>
            <w:r w:rsidR="00A33426" w:rsidRPr="00E721CE">
              <w:rPr>
                <w:rFonts w:ascii="Times New Roman" w:hAnsi="Times New Roman" w:cs="Times New Roman"/>
                <w:sz w:val="18"/>
                <w:szCs w:val="18"/>
              </w:rPr>
              <w:t xml:space="preserve">: </w:t>
            </w:r>
            <w:r w:rsidR="00C14433" w:rsidRPr="00E721CE">
              <w:rPr>
                <w:rFonts w:ascii="Times New Roman" w:hAnsi="Times New Roman" w:cs="Times New Roman"/>
                <w:sz w:val="18"/>
                <w:szCs w:val="18"/>
              </w:rPr>
              <w:t xml:space="preserve">61% </w:t>
            </w:r>
          </w:p>
        </w:tc>
        <w:tc>
          <w:tcPr>
            <w:tcW w:w="666" w:type="pct"/>
          </w:tcPr>
          <w:p w14:paraId="0DF04947" w14:textId="77777777" w:rsidR="00C14433" w:rsidRPr="00B00AD5" w:rsidRDefault="00C14433" w:rsidP="00B00AD5">
            <w:pPr>
              <w:rPr>
                <w:rFonts w:ascii="Times New Roman" w:hAnsi="Times New Roman" w:cs="Times New Roman"/>
                <w:sz w:val="18"/>
                <w:szCs w:val="18"/>
              </w:rPr>
            </w:pPr>
            <w:r w:rsidRPr="00B00AD5">
              <w:rPr>
                <w:rFonts w:ascii="Times New Roman" w:hAnsi="Times New Roman" w:cs="Times New Roman"/>
                <w:sz w:val="18"/>
                <w:szCs w:val="18"/>
              </w:rPr>
              <w:t>National Energy Surveys</w:t>
            </w:r>
          </w:p>
          <w:p w14:paraId="3AF2933E" w14:textId="77777777" w:rsidR="00C14433" w:rsidRPr="00B00AD5" w:rsidRDefault="00C14433" w:rsidP="00B00AD5">
            <w:pPr>
              <w:jc w:val="both"/>
              <w:rPr>
                <w:rFonts w:ascii="Times New Roman" w:hAnsi="Times New Roman" w:cs="Times New Roman"/>
                <w:sz w:val="18"/>
                <w:szCs w:val="18"/>
              </w:rPr>
            </w:pPr>
          </w:p>
          <w:p w14:paraId="070791BC" w14:textId="77777777" w:rsidR="00C14433" w:rsidRPr="00B00AD5" w:rsidRDefault="00C14433" w:rsidP="00B00AD5">
            <w:pPr>
              <w:jc w:val="both"/>
              <w:rPr>
                <w:rFonts w:ascii="Times New Roman" w:hAnsi="Times New Roman" w:cs="Times New Roman"/>
                <w:sz w:val="18"/>
                <w:szCs w:val="18"/>
              </w:rPr>
            </w:pPr>
            <w:r w:rsidRPr="00B00AD5">
              <w:rPr>
                <w:rFonts w:ascii="Times New Roman" w:hAnsi="Times New Roman" w:cs="Times New Roman"/>
                <w:sz w:val="18"/>
                <w:szCs w:val="18"/>
              </w:rPr>
              <w:t xml:space="preserve">Annual </w:t>
            </w:r>
          </w:p>
          <w:p w14:paraId="486E9577" w14:textId="77777777" w:rsidR="00C14433" w:rsidRPr="00B00AD5" w:rsidRDefault="00C14433" w:rsidP="00B00AD5">
            <w:pPr>
              <w:jc w:val="both"/>
              <w:rPr>
                <w:rFonts w:ascii="Times New Roman" w:hAnsi="Times New Roman" w:cs="Times New Roman"/>
                <w:sz w:val="18"/>
                <w:szCs w:val="18"/>
              </w:rPr>
            </w:pPr>
          </w:p>
          <w:p w14:paraId="5568CA99" w14:textId="77777777" w:rsidR="00C14433" w:rsidRPr="00B00AD5" w:rsidRDefault="004D517D" w:rsidP="00B00AD5">
            <w:pPr>
              <w:jc w:val="both"/>
              <w:rPr>
                <w:rFonts w:ascii="Times New Roman" w:hAnsi="Times New Roman"/>
                <w:sz w:val="18"/>
              </w:rPr>
            </w:pPr>
            <w:r>
              <w:rPr>
                <w:rFonts w:ascii="Times New Roman" w:hAnsi="Times New Roman" w:cs="Times New Roman"/>
                <w:sz w:val="18"/>
                <w:szCs w:val="18"/>
              </w:rPr>
              <w:t>Ministry of Energy</w:t>
            </w:r>
          </w:p>
        </w:tc>
        <w:tc>
          <w:tcPr>
            <w:tcW w:w="2021" w:type="pct"/>
          </w:tcPr>
          <w:p w14:paraId="30313DA7" w14:textId="77777777" w:rsidR="00C14433" w:rsidRPr="00B00AD5" w:rsidRDefault="00C14433" w:rsidP="00E721CE">
            <w:pPr>
              <w:spacing w:after="120"/>
              <w:rPr>
                <w:rFonts w:ascii="Times New Roman" w:hAnsi="Times New Roman"/>
                <w:b/>
                <w:sz w:val="18"/>
              </w:rPr>
            </w:pPr>
            <w:r w:rsidRPr="00B00AD5">
              <w:rPr>
                <w:rFonts w:ascii="Times New Roman" w:hAnsi="Times New Roman"/>
                <w:b/>
                <w:sz w:val="18"/>
              </w:rPr>
              <w:t>3.3. Capacities of national government and private sector strengthened to enable universal access to clean, affordable and sustainable energy </w:t>
            </w:r>
          </w:p>
          <w:p w14:paraId="6C1702FC" w14:textId="77777777" w:rsidR="00C14433" w:rsidRPr="00B00AD5" w:rsidRDefault="00C14433" w:rsidP="00E721CE">
            <w:pPr>
              <w:spacing w:after="120"/>
              <w:rPr>
                <w:rFonts w:ascii="Times New Roman" w:hAnsi="Times New Roman" w:cs="Times New Roman"/>
                <w:sz w:val="18"/>
                <w:szCs w:val="18"/>
              </w:rPr>
            </w:pPr>
            <w:r w:rsidRPr="00B00AD5">
              <w:rPr>
                <w:rFonts w:ascii="Times New Roman" w:hAnsi="Times New Roman"/>
                <w:b/>
                <w:sz w:val="18"/>
              </w:rPr>
              <w:t>3.3.1:</w:t>
            </w:r>
            <w:r w:rsidRPr="00B00AD5">
              <w:rPr>
                <w:rFonts w:ascii="Times New Roman" w:hAnsi="Times New Roman"/>
                <w:sz w:val="18"/>
              </w:rPr>
              <w:t xml:space="preserve"> </w:t>
            </w:r>
            <w:r w:rsidR="008F4E33" w:rsidRPr="00B00AD5">
              <w:rPr>
                <w:rFonts w:ascii="Times New Roman" w:hAnsi="Times New Roman"/>
                <w:sz w:val="18"/>
              </w:rPr>
              <w:t>(</w:t>
            </w:r>
            <w:r w:rsidR="008F4E33" w:rsidRPr="00A33426">
              <w:rPr>
                <w:rFonts w:ascii="Times New Roman" w:hAnsi="Times New Roman"/>
                <w:sz w:val="18"/>
                <w:szCs w:val="18"/>
              </w:rPr>
              <w:t xml:space="preserve">i) </w:t>
            </w:r>
            <w:r w:rsidRPr="00A33426">
              <w:rPr>
                <w:rFonts w:ascii="Times New Roman" w:hAnsi="Times New Roman"/>
                <w:sz w:val="18"/>
                <w:szCs w:val="18"/>
              </w:rPr>
              <w:t xml:space="preserve">Number </w:t>
            </w:r>
            <w:r w:rsidR="00E84326" w:rsidRPr="00A33426">
              <w:rPr>
                <w:rFonts w:ascii="Times New Roman" w:hAnsi="Times New Roman" w:cs="Times New Roman"/>
                <w:sz w:val="18"/>
                <w:szCs w:val="18"/>
              </w:rPr>
              <w:t xml:space="preserve">and </w:t>
            </w:r>
            <w:r w:rsidR="008F4E33" w:rsidRPr="00A33426">
              <w:rPr>
                <w:rFonts w:ascii="Times New Roman" w:hAnsi="Times New Roman" w:cs="Times New Roman"/>
                <w:sz w:val="18"/>
                <w:szCs w:val="18"/>
              </w:rPr>
              <w:t xml:space="preserve">(ii) </w:t>
            </w:r>
            <w:r w:rsidR="00E84326" w:rsidRPr="00A33426">
              <w:rPr>
                <w:rFonts w:ascii="Times New Roman" w:hAnsi="Times New Roman" w:cs="Times New Roman"/>
                <w:sz w:val="18"/>
                <w:szCs w:val="18"/>
              </w:rPr>
              <w:t xml:space="preserve">Proportion </w:t>
            </w:r>
            <w:r w:rsidRPr="00A33426">
              <w:rPr>
                <w:rFonts w:ascii="Times New Roman" w:hAnsi="Times New Roman"/>
                <w:sz w:val="18"/>
                <w:szCs w:val="18"/>
              </w:rPr>
              <w:t>of households using clean and sustainable energy:</w:t>
            </w:r>
            <w:r w:rsidR="008146F5" w:rsidRPr="00B00AD5">
              <w:rPr>
                <w:rFonts w:ascii="Times New Roman" w:hAnsi="Times New Roman" w:cs="Times New Roman"/>
                <w:sz w:val="20"/>
                <w:szCs w:val="20"/>
              </w:rPr>
              <w:t xml:space="preserve"> </w:t>
            </w:r>
          </w:p>
          <w:p w14:paraId="49DA7D26" w14:textId="77777777" w:rsidR="00C14433" w:rsidRPr="00B00AD5" w:rsidRDefault="00C14433" w:rsidP="00B00AD5">
            <w:pPr>
              <w:numPr>
                <w:ilvl w:val="0"/>
                <w:numId w:val="26"/>
              </w:numPr>
              <w:spacing w:after="240"/>
              <w:contextualSpacing/>
              <w:rPr>
                <w:rFonts w:ascii="Times New Roman" w:hAnsi="Times New Roman" w:cs="Times New Roman"/>
                <w:sz w:val="18"/>
                <w:szCs w:val="18"/>
              </w:rPr>
            </w:pPr>
            <w:r w:rsidRPr="00B00AD5">
              <w:rPr>
                <w:rFonts w:ascii="Times New Roman" w:hAnsi="Times New Roman"/>
                <w:sz w:val="18"/>
              </w:rPr>
              <w:t>Women-headed</w:t>
            </w:r>
            <w:r w:rsidR="008146F5" w:rsidRPr="00B00AD5">
              <w:rPr>
                <w:rFonts w:ascii="Times New Roman" w:hAnsi="Times New Roman" w:cs="Times New Roman"/>
                <w:sz w:val="20"/>
                <w:szCs w:val="20"/>
              </w:rPr>
              <w:t xml:space="preserve">,  </w:t>
            </w:r>
          </w:p>
          <w:p w14:paraId="5E000188" w14:textId="77777777" w:rsidR="00C14433" w:rsidRPr="00B00AD5" w:rsidRDefault="00A33426" w:rsidP="00B00AD5">
            <w:pPr>
              <w:numPr>
                <w:ilvl w:val="0"/>
                <w:numId w:val="26"/>
              </w:numPr>
              <w:spacing w:after="240"/>
              <w:contextualSpacing/>
              <w:rPr>
                <w:rFonts w:ascii="Times New Roman" w:hAnsi="Times New Roman" w:cs="Times New Roman"/>
                <w:sz w:val="18"/>
                <w:szCs w:val="18"/>
              </w:rPr>
            </w:pPr>
            <w:r>
              <w:rPr>
                <w:rFonts w:ascii="Times New Roman" w:hAnsi="Times New Roman"/>
                <w:sz w:val="18"/>
              </w:rPr>
              <w:t>Persons with disabilities</w:t>
            </w:r>
            <w:r w:rsidR="008146F5" w:rsidRPr="00B00AD5">
              <w:rPr>
                <w:rFonts w:ascii="Times New Roman" w:hAnsi="Times New Roman" w:cs="Times New Roman"/>
                <w:sz w:val="20"/>
                <w:szCs w:val="20"/>
              </w:rPr>
              <w:t xml:space="preserve">, </w:t>
            </w:r>
          </w:p>
          <w:p w14:paraId="4147995F" w14:textId="77777777" w:rsidR="00C14433" w:rsidRPr="00B00AD5" w:rsidRDefault="00C14433" w:rsidP="00E721CE">
            <w:pPr>
              <w:numPr>
                <w:ilvl w:val="0"/>
                <w:numId w:val="26"/>
              </w:numPr>
              <w:spacing w:after="120"/>
              <w:contextualSpacing/>
              <w:rPr>
                <w:rFonts w:ascii="Times New Roman" w:hAnsi="Times New Roman"/>
                <w:sz w:val="18"/>
              </w:rPr>
            </w:pPr>
            <w:r w:rsidRPr="00B00AD5">
              <w:rPr>
                <w:rFonts w:ascii="Times New Roman" w:hAnsi="Times New Roman"/>
                <w:sz w:val="18"/>
              </w:rPr>
              <w:t>In rural areas</w:t>
            </w:r>
          </w:p>
          <w:p w14:paraId="72D3989E" w14:textId="77777777" w:rsidR="00C14433" w:rsidRPr="00E721CE" w:rsidRDefault="00C14433" w:rsidP="00B00AD5">
            <w:pPr>
              <w:spacing w:line="276" w:lineRule="auto"/>
              <w:rPr>
                <w:rFonts w:ascii="Times New Roman" w:hAnsi="Times New Roman"/>
                <w:sz w:val="18"/>
              </w:rPr>
            </w:pPr>
          </w:p>
          <w:p w14:paraId="3A92CDB3" w14:textId="77777777" w:rsidR="0073600A" w:rsidRDefault="00C14433" w:rsidP="00B00AD5">
            <w:pPr>
              <w:spacing w:line="276" w:lineRule="auto"/>
              <w:rPr>
                <w:rFonts w:ascii="Times New Roman" w:hAnsi="Times New Roman"/>
                <w:b/>
                <w:sz w:val="18"/>
              </w:rPr>
            </w:pPr>
            <w:r w:rsidRPr="00B00AD5">
              <w:rPr>
                <w:rFonts w:ascii="Times New Roman" w:hAnsi="Times New Roman"/>
                <w:b/>
                <w:sz w:val="18"/>
              </w:rPr>
              <w:t>Baseline</w:t>
            </w:r>
            <w:r w:rsidR="00A33426">
              <w:rPr>
                <w:rFonts w:ascii="Times New Roman" w:hAnsi="Times New Roman"/>
                <w:b/>
                <w:sz w:val="18"/>
              </w:rPr>
              <w:t xml:space="preserve">: </w:t>
            </w:r>
          </w:p>
          <w:p w14:paraId="2CEA1FE0" w14:textId="77777777" w:rsidR="0073600A" w:rsidRDefault="00C14433" w:rsidP="00B00AD5">
            <w:pPr>
              <w:spacing w:line="276" w:lineRule="auto"/>
              <w:rPr>
                <w:rFonts w:ascii="Times New Roman" w:hAnsi="Times New Roman"/>
                <w:sz w:val="18"/>
              </w:rPr>
            </w:pPr>
            <w:r w:rsidRPr="00B00AD5">
              <w:rPr>
                <w:rFonts w:ascii="Times New Roman" w:hAnsi="Times New Roman"/>
                <w:sz w:val="18"/>
              </w:rPr>
              <w:t>(a)</w:t>
            </w:r>
            <w:r w:rsidR="006D497A">
              <w:rPr>
                <w:rFonts w:ascii="Times New Roman" w:hAnsi="Times New Roman"/>
                <w:sz w:val="18"/>
              </w:rPr>
              <w:t xml:space="preserve"> </w:t>
            </w:r>
            <w:r w:rsidR="008F4E33" w:rsidRPr="00B00AD5">
              <w:rPr>
                <w:rFonts w:ascii="Times New Roman" w:hAnsi="Times New Roman"/>
                <w:sz w:val="18"/>
              </w:rPr>
              <w:t>(i)</w:t>
            </w:r>
            <w:r w:rsidR="00E53369">
              <w:rPr>
                <w:rFonts w:ascii="Times New Roman" w:hAnsi="Times New Roman"/>
                <w:sz w:val="18"/>
              </w:rPr>
              <w:t xml:space="preserve"> </w:t>
            </w:r>
            <w:r w:rsidR="00A33426">
              <w:rPr>
                <w:rFonts w:ascii="Times New Roman" w:hAnsi="Times New Roman"/>
                <w:sz w:val="18"/>
              </w:rPr>
              <w:t>TBD;</w:t>
            </w:r>
            <w:r w:rsidR="00A33426" w:rsidRPr="00B00AD5">
              <w:rPr>
                <w:rFonts w:ascii="Times New Roman" w:hAnsi="Times New Roman"/>
                <w:sz w:val="18"/>
              </w:rPr>
              <w:t xml:space="preserve"> </w:t>
            </w:r>
            <w:r w:rsidR="00416955" w:rsidRPr="00B00AD5">
              <w:rPr>
                <w:rFonts w:ascii="Times New Roman" w:hAnsi="Times New Roman"/>
                <w:sz w:val="18"/>
              </w:rPr>
              <w:t>(ii)</w:t>
            </w:r>
            <w:r w:rsidR="00E53369">
              <w:rPr>
                <w:rFonts w:ascii="Times New Roman" w:hAnsi="Times New Roman"/>
                <w:sz w:val="18"/>
              </w:rPr>
              <w:t xml:space="preserve"> </w:t>
            </w:r>
            <w:r w:rsidR="00A33426">
              <w:rPr>
                <w:rFonts w:ascii="Times New Roman" w:hAnsi="Times New Roman"/>
                <w:sz w:val="18"/>
              </w:rPr>
              <w:t>TBD</w:t>
            </w:r>
            <w:r w:rsidR="0073600A">
              <w:rPr>
                <w:rFonts w:ascii="Times New Roman" w:hAnsi="Times New Roman"/>
                <w:sz w:val="18"/>
              </w:rPr>
              <w:t>;</w:t>
            </w:r>
            <w:r w:rsidR="00A33426" w:rsidRPr="00B00AD5">
              <w:rPr>
                <w:rFonts w:ascii="Times New Roman" w:hAnsi="Times New Roman"/>
                <w:sz w:val="18"/>
              </w:rPr>
              <w:t xml:space="preserve"> </w:t>
            </w:r>
          </w:p>
          <w:p w14:paraId="2CD591AB" w14:textId="77777777" w:rsidR="0073600A" w:rsidRDefault="00C14433" w:rsidP="00B00AD5">
            <w:pPr>
              <w:spacing w:line="276" w:lineRule="auto"/>
              <w:rPr>
                <w:rFonts w:ascii="Times New Roman" w:hAnsi="Times New Roman"/>
                <w:sz w:val="18"/>
              </w:rPr>
            </w:pPr>
            <w:r w:rsidRPr="00B00AD5">
              <w:rPr>
                <w:rFonts w:ascii="Times New Roman" w:hAnsi="Times New Roman"/>
                <w:sz w:val="18"/>
              </w:rPr>
              <w:t>(b)</w:t>
            </w:r>
            <w:r w:rsidR="0073600A">
              <w:rPr>
                <w:rFonts w:ascii="Times New Roman" w:hAnsi="Times New Roman"/>
                <w:sz w:val="18"/>
              </w:rPr>
              <w:t xml:space="preserve"> </w:t>
            </w:r>
            <w:r w:rsidR="00416955" w:rsidRPr="00B00AD5">
              <w:rPr>
                <w:rFonts w:ascii="Times New Roman" w:hAnsi="Times New Roman"/>
                <w:sz w:val="18"/>
              </w:rPr>
              <w:t>(i)</w:t>
            </w:r>
            <w:r w:rsidR="00E53369">
              <w:rPr>
                <w:rFonts w:ascii="Times New Roman" w:hAnsi="Times New Roman"/>
                <w:sz w:val="18"/>
              </w:rPr>
              <w:t xml:space="preserve"> </w:t>
            </w:r>
            <w:r w:rsidR="0073600A">
              <w:rPr>
                <w:rFonts w:ascii="Times New Roman" w:hAnsi="Times New Roman"/>
                <w:sz w:val="18"/>
              </w:rPr>
              <w:t>TBD</w:t>
            </w:r>
            <w:r w:rsidR="0073600A" w:rsidRPr="00B00AD5">
              <w:rPr>
                <w:rFonts w:ascii="Times New Roman" w:hAnsi="Times New Roman"/>
                <w:sz w:val="18"/>
              </w:rPr>
              <w:t xml:space="preserve"> </w:t>
            </w:r>
            <w:r w:rsidR="00416955" w:rsidRPr="00B00AD5">
              <w:rPr>
                <w:rFonts w:ascii="Times New Roman" w:hAnsi="Times New Roman"/>
                <w:sz w:val="18"/>
              </w:rPr>
              <w:t>(ii)</w:t>
            </w:r>
            <w:r w:rsidR="00E53369">
              <w:rPr>
                <w:rFonts w:ascii="Times New Roman" w:hAnsi="Times New Roman"/>
                <w:sz w:val="18"/>
              </w:rPr>
              <w:t xml:space="preserve"> </w:t>
            </w:r>
            <w:r w:rsidR="0073600A">
              <w:rPr>
                <w:rFonts w:ascii="Times New Roman" w:hAnsi="Times New Roman"/>
                <w:sz w:val="18"/>
              </w:rPr>
              <w:t>TBD;</w:t>
            </w:r>
          </w:p>
          <w:p w14:paraId="184216EE" w14:textId="77777777" w:rsidR="00C14433" w:rsidRPr="00B00AD5" w:rsidRDefault="00C14433" w:rsidP="00B00AD5">
            <w:pPr>
              <w:spacing w:line="276" w:lineRule="auto"/>
              <w:rPr>
                <w:rFonts w:ascii="Times New Roman" w:hAnsi="Times New Roman"/>
                <w:sz w:val="18"/>
              </w:rPr>
            </w:pPr>
            <w:r w:rsidRPr="00B00AD5">
              <w:rPr>
                <w:rFonts w:ascii="Times New Roman" w:hAnsi="Times New Roman"/>
                <w:sz w:val="18"/>
              </w:rPr>
              <w:t xml:space="preserve">(c) </w:t>
            </w:r>
            <w:r w:rsidR="00416955" w:rsidRPr="00B00AD5">
              <w:rPr>
                <w:rFonts w:ascii="Times New Roman" w:hAnsi="Times New Roman"/>
                <w:sz w:val="18"/>
              </w:rPr>
              <w:t>(i)</w:t>
            </w:r>
            <w:r w:rsidR="00E53369">
              <w:rPr>
                <w:rFonts w:ascii="Times New Roman" w:hAnsi="Times New Roman"/>
                <w:sz w:val="18"/>
              </w:rPr>
              <w:t xml:space="preserve"> </w:t>
            </w:r>
            <w:r w:rsidRPr="00B00AD5">
              <w:rPr>
                <w:rFonts w:ascii="Times New Roman" w:hAnsi="Times New Roman"/>
                <w:sz w:val="18"/>
              </w:rPr>
              <w:t>56,246</w:t>
            </w:r>
            <w:r w:rsidR="0073600A">
              <w:rPr>
                <w:rFonts w:ascii="Times New Roman" w:hAnsi="Times New Roman"/>
                <w:sz w:val="18"/>
              </w:rPr>
              <w:t>;</w:t>
            </w:r>
            <w:r w:rsidR="008F4E33" w:rsidRPr="00B00AD5">
              <w:rPr>
                <w:rFonts w:ascii="Times New Roman" w:hAnsi="Times New Roman"/>
                <w:sz w:val="18"/>
              </w:rPr>
              <w:t xml:space="preserve"> (ii)</w:t>
            </w:r>
            <w:r w:rsidR="0073600A">
              <w:rPr>
                <w:rFonts w:ascii="Times New Roman" w:hAnsi="Times New Roman"/>
                <w:sz w:val="18"/>
              </w:rPr>
              <w:t xml:space="preserve"> </w:t>
            </w:r>
            <w:r w:rsidR="00D73891" w:rsidRPr="00B00AD5">
              <w:rPr>
                <w:rFonts w:ascii="Times New Roman" w:hAnsi="Times New Roman"/>
                <w:sz w:val="18"/>
              </w:rPr>
              <w:t>10.47%</w:t>
            </w:r>
          </w:p>
          <w:p w14:paraId="3A7658B7" w14:textId="77777777" w:rsidR="0073600A" w:rsidRDefault="00C14433" w:rsidP="00B00AD5">
            <w:pPr>
              <w:spacing w:line="276" w:lineRule="auto"/>
              <w:rPr>
                <w:rFonts w:ascii="Times New Roman" w:hAnsi="Times New Roman"/>
                <w:sz w:val="18"/>
              </w:rPr>
            </w:pPr>
            <w:r w:rsidRPr="00B00AD5">
              <w:rPr>
                <w:rFonts w:ascii="Times New Roman" w:hAnsi="Times New Roman"/>
                <w:b/>
                <w:sz w:val="18"/>
              </w:rPr>
              <w:t>Target</w:t>
            </w:r>
            <w:r w:rsidR="0073600A">
              <w:rPr>
                <w:rFonts w:ascii="Times New Roman" w:hAnsi="Times New Roman"/>
                <w:b/>
                <w:sz w:val="18"/>
              </w:rPr>
              <w:t xml:space="preserve">: </w:t>
            </w:r>
          </w:p>
          <w:p w14:paraId="69363D6B" w14:textId="77777777" w:rsidR="0073600A" w:rsidRDefault="00C14433" w:rsidP="00B00AD5">
            <w:pPr>
              <w:spacing w:line="276" w:lineRule="auto"/>
              <w:rPr>
                <w:rFonts w:ascii="Times New Roman" w:hAnsi="Times New Roman"/>
                <w:sz w:val="18"/>
              </w:rPr>
            </w:pPr>
            <w:r w:rsidRPr="00B00AD5">
              <w:rPr>
                <w:rFonts w:ascii="Times New Roman" w:hAnsi="Times New Roman"/>
                <w:sz w:val="18"/>
              </w:rPr>
              <w:t xml:space="preserve">(a) </w:t>
            </w:r>
            <w:r w:rsidR="00D73891" w:rsidRPr="00B00AD5">
              <w:rPr>
                <w:rFonts w:ascii="Times New Roman" w:hAnsi="Times New Roman"/>
                <w:sz w:val="18"/>
              </w:rPr>
              <w:t>(i)</w:t>
            </w:r>
            <w:r w:rsidR="00E53369">
              <w:rPr>
                <w:rFonts w:ascii="Times New Roman" w:hAnsi="Times New Roman"/>
                <w:sz w:val="18"/>
              </w:rPr>
              <w:t xml:space="preserve"> </w:t>
            </w:r>
            <w:r w:rsidRPr="00B00AD5">
              <w:rPr>
                <w:rFonts w:ascii="Times New Roman" w:hAnsi="Times New Roman"/>
                <w:sz w:val="18"/>
              </w:rPr>
              <w:t>2</w:t>
            </w:r>
            <w:r w:rsidR="00E53369">
              <w:rPr>
                <w:rFonts w:ascii="Times New Roman" w:hAnsi="Times New Roman"/>
                <w:sz w:val="18"/>
              </w:rPr>
              <w:t>,</w:t>
            </w:r>
            <w:r w:rsidRPr="00B00AD5">
              <w:rPr>
                <w:rFonts w:ascii="Times New Roman" w:hAnsi="Times New Roman"/>
                <w:sz w:val="18"/>
              </w:rPr>
              <w:t>500</w:t>
            </w:r>
            <w:r w:rsidR="0073600A">
              <w:rPr>
                <w:rFonts w:ascii="Times New Roman" w:hAnsi="Times New Roman"/>
                <w:sz w:val="18"/>
              </w:rPr>
              <w:t>;</w:t>
            </w:r>
            <w:r w:rsidRPr="00B00AD5">
              <w:rPr>
                <w:rFonts w:ascii="Times New Roman" w:hAnsi="Times New Roman"/>
                <w:sz w:val="18"/>
              </w:rPr>
              <w:t xml:space="preserve"> </w:t>
            </w:r>
            <w:r w:rsidR="00416955" w:rsidRPr="00B00AD5">
              <w:rPr>
                <w:rFonts w:ascii="Times New Roman" w:hAnsi="Times New Roman"/>
                <w:sz w:val="18"/>
              </w:rPr>
              <w:t>(ii)</w:t>
            </w:r>
            <w:r w:rsidR="00E53369">
              <w:rPr>
                <w:rFonts w:ascii="Times New Roman" w:hAnsi="Times New Roman"/>
                <w:sz w:val="18"/>
              </w:rPr>
              <w:t xml:space="preserve"> </w:t>
            </w:r>
            <w:r w:rsidR="00D73891" w:rsidRPr="00B00AD5">
              <w:rPr>
                <w:rFonts w:ascii="Times New Roman" w:hAnsi="Times New Roman"/>
                <w:sz w:val="18"/>
              </w:rPr>
              <w:t xml:space="preserve">0.4% </w:t>
            </w:r>
          </w:p>
          <w:p w14:paraId="60DF2303" w14:textId="77777777" w:rsidR="0073600A" w:rsidRDefault="00C14433" w:rsidP="00B00AD5">
            <w:pPr>
              <w:spacing w:line="276" w:lineRule="auto"/>
              <w:rPr>
                <w:rFonts w:ascii="Times New Roman" w:hAnsi="Times New Roman"/>
                <w:sz w:val="18"/>
              </w:rPr>
            </w:pPr>
            <w:r w:rsidRPr="00B00AD5">
              <w:rPr>
                <w:rFonts w:ascii="Times New Roman" w:hAnsi="Times New Roman"/>
                <w:sz w:val="18"/>
              </w:rPr>
              <w:t xml:space="preserve">(b) </w:t>
            </w:r>
            <w:r w:rsidR="00416955" w:rsidRPr="00B00AD5">
              <w:rPr>
                <w:rFonts w:ascii="Times New Roman" w:hAnsi="Times New Roman"/>
                <w:sz w:val="18"/>
              </w:rPr>
              <w:t>(i)</w:t>
            </w:r>
            <w:r w:rsidR="00E53369">
              <w:rPr>
                <w:rFonts w:ascii="Times New Roman" w:hAnsi="Times New Roman"/>
                <w:sz w:val="18"/>
              </w:rPr>
              <w:t xml:space="preserve"> </w:t>
            </w:r>
            <w:r w:rsidR="0073600A">
              <w:rPr>
                <w:rFonts w:ascii="Times New Roman" w:hAnsi="Times New Roman"/>
                <w:sz w:val="18"/>
              </w:rPr>
              <w:t>TBD;</w:t>
            </w:r>
            <w:r w:rsidR="0073600A" w:rsidRPr="00B00AD5">
              <w:rPr>
                <w:rFonts w:ascii="Times New Roman" w:hAnsi="Times New Roman"/>
                <w:sz w:val="18"/>
              </w:rPr>
              <w:t xml:space="preserve"> </w:t>
            </w:r>
            <w:r w:rsidR="00416955" w:rsidRPr="00B00AD5">
              <w:rPr>
                <w:rFonts w:ascii="Times New Roman" w:hAnsi="Times New Roman"/>
                <w:sz w:val="18"/>
              </w:rPr>
              <w:t>(ii)</w:t>
            </w:r>
            <w:r w:rsidR="00E53369">
              <w:rPr>
                <w:rFonts w:ascii="Times New Roman" w:hAnsi="Times New Roman"/>
                <w:sz w:val="18"/>
              </w:rPr>
              <w:t xml:space="preserve"> </w:t>
            </w:r>
            <w:r w:rsidR="0073600A">
              <w:rPr>
                <w:rFonts w:ascii="Times New Roman" w:hAnsi="Times New Roman"/>
                <w:sz w:val="18"/>
              </w:rPr>
              <w:t>TBD;</w:t>
            </w:r>
            <w:r w:rsidR="0073600A" w:rsidRPr="00B00AD5">
              <w:rPr>
                <w:rFonts w:ascii="Times New Roman" w:hAnsi="Times New Roman"/>
                <w:sz w:val="18"/>
              </w:rPr>
              <w:t xml:space="preserve"> </w:t>
            </w:r>
          </w:p>
          <w:p w14:paraId="6B4F0E91" w14:textId="77777777" w:rsidR="00C14433" w:rsidRPr="00B00AD5" w:rsidRDefault="00C14433" w:rsidP="00B00AD5">
            <w:pPr>
              <w:spacing w:line="276" w:lineRule="auto"/>
              <w:rPr>
                <w:rFonts w:ascii="Times New Roman" w:hAnsi="Times New Roman"/>
                <w:sz w:val="18"/>
              </w:rPr>
            </w:pPr>
            <w:r w:rsidRPr="00B00AD5">
              <w:rPr>
                <w:rFonts w:ascii="Times New Roman" w:hAnsi="Times New Roman"/>
                <w:sz w:val="18"/>
              </w:rPr>
              <w:t>(c)</w:t>
            </w:r>
            <w:r w:rsidR="0073600A">
              <w:rPr>
                <w:rFonts w:ascii="Times New Roman" w:hAnsi="Times New Roman"/>
                <w:sz w:val="18"/>
              </w:rPr>
              <w:t xml:space="preserve"> </w:t>
            </w:r>
            <w:r w:rsidR="00416955" w:rsidRPr="00B00AD5">
              <w:rPr>
                <w:rFonts w:ascii="Times New Roman" w:hAnsi="Times New Roman"/>
                <w:sz w:val="18"/>
              </w:rPr>
              <w:t>(i)</w:t>
            </w:r>
            <w:r w:rsidR="00E53369">
              <w:rPr>
                <w:rFonts w:ascii="Times New Roman" w:hAnsi="Times New Roman"/>
                <w:sz w:val="18"/>
              </w:rPr>
              <w:t xml:space="preserve"> </w:t>
            </w:r>
            <w:r w:rsidRPr="00B00AD5">
              <w:rPr>
                <w:rFonts w:ascii="Times New Roman" w:hAnsi="Times New Roman"/>
                <w:sz w:val="18"/>
              </w:rPr>
              <w:t>57,246</w:t>
            </w:r>
            <w:r w:rsidR="0073600A">
              <w:rPr>
                <w:rFonts w:ascii="Times New Roman" w:hAnsi="Times New Roman"/>
                <w:sz w:val="18"/>
              </w:rPr>
              <w:t>;</w:t>
            </w:r>
            <w:r w:rsidR="00416955" w:rsidRPr="00B00AD5">
              <w:rPr>
                <w:rFonts w:ascii="Times New Roman" w:hAnsi="Times New Roman"/>
                <w:sz w:val="18"/>
              </w:rPr>
              <w:t xml:space="preserve"> (ii)</w:t>
            </w:r>
            <w:r w:rsidR="0073600A">
              <w:rPr>
                <w:rFonts w:ascii="Times New Roman" w:hAnsi="Times New Roman"/>
                <w:sz w:val="18"/>
              </w:rPr>
              <w:t xml:space="preserve"> </w:t>
            </w:r>
            <w:r w:rsidR="00D73891" w:rsidRPr="00B00AD5">
              <w:rPr>
                <w:rFonts w:ascii="Times New Roman" w:hAnsi="Times New Roman"/>
                <w:sz w:val="18"/>
              </w:rPr>
              <w:t>10.65%</w:t>
            </w:r>
          </w:p>
          <w:p w14:paraId="52EEC0C5" w14:textId="77777777" w:rsidR="00C14433" w:rsidRPr="00B00AD5" w:rsidRDefault="00C14433" w:rsidP="00B00AD5">
            <w:pPr>
              <w:spacing w:line="276" w:lineRule="auto"/>
              <w:rPr>
                <w:rFonts w:ascii="Times New Roman" w:hAnsi="Times New Roman"/>
                <w:sz w:val="18"/>
              </w:rPr>
            </w:pPr>
            <w:r w:rsidRPr="00B00AD5">
              <w:rPr>
                <w:rFonts w:ascii="Times New Roman" w:hAnsi="Times New Roman"/>
                <w:b/>
                <w:sz w:val="18"/>
              </w:rPr>
              <w:t>Data source</w:t>
            </w:r>
            <w:r w:rsidR="0073600A">
              <w:rPr>
                <w:rFonts w:ascii="Times New Roman" w:hAnsi="Times New Roman"/>
                <w:b/>
                <w:sz w:val="18"/>
              </w:rPr>
              <w:t xml:space="preserve">: </w:t>
            </w:r>
            <w:r w:rsidRPr="00B00AD5">
              <w:rPr>
                <w:rFonts w:ascii="Times New Roman" w:hAnsi="Times New Roman"/>
                <w:sz w:val="18"/>
              </w:rPr>
              <w:t xml:space="preserve">Energy Survey Report </w:t>
            </w:r>
          </w:p>
          <w:p w14:paraId="2C661537" w14:textId="77777777" w:rsidR="00C14433" w:rsidRPr="00B00AD5" w:rsidRDefault="00C14433" w:rsidP="00B00AD5">
            <w:pPr>
              <w:spacing w:line="276" w:lineRule="auto"/>
              <w:rPr>
                <w:rFonts w:ascii="Times New Roman" w:hAnsi="Times New Roman"/>
                <w:sz w:val="18"/>
              </w:rPr>
            </w:pPr>
            <w:r w:rsidRPr="00B00AD5">
              <w:rPr>
                <w:rFonts w:ascii="Times New Roman" w:hAnsi="Times New Roman"/>
                <w:b/>
                <w:sz w:val="18"/>
              </w:rPr>
              <w:t>Frequency</w:t>
            </w:r>
            <w:r w:rsidR="0073600A">
              <w:rPr>
                <w:rFonts w:ascii="Times New Roman" w:hAnsi="Times New Roman"/>
                <w:b/>
                <w:sz w:val="18"/>
              </w:rPr>
              <w:t xml:space="preserve">: </w:t>
            </w:r>
            <w:r w:rsidRPr="00B00AD5">
              <w:rPr>
                <w:rFonts w:ascii="Times New Roman" w:hAnsi="Times New Roman"/>
                <w:sz w:val="18"/>
              </w:rPr>
              <w:t>Annually</w:t>
            </w:r>
          </w:p>
          <w:p w14:paraId="6348BC0A" w14:textId="77777777" w:rsidR="00C14433" w:rsidRPr="00B00AD5" w:rsidRDefault="00C14433" w:rsidP="00B00AD5">
            <w:pPr>
              <w:spacing w:line="276" w:lineRule="auto"/>
              <w:rPr>
                <w:rFonts w:ascii="Times New Roman" w:hAnsi="Times New Roman"/>
                <w:sz w:val="18"/>
              </w:rPr>
            </w:pPr>
          </w:p>
          <w:p w14:paraId="7862BC66" w14:textId="77777777" w:rsidR="00C14433" w:rsidRPr="00B00AD5" w:rsidRDefault="00C14433" w:rsidP="00E721CE">
            <w:pPr>
              <w:spacing w:after="120"/>
              <w:rPr>
                <w:rFonts w:ascii="Times New Roman" w:hAnsi="Times New Roman"/>
                <w:sz w:val="18"/>
              </w:rPr>
            </w:pPr>
            <w:r w:rsidRPr="00B00AD5">
              <w:rPr>
                <w:rFonts w:ascii="Times New Roman" w:hAnsi="Times New Roman"/>
                <w:b/>
                <w:sz w:val="18"/>
              </w:rPr>
              <w:t>3.3.2</w:t>
            </w:r>
            <w:r w:rsidRPr="00B00AD5">
              <w:rPr>
                <w:rFonts w:ascii="Times New Roman" w:hAnsi="Times New Roman"/>
                <w:sz w:val="18"/>
              </w:rPr>
              <w:t>. Number of off-grid systems promoting and providing access to clean energy.</w:t>
            </w:r>
          </w:p>
          <w:p w14:paraId="1C60EED8" w14:textId="77777777" w:rsidR="00E721CE" w:rsidRDefault="00C14433" w:rsidP="00B00AD5">
            <w:pPr>
              <w:spacing w:line="276" w:lineRule="auto"/>
              <w:rPr>
                <w:rFonts w:ascii="Times New Roman" w:hAnsi="Times New Roman"/>
                <w:sz w:val="18"/>
              </w:rPr>
            </w:pPr>
            <w:r w:rsidRPr="00B00AD5">
              <w:rPr>
                <w:rFonts w:ascii="Times New Roman" w:hAnsi="Times New Roman"/>
                <w:b/>
                <w:sz w:val="18"/>
              </w:rPr>
              <w:t>Baseline</w:t>
            </w:r>
            <w:r w:rsidR="0073600A">
              <w:rPr>
                <w:rFonts w:ascii="Times New Roman" w:hAnsi="Times New Roman"/>
                <w:b/>
                <w:sz w:val="18"/>
              </w:rPr>
              <w:t xml:space="preserve">: </w:t>
            </w:r>
            <w:r w:rsidRPr="00B00AD5">
              <w:rPr>
                <w:rFonts w:ascii="Times New Roman" w:hAnsi="Times New Roman"/>
                <w:sz w:val="18"/>
              </w:rPr>
              <w:t>6</w:t>
            </w:r>
            <w:r w:rsidR="00B07985">
              <w:rPr>
                <w:rFonts w:ascii="Times New Roman" w:hAnsi="Times New Roman"/>
                <w:sz w:val="18"/>
              </w:rPr>
              <w:t>;</w:t>
            </w:r>
          </w:p>
          <w:p w14:paraId="7EE27D0D" w14:textId="0B7180A5" w:rsidR="00C14433" w:rsidRPr="00B00AD5" w:rsidRDefault="00C14433" w:rsidP="00B00AD5">
            <w:pPr>
              <w:spacing w:line="276" w:lineRule="auto"/>
              <w:rPr>
                <w:rFonts w:ascii="Times New Roman" w:hAnsi="Times New Roman"/>
                <w:sz w:val="18"/>
              </w:rPr>
            </w:pPr>
            <w:r w:rsidRPr="00B00AD5">
              <w:rPr>
                <w:rFonts w:ascii="Times New Roman" w:hAnsi="Times New Roman"/>
                <w:b/>
                <w:sz w:val="18"/>
              </w:rPr>
              <w:t>Target</w:t>
            </w:r>
            <w:r w:rsidR="0073600A">
              <w:rPr>
                <w:rFonts w:ascii="Times New Roman" w:hAnsi="Times New Roman"/>
                <w:b/>
                <w:sz w:val="18"/>
              </w:rPr>
              <w:t xml:space="preserve">: </w:t>
            </w:r>
            <w:r w:rsidRPr="00B00AD5">
              <w:rPr>
                <w:rFonts w:ascii="Times New Roman" w:hAnsi="Times New Roman"/>
                <w:sz w:val="18"/>
              </w:rPr>
              <w:t xml:space="preserve">20 </w:t>
            </w:r>
          </w:p>
          <w:p w14:paraId="1645D0D0" w14:textId="77777777" w:rsidR="00E721CE" w:rsidRDefault="00C14433" w:rsidP="00B07985">
            <w:pPr>
              <w:spacing w:line="276" w:lineRule="auto"/>
              <w:rPr>
                <w:rFonts w:ascii="Times New Roman" w:hAnsi="Times New Roman"/>
                <w:sz w:val="18"/>
              </w:rPr>
            </w:pPr>
            <w:r w:rsidRPr="00B00AD5">
              <w:rPr>
                <w:rFonts w:ascii="Times New Roman" w:hAnsi="Times New Roman"/>
                <w:b/>
                <w:sz w:val="18"/>
              </w:rPr>
              <w:t>Data source</w:t>
            </w:r>
            <w:r w:rsidR="0073600A">
              <w:rPr>
                <w:rFonts w:ascii="Times New Roman" w:hAnsi="Times New Roman"/>
                <w:b/>
                <w:sz w:val="18"/>
              </w:rPr>
              <w:t xml:space="preserve">: </w:t>
            </w:r>
            <w:r w:rsidRPr="00B00AD5">
              <w:rPr>
                <w:rFonts w:ascii="Times New Roman" w:hAnsi="Times New Roman"/>
                <w:sz w:val="18"/>
              </w:rPr>
              <w:t>Energy Survey Report</w:t>
            </w:r>
            <w:r w:rsidR="00B07985">
              <w:rPr>
                <w:rFonts w:ascii="Times New Roman" w:hAnsi="Times New Roman"/>
                <w:sz w:val="18"/>
              </w:rPr>
              <w:t xml:space="preserve">; </w:t>
            </w:r>
          </w:p>
          <w:p w14:paraId="51E4606B" w14:textId="4DB79116" w:rsidR="00C14433" w:rsidRPr="00154B6D" w:rsidRDefault="00C14433" w:rsidP="00B07985">
            <w:pPr>
              <w:spacing w:line="276" w:lineRule="auto"/>
              <w:rPr>
                <w:rFonts w:ascii="Times New Roman" w:hAnsi="Times New Roman"/>
                <w:sz w:val="18"/>
              </w:rPr>
            </w:pPr>
            <w:r w:rsidRPr="00B00AD5">
              <w:rPr>
                <w:rFonts w:ascii="Times New Roman" w:hAnsi="Times New Roman"/>
                <w:b/>
                <w:sz w:val="18"/>
              </w:rPr>
              <w:t>Frequency</w:t>
            </w:r>
            <w:r w:rsidR="0073600A">
              <w:rPr>
                <w:rFonts w:ascii="Times New Roman" w:hAnsi="Times New Roman"/>
                <w:b/>
                <w:sz w:val="18"/>
              </w:rPr>
              <w:t xml:space="preserve">: </w:t>
            </w:r>
            <w:r w:rsidRPr="00B00AD5">
              <w:rPr>
                <w:rFonts w:ascii="Times New Roman" w:hAnsi="Times New Roman" w:cs="Times New Roman"/>
                <w:sz w:val="18"/>
                <w:szCs w:val="18"/>
              </w:rPr>
              <w:t>Annually</w:t>
            </w:r>
          </w:p>
        </w:tc>
        <w:tc>
          <w:tcPr>
            <w:tcW w:w="676" w:type="pct"/>
            <w:vMerge/>
          </w:tcPr>
          <w:p w14:paraId="4153DD16" w14:textId="77777777" w:rsidR="00C14433" w:rsidRPr="00154B6D" w:rsidRDefault="00C14433" w:rsidP="00B00AD5">
            <w:pPr>
              <w:spacing w:after="240"/>
              <w:rPr>
                <w:rFonts w:ascii="Times New Roman" w:hAnsi="Times New Roman"/>
                <w:sz w:val="18"/>
              </w:rPr>
            </w:pPr>
          </w:p>
        </w:tc>
        <w:tc>
          <w:tcPr>
            <w:tcW w:w="544" w:type="pct"/>
            <w:vMerge/>
          </w:tcPr>
          <w:p w14:paraId="49556444" w14:textId="77777777" w:rsidR="00C14433" w:rsidRPr="00154B6D" w:rsidRDefault="00C14433" w:rsidP="00B00AD5">
            <w:pPr>
              <w:jc w:val="right"/>
              <w:rPr>
                <w:rFonts w:ascii="Times New Roman" w:hAnsi="Times New Roman"/>
                <w:b/>
                <w:sz w:val="18"/>
              </w:rPr>
            </w:pPr>
          </w:p>
        </w:tc>
      </w:tr>
      <w:bookmarkEnd w:id="6"/>
      <w:bookmarkEnd w:id="11"/>
    </w:tbl>
    <w:p w14:paraId="19DE8088" w14:textId="77777777" w:rsidR="008A3E89" w:rsidRDefault="008A3E89" w:rsidP="008A3E89">
      <w:pPr>
        <w:pStyle w:val="ListParagraph"/>
        <w:ind w:left="0"/>
        <w:jc w:val="center"/>
        <w:rPr>
          <w:rFonts w:ascii="Times New Roman" w:eastAsia="Times New Roman" w:hAnsi="Times New Roman" w:cs="Times New Roman"/>
          <w:b/>
          <w:sz w:val="20"/>
          <w:szCs w:val="20"/>
          <w:lang w:val="en-GB"/>
        </w:rPr>
      </w:pPr>
    </w:p>
    <w:p w14:paraId="07F5A12D" w14:textId="77777777" w:rsidR="00433554" w:rsidRPr="0079371C" w:rsidRDefault="008A3E89" w:rsidP="008A3E89">
      <w:pPr>
        <w:pStyle w:val="ListParagraph"/>
        <w:ind w:left="0"/>
        <w:jc w:val="center"/>
        <w:rPr>
          <w:rFonts w:ascii="Times New Roman" w:eastAsia="Times New Roman" w:hAnsi="Times New Roman" w:cs="Times New Roman"/>
          <w:b/>
          <w:sz w:val="20"/>
          <w:szCs w:val="20"/>
          <w:lang w:val="en-GB"/>
        </w:rPr>
      </w:pPr>
      <w:r w:rsidRPr="00DC7C88">
        <w:rPr>
          <w:rFonts w:eastAsia="MS Mincho"/>
          <w:b/>
          <w:noProof/>
          <w:color w:val="000000"/>
          <w:sz w:val="16"/>
          <w:szCs w:val="16"/>
        </w:rPr>
        <w:drawing>
          <wp:inline distT="0" distB="0" distL="0" distR="0" wp14:anchorId="7534DE90" wp14:editId="084B2264">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433554" w:rsidRPr="0079371C" w:rsidSect="00BA6BAF">
      <w:headerReference w:type="even" r:id="rId14"/>
      <w:headerReference w:type="default" r:id="rId15"/>
      <w:pgSz w:w="15840" w:h="12240" w:orient="landscape"/>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B502D" w14:textId="77777777" w:rsidR="00125685" w:rsidRDefault="00125685" w:rsidP="00453D88">
      <w:pPr>
        <w:spacing w:after="0" w:line="240" w:lineRule="auto"/>
      </w:pPr>
      <w:r>
        <w:separator/>
      </w:r>
    </w:p>
  </w:endnote>
  <w:endnote w:type="continuationSeparator" w:id="0">
    <w:p w14:paraId="5327F44A" w14:textId="77777777" w:rsidR="00125685" w:rsidRDefault="00125685" w:rsidP="00453D88">
      <w:pPr>
        <w:spacing w:after="0" w:line="240" w:lineRule="auto"/>
      </w:pPr>
      <w:r>
        <w:continuationSeparator/>
      </w:r>
    </w:p>
  </w:endnote>
  <w:endnote w:type="continuationNotice" w:id="1">
    <w:p w14:paraId="5986C624" w14:textId="77777777" w:rsidR="00125685" w:rsidRDefault="001256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034128"/>
      <w:docPartObj>
        <w:docPartGallery w:val="Page Numbers (Bottom of Page)"/>
        <w:docPartUnique/>
      </w:docPartObj>
    </w:sdtPr>
    <w:sdtEndPr>
      <w:rPr>
        <w:rFonts w:ascii="Times New Roman" w:hAnsi="Times New Roman" w:cs="Times New Roman"/>
        <w:b/>
        <w:noProof/>
        <w:sz w:val="17"/>
        <w:szCs w:val="17"/>
      </w:rPr>
    </w:sdtEndPr>
    <w:sdtContent>
      <w:p w14:paraId="19399A8C" w14:textId="0D46AB80" w:rsidR="00FA56D8" w:rsidRPr="00FA56D8" w:rsidRDefault="00FA56D8" w:rsidP="00FA56D8">
        <w:pPr>
          <w:pStyle w:val="Footer"/>
          <w:ind w:left="-180"/>
          <w:rPr>
            <w:rFonts w:ascii="Times New Roman" w:hAnsi="Times New Roman" w:cs="Times New Roman"/>
            <w:b/>
            <w:sz w:val="17"/>
            <w:szCs w:val="17"/>
          </w:rPr>
        </w:pPr>
        <w:r w:rsidRPr="00FA56D8">
          <w:rPr>
            <w:rFonts w:ascii="Times New Roman" w:hAnsi="Times New Roman" w:cs="Times New Roman"/>
            <w:b/>
            <w:sz w:val="17"/>
            <w:szCs w:val="17"/>
          </w:rPr>
          <w:fldChar w:fldCharType="begin"/>
        </w:r>
        <w:r w:rsidRPr="00FA56D8">
          <w:rPr>
            <w:rFonts w:ascii="Times New Roman" w:hAnsi="Times New Roman" w:cs="Times New Roman"/>
            <w:b/>
            <w:sz w:val="17"/>
            <w:szCs w:val="17"/>
          </w:rPr>
          <w:instrText xml:space="preserve"> PAGE   \* MERGEFORMAT </w:instrText>
        </w:r>
        <w:r w:rsidRPr="00FA56D8">
          <w:rPr>
            <w:rFonts w:ascii="Times New Roman" w:hAnsi="Times New Roman" w:cs="Times New Roman"/>
            <w:b/>
            <w:sz w:val="17"/>
            <w:szCs w:val="17"/>
          </w:rPr>
          <w:fldChar w:fldCharType="separate"/>
        </w:r>
        <w:r w:rsidRPr="00FA56D8">
          <w:rPr>
            <w:rFonts w:ascii="Times New Roman" w:hAnsi="Times New Roman" w:cs="Times New Roman"/>
            <w:b/>
            <w:noProof/>
            <w:sz w:val="17"/>
            <w:szCs w:val="17"/>
          </w:rPr>
          <w:t>2</w:t>
        </w:r>
        <w:r w:rsidRPr="00FA56D8">
          <w:rPr>
            <w:rFonts w:ascii="Times New Roman" w:hAnsi="Times New Roman" w:cs="Times New Roman"/>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003288"/>
      <w:docPartObj>
        <w:docPartGallery w:val="Page Numbers (Bottom of Page)"/>
        <w:docPartUnique/>
      </w:docPartObj>
    </w:sdtPr>
    <w:sdtEndPr>
      <w:rPr>
        <w:rFonts w:ascii="Times New Roman" w:hAnsi="Times New Roman"/>
        <w:b/>
        <w:sz w:val="17"/>
        <w:szCs w:val="17"/>
      </w:rPr>
    </w:sdtEndPr>
    <w:sdtContent>
      <w:p w14:paraId="34998C70" w14:textId="457F6A15" w:rsidR="00FA56D8" w:rsidRPr="009C2F44" w:rsidRDefault="00FA56D8" w:rsidP="009C2F44">
        <w:pPr>
          <w:pStyle w:val="Footer"/>
          <w:jc w:val="right"/>
          <w:rPr>
            <w:rFonts w:ascii="Times New Roman" w:hAnsi="Times New Roman"/>
            <w:b/>
            <w:sz w:val="17"/>
            <w:szCs w:val="17"/>
          </w:rPr>
        </w:pPr>
        <w:r w:rsidRPr="009C2F44">
          <w:rPr>
            <w:rFonts w:ascii="Times New Roman" w:hAnsi="Times New Roman"/>
            <w:b/>
            <w:sz w:val="17"/>
            <w:szCs w:val="17"/>
          </w:rPr>
          <w:fldChar w:fldCharType="begin"/>
        </w:r>
        <w:r w:rsidRPr="009C2F44">
          <w:rPr>
            <w:rFonts w:ascii="Times New Roman" w:hAnsi="Times New Roman" w:cs="Times New Roman"/>
            <w:b/>
            <w:sz w:val="17"/>
            <w:szCs w:val="17"/>
          </w:rPr>
          <w:instrText xml:space="preserve"> PAGE   \* MERGEFORMAT </w:instrText>
        </w:r>
        <w:r w:rsidRPr="009C2F44">
          <w:rPr>
            <w:rFonts w:ascii="Times New Roman" w:hAnsi="Times New Roman"/>
            <w:b/>
            <w:sz w:val="17"/>
            <w:szCs w:val="17"/>
          </w:rPr>
          <w:fldChar w:fldCharType="separate"/>
        </w:r>
        <w:r>
          <w:rPr>
            <w:rFonts w:ascii="Times New Roman" w:hAnsi="Times New Roman" w:cs="Times New Roman"/>
            <w:b/>
            <w:noProof/>
            <w:sz w:val="17"/>
            <w:szCs w:val="17"/>
          </w:rPr>
          <w:t>15</w:t>
        </w:r>
        <w:r w:rsidRPr="009C2F44">
          <w:rPr>
            <w:rFonts w:ascii="Times New Roman" w:hAnsi="Times New Roman"/>
            <w:b/>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7BC2E" w14:textId="77777777" w:rsidR="00125685" w:rsidRDefault="00125685" w:rsidP="00453D88">
      <w:pPr>
        <w:spacing w:after="0" w:line="240" w:lineRule="auto"/>
      </w:pPr>
      <w:r>
        <w:separator/>
      </w:r>
    </w:p>
  </w:footnote>
  <w:footnote w:type="continuationSeparator" w:id="0">
    <w:p w14:paraId="12669F6E" w14:textId="77777777" w:rsidR="00125685" w:rsidRDefault="00125685" w:rsidP="00453D88">
      <w:pPr>
        <w:spacing w:after="0" w:line="240" w:lineRule="auto"/>
      </w:pPr>
      <w:r>
        <w:continuationSeparator/>
      </w:r>
    </w:p>
  </w:footnote>
  <w:footnote w:type="continuationNotice" w:id="1">
    <w:p w14:paraId="24A9B631" w14:textId="77777777" w:rsidR="00125685" w:rsidRDefault="00125685">
      <w:pPr>
        <w:spacing w:after="0" w:line="240" w:lineRule="auto"/>
      </w:pPr>
    </w:p>
  </w:footnote>
  <w:footnote w:id="2">
    <w:p w14:paraId="3E3BE8D1" w14:textId="77777777" w:rsidR="00FA56D8" w:rsidRPr="00E53369" w:rsidRDefault="00FA56D8" w:rsidP="006F2ADC">
      <w:pPr>
        <w:pStyle w:val="FootnoteText"/>
        <w:rPr>
          <w:rFonts w:ascii="Times New Roman" w:hAnsi="Times New Roman" w:cs="Times New Roman"/>
          <w:sz w:val="16"/>
          <w:szCs w:val="16"/>
        </w:rPr>
      </w:pPr>
      <w:r w:rsidRPr="00E53369">
        <w:rPr>
          <w:rStyle w:val="FootnoteReference"/>
          <w:rFonts w:ascii="Times New Roman" w:hAnsi="Times New Roman" w:cs="Times New Roman"/>
          <w:sz w:val="16"/>
          <w:szCs w:val="16"/>
        </w:rPr>
        <w:footnoteRef/>
      </w:r>
      <w:r w:rsidRPr="00E53369">
        <w:rPr>
          <w:rFonts w:ascii="Times New Roman" w:hAnsi="Times New Roman" w:cs="Times New Roman"/>
          <w:sz w:val="16"/>
          <w:szCs w:val="16"/>
        </w:rPr>
        <w:t xml:space="preserve"> </w:t>
      </w:r>
      <w:r>
        <w:rPr>
          <w:rFonts w:ascii="Times New Roman" w:hAnsi="Times New Roman" w:cs="Times New Roman"/>
          <w:sz w:val="16"/>
          <w:szCs w:val="16"/>
        </w:rPr>
        <w:t>World Bank, Lesotho S</w:t>
      </w:r>
      <w:r w:rsidRPr="00E53369">
        <w:rPr>
          <w:rFonts w:ascii="Times New Roman" w:hAnsi="Times New Roman" w:cs="Times New Roman"/>
          <w:sz w:val="16"/>
          <w:szCs w:val="16"/>
        </w:rPr>
        <w:t xml:space="preserve">ystematic </w:t>
      </w:r>
      <w:r>
        <w:rPr>
          <w:rFonts w:ascii="Times New Roman" w:hAnsi="Times New Roman" w:cs="Times New Roman"/>
          <w:sz w:val="16"/>
          <w:szCs w:val="16"/>
        </w:rPr>
        <w:t>C</w:t>
      </w:r>
      <w:r w:rsidRPr="00E53369">
        <w:rPr>
          <w:rFonts w:ascii="Times New Roman" w:hAnsi="Times New Roman" w:cs="Times New Roman"/>
          <w:sz w:val="16"/>
          <w:szCs w:val="16"/>
        </w:rPr>
        <w:t xml:space="preserve">ountry </w:t>
      </w:r>
      <w:r>
        <w:rPr>
          <w:rFonts w:ascii="Times New Roman" w:hAnsi="Times New Roman" w:cs="Times New Roman"/>
          <w:sz w:val="16"/>
          <w:szCs w:val="16"/>
        </w:rPr>
        <w:t>D</w:t>
      </w:r>
      <w:r w:rsidRPr="00E53369">
        <w:rPr>
          <w:rFonts w:ascii="Times New Roman" w:hAnsi="Times New Roman" w:cs="Times New Roman"/>
          <w:sz w:val="16"/>
          <w:szCs w:val="16"/>
        </w:rPr>
        <w:t>iagnostic</w:t>
      </w:r>
      <w:r>
        <w:rPr>
          <w:rFonts w:ascii="Times New Roman" w:hAnsi="Times New Roman" w:cs="Times New Roman"/>
          <w:sz w:val="16"/>
          <w:szCs w:val="16"/>
        </w:rPr>
        <w:t xml:space="preserve">, </w:t>
      </w:r>
      <w:r w:rsidRPr="00E53369">
        <w:rPr>
          <w:rFonts w:ascii="Times New Roman" w:hAnsi="Times New Roman" w:cs="Times New Roman"/>
          <w:sz w:val="16"/>
          <w:szCs w:val="16"/>
        </w:rPr>
        <w:t>2016</w:t>
      </w:r>
      <w:r>
        <w:rPr>
          <w:rFonts w:ascii="Times New Roman" w:hAnsi="Times New Roman" w:cs="Times New Roman"/>
          <w:sz w:val="16"/>
          <w:szCs w:val="16"/>
        </w:rPr>
        <w:t>.</w:t>
      </w:r>
    </w:p>
  </w:footnote>
  <w:footnote w:id="3">
    <w:p w14:paraId="1B5F7E08" w14:textId="77777777" w:rsidR="00FA56D8" w:rsidRPr="00E53369" w:rsidRDefault="00FA56D8" w:rsidP="005A53EC">
      <w:pPr>
        <w:pStyle w:val="FootnoteText"/>
        <w:rPr>
          <w:rFonts w:ascii="Times New Roman" w:hAnsi="Times New Roman" w:cs="Times New Roman"/>
          <w:sz w:val="16"/>
          <w:szCs w:val="16"/>
        </w:rPr>
      </w:pPr>
      <w:r w:rsidRPr="00E53369">
        <w:rPr>
          <w:rStyle w:val="FootnoteReference"/>
          <w:rFonts w:ascii="Times New Roman" w:hAnsi="Times New Roman" w:cs="Times New Roman"/>
          <w:sz w:val="16"/>
          <w:szCs w:val="16"/>
        </w:rPr>
        <w:footnoteRef/>
      </w:r>
      <w:r w:rsidRPr="00E53369">
        <w:rPr>
          <w:rFonts w:ascii="Times New Roman" w:hAnsi="Times New Roman" w:cs="Times New Roman"/>
          <w:sz w:val="16"/>
          <w:szCs w:val="16"/>
        </w:rPr>
        <w:t xml:space="preserve"> Lesotho </w:t>
      </w:r>
      <w:r>
        <w:rPr>
          <w:rFonts w:ascii="Times New Roman" w:hAnsi="Times New Roman" w:cs="Times New Roman"/>
          <w:sz w:val="16"/>
          <w:szCs w:val="16"/>
        </w:rPr>
        <w:t xml:space="preserve">Millennium Development Goal </w:t>
      </w:r>
      <w:r w:rsidRPr="00E53369">
        <w:rPr>
          <w:rFonts w:ascii="Times New Roman" w:hAnsi="Times New Roman" w:cs="Times New Roman"/>
          <w:sz w:val="16"/>
          <w:szCs w:val="16"/>
        </w:rPr>
        <w:t>Report</w:t>
      </w:r>
      <w:r>
        <w:rPr>
          <w:rFonts w:ascii="Times New Roman" w:hAnsi="Times New Roman" w:cs="Times New Roman"/>
          <w:sz w:val="16"/>
          <w:szCs w:val="16"/>
        </w:rPr>
        <w:t>,</w:t>
      </w:r>
      <w:r w:rsidRPr="00E53369">
        <w:rPr>
          <w:rFonts w:ascii="Times New Roman" w:hAnsi="Times New Roman" w:cs="Times New Roman"/>
          <w:sz w:val="16"/>
          <w:szCs w:val="16"/>
        </w:rPr>
        <w:t xml:space="preserve"> 2015</w:t>
      </w:r>
      <w:r>
        <w:rPr>
          <w:rFonts w:ascii="Times New Roman" w:hAnsi="Times New Roman" w:cs="Times New Roman"/>
          <w:sz w:val="16"/>
          <w:szCs w:val="16"/>
        </w:rPr>
        <w:t>.</w:t>
      </w:r>
    </w:p>
  </w:footnote>
  <w:footnote w:id="4">
    <w:p w14:paraId="3972C628" w14:textId="77777777" w:rsidR="00FA56D8" w:rsidRPr="00E53369" w:rsidRDefault="00FA56D8" w:rsidP="005A53EC">
      <w:pPr>
        <w:pStyle w:val="FootnoteText"/>
        <w:rPr>
          <w:rFonts w:ascii="Times New Roman" w:hAnsi="Times New Roman" w:cs="Times New Roman"/>
          <w:sz w:val="16"/>
          <w:szCs w:val="16"/>
        </w:rPr>
      </w:pPr>
      <w:r w:rsidRPr="00E53369">
        <w:rPr>
          <w:rStyle w:val="FootnoteReference"/>
          <w:rFonts w:ascii="Times New Roman" w:hAnsi="Times New Roman" w:cs="Times New Roman"/>
          <w:sz w:val="16"/>
          <w:szCs w:val="16"/>
        </w:rPr>
        <w:footnoteRef/>
      </w:r>
      <w:r w:rsidRPr="00E53369">
        <w:rPr>
          <w:rFonts w:ascii="Times New Roman" w:hAnsi="Times New Roman" w:cs="Times New Roman"/>
          <w:sz w:val="16"/>
          <w:szCs w:val="16"/>
        </w:rPr>
        <w:t xml:space="preserve"> UNDP, Human Development Report 2016</w:t>
      </w:r>
      <w:r>
        <w:rPr>
          <w:rFonts w:ascii="Times New Roman" w:hAnsi="Times New Roman" w:cs="Times New Roman"/>
          <w:sz w:val="16"/>
          <w:szCs w:val="16"/>
        </w:rPr>
        <w:t>.</w:t>
      </w:r>
    </w:p>
  </w:footnote>
  <w:footnote w:id="5">
    <w:p w14:paraId="0328D0CA" w14:textId="77777777" w:rsidR="00FA56D8" w:rsidRDefault="00FA56D8">
      <w:pPr>
        <w:pStyle w:val="FootnoteText"/>
      </w:pPr>
      <w:r>
        <w:rPr>
          <w:rStyle w:val="FootnoteReference"/>
        </w:rPr>
        <w:footnoteRef/>
      </w:r>
      <w:r>
        <w:t xml:space="preserve"> </w:t>
      </w:r>
      <w:r w:rsidRPr="00DB12BB">
        <w:rPr>
          <w:rFonts w:ascii="Times New Roman" w:hAnsi="Times New Roman" w:cs="Times New Roman"/>
          <w:sz w:val="16"/>
          <w:szCs w:val="16"/>
        </w:rPr>
        <w:t>Lesotho Population Census 2016</w:t>
      </w:r>
      <w:r>
        <w:rPr>
          <w:rFonts w:ascii="Times New Roman" w:hAnsi="Times New Roman" w:cs="Times New Roman"/>
          <w:sz w:val="16"/>
          <w:szCs w:val="16"/>
        </w:rPr>
        <w:t>.</w:t>
      </w:r>
      <w:r>
        <w:t xml:space="preserve"> </w:t>
      </w:r>
    </w:p>
  </w:footnote>
  <w:footnote w:id="6">
    <w:p w14:paraId="4FDE8A35" w14:textId="77777777" w:rsidR="00FA56D8" w:rsidRPr="00E53369" w:rsidRDefault="00FA56D8" w:rsidP="005A53EC">
      <w:pPr>
        <w:pStyle w:val="FootnoteText"/>
        <w:rPr>
          <w:rFonts w:ascii="Times New Roman" w:hAnsi="Times New Roman" w:cs="Times New Roman"/>
          <w:sz w:val="16"/>
          <w:szCs w:val="16"/>
        </w:rPr>
      </w:pPr>
      <w:r w:rsidRPr="00E5336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United Nations </w:t>
      </w:r>
      <w:r w:rsidRPr="00E53369">
        <w:rPr>
          <w:rFonts w:ascii="Times New Roman" w:hAnsi="Times New Roman" w:cs="Times New Roman"/>
          <w:sz w:val="16"/>
          <w:szCs w:val="16"/>
        </w:rPr>
        <w:t>Lesotho</w:t>
      </w:r>
      <w:r>
        <w:rPr>
          <w:rFonts w:ascii="Times New Roman" w:hAnsi="Times New Roman" w:cs="Times New Roman"/>
          <w:sz w:val="16"/>
          <w:szCs w:val="16"/>
        </w:rPr>
        <w:t>,</w:t>
      </w:r>
      <w:r w:rsidRPr="00E53369">
        <w:rPr>
          <w:rFonts w:ascii="Times New Roman" w:hAnsi="Times New Roman" w:cs="Times New Roman"/>
          <w:sz w:val="16"/>
          <w:szCs w:val="16"/>
        </w:rPr>
        <w:t xml:space="preserve"> </w:t>
      </w:r>
      <w:r>
        <w:rPr>
          <w:rFonts w:ascii="Times New Roman" w:hAnsi="Times New Roman" w:cs="Times New Roman"/>
          <w:sz w:val="16"/>
          <w:szCs w:val="16"/>
        </w:rPr>
        <w:t xml:space="preserve">Common </w:t>
      </w:r>
      <w:r w:rsidRPr="00E53369">
        <w:rPr>
          <w:rFonts w:ascii="Times New Roman" w:hAnsi="Times New Roman" w:cs="Times New Roman"/>
          <w:sz w:val="16"/>
          <w:szCs w:val="16"/>
        </w:rPr>
        <w:t xml:space="preserve">Country Analysis 2017 </w:t>
      </w:r>
    </w:p>
  </w:footnote>
  <w:footnote w:id="7">
    <w:p w14:paraId="2768EF45" w14:textId="77777777" w:rsidR="00FA56D8" w:rsidRPr="00E53369" w:rsidRDefault="00FA56D8" w:rsidP="005A53EC">
      <w:pPr>
        <w:pStyle w:val="FootnoteText"/>
        <w:rPr>
          <w:rFonts w:ascii="Times New Roman" w:hAnsi="Times New Roman" w:cs="Times New Roman"/>
          <w:sz w:val="16"/>
          <w:szCs w:val="16"/>
        </w:rPr>
      </w:pPr>
      <w:r w:rsidRPr="00E5336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sidRPr="00E53369">
        <w:rPr>
          <w:rFonts w:ascii="Times New Roman" w:hAnsi="Times New Roman" w:cs="Times New Roman"/>
          <w:sz w:val="16"/>
          <w:szCs w:val="16"/>
        </w:rPr>
        <w:t>UNDP, Human Development Report 201</w:t>
      </w:r>
      <w:r>
        <w:rPr>
          <w:rFonts w:ascii="Times New Roman" w:hAnsi="Times New Roman" w:cs="Times New Roman"/>
          <w:sz w:val="16"/>
          <w:szCs w:val="16"/>
        </w:rPr>
        <w:t>6</w:t>
      </w:r>
    </w:p>
  </w:footnote>
  <w:footnote w:id="8">
    <w:p w14:paraId="7FAFF6A4" w14:textId="77777777" w:rsidR="00FA56D8" w:rsidRPr="00E53369" w:rsidRDefault="00FA56D8" w:rsidP="005A53EC">
      <w:pPr>
        <w:pStyle w:val="FootnoteText"/>
        <w:rPr>
          <w:rFonts w:ascii="Times New Roman" w:hAnsi="Times New Roman" w:cs="Times New Roman"/>
          <w:sz w:val="16"/>
          <w:szCs w:val="16"/>
        </w:rPr>
      </w:pPr>
      <w:r w:rsidRPr="00E53369">
        <w:rPr>
          <w:rStyle w:val="FootnoteReference"/>
          <w:rFonts w:ascii="Times New Roman" w:hAnsi="Times New Roman" w:cs="Times New Roman"/>
          <w:sz w:val="16"/>
          <w:szCs w:val="16"/>
        </w:rPr>
        <w:footnoteRef/>
      </w:r>
      <w:r w:rsidRPr="00E53369">
        <w:rPr>
          <w:rFonts w:ascii="Times New Roman" w:hAnsi="Times New Roman" w:cs="Times New Roman"/>
          <w:sz w:val="16"/>
          <w:szCs w:val="16"/>
        </w:rPr>
        <w:t xml:space="preserve"> </w:t>
      </w:r>
      <w:r>
        <w:rPr>
          <w:rFonts w:ascii="Times New Roman" w:hAnsi="Times New Roman" w:cs="Times New Roman"/>
          <w:sz w:val="16"/>
          <w:szCs w:val="16"/>
        </w:rPr>
        <w:t xml:space="preserve">Lesotho </w:t>
      </w:r>
      <w:r w:rsidRPr="00E53369">
        <w:rPr>
          <w:rFonts w:ascii="Times New Roman" w:hAnsi="Times New Roman" w:cs="Times New Roman"/>
          <w:sz w:val="16"/>
          <w:szCs w:val="16"/>
        </w:rPr>
        <w:t>Bureau of Statistics, 2014</w:t>
      </w:r>
      <w:r>
        <w:rPr>
          <w:rFonts w:ascii="Times New Roman" w:hAnsi="Times New Roman" w:cs="Times New Roman"/>
          <w:sz w:val="16"/>
          <w:szCs w:val="16"/>
        </w:rPr>
        <w:t>.</w:t>
      </w:r>
    </w:p>
  </w:footnote>
  <w:footnote w:id="9">
    <w:p w14:paraId="1C95E3D9" w14:textId="77777777" w:rsidR="00FA56D8" w:rsidRPr="00E53369" w:rsidRDefault="00FA56D8" w:rsidP="005A53EC">
      <w:pPr>
        <w:pStyle w:val="FootnoteText"/>
        <w:rPr>
          <w:rFonts w:ascii="Times New Roman" w:hAnsi="Times New Roman" w:cs="Times New Roman"/>
          <w:sz w:val="16"/>
          <w:szCs w:val="16"/>
        </w:rPr>
      </w:pPr>
      <w:r w:rsidRPr="00E53369">
        <w:rPr>
          <w:rStyle w:val="FootnoteReference"/>
          <w:rFonts w:ascii="Times New Roman" w:hAnsi="Times New Roman" w:cs="Times New Roman"/>
          <w:sz w:val="16"/>
          <w:szCs w:val="16"/>
        </w:rPr>
        <w:footnoteRef/>
      </w:r>
      <w:r w:rsidRPr="00E53369">
        <w:rPr>
          <w:rFonts w:ascii="Times New Roman" w:hAnsi="Times New Roman" w:cs="Times New Roman"/>
          <w:sz w:val="16"/>
          <w:szCs w:val="16"/>
        </w:rPr>
        <w:t xml:space="preserve"> </w:t>
      </w:r>
      <w:r w:rsidRPr="00D901CE">
        <w:rPr>
          <w:rFonts w:ascii="Times New Roman" w:hAnsi="Times New Roman" w:cs="Times New Roman"/>
          <w:sz w:val="16"/>
          <w:szCs w:val="16"/>
        </w:rPr>
        <w:t>Ministry of Health/Lesotho and ICF International. 2016. Lesotho Demographic and Health Survey 2014.</w:t>
      </w:r>
    </w:p>
  </w:footnote>
  <w:footnote w:id="10">
    <w:p w14:paraId="3D52AF75" w14:textId="77777777" w:rsidR="00FA56D8" w:rsidRPr="00E53369" w:rsidRDefault="00FA56D8" w:rsidP="005A53EC">
      <w:pPr>
        <w:pStyle w:val="FootnoteText"/>
        <w:rPr>
          <w:rFonts w:ascii="Times New Roman" w:hAnsi="Times New Roman" w:cs="Times New Roman"/>
          <w:sz w:val="16"/>
          <w:szCs w:val="16"/>
        </w:rPr>
      </w:pPr>
      <w:r w:rsidRPr="00E53369">
        <w:rPr>
          <w:rStyle w:val="FootnoteReference"/>
          <w:rFonts w:ascii="Times New Roman" w:hAnsi="Times New Roman" w:cs="Times New Roman"/>
          <w:sz w:val="16"/>
          <w:szCs w:val="16"/>
        </w:rPr>
        <w:footnoteRef/>
      </w:r>
      <w:r w:rsidRPr="00E53369">
        <w:rPr>
          <w:rFonts w:ascii="Times New Roman" w:hAnsi="Times New Roman" w:cs="Times New Roman"/>
          <w:sz w:val="16"/>
          <w:szCs w:val="16"/>
        </w:rPr>
        <w:t>Africa Gender Equality Index, 2015</w:t>
      </w:r>
      <w:r>
        <w:rPr>
          <w:rFonts w:ascii="Times New Roman" w:hAnsi="Times New Roman" w:cs="Times New Roman"/>
          <w:sz w:val="16"/>
          <w:szCs w:val="16"/>
        </w:rPr>
        <w:t>.</w:t>
      </w:r>
    </w:p>
  </w:footnote>
  <w:footnote w:id="11">
    <w:p w14:paraId="2821FB1D" w14:textId="77777777" w:rsidR="00FA56D8" w:rsidRPr="00E53369" w:rsidRDefault="00FA56D8" w:rsidP="005A53EC">
      <w:pPr>
        <w:pStyle w:val="FootnoteText"/>
        <w:rPr>
          <w:rFonts w:ascii="Times New Roman" w:hAnsi="Times New Roman" w:cs="Times New Roman"/>
          <w:sz w:val="16"/>
          <w:szCs w:val="16"/>
        </w:rPr>
      </w:pPr>
      <w:r w:rsidRPr="00E53369">
        <w:rPr>
          <w:rStyle w:val="FootnoteReference"/>
          <w:rFonts w:ascii="Times New Roman" w:hAnsi="Times New Roman" w:cs="Times New Roman"/>
          <w:sz w:val="16"/>
          <w:szCs w:val="16"/>
        </w:rPr>
        <w:footnoteRef/>
      </w:r>
      <w:r w:rsidRPr="00E53369">
        <w:rPr>
          <w:rFonts w:ascii="Times New Roman" w:hAnsi="Times New Roman" w:cs="Times New Roman"/>
          <w:sz w:val="16"/>
          <w:szCs w:val="16"/>
        </w:rPr>
        <w:t xml:space="preserve"> </w:t>
      </w:r>
      <w:r w:rsidRPr="00D901CE">
        <w:rPr>
          <w:rFonts w:ascii="Times New Roman" w:hAnsi="Times New Roman" w:cs="Times New Roman"/>
          <w:sz w:val="16"/>
          <w:szCs w:val="16"/>
        </w:rPr>
        <w:t>Lesotho National Federation of Organisations of the Disabled</w:t>
      </w:r>
      <w:r w:rsidRPr="00E53369">
        <w:rPr>
          <w:rFonts w:ascii="Times New Roman" w:hAnsi="Times New Roman" w:cs="Times New Roman"/>
          <w:sz w:val="16"/>
          <w:szCs w:val="16"/>
        </w:rPr>
        <w:t>, 2010</w:t>
      </w:r>
      <w:r>
        <w:rPr>
          <w:rFonts w:ascii="Times New Roman" w:hAnsi="Times New Roman" w:cs="Times New Roman"/>
          <w:sz w:val="16"/>
          <w:szCs w:val="16"/>
        </w:rPr>
        <w:t>.</w:t>
      </w:r>
    </w:p>
  </w:footnote>
  <w:footnote w:id="12">
    <w:p w14:paraId="3AAB58AF" w14:textId="77777777" w:rsidR="00FA56D8" w:rsidRPr="007B09C3" w:rsidRDefault="00FA56D8" w:rsidP="0092661B">
      <w:pPr>
        <w:pStyle w:val="FootnoteText"/>
        <w:rPr>
          <w:rFonts w:ascii="Times New Roman" w:hAnsi="Times New Roman"/>
          <w:sz w:val="16"/>
        </w:rPr>
      </w:pPr>
      <w:r w:rsidRPr="00E53369">
        <w:rPr>
          <w:rStyle w:val="FootnoteReference"/>
          <w:rFonts w:ascii="Times New Roman" w:hAnsi="Times New Roman" w:cs="Times New Roman"/>
          <w:sz w:val="16"/>
          <w:szCs w:val="16"/>
        </w:rPr>
        <w:footnoteRef/>
      </w:r>
      <w:r w:rsidRPr="00E53369">
        <w:rPr>
          <w:rFonts w:ascii="Times New Roman" w:hAnsi="Times New Roman" w:cs="Times New Roman"/>
          <w:sz w:val="16"/>
          <w:szCs w:val="16"/>
        </w:rPr>
        <w:t xml:space="preserve"> </w:t>
      </w:r>
      <w:r>
        <w:rPr>
          <w:rFonts w:ascii="Times New Roman" w:hAnsi="Times New Roman" w:cs="Times New Roman"/>
          <w:sz w:val="16"/>
          <w:szCs w:val="16"/>
        </w:rPr>
        <w:t xml:space="preserve">Government of Lesotho, Country Diagnosis Report, 2017 </w:t>
      </w:r>
    </w:p>
  </w:footnote>
  <w:footnote w:id="13">
    <w:p w14:paraId="5A76008C" w14:textId="77777777" w:rsidR="00FA56D8" w:rsidRDefault="00FA56D8">
      <w:pPr>
        <w:pStyle w:val="FootnoteText"/>
      </w:pPr>
      <w:r>
        <w:rPr>
          <w:rStyle w:val="FootnoteReference"/>
        </w:rPr>
        <w:footnoteRef/>
      </w:r>
      <w:r>
        <w:t xml:space="preserve"> </w:t>
      </w:r>
      <w:r w:rsidRPr="00CB04A1">
        <w:rPr>
          <w:rFonts w:ascii="Times New Roman" w:hAnsi="Times New Roman" w:cs="Times New Roman"/>
          <w:sz w:val="16"/>
          <w:szCs w:val="16"/>
        </w:rPr>
        <w:t xml:space="preserve">UNDP, Lesotho National Human Development Report, 2015.  </w:t>
      </w:r>
    </w:p>
  </w:footnote>
  <w:footnote w:id="14">
    <w:p w14:paraId="7BFFE5EE" w14:textId="77777777" w:rsidR="00FA56D8" w:rsidRPr="00CB04A1" w:rsidRDefault="00FA56D8">
      <w:pPr>
        <w:pStyle w:val="FootnoteText"/>
        <w:rPr>
          <w:rFonts w:ascii="Times New Roman" w:hAnsi="Times New Roman" w:cs="Times New Roman"/>
          <w:sz w:val="16"/>
          <w:szCs w:val="16"/>
        </w:rPr>
      </w:pPr>
      <w:r w:rsidRPr="00CB04A1">
        <w:rPr>
          <w:rStyle w:val="FootnoteReference"/>
          <w:rFonts w:ascii="Times New Roman" w:hAnsi="Times New Roman" w:cs="Times New Roman"/>
          <w:sz w:val="16"/>
          <w:szCs w:val="16"/>
        </w:rPr>
        <w:footnoteRef/>
      </w:r>
      <w:r w:rsidRPr="00CB04A1">
        <w:rPr>
          <w:rFonts w:ascii="Times New Roman" w:hAnsi="Times New Roman" w:cs="Times New Roman"/>
          <w:sz w:val="16"/>
          <w:szCs w:val="16"/>
        </w:rPr>
        <w:t xml:space="preserve"> Lesotho Energy Policy, 2015-2025</w:t>
      </w:r>
      <w:r>
        <w:rPr>
          <w:rFonts w:ascii="Times New Roman" w:hAnsi="Times New Roman" w:cs="Times New Roman"/>
          <w:sz w:val="16"/>
          <w:szCs w:val="16"/>
        </w:rPr>
        <w:t>.</w:t>
      </w:r>
    </w:p>
  </w:footnote>
  <w:footnote w:id="15">
    <w:p w14:paraId="2324CAF5" w14:textId="77777777" w:rsidR="00FA56D8" w:rsidRPr="00B00AD5" w:rsidRDefault="00FA56D8" w:rsidP="00FC3250">
      <w:pPr>
        <w:pStyle w:val="FootnoteText"/>
        <w:rPr>
          <w:lang w:val="en-GB"/>
        </w:rPr>
      </w:pPr>
      <w:r w:rsidRPr="00E53369">
        <w:rPr>
          <w:rStyle w:val="FootnoteReference"/>
          <w:rFonts w:ascii="Times New Roman" w:hAnsi="Times New Roman" w:cs="Times New Roman"/>
          <w:sz w:val="16"/>
          <w:szCs w:val="16"/>
        </w:rPr>
        <w:footnoteRef/>
      </w:r>
      <w:r w:rsidRPr="00E53369">
        <w:rPr>
          <w:rFonts w:ascii="Times New Roman" w:hAnsi="Times New Roman" w:cs="Times New Roman"/>
          <w:sz w:val="16"/>
          <w:szCs w:val="16"/>
        </w:rPr>
        <w:t xml:space="preserve"> </w:t>
      </w:r>
      <w:r>
        <w:rPr>
          <w:rFonts w:ascii="Times New Roman" w:hAnsi="Times New Roman" w:cs="Times New Roman"/>
          <w:sz w:val="16"/>
          <w:szCs w:val="16"/>
        </w:rPr>
        <w:t xml:space="preserve">UNDP </w:t>
      </w:r>
      <w:r w:rsidRPr="00E53369">
        <w:rPr>
          <w:rFonts w:ascii="Times New Roman" w:hAnsi="Times New Roman" w:cs="Times New Roman"/>
          <w:sz w:val="16"/>
          <w:szCs w:val="16"/>
        </w:rPr>
        <w:t>Partnership Survey</w:t>
      </w:r>
      <w:r>
        <w:rPr>
          <w:rFonts w:ascii="Times New Roman" w:hAnsi="Times New Roman" w:cs="Times New Roman"/>
          <w:sz w:val="16"/>
          <w:szCs w:val="16"/>
        </w:rPr>
        <w:t xml:space="preserve"> 2017</w:t>
      </w:r>
    </w:p>
  </w:footnote>
  <w:footnote w:id="16">
    <w:p w14:paraId="558AD745" w14:textId="77777777" w:rsidR="00FA56D8" w:rsidRDefault="00FA56D8">
      <w:pPr>
        <w:pStyle w:val="FootnoteText"/>
      </w:pPr>
      <w:r>
        <w:rPr>
          <w:rStyle w:val="FootnoteReference"/>
        </w:rPr>
        <w:footnoteRef/>
      </w:r>
      <w:r>
        <w:t xml:space="preserve"> </w:t>
      </w:r>
      <w:r w:rsidRPr="006D497A">
        <w:rPr>
          <w:rFonts w:ascii="Times New Roman" w:hAnsi="Times New Roman" w:cs="Times New Roman"/>
          <w:sz w:val="16"/>
          <w:szCs w:val="16"/>
        </w:rPr>
        <w:t>https://erc.undp.org/evaluation/units/122</w:t>
      </w:r>
    </w:p>
  </w:footnote>
  <w:footnote w:id="17">
    <w:p w14:paraId="4A7149BB" w14:textId="77777777" w:rsidR="00FA56D8" w:rsidRPr="00E53369" w:rsidRDefault="00FA56D8">
      <w:pPr>
        <w:pStyle w:val="FootnoteText"/>
        <w:rPr>
          <w:rFonts w:ascii="Times New Roman" w:hAnsi="Times New Roman" w:cs="Times New Roman"/>
          <w:sz w:val="16"/>
          <w:szCs w:val="16"/>
        </w:rPr>
      </w:pPr>
      <w:r w:rsidRPr="00E53369">
        <w:rPr>
          <w:rStyle w:val="FootnoteReference"/>
          <w:rFonts w:ascii="Times New Roman" w:hAnsi="Times New Roman" w:cs="Times New Roman"/>
          <w:sz w:val="16"/>
          <w:szCs w:val="16"/>
        </w:rPr>
        <w:footnoteRef/>
      </w:r>
      <w:r w:rsidRPr="00E53369">
        <w:rPr>
          <w:rFonts w:ascii="Times New Roman" w:hAnsi="Times New Roman" w:cs="Times New Roman"/>
          <w:sz w:val="16"/>
          <w:szCs w:val="16"/>
        </w:rPr>
        <w:t xml:space="preserve"> </w:t>
      </w:r>
      <w:r>
        <w:rPr>
          <w:rFonts w:ascii="Times New Roman" w:hAnsi="Times New Roman" w:cs="Times New Roman"/>
          <w:sz w:val="16"/>
          <w:szCs w:val="16"/>
        </w:rPr>
        <w:t>UNDP, Lesotho Human Development Report 2015.</w:t>
      </w:r>
    </w:p>
  </w:footnote>
  <w:footnote w:id="18">
    <w:p w14:paraId="772678B3" w14:textId="2839AFB4" w:rsidR="00FA56D8" w:rsidRPr="00E53369" w:rsidRDefault="00FA56D8">
      <w:pPr>
        <w:pStyle w:val="FootnoteText"/>
        <w:rPr>
          <w:rFonts w:ascii="Times New Roman" w:hAnsi="Times New Roman" w:cs="Times New Roman"/>
          <w:sz w:val="16"/>
          <w:szCs w:val="16"/>
        </w:rPr>
      </w:pPr>
      <w:r w:rsidRPr="00E53369">
        <w:rPr>
          <w:rStyle w:val="FootnoteReference"/>
          <w:rFonts w:ascii="Times New Roman" w:hAnsi="Times New Roman" w:cs="Times New Roman"/>
          <w:sz w:val="16"/>
          <w:szCs w:val="16"/>
        </w:rPr>
        <w:footnoteRef/>
      </w:r>
      <w:r w:rsidRPr="00E53369">
        <w:rPr>
          <w:rFonts w:ascii="Times New Roman" w:hAnsi="Times New Roman" w:cs="Times New Roman"/>
          <w:sz w:val="16"/>
          <w:szCs w:val="16"/>
        </w:rPr>
        <w:t xml:space="preserve"> </w:t>
      </w:r>
      <w:r>
        <w:rPr>
          <w:rFonts w:ascii="Times New Roman" w:hAnsi="Times New Roman" w:cs="Times New Roman"/>
          <w:sz w:val="16"/>
          <w:szCs w:val="16"/>
        </w:rPr>
        <w:t>The c</w:t>
      </w:r>
      <w:r w:rsidRPr="00E53369">
        <w:rPr>
          <w:rFonts w:ascii="Times New Roman" w:hAnsi="Times New Roman" w:cs="Times New Roman"/>
          <w:sz w:val="16"/>
          <w:szCs w:val="16"/>
        </w:rPr>
        <w:t xml:space="preserve">osted </w:t>
      </w:r>
      <w:r>
        <w:rPr>
          <w:rFonts w:ascii="Times New Roman" w:hAnsi="Times New Roman" w:cs="Times New Roman"/>
          <w:sz w:val="16"/>
          <w:szCs w:val="16"/>
        </w:rPr>
        <w:t>e</w:t>
      </w:r>
      <w:r w:rsidRPr="00E53369">
        <w:rPr>
          <w:rFonts w:ascii="Times New Roman" w:hAnsi="Times New Roman" w:cs="Times New Roman"/>
          <w:sz w:val="16"/>
          <w:szCs w:val="16"/>
        </w:rPr>
        <w:t xml:space="preserve">valuation </w:t>
      </w:r>
      <w:r>
        <w:rPr>
          <w:rFonts w:ascii="Times New Roman" w:hAnsi="Times New Roman" w:cs="Times New Roman"/>
          <w:sz w:val="16"/>
          <w:szCs w:val="16"/>
        </w:rPr>
        <w:t>p</w:t>
      </w:r>
      <w:r w:rsidRPr="00E53369">
        <w:rPr>
          <w:rFonts w:ascii="Times New Roman" w:hAnsi="Times New Roman" w:cs="Times New Roman"/>
          <w:sz w:val="16"/>
          <w:szCs w:val="16"/>
        </w:rPr>
        <w:t>lan accounts for 2</w:t>
      </w:r>
      <w:r>
        <w:rPr>
          <w:rFonts w:ascii="Times New Roman" w:hAnsi="Times New Roman" w:cs="Times New Roman"/>
          <w:sz w:val="16"/>
          <w:szCs w:val="16"/>
        </w:rPr>
        <w:t xml:space="preserve"> per cent</w:t>
      </w:r>
      <w:r w:rsidRPr="00E53369">
        <w:rPr>
          <w:rFonts w:ascii="Times New Roman" w:hAnsi="Times New Roman" w:cs="Times New Roman"/>
          <w:sz w:val="16"/>
          <w:szCs w:val="16"/>
        </w:rPr>
        <w:t xml:space="preserve"> of the resources</w:t>
      </w:r>
      <w:r>
        <w:rPr>
          <w:rFonts w:ascii="Times New Roman" w:hAnsi="Times New Roman" w:cs="Times New Roman"/>
          <w:sz w:val="16"/>
          <w:szCs w:val="16"/>
        </w:rPr>
        <w:t xml:space="preserve"> and</w:t>
      </w:r>
      <w:r w:rsidRPr="00E53369">
        <w:rPr>
          <w:rFonts w:ascii="Times New Roman" w:hAnsi="Times New Roman" w:cs="Times New Roman"/>
          <w:sz w:val="16"/>
          <w:szCs w:val="16"/>
        </w:rPr>
        <w:t xml:space="preserve"> 3</w:t>
      </w:r>
      <w:r>
        <w:rPr>
          <w:rFonts w:ascii="Times New Roman" w:hAnsi="Times New Roman" w:cs="Times New Roman"/>
          <w:sz w:val="16"/>
          <w:szCs w:val="16"/>
        </w:rPr>
        <w:t xml:space="preserve"> per cent</w:t>
      </w:r>
      <w:r w:rsidRPr="00E53369">
        <w:rPr>
          <w:rFonts w:ascii="Times New Roman" w:hAnsi="Times New Roman" w:cs="Times New Roman"/>
          <w:sz w:val="16"/>
          <w:szCs w:val="16"/>
        </w:rPr>
        <w:t xml:space="preserve"> will be utilized </w:t>
      </w:r>
      <w:r>
        <w:rPr>
          <w:rFonts w:ascii="Times New Roman" w:hAnsi="Times New Roman" w:cs="Times New Roman"/>
          <w:sz w:val="16"/>
          <w:szCs w:val="16"/>
        </w:rPr>
        <w:t>for</w:t>
      </w:r>
      <w:r w:rsidRPr="00E53369">
        <w:rPr>
          <w:rFonts w:ascii="Times New Roman" w:hAnsi="Times New Roman" w:cs="Times New Roman"/>
          <w:sz w:val="16"/>
          <w:szCs w:val="16"/>
        </w:rPr>
        <w:t xml:space="preserve"> monitoring and programme assurance activities</w:t>
      </w:r>
      <w:r>
        <w:rPr>
          <w:rFonts w:ascii="Times New Roman" w:hAnsi="Times New Roman" w:cs="Times New Roman"/>
          <w:sz w:val="16"/>
          <w:szCs w:val="16"/>
        </w:rPr>
        <w:t>.</w:t>
      </w:r>
      <w:r w:rsidRPr="00E53369" w:rsidDel="00E53369">
        <w:rPr>
          <w:rFonts w:ascii="Times New Roman" w:hAnsi="Times New Roman" w:cs="Times New Roman"/>
          <w:sz w:val="16"/>
          <w:szCs w:val="16"/>
        </w:rPr>
        <w:t xml:space="preserve"> </w:t>
      </w:r>
    </w:p>
  </w:footnote>
  <w:footnote w:id="19">
    <w:p w14:paraId="19F16F34" w14:textId="77777777" w:rsidR="00FA56D8" w:rsidRPr="00E53369" w:rsidRDefault="00FA56D8" w:rsidP="00512C1A">
      <w:pPr>
        <w:pStyle w:val="FootnoteText"/>
        <w:rPr>
          <w:rFonts w:ascii="Times New Roman" w:hAnsi="Times New Roman" w:cs="Times New Roman"/>
          <w:sz w:val="16"/>
          <w:szCs w:val="16"/>
        </w:rPr>
      </w:pPr>
      <w:r w:rsidRPr="00E53369">
        <w:rPr>
          <w:rStyle w:val="FootnoteReference"/>
          <w:rFonts w:ascii="Times New Roman" w:hAnsi="Times New Roman" w:cs="Times New Roman"/>
          <w:sz w:val="16"/>
          <w:szCs w:val="16"/>
        </w:rPr>
        <w:footnoteRef/>
      </w:r>
      <w:r w:rsidRPr="00E53369">
        <w:rPr>
          <w:rFonts w:ascii="Times New Roman" w:hAnsi="Times New Roman" w:cs="Times New Roman"/>
          <w:sz w:val="16"/>
          <w:szCs w:val="16"/>
        </w:rPr>
        <w:t xml:space="preserve"> Scale: 0 – None, 1 – Minimal, 2 – Moderate, 3 – Largely; 4 – Fully  </w:t>
      </w:r>
    </w:p>
  </w:footnote>
  <w:footnote w:id="20">
    <w:p w14:paraId="5E43E140" w14:textId="77777777" w:rsidR="00FA56D8" w:rsidRPr="00E53369" w:rsidRDefault="00FA56D8" w:rsidP="00512C1A">
      <w:pPr>
        <w:pStyle w:val="FootnoteText"/>
        <w:rPr>
          <w:rFonts w:ascii="Times New Roman" w:hAnsi="Times New Roman" w:cs="Times New Roman"/>
          <w:sz w:val="16"/>
          <w:szCs w:val="16"/>
        </w:rPr>
      </w:pPr>
      <w:r w:rsidRPr="00E53369">
        <w:rPr>
          <w:rStyle w:val="FootnoteReference"/>
          <w:rFonts w:ascii="Times New Roman" w:hAnsi="Times New Roman" w:cs="Times New Roman"/>
          <w:sz w:val="16"/>
          <w:szCs w:val="16"/>
        </w:rPr>
        <w:footnoteRef/>
      </w:r>
      <w:r w:rsidRPr="00E53369">
        <w:rPr>
          <w:rFonts w:ascii="Times New Roman" w:hAnsi="Times New Roman" w:cs="Times New Roman"/>
          <w:sz w:val="16"/>
          <w:szCs w:val="16"/>
        </w:rPr>
        <w:t xml:space="preserve"> Development policies, plans, strategies and institutions </w:t>
      </w:r>
    </w:p>
  </w:footnote>
  <w:footnote w:id="21">
    <w:p w14:paraId="6D253967" w14:textId="77777777" w:rsidR="00FA56D8" w:rsidRPr="00154B6D" w:rsidRDefault="00FA56D8" w:rsidP="00120446">
      <w:pPr>
        <w:pStyle w:val="FootnoteText"/>
        <w:rPr>
          <w:rFonts w:ascii="Times New Roman" w:hAnsi="Times New Roman"/>
          <w:sz w:val="16"/>
        </w:rPr>
      </w:pPr>
      <w:r w:rsidRPr="00154B6D">
        <w:rPr>
          <w:rStyle w:val="FootnoteReference"/>
          <w:rFonts w:ascii="Times New Roman" w:hAnsi="Times New Roman"/>
          <w:sz w:val="16"/>
        </w:rPr>
        <w:footnoteRef/>
      </w:r>
      <w:r w:rsidRPr="00154B6D">
        <w:rPr>
          <w:rFonts w:ascii="Times New Roman" w:hAnsi="Times New Roman"/>
          <w:sz w:val="16"/>
        </w:rPr>
        <w:t xml:space="preserve"> manufacturing, technology, tourism, agriculture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Ind w:w="-398"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792"/>
    </w:tblGrid>
    <w:tr w:rsidR="00FA56D8" w:rsidRPr="005841A3" w14:paraId="5E6990B3" w14:textId="77777777" w:rsidTr="009C2F44">
      <w:trPr>
        <w:trHeight w:hRule="exact" w:val="864"/>
      </w:trPr>
      <w:tc>
        <w:tcPr>
          <w:tcW w:w="4838" w:type="dxa"/>
          <w:tcBorders>
            <w:bottom w:val="single" w:sz="4" w:space="0" w:color="auto"/>
          </w:tcBorders>
          <w:vAlign w:val="bottom"/>
        </w:tcPr>
        <w:p w14:paraId="03F076DA" w14:textId="77777777" w:rsidR="00FA56D8" w:rsidRPr="007C6F85" w:rsidRDefault="00FA56D8" w:rsidP="00FA56D8">
          <w:pPr>
            <w:pStyle w:val="Header"/>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 xml:space="preserve"> LSO/3</w:t>
          </w:r>
        </w:p>
      </w:tc>
      <w:tc>
        <w:tcPr>
          <w:tcW w:w="4792" w:type="dxa"/>
          <w:tcBorders>
            <w:bottom w:val="single" w:sz="4" w:space="0" w:color="auto"/>
          </w:tcBorders>
          <w:vAlign w:val="bottom"/>
        </w:tcPr>
        <w:p w14:paraId="3B0C3567" w14:textId="77777777" w:rsidR="00FA56D8" w:rsidRPr="007C6F85" w:rsidRDefault="00FA56D8" w:rsidP="006F73E7">
          <w:pPr>
            <w:pStyle w:val="Header"/>
            <w:rPr>
              <w:rFonts w:ascii="Times New Roman" w:hAnsi="Times New Roman"/>
              <w:sz w:val="17"/>
              <w:szCs w:val="17"/>
            </w:rPr>
          </w:pPr>
        </w:p>
      </w:tc>
    </w:tr>
  </w:tbl>
  <w:p w14:paraId="12E10C88" w14:textId="77777777" w:rsidR="00FA56D8" w:rsidRPr="009C2F44" w:rsidRDefault="00FA56D8">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Ind w:w="-52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FA56D8" w:rsidRPr="003E7FFE" w14:paraId="53CFE60F" w14:textId="77777777" w:rsidTr="009C2F44">
      <w:trPr>
        <w:trHeight w:hRule="exact" w:val="864"/>
      </w:trPr>
      <w:tc>
        <w:tcPr>
          <w:tcW w:w="4838" w:type="dxa"/>
          <w:tcBorders>
            <w:bottom w:val="single" w:sz="4" w:space="0" w:color="auto"/>
          </w:tcBorders>
          <w:vAlign w:val="bottom"/>
        </w:tcPr>
        <w:p w14:paraId="4A497054" w14:textId="77777777" w:rsidR="00FA56D8" w:rsidRPr="003E7FFE" w:rsidRDefault="00FA56D8" w:rsidP="006F73E7">
          <w:pPr>
            <w:widowControl w:val="0"/>
            <w:tabs>
              <w:tab w:val="center" w:pos="4320"/>
              <w:tab w:val="right" w:pos="8640"/>
            </w:tabs>
            <w:spacing w:after="80"/>
            <w:rPr>
              <w:rFonts w:ascii="Times New Roman" w:hAnsi="Times New Roman" w:cs="Times New Roman"/>
              <w:b/>
              <w:sz w:val="17"/>
              <w:szCs w:val="17"/>
            </w:rPr>
          </w:pPr>
        </w:p>
      </w:tc>
      <w:tc>
        <w:tcPr>
          <w:tcW w:w="5047" w:type="dxa"/>
          <w:tcBorders>
            <w:bottom w:val="single" w:sz="4" w:space="0" w:color="auto"/>
          </w:tcBorders>
          <w:vAlign w:val="bottom"/>
        </w:tcPr>
        <w:p w14:paraId="7E671650" w14:textId="77777777" w:rsidR="00FA56D8" w:rsidRPr="003E7FFE" w:rsidRDefault="00FA56D8" w:rsidP="00FA56D8">
          <w:pPr>
            <w:widowControl w:val="0"/>
            <w:tabs>
              <w:tab w:val="center" w:pos="4320"/>
              <w:tab w:val="right" w:pos="8640"/>
            </w:tabs>
            <w:spacing w:after="0"/>
            <w:jc w:val="right"/>
            <w:rPr>
              <w:rFonts w:ascii="Times New Roman" w:hAnsi="Times New Roman" w:cs="Times New Roman"/>
              <w:sz w:val="17"/>
              <w:szCs w:val="17"/>
            </w:rPr>
          </w:pPr>
          <w:r w:rsidRPr="003E7FFE">
            <w:rPr>
              <w:rFonts w:ascii="Times New Roman" w:hAnsi="Times New Roman" w:cs="Times New Roman"/>
              <w:b/>
              <w:sz w:val="17"/>
              <w:szCs w:val="17"/>
            </w:rPr>
            <w:t>DP/DCP/</w:t>
          </w:r>
          <w:r>
            <w:rPr>
              <w:rFonts w:ascii="Times New Roman" w:hAnsi="Times New Roman" w:cs="Times New Roman"/>
              <w:b/>
              <w:sz w:val="17"/>
              <w:szCs w:val="17"/>
            </w:rPr>
            <w:t>LSO/3</w:t>
          </w:r>
        </w:p>
      </w:tc>
    </w:tr>
  </w:tbl>
  <w:p w14:paraId="69B9B5F9" w14:textId="77777777" w:rsidR="00FA56D8" w:rsidRPr="009C2F44" w:rsidRDefault="00FA56D8" w:rsidP="007F264A">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Ind w:w="-533"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FA56D8" w:rsidRPr="009C2F44" w14:paraId="5D8BB1B7" w14:textId="77777777" w:rsidTr="00BE2FCA">
      <w:trPr>
        <w:trHeight w:hRule="exact" w:val="864"/>
      </w:trPr>
      <w:tc>
        <w:tcPr>
          <w:tcW w:w="1267" w:type="dxa"/>
          <w:tcBorders>
            <w:bottom w:val="single" w:sz="4" w:space="0" w:color="auto"/>
          </w:tcBorders>
          <w:shd w:val="clear" w:color="auto" w:fill="auto"/>
          <w:vAlign w:val="bottom"/>
        </w:tcPr>
        <w:p w14:paraId="74359CBE" w14:textId="77777777" w:rsidR="00FA56D8" w:rsidRPr="009C2F44" w:rsidRDefault="00FA56D8" w:rsidP="009C2F44">
          <w:pPr>
            <w:tabs>
              <w:tab w:val="center" w:pos="4320"/>
              <w:tab w:val="right" w:pos="8640"/>
            </w:tabs>
            <w:spacing w:after="120" w:line="240" w:lineRule="auto"/>
            <w:rPr>
              <w:rFonts w:ascii="Times New Roman" w:eastAsia="Times New Roman" w:hAnsi="Times New Roman" w:cs="Times New Roman"/>
              <w:noProof/>
              <w:sz w:val="17"/>
              <w:szCs w:val="20"/>
            </w:rPr>
          </w:pPr>
        </w:p>
      </w:tc>
      <w:tc>
        <w:tcPr>
          <w:tcW w:w="1872" w:type="dxa"/>
          <w:tcBorders>
            <w:bottom w:val="single" w:sz="4" w:space="0" w:color="auto"/>
          </w:tcBorders>
          <w:shd w:val="clear" w:color="auto" w:fill="auto"/>
          <w:vAlign w:val="bottom"/>
        </w:tcPr>
        <w:p w14:paraId="47CB2168" w14:textId="77777777" w:rsidR="00FA56D8" w:rsidRPr="009C2F44" w:rsidRDefault="00FA56D8" w:rsidP="009C2F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eastAsia="Times New Roman" w:hAnsi="Times New Roman" w:cs="Times New Roman"/>
              <w:spacing w:val="2"/>
              <w:w w:val="96"/>
              <w:kern w:val="14"/>
              <w:sz w:val="28"/>
              <w:szCs w:val="20"/>
              <w:lang w:val="en-GB"/>
            </w:rPr>
          </w:pPr>
          <w:r w:rsidRPr="009C2F44">
            <w:rPr>
              <w:rFonts w:ascii="Times New Roman" w:eastAsia="Times New Roman" w:hAnsi="Times New Roman" w:cs="Times New Roman"/>
              <w:spacing w:val="2"/>
              <w:w w:val="96"/>
              <w:kern w:val="14"/>
              <w:sz w:val="28"/>
              <w:szCs w:val="20"/>
              <w:lang w:val="en-GB"/>
            </w:rPr>
            <w:t>United Nations</w:t>
          </w:r>
        </w:p>
      </w:tc>
      <w:tc>
        <w:tcPr>
          <w:tcW w:w="245" w:type="dxa"/>
          <w:tcBorders>
            <w:bottom w:val="single" w:sz="4" w:space="0" w:color="auto"/>
          </w:tcBorders>
          <w:shd w:val="clear" w:color="auto" w:fill="auto"/>
          <w:vAlign w:val="bottom"/>
        </w:tcPr>
        <w:p w14:paraId="56CD716A" w14:textId="77777777" w:rsidR="00FA56D8" w:rsidRPr="009C2F44" w:rsidRDefault="00FA56D8" w:rsidP="009C2F44">
          <w:pPr>
            <w:tabs>
              <w:tab w:val="center" w:pos="4320"/>
              <w:tab w:val="right" w:pos="8640"/>
            </w:tabs>
            <w:spacing w:after="120" w:line="240" w:lineRule="auto"/>
            <w:rPr>
              <w:rFonts w:ascii="Times New Roman" w:eastAsia="Times New Roman" w:hAnsi="Times New Roman" w:cs="Times New Roman"/>
              <w:noProof/>
              <w:sz w:val="17"/>
              <w:szCs w:val="20"/>
            </w:rPr>
          </w:pPr>
        </w:p>
      </w:tc>
      <w:tc>
        <w:tcPr>
          <w:tcW w:w="6523" w:type="dxa"/>
          <w:gridSpan w:val="4"/>
          <w:tcBorders>
            <w:bottom w:val="single" w:sz="4" w:space="0" w:color="auto"/>
          </w:tcBorders>
          <w:shd w:val="clear" w:color="auto" w:fill="auto"/>
          <w:vAlign w:val="bottom"/>
        </w:tcPr>
        <w:p w14:paraId="2284D929" w14:textId="77777777" w:rsidR="00FA56D8" w:rsidRPr="009C2F44" w:rsidRDefault="00FA56D8" w:rsidP="009C2F44">
          <w:pPr>
            <w:suppressAutoHyphens/>
            <w:spacing w:after="80" w:line="240" w:lineRule="auto"/>
            <w:jc w:val="right"/>
            <w:rPr>
              <w:rFonts w:ascii="Times New Roman" w:eastAsia="Times New Roman" w:hAnsi="Times New Roman" w:cs="Times New Roman"/>
              <w:spacing w:val="4"/>
              <w:w w:val="103"/>
              <w:kern w:val="14"/>
              <w:position w:val="-4"/>
              <w:sz w:val="20"/>
              <w:szCs w:val="20"/>
              <w:lang w:val="en-GB"/>
            </w:rPr>
          </w:pPr>
          <w:r w:rsidRPr="009C2F44">
            <w:rPr>
              <w:rFonts w:ascii="Times New Roman" w:eastAsia="Times New Roman" w:hAnsi="Times New Roman" w:cs="Times New Roman"/>
              <w:spacing w:val="4"/>
              <w:w w:val="103"/>
              <w:kern w:val="14"/>
              <w:position w:val="-4"/>
              <w:sz w:val="40"/>
              <w:szCs w:val="20"/>
              <w:lang w:val="en-GB"/>
            </w:rPr>
            <w:t>DP</w:t>
          </w:r>
          <w:r w:rsidRPr="009C2F44">
            <w:rPr>
              <w:rFonts w:ascii="Times New Roman" w:eastAsia="Times New Roman" w:hAnsi="Times New Roman" w:cs="Times New Roman"/>
              <w:spacing w:val="4"/>
              <w:w w:val="103"/>
              <w:kern w:val="14"/>
              <w:position w:val="-4"/>
              <w:sz w:val="20"/>
              <w:szCs w:val="20"/>
              <w:lang w:val="en-GB"/>
            </w:rPr>
            <w:t>/DCP/</w:t>
          </w:r>
          <w:r>
            <w:rPr>
              <w:rFonts w:ascii="Times New Roman" w:eastAsia="Times New Roman" w:hAnsi="Times New Roman" w:cs="Times New Roman"/>
              <w:spacing w:val="4"/>
              <w:w w:val="103"/>
              <w:kern w:val="14"/>
              <w:position w:val="-4"/>
              <w:sz w:val="20"/>
              <w:szCs w:val="20"/>
              <w:lang w:val="en-GB"/>
            </w:rPr>
            <w:t>LSO</w:t>
          </w:r>
          <w:r w:rsidRPr="009C2F44">
            <w:rPr>
              <w:rFonts w:ascii="Times New Roman" w:eastAsia="Times New Roman" w:hAnsi="Times New Roman" w:cs="Times New Roman"/>
              <w:spacing w:val="4"/>
              <w:w w:val="103"/>
              <w:kern w:val="14"/>
              <w:position w:val="-4"/>
              <w:sz w:val="20"/>
              <w:szCs w:val="20"/>
              <w:lang w:val="en-GB"/>
            </w:rPr>
            <w:t>/3</w:t>
          </w:r>
        </w:p>
      </w:tc>
    </w:tr>
    <w:tr w:rsidR="00FA56D8" w:rsidRPr="009C2F44" w14:paraId="0B697762" w14:textId="77777777" w:rsidTr="00BE2FCA">
      <w:trPr>
        <w:gridAfter w:val="1"/>
        <w:wAfter w:w="28" w:type="dxa"/>
        <w:trHeight w:hRule="exact" w:val="2880"/>
      </w:trPr>
      <w:tc>
        <w:tcPr>
          <w:tcW w:w="1267" w:type="dxa"/>
          <w:tcBorders>
            <w:top w:val="single" w:sz="4" w:space="0" w:color="auto"/>
            <w:bottom w:val="single" w:sz="12" w:space="0" w:color="auto"/>
          </w:tcBorders>
          <w:shd w:val="clear" w:color="auto" w:fill="auto"/>
        </w:tcPr>
        <w:p w14:paraId="532D9FAF" w14:textId="77777777" w:rsidR="00FA56D8" w:rsidRPr="009C2F44" w:rsidRDefault="00FA56D8" w:rsidP="009C2F44">
          <w:pPr>
            <w:tabs>
              <w:tab w:val="center" w:pos="4320"/>
              <w:tab w:val="right" w:pos="8640"/>
            </w:tabs>
            <w:spacing w:before="109" w:after="0" w:line="240" w:lineRule="auto"/>
            <w:rPr>
              <w:rFonts w:ascii="Times New Roman" w:eastAsia="Times New Roman" w:hAnsi="Times New Roman" w:cs="Times New Roman"/>
              <w:noProof/>
              <w:sz w:val="17"/>
              <w:szCs w:val="20"/>
            </w:rPr>
          </w:pPr>
          <w:r w:rsidRPr="009C2F44">
            <w:rPr>
              <w:rFonts w:ascii="Times New Roman" w:eastAsia="Times New Roman" w:hAnsi="Times New Roman" w:cs="Times New Roman"/>
              <w:noProof/>
              <w:sz w:val="17"/>
              <w:szCs w:val="20"/>
            </w:rPr>
            <w:t xml:space="preserve"> </w:t>
          </w:r>
          <w:r w:rsidRPr="009C2F44">
            <w:rPr>
              <w:rFonts w:ascii="Times New Roman" w:eastAsia="Times New Roman" w:hAnsi="Times New Roman" w:cs="Times New Roman"/>
              <w:noProof/>
              <w:sz w:val="17"/>
              <w:szCs w:val="20"/>
            </w:rPr>
            <w:drawing>
              <wp:inline distT="0" distB="0" distL="0" distR="0" wp14:anchorId="7D7A0AD6" wp14:editId="4DFEACE7">
                <wp:extent cx="714375" cy="590550"/>
                <wp:effectExtent l="0" t="0" r="9525" b="0"/>
                <wp:docPr id="22" name="Picture 2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p w14:paraId="1853CD20" w14:textId="77777777" w:rsidR="00FA56D8" w:rsidRPr="009C2F44" w:rsidRDefault="00FA56D8" w:rsidP="009C2F44">
          <w:pPr>
            <w:tabs>
              <w:tab w:val="center" w:pos="4320"/>
              <w:tab w:val="right" w:pos="8640"/>
            </w:tabs>
            <w:spacing w:before="109" w:after="0" w:line="240" w:lineRule="auto"/>
            <w:rPr>
              <w:rFonts w:ascii="Times New Roman" w:eastAsia="Times New Roman" w:hAnsi="Times New Roman" w:cs="Times New Roman"/>
              <w:noProof/>
              <w:sz w:val="17"/>
              <w:szCs w:val="20"/>
            </w:rPr>
          </w:pPr>
        </w:p>
      </w:tc>
      <w:tc>
        <w:tcPr>
          <w:tcW w:w="5227" w:type="dxa"/>
          <w:gridSpan w:val="3"/>
          <w:tcBorders>
            <w:top w:val="single" w:sz="4" w:space="0" w:color="auto"/>
            <w:bottom w:val="single" w:sz="12" w:space="0" w:color="auto"/>
          </w:tcBorders>
          <w:shd w:val="clear" w:color="auto" w:fill="auto"/>
        </w:tcPr>
        <w:p w14:paraId="61F10237" w14:textId="77777777" w:rsidR="00FA56D8" w:rsidRPr="009C2F44" w:rsidRDefault="00FA56D8" w:rsidP="009C2F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after="0" w:line="330" w:lineRule="exact"/>
            <w:outlineLvl w:val="0"/>
            <w:rPr>
              <w:rFonts w:ascii="Times New Roman" w:eastAsia="Times New Roman" w:hAnsi="Times New Roman" w:cs="Times New Roman"/>
              <w:b/>
              <w:spacing w:val="-4"/>
              <w:w w:val="98"/>
              <w:kern w:val="14"/>
              <w:sz w:val="34"/>
              <w:szCs w:val="20"/>
              <w:lang w:val="en-GB"/>
            </w:rPr>
          </w:pPr>
          <w:r w:rsidRPr="009C2F44">
            <w:rPr>
              <w:rFonts w:ascii="Times New Roman" w:eastAsia="Times New Roman" w:hAnsi="Times New Roman" w:cs="Times New Roman"/>
              <w:b/>
              <w:spacing w:val="-4"/>
              <w:w w:val="98"/>
              <w:kern w:val="14"/>
              <w:sz w:val="34"/>
              <w:szCs w:val="20"/>
              <w:lang w:val="en-GB"/>
            </w:rPr>
            <w:t>Executive Board of the</w:t>
          </w:r>
          <w:r w:rsidRPr="009C2F44">
            <w:rPr>
              <w:rFonts w:ascii="Times New Roman" w:eastAsia="Times New Roman" w:hAnsi="Times New Roman" w:cs="Times New Roman"/>
              <w:b/>
              <w:spacing w:val="-4"/>
              <w:w w:val="98"/>
              <w:kern w:val="14"/>
              <w:sz w:val="34"/>
              <w:szCs w:val="20"/>
              <w:lang w:val="en-GB"/>
            </w:rPr>
            <w:br/>
            <w:t>United Nations Development</w:t>
          </w:r>
          <w:r w:rsidRPr="009C2F44">
            <w:rPr>
              <w:rFonts w:ascii="Times New Roman" w:eastAsia="Times New Roman" w:hAnsi="Times New Roman" w:cs="Times New Roman"/>
              <w:b/>
              <w:spacing w:val="-4"/>
              <w:w w:val="98"/>
              <w:kern w:val="14"/>
              <w:sz w:val="34"/>
              <w:szCs w:val="20"/>
              <w:lang w:val="en-GB"/>
            </w:rPr>
            <w:br/>
            <w:t>Programme, the United Nations Population Fund and the</w:t>
          </w:r>
          <w:r w:rsidRPr="009C2F44">
            <w:rPr>
              <w:rFonts w:ascii="Times New Roman" w:eastAsia="Times New Roman" w:hAnsi="Times New Roman" w:cs="Times New Roman"/>
              <w:b/>
              <w:spacing w:val="-4"/>
              <w:w w:val="98"/>
              <w:kern w:val="14"/>
              <w:sz w:val="34"/>
              <w:szCs w:val="20"/>
              <w:lang w:val="en-GB"/>
            </w:rPr>
            <w:br/>
            <w:t>United Nations Office for</w:t>
          </w:r>
          <w:r w:rsidRPr="009C2F44">
            <w:rPr>
              <w:rFonts w:ascii="Times New Roman" w:eastAsia="Times New Roman" w:hAnsi="Times New Roman" w:cs="Times New Roman"/>
              <w:b/>
              <w:spacing w:val="-4"/>
              <w:w w:val="98"/>
              <w:kern w:val="14"/>
              <w:sz w:val="34"/>
              <w:szCs w:val="20"/>
              <w:lang w:val="en-GB"/>
            </w:rPr>
            <w:br/>
            <w:t>Project Services</w:t>
          </w:r>
        </w:p>
      </w:tc>
      <w:tc>
        <w:tcPr>
          <w:tcW w:w="245" w:type="dxa"/>
          <w:tcBorders>
            <w:top w:val="single" w:sz="4" w:space="0" w:color="auto"/>
            <w:bottom w:val="single" w:sz="12" w:space="0" w:color="auto"/>
          </w:tcBorders>
          <w:shd w:val="clear" w:color="auto" w:fill="auto"/>
        </w:tcPr>
        <w:p w14:paraId="75EEDDA8" w14:textId="77777777" w:rsidR="00FA56D8" w:rsidRPr="009C2F44" w:rsidRDefault="00FA56D8" w:rsidP="009C2F44">
          <w:pPr>
            <w:tabs>
              <w:tab w:val="center" w:pos="4320"/>
              <w:tab w:val="right" w:pos="8640"/>
            </w:tabs>
            <w:spacing w:before="109" w:after="0" w:line="240" w:lineRule="auto"/>
            <w:rPr>
              <w:rFonts w:ascii="Times New Roman" w:eastAsia="Times New Roman" w:hAnsi="Times New Roman" w:cs="Times New Roman"/>
              <w:noProof/>
              <w:sz w:val="17"/>
              <w:szCs w:val="20"/>
            </w:rPr>
          </w:pPr>
        </w:p>
      </w:tc>
      <w:tc>
        <w:tcPr>
          <w:tcW w:w="3140" w:type="dxa"/>
          <w:tcBorders>
            <w:top w:val="single" w:sz="4" w:space="0" w:color="auto"/>
            <w:bottom w:val="single" w:sz="12" w:space="0" w:color="auto"/>
          </w:tcBorders>
          <w:shd w:val="clear" w:color="auto" w:fill="auto"/>
        </w:tcPr>
        <w:p w14:paraId="67BA6286" w14:textId="77777777" w:rsidR="00FA56D8" w:rsidRPr="009C2F44" w:rsidRDefault="00FA56D8" w:rsidP="009C2F44">
          <w:pPr>
            <w:suppressAutoHyphens/>
            <w:spacing w:before="240" w:after="0" w:line="240" w:lineRule="exact"/>
            <w:rPr>
              <w:rFonts w:ascii="Times New Roman" w:eastAsia="Times New Roman" w:hAnsi="Times New Roman" w:cs="Times New Roman"/>
              <w:spacing w:val="4"/>
              <w:w w:val="103"/>
              <w:kern w:val="14"/>
              <w:sz w:val="20"/>
              <w:szCs w:val="20"/>
              <w:lang w:val="en-GB"/>
            </w:rPr>
          </w:pPr>
          <w:r w:rsidRPr="009C2F44">
            <w:rPr>
              <w:rFonts w:ascii="Times New Roman" w:eastAsia="Times New Roman" w:hAnsi="Times New Roman" w:cs="Times New Roman"/>
              <w:spacing w:val="4"/>
              <w:w w:val="103"/>
              <w:kern w:val="14"/>
              <w:sz w:val="20"/>
              <w:szCs w:val="20"/>
              <w:lang w:val="en-GB"/>
            </w:rPr>
            <w:t>Distr.: General</w:t>
          </w:r>
        </w:p>
        <w:p w14:paraId="7462AF7B" w14:textId="77777777" w:rsidR="00FA56D8" w:rsidRPr="009C2F44" w:rsidRDefault="00FA56D8" w:rsidP="009C2F44">
          <w:pPr>
            <w:suppressAutoHyphens/>
            <w:spacing w:after="0" w:line="240" w:lineRule="exact"/>
            <w:rPr>
              <w:rFonts w:ascii="Times New Roman" w:eastAsia="Times New Roman" w:hAnsi="Times New Roman" w:cs="Times New Roman"/>
              <w:spacing w:val="4"/>
              <w:w w:val="103"/>
              <w:kern w:val="14"/>
              <w:sz w:val="20"/>
              <w:szCs w:val="20"/>
              <w:lang w:val="en-GB"/>
            </w:rPr>
          </w:pPr>
          <w:r w:rsidRPr="009C2F44">
            <w:rPr>
              <w:rFonts w:ascii="Times New Roman" w:eastAsia="Times New Roman" w:hAnsi="Times New Roman" w:cs="Times New Roman"/>
              <w:spacing w:val="4"/>
              <w:w w:val="103"/>
              <w:kern w:val="14"/>
              <w:sz w:val="20"/>
              <w:szCs w:val="20"/>
              <w:lang w:val="en-GB"/>
            </w:rPr>
            <w:t>12 June 2018</w:t>
          </w:r>
        </w:p>
        <w:p w14:paraId="08F2E4BE" w14:textId="77777777" w:rsidR="00FA56D8" w:rsidRPr="009C2F44" w:rsidRDefault="00FA56D8" w:rsidP="009C2F44">
          <w:pPr>
            <w:suppressAutoHyphens/>
            <w:spacing w:after="0" w:line="240" w:lineRule="exact"/>
            <w:rPr>
              <w:rFonts w:ascii="Times New Roman" w:eastAsia="Times New Roman" w:hAnsi="Times New Roman" w:cs="Times New Roman"/>
              <w:spacing w:val="4"/>
              <w:w w:val="103"/>
              <w:kern w:val="14"/>
              <w:sz w:val="20"/>
              <w:szCs w:val="20"/>
              <w:lang w:val="en-GB"/>
            </w:rPr>
          </w:pPr>
        </w:p>
        <w:p w14:paraId="693E0598" w14:textId="77777777" w:rsidR="00FA56D8" w:rsidRPr="009C2F44" w:rsidRDefault="00FA56D8" w:rsidP="009C2F44">
          <w:pPr>
            <w:suppressAutoHyphens/>
            <w:spacing w:after="0" w:line="240" w:lineRule="exact"/>
            <w:rPr>
              <w:rFonts w:ascii="Times New Roman" w:eastAsia="Times New Roman" w:hAnsi="Times New Roman" w:cs="Times New Roman"/>
              <w:spacing w:val="4"/>
              <w:w w:val="103"/>
              <w:kern w:val="14"/>
              <w:sz w:val="20"/>
              <w:szCs w:val="20"/>
              <w:lang w:val="en-GB"/>
            </w:rPr>
          </w:pPr>
          <w:r w:rsidRPr="009C2F44">
            <w:rPr>
              <w:rFonts w:ascii="Times New Roman" w:eastAsia="Times New Roman" w:hAnsi="Times New Roman" w:cs="Times New Roman"/>
              <w:spacing w:val="4"/>
              <w:w w:val="103"/>
              <w:kern w:val="14"/>
              <w:sz w:val="20"/>
              <w:szCs w:val="20"/>
              <w:lang w:val="en-GB"/>
            </w:rPr>
            <w:t>Original: English</w:t>
          </w:r>
        </w:p>
      </w:tc>
    </w:tr>
  </w:tbl>
  <w:p w14:paraId="681591F0" w14:textId="77777777" w:rsidR="00FA56D8" w:rsidRPr="009C2F44" w:rsidRDefault="00FA56D8">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50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662"/>
    </w:tblGrid>
    <w:tr w:rsidR="00FA56D8" w:rsidRPr="005841A3" w14:paraId="474C1F40" w14:textId="77777777" w:rsidTr="008A3E89">
      <w:trPr>
        <w:trHeight w:hRule="exact" w:val="864"/>
      </w:trPr>
      <w:tc>
        <w:tcPr>
          <w:tcW w:w="4838" w:type="dxa"/>
          <w:tcBorders>
            <w:bottom w:val="single" w:sz="4" w:space="0" w:color="auto"/>
          </w:tcBorders>
          <w:vAlign w:val="bottom"/>
        </w:tcPr>
        <w:p w14:paraId="10DF6C4B" w14:textId="77777777" w:rsidR="00FA56D8" w:rsidRPr="007C6F85" w:rsidRDefault="00FA56D8" w:rsidP="006F73E7">
          <w:pPr>
            <w:pStyle w:val="Header"/>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 xml:space="preserve"> LSO/3</w:t>
          </w:r>
        </w:p>
      </w:tc>
      <w:tc>
        <w:tcPr>
          <w:tcW w:w="8662" w:type="dxa"/>
          <w:tcBorders>
            <w:bottom w:val="single" w:sz="4" w:space="0" w:color="auto"/>
          </w:tcBorders>
          <w:vAlign w:val="bottom"/>
        </w:tcPr>
        <w:p w14:paraId="664A3124" w14:textId="77777777" w:rsidR="00FA56D8" w:rsidRPr="007C6F85" w:rsidRDefault="00FA56D8" w:rsidP="006F73E7">
          <w:pPr>
            <w:pStyle w:val="Header"/>
            <w:rPr>
              <w:rFonts w:ascii="Times New Roman" w:hAnsi="Times New Roman"/>
              <w:sz w:val="17"/>
              <w:szCs w:val="17"/>
            </w:rPr>
          </w:pPr>
        </w:p>
      </w:tc>
    </w:tr>
  </w:tbl>
  <w:p w14:paraId="4E57A6AD" w14:textId="77777777" w:rsidR="00FA56D8" w:rsidRPr="009C2F44" w:rsidRDefault="00FA56D8">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50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662"/>
    </w:tblGrid>
    <w:tr w:rsidR="00FA56D8" w:rsidRPr="003E7FFE" w14:paraId="734CFF6C" w14:textId="77777777" w:rsidTr="008A3E89">
      <w:trPr>
        <w:trHeight w:hRule="exact" w:val="864"/>
      </w:trPr>
      <w:tc>
        <w:tcPr>
          <w:tcW w:w="4838" w:type="dxa"/>
          <w:tcBorders>
            <w:bottom w:val="single" w:sz="4" w:space="0" w:color="auto"/>
          </w:tcBorders>
          <w:vAlign w:val="bottom"/>
        </w:tcPr>
        <w:p w14:paraId="4D92E381" w14:textId="77777777" w:rsidR="00FA56D8" w:rsidRPr="003E7FFE" w:rsidRDefault="00FA56D8" w:rsidP="006F73E7">
          <w:pPr>
            <w:widowControl w:val="0"/>
            <w:tabs>
              <w:tab w:val="center" w:pos="4320"/>
              <w:tab w:val="right" w:pos="8640"/>
            </w:tabs>
            <w:spacing w:after="80"/>
            <w:rPr>
              <w:rFonts w:ascii="Times New Roman" w:hAnsi="Times New Roman" w:cs="Times New Roman"/>
              <w:b/>
              <w:sz w:val="17"/>
              <w:szCs w:val="17"/>
            </w:rPr>
          </w:pPr>
        </w:p>
      </w:tc>
      <w:tc>
        <w:tcPr>
          <w:tcW w:w="8662" w:type="dxa"/>
          <w:tcBorders>
            <w:bottom w:val="single" w:sz="4" w:space="0" w:color="auto"/>
          </w:tcBorders>
          <w:vAlign w:val="bottom"/>
        </w:tcPr>
        <w:p w14:paraId="172EA3C2" w14:textId="77777777" w:rsidR="00FA56D8" w:rsidRPr="003E7FFE" w:rsidRDefault="00FA56D8" w:rsidP="00714958">
          <w:pPr>
            <w:widowControl w:val="0"/>
            <w:tabs>
              <w:tab w:val="center" w:pos="4320"/>
              <w:tab w:val="right" w:pos="8640"/>
            </w:tabs>
            <w:spacing w:after="0"/>
            <w:jc w:val="right"/>
            <w:rPr>
              <w:rFonts w:ascii="Times New Roman" w:hAnsi="Times New Roman" w:cs="Times New Roman"/>
              <w:sz w:val="17"/>
              <w:szCs w:val="17"/>
            </w:rPr>
          </w:pPr>
          <w:r w:rsidRPr="003E7FFE">
            <w:rPr>
              <w:rFonts w:ascii="Times New Roman" w:hAnsi="Times New Roman" w:cs="Times New Roman"/>
              <w:b/>
              <w:sz w:val="17"/>
              <w:szCs w:val="17"/>
            </w:rPr>
            <w:t>DP/DCP/</w:t>
          </w:r>
          <w:r>
            <w:rPr>
              <w:rFonts w:ascii="Times New Roman" w:hAnsi="Times New Roman" w:cs="Times New Roman"/>
              <w:b/>
              <w:sz w:val="17"/>
              <w:szCs w:val="17"/>
            </w:rPr>
            <w:t>LSO/3</w:t>
          </w:r>
        </w:p>
      </w:tc>
    </w:tr>
  </w:tbl>
  <w:p w14:paraId="6BEFCA0B" w14:textId="77777777" w:rsidR="00FA56D8" w:rsidRPr="009C2F44" w:rsidRDefault="00FA56D8" w:rsidP="007F264A">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2F0E"/>
    <w:multiLevelType w:val="hybridMultilevel"/>
    <w:tmpl w:val="F2A2B5F0"/>
    <w:lvl w:ilvl="0" w:tplc="0409000F">
      <w:start w:val="1"/>
      <w:numFmt w:val="decimal"/>
      <w:lvlText w:val="%1."/>
      <w:lvlJc w:val="left"/>
      <w:pPr>
        <w:ind w:left="374" w:hanging="360"/>
      </w:p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 w15:restartNumberingAfterBreak="0">
    <w:nsid w:val="01135BBD"/>
    <w:multiLevelType w:val="hybridMultilevel"/>
    <w:tmpl w:val="39A6E23C"/>
    <w:lvl w:ilvl="0" w:tplc="B128F65C">
      <w:start w:val="1"/>
      <w:numFmt w:val="lowerLetter"/>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F38F5"/>
    <w:multiLevelType w:val="hybridMultilevel"/>
    <w:tmpl w:val="DF5EAB16"/>
    <w:lvl w:ilvl="0" w:tplc="C1022424">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3084A"/>
    <w:multiLevelType w:val="hybridMultilevel"/>
    <w:tmpl w:val="B15ED2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53932"/>
    <w:multiLevelType w:val="hybridMultilevel"/>
    <w:tmpl w:val="A88EE088"/>
    <w:lvl w:ilvl="0" w:tplc="61F8FF16">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33D18"/>
    <w:multiLevelType w:val="hybridMultilevel"/>
    <w:tmpl w:val="1646BED6"/>
    <w:lvl w:ilvl="0" w:tplc="020CD3D2">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C3082"/>
    <w:multiLevelType w:val="hybridMultilevel"/>
    <w:tmpl w:val="CD62E68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C76EC1"/>
    <w:multiLevelType w:val="hybridMultilevel"/>
    <w:tmpl w:val="558A254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8F5E73"/>
    <w:multiLevelType w:val="hybridMultilevel"/>
    <w:tmpl w:val="B3C8B0A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2ED137B"/>
    <w:multiLevelType w:val="hybridMultilevel"/>
    <w:tmpl w:val="7A66F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E22894"/>
    <w:multiLevelType w:val="hybridMultilevel"/>
    <w:tmpl w:val="EDA2E5AC"/>
    <w:lvl w:ilvl="0" w:tplc="8DC68F82">
      <w:start w:val="1"/>
      <w:numFmt w:val="lowerRoman"/>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E71A7"/>
    <w:multiLevelType w:val="hybridMultilevel"/>
    <w:tmpl w:val="DF72C8F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79675A"/>
    <w:multiLevelType w:val="hybridMultilevel"/>
    <w:tmpl w:val="C8529896"/>
    <w:lvl w:ilvl="0" w:tplc="020CD3D2">
      <w:start w:val="1"/>
      <w:numFmt w:val="lowerLetter"/>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7A1D59"/>
    <w:multiLevelType w:val="hybridMultilevel"/>
    <w:tmpl w:val="DEEA6608"/>
    <w:lvl w:ilvl="0" w:tplc="5A56F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D0873"/>
    <w:multiLevelType w:val="hybridMultilevel"/>
    <w:tmpl w:val="C02E48D2"/>
    <w:lvl w:ilvl="0" w:tplc="BD5881AA">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A07AD"/>
    <w:multiLevelType w:val="hybridMultilevel"/>
    <w:tmpl w:val="5900F1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F65292"/>
    <w:multiLevelType w:val="hybridMultilevel"/>
    <w:tmpl w:val="50E2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3268D"/>
    <w:multiLevelType w:val="multilevel"/>
    <w:tmpl w:val="442A68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61C0188"/>
    <w:multiLevelType w:val="hybridMultilevel"/>
    <w:tmpl w:val="E48C77D4"/>
    <w:lvl w:ilvl="0" w:tplc="4AAADC4A">
      <w:start w:val="1"/>
      <w:numFmt w:val="decimal"/>
      <w:lvlText w:val="%1."/>
      <w:lvlJc w:val="left"/>
      <w:pPr>
        <w:ind w:left="20666" w:hanging="360"/>
      </w:pPr>
      <w:rPr>
        <w:rFonts w:eastAsiaTheme="minorHAnsi" w:cstheme="minorBidi" w:hint="default"/>
        <w:color w:val="auto"/>
      </w:rPr>
    </w:lvl>
    <w:lvl w:ilvl="1" w:tplc="04090001">
      <w:start w:val="1"/>
      <w:numFmt w:val="bullet"/>
      <w:lvlText w:val=""/>
      <w:lvlJc w:val="left"/>
      <w:pPr>
        <w:ind w:left="21386" w:hanging="360"/>
      </w:pPr>
      <w:rPr>
        <w:rFonts w:ascii="Symbol" w:hAnsi="Symbol" w:hint="default"/>
      </w:rPr>
    </w:lvl>
    <w:lvl w:ilvl="2" w:tplc="0409001B" w:tentative="1">
      <w:start w:val="1"/>
      <w:numFmt w:val="lowerRoman"/>
      <w:lvlText w:val="%3."/>
      <w:lvlJc w:val="right"/>
      <w:pPr>
        <w:ind w:left="22106" w:hanging="180"/>
      </w:pPr>
    </w:lvl>
    <w:lvl w:ilvl="3" w:tplc="0409000F" w:tentative="1">
      <w:start w:val="1"/>
      <w:numFmt w:val="decimal"/>
      <w:lvlText w:val="%4."/>
      <w:lvlJc w:val="left"/>
      <w:pPr>
        <w:ind w:left="22826" w:hanging="360"/>
      </w:pPr>
    </w:lvl>
    <w:lvl w:ilvl="4" w:tplc="04090019" w:tentative="1">
      <w:start w:val="1"/>
      <w:numFmt w:val="lowerLetter"/>
      <w:lvlText w:val="%5."/>
      <w:lvlJc w:val="left"/>
      <w:pPr>
        <w:ind w:left="23546" w:hanging="360"/>
      </w:pPr>
    </w:lvl>
    <w:lvl w:ilvl="5" w:tplc="0409001B" w:tentative="1">
      <w:start w:val="1"/>
      <w:numFmt w:val="lowerRoman"/>
      <w:lvlText w:val="%6."/>
      <w:lvlJc w:val="right"/>
      <w:pPr>
        <w:ind w:left="24266" w:hanging="180"/>
      </w:pPr>
    </w:lvl>
    <w:lvl w:ilvl="6" w:tplc="0409000F" w:tentative="1">
      <w:start w:val="1"/>
      <w:numFmt w:val="decimal"/>
      <w:lvlText w:val="%7."/>
      <w:lvlJc w:val="left"/>
      <w:pPr>
        <w:ind w:left="24986" w:hanging="360"/>
      </w:pPr>
    </w:lvl>
    <w:lvl w:ilvl="7" w:tplc="04090019" w:tentative="1">
      <w:start w:val="1"/>
      <w:numFmt w:val="lowerLetter"/>
      <w:lvlText w:val="%8."/>
      <w:lvlJc w:val="left"/>
      <w:pPr>
        <w:ind w:left="25706" w:hanging="360"/>
      </w:pPr>
    </w:lvl>
    <w:lvl w:ilvl="8" w:tplc="0409001B" w:tentative="1">
      <w:start w:val="1"/>
      <w:numFmt w:val="lowerRoman"/>
      <w:lvlText w:val="%9."/>
      <w:lvlJc w:val="right"/>
      <w:pPr>
        <w:ind w:left="26426" w:hanging="180"/>
      </w:pPr>
    </w:lvl>
  </w:abstractNum>
  <w:abstractNum w:abstractNumId="19" w15:restartNumberingAfterBreak="0">
    <w:nsid w:val="36650936"/>
    <w:multiLevelType w:val="hybridMultilevel"/>
    <w:tmpl w:val="1B284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9219E"/>
    <w:multiLevelType w:val="hybridMultilevel"/>
    <w:tmpl w:val="9B14E990"/>
    <w:lvl w:ilvl="0" w:tplc="020CD3D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15:restartNumberingAfterBreak="0">
    <w:nsid w:val="375E49CC"/>
    <w:multiLevelType w:val="hybridMultilevel"/>
    <w:tmpl w:val="17FA3F80"/>
    <w:lvl w:ilvl="0" w:tplc="9CFAAB8C">
      <w:start w:val="1"/>
      <w:numFmt w:val="upperRoman"/>
      <w:lvlText w:val="%1."/>
      <w:lvlJc w:val="left"/>
      <w:pPr>
        <w:ind w:left="-1468" w:hanging="72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388" w:hanging="180"/>
      </w:pPr>
    </w:lvl>
    <w:lvl w:ilvl="3" w:tplc="0409000F" w:tentative="1">
      <w:start w:val="1"/>
      <w:numFmt w:val="decimal"/>
      <w:lvlText w:val="%4."/>
      <w:lvlJc w:val="left"/>
      <w:pPr>
        <w:ind w:left="332" w:hanging="360"/>
      </w:pPr>
    </w:lvl>
    <w:lvl w:ilvl="4" w:tplc="04090019" w:tentative="1">
      <w:start w:val="1"/>
      <w:numFmt w:val="lowerLetter"/>
      <w:lvlText w:val="%5."/>
      <w:lvlJc w:val="left"/>
      <w:pPr>
        <w:ind w:left="1052" w:hanging="360"/>
      </w:pPr>
    </w:lvl>
    <w:lvl w:ilvl="5" w:tplc="0409001B" w:tentative="1">
      <w:start w:val="1"/>
      <w:numFmt w:val="lowerRoman"/>
      <w:lvlText w:val="%6."/>
      <w:lvlJc w:val="right"/>
      <w:pPr>
        <w:ind w:left="1772" w:hanging="180"/>
      </w:pPr>
    </w:lvl>
    <w:lvl w:ilvl="6" w:tplc="0409000F" w:tentative="1">
      <w:start w:val="1"/>
      <w:numFmt w:val="decimal"/>
      <w:lvlText w:val="%7."/>
      <w:lvlJc w:val="left"/>
      <w:pPr>
        <w:ind w:left="2492" w:hanging="360"/>
      </w:pPr>
    </w:lvl>
    <w:lvl w:ilvl="7" w:tplc="04090019" w:tentative="1">
      <w:start w:val="1"/>
      <w:numFmt w:val="lowerLetter"/>
      <w:lvlText w:val="%8."/>
      <w:lvlJc w:val="left"/>
      <w:pPr>
        <w:ind w:left="3212" w:hanging="360"/>
      </w:pPr>
    </w:lvl>
    <w:lvl w:ilvl="8" w:tplc="0409001B" w:tentative="1">
      <w:start w:val="1"/>
      <w:numFmt w:val="lowerRoman"/>
      <w:lvlText w:val="%9."/>
      <w:lvlJc w:val="right"/>
      <w:pPr>
        <w:ind w:left="3932" w:hanging="180"/>
      </w:pPr>
    </w:lvl>
  </w:abstractNum>
  <w:abstractNum w:abstractNumId="22" w15:restartNumberingAfterBreak="0">
    <w:nsid w:val="37894C99"/>
    <w:multiLevelType w:val="hybridMultilevel"/>
    <w:tmpl w:val="8B1AED80"/>
    <w:lvl w:ilvl="0" w:tplc="020CD3D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EFF0B59"/>
    <w:multiLevelType w:val="hybridMultilevel"/>
    <w:tmpl w:val="D3305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707D2E"/>
    <w:multiLevelType w:val="hybridMultilevel"/>
    <w:tmpl w:val="220474C4"/>
    <w:lvl w:ilvl="0" w:tplc="DD4AE642">
      <w:start w:val="1"/>
      <w:numFmt w:val="lowerLetter"/>
      <w:lvlText w:val="%1)"/>
      <w:lvlJc w:val="left"/>
      <w:pPr>
        <w:ind w:left="1287" w:hanging="720"/>
      </w:pPr>
      <w:rPr>
        <w:rFonts w:asciiTheme="minorHAnsi" w:hAnsiTheme="minorHAnsi"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452B5519"/>
    <w:multiLevelType w:val="hybridMultilevel"/>
    <w:tmpl w:val="BD4C8ED6"/>
    <w:lvl w:ilvl="0" w:tplc="04090001">
      <w:start w:val="1"/>
      <w:numFmt w:val="bullet"/>
      <w:lvlText w:val=""/>
      <w:lvlJc w:val="left"/>
      <w:pPr>
        <w:ind w:left="990" w:hanging="360"/>
      </w:pPr>
      <w:rPr>
        <w:rFonts w:ascii="Symbol" w:hAnsi="Symbol" w:hint="default"/>
        <w:color w:val="auto"/>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AEB7100"/>
    <w:multiLevelType w:val="hybridMultilevel"/>
    <w:tmpl w:val="407E9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F92C13"/>
    <w:multiLevelType w:val="hybridMultilevel"/>
    <w:tmpl w:val="C0424AEC"/>
    <w:lvl w:ilvl="0" w:tplc="CED66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501DAB"/>
    <w:multiLevelType w:val="hybridMultilevel"/>
    <w:tmpl w:val="9F923C36"/>
    <w:lvl w:ilvl="0" w:tplc="71DA181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11137E"/>
    <w:multiLevelType w:val="hybridMultilevel"/>
    <w:tmpl w:val="4E462EBC"/>
    <w:lvl w:ilvl="0" w:tplc="29C4CE8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37633"/>
    <w:multiLevelType w:val="hybridMultilevel"/>
    <w:tmpl w:val="11E4D182"/>
    <w:lvl w:ilvl="0" w:tplc="DD4AE642">
      <w:start w:val="1"/>
      <w:numFmt w:val="lowerLetter"/>
      <w:lvlText w:val="%1)"/>
      <w:lvlJc w:val="left"/>
      <w:pPr>
        <w:ind w:left="1440" w:hanging="360"/>
      </w:pPr>
      <w:rPr>
        <w:rFonts w:asciiTheme="minorHAnsi" w:hAnsiTheme="minorHAns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AF278A"/>
    <w:multiLevelType w:val="hybridMultilevel"/>
    <w:tmpl w:val="429838BC"/>
    <w:lvl w:ilvl="0" w:tplc="020CD3D2">
      <w:start w:val="1"/>
      <w:numFmt w:val="lowerLetter"/>
      <w:lvlText w:val="(%1)"/>
      <w:lvlJc w:val="left"/>
      <w:pPr>
        <w:ind w:left="720" w:hanging="360"/>
      </w:pPr>
      <w:rPr>
        <w:rFonts w:hint="default"/>
        <w:sz w:val="18"/>
        <w:szCs w:val="18"/>
      </w:rPr>
    </w:lvl>
    <w:lvl w:ilvl="1" w:tplc="6EB200D0">
      <w:start w:val="1"/>
      <w:numFmt w:val="lowerLetter"/>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72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1A24EF3"/>
    <w:multiLevelType w:val="hybridMultilevel"/>
    <w:tmpl w:val="20F6F63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4962CD"/>
    <w:multiLevelType w:val="hybridMultilevel"/>
    <w:tmpl w:val="44362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C80533"/>
    <w:multiLevelType w:val="hybridMultilevel"/>
    <w:tmpl w:val="2C563FB6"/>
    <w:lvl w:ilvl="0" w:tplc="7B980E48">
      <w:start w:val="1"/>
      <w:numFmt w:val="lowerLetter"/>
      <w:lvlText w:val="%1)"/>
      <w:lvlJc w:val="left"/>
      <w:pPr>
        <w:ind w:left="540" w:hanging="360"/>
      </w:pPr>
      <w:rPr>
        <w:rFonts w:ascii="Times New Roman" w:eastAsiaTheme="minorEastAsia" w:hAnsi="Times New Roman"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690A6844"/>
    <w:multiLevelType w:val="hybridMultilevel"/>
    <w:tmpl w:val="7F24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2C10E1"/>
    <w:multiLevelType w:val="hybridMultilevel"/>
    <w:tmpl w:val="D5B64318"/>
    <w:lvl w:ilvl="0" w:tplc="5C4C273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6E00458B"/>
    <w:multiLevelType w:val="hybridMultilevel"/>
    <w:tmpl w:val="2564F3E6"/>
    <w:lvl w:ilvl="0" w:tplc="71DA181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7F430D"/>
    <w:multiLevelType w:val="hybridMultilevel"/>
    <w:tmpl w:val="1B029E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3">
      <w:start w:val="1"/>
      <w:numFmt w:val="upperRoman"/>
      <w:lvlText w:val="%4."/>
      <w:lvlJc w:val="righ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E26FC5"/>
    <w:multiLevelType w:val="hybridMultilevel"/>
    <w:tmpl w:val="9B966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A81623"/>
    <w:multiLevelType w:val="hybridMultilevel"/>
    <w:tmpl w:val="00483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571754"/>
    <w:multiLevelType w:val="hybridMultilevel"/>
    <w:tmpl w:val="D9B45F00"/>
    <w:lvl w:ilvl="0" w:tplc="13FE7364">
      <w:start w:val="1"/>
      <w:numFmt w:val="upperRoman"/>
      <w:lvlText w:val="%1."/>
      <w:lvlJc w:val="righ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ED20E5"/>
    <w:multiLevelType w:val="hybridMultilevel"/>
    <w:tmpl w:val="352A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9377FF"/>
    <w:multiLevelType w:val="hybridMultilevel"/>
    <w:tmpl w:val="4038F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220F5E"/>
    <w:multiLevelType w:val="hybridMultilevel"/>
    <w:tmpl w:val="F95A98A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15:restartNumberingAfterBreak="0">
    <w:nsid w:val="7C546933"/>
    <w:multiLevelType w:val="hybridMultilevel"/>
    <w:tmpl w:val="A9A22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6433CA"/>
    <w:multiLevelType w:val="hybridMultilevel"/>
    <w:tmpl w:val="E256B7F2"/>
    <w:lvl w:ilvl="0" w:tplc="020CD3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B02E24"/>
    <w:multiLevelType w:val="hybridMultilevel"/>
    <w:tmpl w:val="C0E0C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206C3B"/>
    <w:multiLevelType w:val="hybridMultilevel"/>
    <w:tmpl w:val="D3725B2C"/>
    <w:lvl w:ilvl="0" w:tplc="DE48229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15:restartNumberingAfterBreak="0">
    <w:nsid w:val="7E5F43DE"/>
    <w:multiLevelType w:val="hybridMultilevel"/>
    <w:tmpl w:val="A20AD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E96210C"/>
    <w:multiLevelType w:val="hybridMultilevel"/>
    <w:tmpl w:val="0AEC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0"/>
  </w:num>
  <w:num w:numId="3">
    <w:abstractNumId w:val="27"/>
  </w:num>
  <w:num w:numId="4">
    <w:abstractNumId w:val="44"/>
  </w:num>
  <w:num w:numId="5">
    <w:abstractNumId w:val="19"/>
  </w:num>
  <w:num w:numId="6">
    <w:abstractNumId w:val="9"/>
  </w:num>
  <w:num w:numId="7">
    <w:abstractNumId w:val="33"/>
  </w:num>
  <w:num w:numId="8">
    <w:abstractNumId w:val="13"/>
  </w:num>
  <w:num w:numId="9">
    <w:abstractNumId w:val="41"/>
  </w:num>
  <w:num w:numId="10">
    <w:abstractNumId w:val="21"/>
  </w:num>
  <w:num w:numId="11">
    <w:abstractNumId w:val="11"/>
  </w:num>
  <w:num w:numId="12">
    <w:abstractNumId w:val="6"/>
  </w:num>
  <w:num w:numId="13">
    <w:abstractNumId w:val="31"/>
  </w:num>
  <w:num w:numId="14">
    <w:abstractNumId w:val="32"/>
  </w:num>
  <w:num w:numId="15">
    <w:abstractNumId w:val="14"/>
  </w:num>
  <w:num w:numId="16">
    <w:abstractNumId w:val="38"/>
  </w:num>
  <w:num w:numId="17">
    <w:abstractNumId w:val="52"/>
  </w:num>
  <w:num w:numId="18">
    <w:abstractNumId w:val="0"/>
  </w:num>
  <w:num w:numId="19">
    <w:abstractNumId w:val="29"/>
  </w:num>
  <w:num w:numId="20">
    <w:abstractNumId w:val="54"/>
  </w:num>
  <w:num w:numId="21">
    <w:abstractNumId w:val="36"/>
  </w:num>
  <w:num w:numId="22">
    <w:abstractNumId w:val="53"/>
  </w:num>
  <w:num w:numId="23">
    <w:abstractNumId w:val="40"/>
  </w:num>
  <w:num w:numId="24">
    <w:abstractNumId w:val="15"/>
  </w:num>
  <w:num w:numId="25">
    <w:abstractNumId w:val="12"/>
  </w:num>
  <w:num w:numId="26">
    <w:abstractNumId w:val="50"/>
  </w:num>
  <w:num w:numId="27">
    <w:abstractNumId w:val="1"/>
  </w:num>
  <w:num w:numId="28">
    <w:abstractNumId w:val="39"/>
  </w:num>
  <w:num w:numId="29">
    <w:abstractNumId w:val="24"/>
  </w:num>
  <w:num w:numId="30">
    <w:abstractNumId w:val="43"/>
  </w:num>
  <w:num w:numId="31">
    <w:abstractNumId w:val="7"/>
  </w:num>
  <w:num w:numId="32">
    <w:abstractNumId w:val="23"/>
  </w:num>
  <w:num w:numId="33">
    <w:abstractNumId w:val="18"/>
  </w:num>
  <w:num w:numId="34">
    <w:abstractNumId w:val="42"/>
  </w:num>
  <w:num w:numId="35">
    <w:abstractNumId w:val="3"/>
  </w:num>
  <w:num w:numId="36">
    <w:abstractNumId w:val="35"/>
  </w:num>
  <w:num w:numId="37">
    <w:abstractNumId w:val="28"/>
  </w:num>
  <w:num w:numId="38">
    <w:abstractNumId w:val="49"/>
  </w:num>
  <w:num w:numId="39">
    <w:abstractNumId w:val="51"/>
  </w:num>
  <w:num w:numId="40">
    <w:abstractNumId w:val="45"/>
  </w:num>
  <w:num w:numId="41">
    <w:abstractNumId w:val="4"/>
  </w:num>
  <w:num w:numId="42">
    <w:abstractNumId w:val="2"/>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37"/>
  </w:num>
  <w:num w:numId="46">
    <w:abstractNumId w:val="5"/>
  </w:num>
  <w:num w:numId="47">
    <w:abstractNumId w:val="20"/>
  </w:num>
  <w:num w:numId="48">
    <w:abstractNumId w:val="30"/>
  </w:num>
  <w:num w:numId="49">
    <w:abstractNumId w:val="46"/>
  </w:num>
  <w:num w:numId="50">
    <w:abstractNumId w:val="16"/>
  </w:num>
  <w:num w:numId="51">
    <w:abstractNumId w:val="25"/>
  </w:num>
  <w:num w:numId="52">
    <w:abstractNumId w:val="22"/>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num>
  <w:num w:numId="66">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65A"/>
    <w:rsid w:val="00000463"/>
    <w:rsid w:val="0000110E"/>
    <w:rsid w:val="00003062"/>
    <w:rsid w:val="000030B7"/>
    <w:rsid w:val="00005B53"/>
    <w:rsid w:val="00007F84"/>
    <w:rsid w:val="00012464"/>
    <w:rsid w:val="0001785D"/>
    <w:rsid w:val="0002003A"/>
    <w:rsid w:val="00021F4C"/>
    <w:rsid w:val="00022E5B"/>
    <w:rsid w:val="0002699A"/>
    <w:rsid w:val="0003127B"/>
    <w:rsid w:val="00034029"/>
    <w:rsid w:val="00034A24"/>
    <w:rsid w:val="000355F7"/>
    <w:rsid w:val="00035B34"/>
    <w:rsid w:val="00036B91"/>
    <w:rsid w:val="00037DBD"/>
    <w:rsid w:val="00043504"/>
    <w:rsid w:val="00043F11"/>
    <w:rsid w:val="0004631F"/>
    <w:rsid w:val="00046E55"/>
    <w:rsid w:val="00051E15"/>
    <w:rsid w:val="00052915"/>
    <w:rsid w:val="00052F5D"/>
    <w:rsid w:val="00053183"/>
    <w:rsid w:val="00054BE9"/>
    <w:rsid w:val="0005559A"/>
    <w:rsid w:val="00056106"/>
    <w:rsid w:val="0005661B"/>
    <w:rsid w:val="00057A37"/>
    <w:rsid w:val="00060F90"/>
    <w:rsid w:val="000612A4"/>
    <w:rsid w:val="00063D47"/>
    <w:rsid w:val="00066D2F"/>
    <w:rsid w:val="00066E23"/>
    <w:rsid w:val="000677B6"/>
    <w:rsid w:val="00067FE6"/>
    <w:rsid w:val="0007314A"/>
    <w:rsid w:val="00074243"/>
    <w:rsid w:val="00074D98"/>
    <w:rsid w:val="00075265"/>
    <w:rsid w:val="000779DB"/>
    <w:rsid w:val="00081A5B"/>
    <w:rsid w:val="00083C9D"/>
    <w:rsid w:val="000866EF"/>
    <w:rsid w:val="00087740"/>
    <w:rsid w:val="00087B4C"/>
    <w:rsid w:val="0009103B"/>
    <w:rsid w:val="00091DA3"/>
    <w:rsid w:val="0009298A"/>
    <w:rsid w:val="00093259"/>
    <w:rsid w:val="000953DC"/>
    <w:rsid w:val="000A4369"/>
    <w:rsid w:val="000A4B1E"/>
    <w:rsid w:val="000A4CB4"/>
    <w:rsid w:val="000B026E"/>
    <w:rsid w:val="000B15F1"/>
    <w:rsid w:val="000B1D1B"/>
    <w:rsid w:val="000B3E1F"/>
    <w:rsid w:val="000B497B"/>
    <w:rsid w:val="000B4A38"/>
    <w:rsid w:val="000B60AA"/>
    <w:rsid w:val="000B6105"/>
    <w:rsid w:val="000B79B1"/>
    <w:rsid w:val="000C0393"/>
    <w:rsid w:val="000C0BDD"/>
    <w:rsid w:val="000C0E3D"/>
    <w:rsid w:val="000C1B3D"/>
    <w:rsid w:val="000C3C47"/>
    <w:rsid w:val="000C421A"/>
    <w:rsid w:val="000C513B"/>
    <w:rsid w:val="000C6EB5"/>
    <w:rsid w:val="000D0265"/>
    <w:rsid w:val="000D1553"/>
    <w:rsid w:val="000D1717"/>
    <w:rsid w:val="000D19FF"/>
    <w:rsid w:val="000D246C"/>
    <w:rsid w:val="000D465C"/>
    <w:rsid w:val="000D4D50"/>
    <w:rsid w:val="000D56C9"/>
    <w:rsid w:val="000D5BF4"/>
    <w:rsid w:val="000D75A1"/>
    <w:rsid w:val="000E02B0"/>
    <w:rsid w:val="000E062B"/>
    <w:rsid w:val="000E0C1D"/>
    <w:rsid w:val="000E0EFA"/>
    <w:rsid w:val="000E3979"/>
    <w:rsid w:val="000E46A3"/>
    <w:rsid w:val="000E4F63"/>
    <w:rsid w:val="000F083F"/>
    <w:rsid w:val="000F1108"/>
    <w:rsid w:val="000F244B"/>
    <w:rsid w:val="000F7F03"/>
    <w:rsid w:val="001004E1"/>
    <w:rsid w:val="00101DA0"/>
    <w:rsid w:val="00105D2B"/>
    <w:rsid w:val="001076CB"/>
    <w:rsid w:val="00110D4A"/>
    <w:rsid w:val="0011337E"/>
    <w:rsid w:val="0011457A"/>
    <w:rsid w:val="00115BA4"/>
    <w:rsid w:val="00120446"/>
    <w:rsid w:val="00120929"/>
    <w:rsid w:val="00123677"/>
    <w:rsid w:val="00124313"/>
    <w:rsid w:val="00125685"/>
    <w:rsid w:val="00125D1F"/>
    <w:rsid w:val="001278A8"/>
    <w:rsid w:val="00130BBD"/>
    <w:rsid w:val="00130BF5"/>
    <w:rsid w:val="0013244B"/>
    <w:rsid w:val="00133428"/>
    <w:rsid w:val="001361B0"/>
    <w:rsid w:val="001366B2"/>
    <w:rsid w:val="00136A1A"/>
    <w:rsid w:val="0014397F"/>
    <w:rsid w:val="001440EC"/>
    <w:rsid w:val="00147035"/>
    <w:rsid w:val="001513AD"/>
    <w:rsid w:val="00154B6D"/>
    <w:rsid w:val="00154DAE"/>
    <w:rsid w:val="0015654F"/>
    <w:rsid w:val="001573FC"/>
    <w:rsid w:val="00157897"/>
    <w:rsid w:val="001602FF"/>
    <w:rsid w:val="001608E1"/>
    <w:rsid w:val="00160F72"/>
    <w:rsid w:val="00162C37"/>
    <w:rsid w:val="00163053"/>
    <w:rsid w:val="00163AB7"/>
    <w:rsid w:val="001664C2"/>
    <w:rsid w:val="00173BE9"/>
    <w:rsid w:val="001777C4"/>
    <w:rsid w:val="00181573"/>
    <w:rsid w:val="00182CF2"/>
    <w:rsid w:val="00183124"/>
    <w:rsid w:val="0018591E"/>
    <w:rsid w:val="00191B92"/>
    <w:rsid w:val="00192581"/>
    <w:rsid w:val="0019472C"/>
    <w:rsid w:val="001969FB"/>
    <w:rsid w:val="00196F1E"/>
    <w:rsid w:val="00197EC6"/>
    <w:rsid w:val="001A011F"/>
    <w:rsid w:val="001A4AF4"/>
    <w:rsid w:val="001A690D"/>
    <w:rsid w:val="001A7A41"/>
    <w:rsid w:val="001B052F"/>
    <w:rsid w:val="001B1267"/>
    <w:rsid w:val="001B29AF"/>
    <w:rsid w:val="001B2BA2"/>
    <w:rsid w:val="001B2D9F"/>
    <w:rsid w:val="001B2F4D"/>
    <w:rsid w:val="001B326D"/>
    <w:rsid w:val="001C1E6C"/>
    <w:rsid w:val="001C1F95"/>
    <w:rsid w:val="001C2F61"/>
    <w:rsid w:val="001C4CB0"/>
    <w:rsid w:val="001C5B35"/>
    <w:rsid w:val="001C6259"/>
    <w:rsid w:val="001C6DE2"/>
    <w:rsid w:val="001C7AF0"/>
    <w:rsid w:val="001D17EF"/>
    <w:rsid w:val="001D1E8F"/>
    <w:rsid w:val="001D27ED"/>
    <w:rsid w:val="001D2B9E"/>
    <w:rsid w:val="001D4E0E"/>
    <w:rsid w:val="001D5EC8"/>
    <w:rsid w:val="001D698F"/>
    <w:rsid w:val="001E121F"/>
    <w:rsid w:val="001E403A"/>
    <w:rsid w:val="001E510F"/>
    <w:rsid w:val="001E691A"/>
    <w:rsid w:val="001E7605"/>
    <w:rsid w:val="001F03FF"/>
    <w:rsid w:val="001F1BF9"/>
    <w:rsid w:val="001F402C"/>
    <w:rsid w:val="001F4097"/>
    <w:rsid w:val="001F45F0"/>
    <w:rsid w:val="001F4B9B"/>
    <w:rsid w:val="001F5B0E"/>
    <w:rsid w:val="001F72D2"/>
    <w:rsid w:val="00201852"/>
    <w:rsid w:val="00202033"/>
    <w:rsid w:val="00203447"/>
    <w:rsid w:val="002064F6"/>
    <w:rsid w:val="002110B6"/>
    <w:rsid w:val="002113FF"/>
    <w:rsid w:val="002134E2"/>
    <w:rsid w:val="002137EE"/>
    <w:rsid w:val="00215561"/>
    <w:rsid w:val="00215748"/>
    <w:rsid w:val="00216F1F"/>
    <w:rsid w:val="0022198B"/>
    <w:rsid w:val="00222AA5"/>
    <w:rsid w:val="00224090"/>
    <w:rsid w:val="00224DF6"/>
    <w:rsid w:val="00226DF9"/>
    <w:rsid w:val="00230443"/>
    <w:rsid w:val="002306A9"/>
    <w:rsid w:val="002326BC"/>
    <w:rsid w:val="00232AA3"/>
    <w:rsid w:val="0023607F"/>
    <w:rsid w:val="00236471"/>
    <w:rsid w:val="00236C25"/>
    <w:rsid w:val="00236CF8"/>
    <w:rsid w:val="00241AE0"/>
    <w:rsid w:val="00242A7E"/>
    <w:rsid w:val="00242D31"/>
    <w:rsid w:val="0024545E"/>
    <w:rsid w:val="00247514"/>
    <w:rsid w:val="00253289"/>
    <w:rsid w:val="00253573"/>
    <w:rsid w:val="002554FB"/>
    <w:rsid w:val="00257A3E"/>
    <w:rsid w:val="00257DBC"/>
    <w:rsid w:val="002611AD"/>
    <w:rsid w:val="00262312"/>
    <w:rsid w:val="00263D3B"/>
    <w:rsid w:val="0026430E"/>
    <w:rsid w:val="00266144"/>
    <w:rsid w:val="002673C4"/>
    <w:rsid w:val="00267D21"/>
    <w:rsid w:val="00271CA8"/>
    <w:rsid w:val="00272325"/>
    <w:rsid w:val="00275447"/>
    <w:rsid w:val="002763CA"/>
    <w:rsid w:val="0027730B"/>
    <w:rsid w:val="002802F9"/>
    <w:rsid w:val="0028268D"/>
    <w:rsid w:val="0028323F"/>
    <w:rsid w:val="002834AF"/>
    <w:rsid w:val="00285D4D"/>
    <w:rsid w:val="002921FF"/>
    <w:rsid w:val="00294A27"/>
    <w:rsid w:val="002952EE"/>
    <w:rsid w:val="00296849"/>
    <w:rsid w:val="002A2D4B"/>
    <w:rsid w:val="002A2E8A"/>
    <w:rsid w:val="002A489B"/>
    <w:rsid w:val="002A4F6B"/>
    <w:rsid w:val="002A54BD"/>
    <w:rsid w:val="002B035E"/>
    <w:rsid w:val="002B0730"/>
    <w:rsid w:val="002B1B8A"/>
    <w:rsid w:val="002B2E46"/>
    <w:rsid w:val="002B4148"/>
    <w:rsid w:val="002B60B2"/>
    <w:rsid w:val="002B719C"/>
    <w:rsid w:val="002C0A60"/>
    <w:rsid w:val="002C1E94"/>
    <w:rsid w:val="002C2068"/>
    <w:rsid w:val="002C22A5"/>
    <w:rsid w:val="002C24AC"/>
    <w:rsid w:val="002C259B"/>
    <w:rsid w:val="002C3B50"/>
    <w:rsid w:val="002C423C"/>
    <w:rsid w:val="002C472A"/>
    <w:rsid w:val="002C4B68"/>
    <w:rsid w:val="002C67A5"/>
    <w:rsid w:val="002C713A"/>
    <w:rsid w:val="002D13DC"/>
    <w:rsid w:val="002D17AD"/>
    <w:rsid w:val="002D2340"/>
    <w:rsid w:val="002D5F78"/>
    <w:rsid w:val="002D6855"/>
    <w:rsid w:val="002D733C"/>
    <w:rsid w:val="002D73FD"/>
    <w:rsid w:val="002E3DBE"/>
    <w:rsid w:val="002E3E0B"/>
    <w:rsid w:val="002E7FDA"/>
    <w:rsid w:val="002F10D2"/>
    <w:rsid w:val="002F24EA"/>
    <w:rsid w:val="002F52C6"/>
    <w:rsid w:val="002F57CE"/>
    <w:rsid w:val="002F62DB"/>
    <w:rsid w:val="0030073B"/>
    <w:rsid w:val="00300EF3"/>
    <w:rsid w:val="00301AC7"/>
    <w:rsid w:val="00302604"/>
    <w:rsid w:val="00302700"/>
    <w:rsid w:val="00302ED4"/>
    <w:rsid w:val="003073EC"/>
    <w:rsid w:val="00310E64"/>
    <w:rsid w:val="00312241"/>
    <w:rsid w:val="0031235D"/>
    <w:rsid w:val="00312C9D"/>
    <w:rsid w:val="0031481A"/>
    <w:rsid w:val="003153F3"/>
    <w:rsid w:val="00317B49"/>
    <w:rsid w:val="003222A7"/>
    <w:rsid w:val="00323216"/>
    <w:rsid w:val="00325985"/>
    <w:rsid w:val="0033451E"/>
    <w:rsid w:val="00334DFC"/>
    <w:rsid w:val="00335214"/>
    <w:rsid w:val="00336603"/>
    <w:rsid w:val="003374D3"/>
    <w:rsid w:val="00342696"/>
    <w:rsid w:val="00343642"/>
    <w:rsid w:val="00345A6A"/>
    <w:rsid w:val="00345AC0"/>
    <w:rsid w:val="00346D86"/>
    <w:rsid w:val="003550C5"/>
    <w:rsid w:val="00360548"/>
    <w:rsid w:val="003618B4"/>
    <w:rsid w:val="003677A8"/>
    <w:rsid w:val="003754F0"/>
    <w:rsid w:val="00377BC0"/>
    <w:rsid w:val="00382971"/>
    <w:rsid w:val="00384236"/>
    <w:rsid w:val="00385B1B"/>
    <w:rsid w:val="0038600C"/>
    <w:rsid w:val="0039160C"/>
    <w:rsid w:val="00391C05"/>
    <w:rsid w:val="00391F1E"/>
    <w:rsid w:val="00391F32"/>
    <w:rsid w:val="0039216E"/>
    <w:rsid w:val="00394449"/>
    <w:rsid w:val="0039465A"/>
    <w:rsid w:val="003957A3"/>
    <w:rsid w:val="003958F7"/>
    <w:rsid w:val="00396316"/>
    <w:rsid w:val="003974CD"/>
    <w:rsid w:val="003A2E09"/>
    <w:rsid w:val="003A32FF"/>
    <w:rsid w:val="003A43AB"/>
    <w:rsid w:val="003A6E19"/>
    <w:rsid w:val="003A7210"/>
    <w:rsid w:val="003A7996"/>
    <w:rsid w:val="003B156B"/>
    <w:rsid w:val="003B157D"/>
    <w:rsid w:val="003B2AB0"/>
    <w:rsid w:val="003B36ED"/>
    <w:rsid w:val="003B45FD"/>
    <w:rsid w:val="003B50F6"/>
    <w:rsid w:val="003B629A"/>
    <w:rsid w:val="003B76C6"/>
    <w:rsid w:val="003B7CFA"/>
    <w:rsid w:val="003C14B1"/>
    <w:rsid w:val="003C397D"/>
    <w:rsid w:val="003C4739"/>
    <w:rsid w:val="003C600F"/>
    <w:rsid w:val="003C636A"/>
    <w:rsid w:val="003C7EDC"/>
    <w:rsid w:val="003D2959"/>
    <w:rsid w:val="003D3937"/>
    <w:rsid w:val="003D424A"/>
    <w:rsid w:val="003D4345"/>
    <w:rsid w:val="003D6850"/>
    <w:rsid w:val="003D6CEC"/>
    <w:rsid w:val="003D797C"/>
    <w:rsid w:val="003E1D82"/>
    <w:rsid w:val="003E1E69"/>
    <w:rsid w:val="003E24AC"/>
    <w:rsid w:val="003E526B"/>
    <w:rsid w:val="003E5501"/>
    <w:rsid w:val="003E5CB9"/>
    <w:rsid w:val="003E7FFE"/>
    <w:rsid w:val="003F15C8"/>
    <w:rsid w:val="003F2440"/>
    <w:rsid w:val="003F24DF"/>
    <w:rsid w:val="003F2921"/>
    <w:rsid w:val="003F381E"/>
    <w:rsid w:val="003F38FC"/>
    <w:rsid w:val="003F57E4"/>
    <w:rsid w:val="003F63FD"/>
    <w:rsid w:val="003F74C1"/>
    <w:rsid w:val="00401528"/>
    <w:rsid w:val="004018C7"/>
    <w:rsid w:val="00401E73"/>
    <w:rsid w:val="00402259"/>
    <w:rsid w:val="004049BF"/>
    <w:rsid w:val="004054BD"/>
    <w:rsid w:val="00405555"/>
    <w:rsid w:val="0040639E"/>
    <w:rsid w:val="00407797"/>
    <w:rsid w:val="00410D4A"/>
    <w:rsid w:val="004118F6"/>
    <w:rsid w:val="00413E86"/>
    <w:rsid w:val="004154C9"/>
    <w:rsid w:val="00416955"/>
    <w:rsid w:val="004234AA"/>
    <w:rsid w:val="0042396E"/>
    <w:rsid w:val="00424766"/>
    <w:rsid w:val="00425D5D"/>
    <w:rsid w:val="004266ED"/>
    <w:rsid w:val="00426D6E"/>
    <w:rsid w:val="004317D0"/>
    <w:rsid w:val="00432A5F"/>
    <w:rsid w:val="00433554"/>
    <w:rsid w:val="00433CEA"/>
    <w:rsid w:val="00435981"/>
    <w:rsid w:val="00437A19"/>
    <w:rsid w:val="00442B29"/>
    <w:rsid w:val="00443EBC"/>
    <w:rsid w:val="00444D3F"/>
    <w:rsid w:val="00445D08"/>
    <w:rsid w:val="00446B50"/>
    <w:rsid w:val="00452C55"/>
    <w:rsid w:val="00453D88"/>
    <w:rsid w:val="0045491C"/>
    <w:rsid w:val="00457855"/>
    <w:rsid w:val="00457C17"/>
    <w:rsid w:val="00461568"/>
    <w:rsid w:val="00462C36"/>
    <w:rsid w:val="004642F6"/>
    <w:rsid w:val="0047162C"/>
    <w:rsid w:val="004732F6"/>
    <w:rsid w:val="004735D4"/>
    <w:rsid w:val="00473670"/>
    <w:rsid w:val="0047512E"/>
    <w:rsid w:val="00476B5E"/>
    <w:rsid w:val="00476D1C"/>
    <w:rsid w:val="00480FF1"/>
    <w:rsid w:val="004810B9"/>
    <w:rsid w:val="004823A6"/>
    <w:rsid w:val="00482BC9"/>
    <w:rsid w:val="004831E5"/>
    <w:rsid w:val="004837E9"/>
    <w:rsid w:val="00484D49"/>
    <w:rsid w:val="00485085"/>
    <w:rsid w:val="00485C06"/>
    <w:rsid w:val="00485DD0"/>
    <w:rsid w:val="004863E9"/>
    <w:rsid w:val="00487C38"/>
    <w:rsid w:val="00491A4E"/>
    <w:rsid w:val="00493C90"/>
    <w:rsid w:val="00494236"/>
    <w:rsid w:val="0049440D"/>
    <w:rsid w:val="00494838"/>
    <w:rsid w:val="0049531C"/>
    <w:rsid w:val="00496154"/>
    <w:rsid w:val="00496274"/>
    <w:rsid w:val="004A3841"/>
    <w:rsid w:val="004A549F"/>
    <w:rsid w:val="004A6277"/>
    <w:rsid w:val="004A6978"/>
    <w:rsid w:val="004B0838"/>
    <w:rsid w:val="004B1E47"/>
    <w:rsid w:val="004B4635"/>
    <w:rsid w:val="004B4C1B"/>
    <w:rsid w:val="004B4F67"/>
    <w:rsid w:val="004B61DD"/>
    <w:rsid w:val="004C000A"/>
    <w:rsid w:val="004C1216"/>
    <w:rsid w:val="004C2D56"/>
    <w:rsid w:val="004C36E8"/>
    <w:rsid w:val="004C4321"/>
    <w:rsid w:val="004D14C8"/>
    <w:rsid w:val="004D1870"/>
    <w:rsid w:val="004D517D"/>
    <w:rsid w:val="004D5DF2"/>
    <w:rsid w:val="004D604A"/>
    <w:rsid w:val="004D6F9A"/>
    <w:rsid w:val="004E0486"/>
    <w:rsid w:val="004E0FB6"/>
    <w:rsid w:val="004E16E7"/>
    <w:rsid w:val="004E4129"/>
    <w:rsid w:val="004E49CF"/>
    <w:rsid w:val="004E4A79"/>
    <w:rsid w:val="004E5252"/>
    <w:rsid w:val="004E71F9"/>
    <w:rsid w:val="004E7FBF"/>
    <w:rsid w:val="004F1802"/>
    <w:rsid w:val="004F428C"/>
    <w:rsid w:val="004F4A8F"/>
    <w:rsid w:val="004F53FD"/>
    <w:rsid w:val="004F5A27"/>
    <w:rsid w:val="004F5C92"/>
    <w:rsid w:val="004F619A"/>
    <w:rsid w:val="004F771D"/>
    <w:rsid w:val="00501333"/>
    <w:rsid w:val="00501D49"/>
    <w:rsid w:val="00503AA1"/>
    <w:rsid w:val="00503E2B"/>
    <w:rsid w:val="00504926"/>
    <w:rsid w:val="00505230"/>
    <w:rsid w:val="00505E8D"/>
    <w:rsid w:val="0050767C"/>
    <w:rsid w:val="005108A7"/>
    <w:rsid w:val="005109AE"/>
    <w:rsid w:val="005122D1"/>
    <w:rsid w:val="00512C1A"/>
    <w:rsid w:val="00514F8C"/>
    <w:rsid w:val="005165D0"/>
    <w:rsid w:val="005211F2"/>
    <w:rsid w:val="00524946"/>
    <w:rsid w:val="00524EE1"/>
    <w:rsid w:val="0052512E"/>
    <w:rsid w:val="00525998"/>
    <w:rsid w:val="005272A7"/>
    <w:rsid w:val="005310A2"/>
    <w:rsid w:val="00531F64"/>
    <w:rsid w:val="00532759"/>
    <w:rsid w:val="00533B37"/>
    <w:rsid w:val="00535C4F"/>
    <w:rsid w:val="005379E3"/>
    <w:rsid w:val="00540FB7"/>
    <w:rsid w:val="00541333"/>
    <w:rsid w:val="00543423"/>
    <w:rsid w:val="0054477B"/>
    <w:rsid w:val="0054495F"/>
    <w:rsid w:val="00544E8D"/>
    <w:rsid w:val="00544F48"/>
    <w:rsid w:val="0054628B"/>
    <w:rsid w:val="005464AF"/>
    <w:rsid w:val="005508A3"/>
    <w:rsid w:val="00550CCF"/>
    <w:rsid w:val="005522C4"/>
    <w:rsid w:val="00552317"/>
    <w:rsid w:val="00554134"/>
    <w:rsid w:val="005549A9"/>
    <w:rsid w:val="005570C0"/>
    <w:rsid w:val="0056026E"/>
    <w:rsid w:val="00567C5E"/>
    <w:rsid w:val="0057016B"/>
    <w:rsid w:val="00570496"/>
    <w:rsid w:val="0057222B"/>
    <w:rsid w:val="00573891"/>
    <w:rsid w:val="00573A08"/>
    <w:rsid w:val="00577222"/>
    <w:rsid w:val="00580A32"/>
    <w:rsid w:val="00581DF0"/>
    <w:rsid w:val="0058229B"/>
    <w:rsid w:val="00585C36"/>
    <w:rsid w:val="0058628C"/>
    <w:rsid w:val="00587939"/>
    <w:rsid w:val="00587A7A"/>
    <w:rsid w:val="00592AD3"/>
    <w:rsid w:val="00595060"/>
    <w:rsid w:val="005959F1"/>
    <w:rsid w:val="00596881"/>
    <w:rsid w:val="005A1DC0"/>
    <w:rsid w:val="005A27FA"/>
    <w:rsid w:val="005A2A3D"/>
    <w:rsid w:val="005A4091"/>
    <w:rsid w:val="005A53EC"/>
    <w:rsid w:val="005A67F7"/>
    <w:rsid w:val="005A7049"/>
    <w:rsid w:val="005B4916"/>
    <w:rsid w:val="005B64C1"/>
    <w:rsid w:val="005B68AA"/>
    <w:rsid w:val="005B740C"/>
    <w:rsid w:val="005C165E"/>
    <w:rsid w:val="005C2D8C"/>
    <w:rsid w:val="005C2F7D"/>
    <w:rsid w:val="005C62B7"/>
    <w:rsid w:val="005D35D0"/>
    <w:rsid w:val="005E0F82"/>
    <w:rsid w:val="005E23CB"/>
    <w:rsid w:val="005E609C"/>
    <w:rsid w:val="005E7CF9"/>
    <w:rsid w:val="005F1529"/>
    <w:rsid w:val="005F15A6"/>
    <w:rsid w:val="005F479D"/>
    <w:rsid w:val="005F5060"/>
    <w:rsid w:val="005F7FCD"/>
    <w:rsid w:val="005F7FE0"/>
    <w:rsid w:val="00600BF9"/>
    <w:rsid w:val="00600FAE"/>
    <w:rsid w:val="00602DAD"/>
    <w:rsid w:val="00603228"/>
    <w:rsid w:val="00603B98"/>
    <w:rsid w:val="0060439E"/>
    <w:rsid w:val="0060604E"/>
    <w:rsid w:val="006062FB"/>
    <w:rsid w:val="00606B33"/>
    <w:rsid w:val="00612050"/>
    <w:rsid w:val="0061239C"/>
    <w:rsid w:val="00612729"/>
    <w:rsid w:val="00613A70"/>
    <w:rsid w:val="006140E1"/>
    <w:rsid w:val="006155D1"/>
    <w:rsid w:val="00617163"/>
    <w:rsid w:val="00621BC2"/>
    <w:rsid w:val="00622707"/>
    <w:rsid w:val="00623956"/>
    <w:rsid w:val="00624889"/>
    <w:rsid w:val="00626A05"/>
    <w:rsid w:val="00626AB9"/>
    <w:rsid w:val="006302A6"/>
    <w:rsid w:val="0063584F"/>
    <w:rsid w:val="00635C7B"/>
    <w:rsid w:val="006413F0"/>
    <w:rsid w:val="00641BEE"/>
    <w:rsid w:val="0064423F"/>
    <w:rsid w:val="006452B7"/>
    <w:rsid w:val="0064626C"/>
    <w:rsid w:val="006476D9"/>
    <w:rsid w:val="006518AE"/>
    <w:rsid w:val="006545DB"/>
    <w:rsid w:val="0066001A"/>
    <w:rsid w:val="00663153"/>
    <w:rsid w:val="0066553A"/>
    <w:rsid w:val="00665FAF"/>
    <w:rsid w:val="00666A01"/>
    <w:rsid w:val="00670B4C"/>
    <w:rsid w:val="00672347"/>
    <w:rsid w:val="00673AD8"/>
    <w:rsid w:val="00674751"/>
    <w:rsid w:val="00674906"/>
    <w:rsid w:val="00675C25"/>
    <w:rsid w:val="00676F33"/>
    <w:rsid w:val="0068252F"/>
    <w:rsid w:val="00686E44"/>
    <w:rsid w:val="006901B3"/>
    <w:rsid w:val="00692855"/>
    <w:rsid w:val="00695A1F"/>
    <w:rsid w:val="006964A2"/>
    <w:rsid w:val="00696AB3"/>
    <w:rsid w:val="00697582"/>
    <w:rsid w:val="006A1573"/>
    <w:rsid w:val="006A23BB"/>
    <w:rsid w:val="006A4B73"/>
    <w:rsid w:val="006A513D"/>
    <w:rsid w:val="006A583E"/>
    <w:rsid w:val="006A5D71"/>
    <w:rsid w:val="006B16B2"/>
    <w:rsid w:val="006B415D"/>
    <w:rsid w:val="006B701E"/>
    <w:rsid w:val="006B77BD"/>
    <w:rsid w:val="006B7F35"/>
    <w:rsid w:val="006C0767"/>
    <w:rsid w:val="006C1962"/>
    <w:rsid w:val="006C3757"/>
    <w:rsid w:val="006C3BF7"/>
    <w:rsid w:val="006C3D0C"/>
    <w:rsid w:val="006C4384"/>
    <w:rsid w:val="006C4C2F"/>
    <w:rsid w:val="006C5175"/>
    <w:rsid w:val="006C5EB7"/>
    <w:rsid w:val="006C6746"/>
    <w:rsid w:val="006C6EAA"/>
    <w:rsid w:val="006C7A43"/>
    <w:rsid w:val="006D0090"/>
    <w:rsid w:val="006D1189"/>
    <w:rsid w:val="006D2CE0"/>
    <w:rsid w:val="006D3C9A"/>
    <w:rsid w:val="006D497A"/>
    <w:rsid w:val="006D5706"/>
    <w:rsid w:val="006D586C"/>
    <w:rsid w:val="006D67EC"/>
    <w:rsid w:val="006D6C3E"/>
    <w:rsid w:val="006D6FD3"/>
    <w:rsid w:val="006D7681"/>
    <w:rsid w:val="006D7E46"/>
    <w:rsid w:val="006E4126"/>
    <w:rsid w:val="006E445D"/>
    <w:rsid w:val="006E65AB"/>
    <w:rsid w:val="006E7EB4"/>
    <w:rsid w:val="006E7F16"/>
    <w:rsid w:val="006F2ADC"/>
    <w:rsid w:val="006F2D09"/>
    <w:rsid w:val="006F688D"/>
    <w:rsid w:val="006F73E7"/>
    <w:rsid w:val="006F7E0F"/>
    <w:rsid w:val="0070099A"/>
    <w:rsid w:val="00702F74"/>
    <w:rsid w:val="00702FEE"/>
    <w:rsid w:val="00703DA5"/>
    <w:rsid w:val="007053A4"/>
    <w:rsid w:val="00706823"/>
    <w:rsid w:val="00706EC4"/>
    <w:rsid w:val="007072EF"/>
    <w:rsid w:val="007077C2"/>
    <w:rsid w:val="0071094F"/>
    <w:rsid w:val="00710C68"/>
    <w:rsid w:val="007131B2"/>
    <w:rsid w:val="007138D5"/>
    <w:rsid w:val="00714958"/>
    <w:rsid w:val="00715B08"/>
    <w:rsid w:val="00716288"/>
    <w:rsid w:val="00717444"/>
    <w:rsid w:val="007227A6"/>
    <w:rsid w:val="00723C66"/>
    <w:rsid w:val="0072429B"/>
    <w:rsid w:val="007260D1"/>
    <w:rsid w:val="0072646D"/>
    <w:rsid w:val="0072697E"/>
    <w:rsid w:val="0073123C"/>
    <w:rsid w:val="00733371"/>
    <w:rsid w:val="007335C2"/>
    <w:rsid w:val="00734162"/>
    <w:rsid w:val="00735E38"/>
    <w:rsid w:val="0073600A"/>
    <w:rsid w:val="0073727D"/>
    <w:rsid w:val="007379CA"/>
    <w:rsid w:val="007416AF"/>
    <w:rsid w:val="00741769"/>
    <w:rsid w:val="00742CB0"/>
    <w:rsid w:val="00746846"/>
    <w:rsid w:val="00746AFB"/>
    <w:rsid w:val="007504E8"/>
    <w:rsid w:val="007506CB"/>
    <w:rsid w:val="00750AA3"/>
    <w:rsid w:val="00751FF8"/>
    <w:rsid w:val="007551F5"/>
    <w:rsid w:val="007562F4"/>
    <w:rsid w:val="00756531"/>
    <w:rsid w:val="00757217"/>
    <w:rsid w:val="0076290B"/>
    <w:rsid w:val="007634EF"/>
    <w:rsid w:val="00763E8E"/>
    <w:rsid w:val="007642BC"/>
    <w:rsid w:val="00766EB1"/>
    <w:rsid w:val="007670CB"/>
    <w:rsid w:val="00767367"/>
    <w:rsid w:val="007709EA"/>
    <w:rsid w:val="00771796"/>
    <w:rsid w:val="007727F6"/>
    <w:rsid w:val="007741A0"/>
    <w:rsid w:val="007761E8"/>
    <w:rsid w:val="0078312D"/>
    <w:rsid w:val="007868FE"/>
    <w:rsid w:val="00787306"/>
    <w:rsid w:val="00787F69"/>
    <w:rsid w:val="0079371C"/>
    <w:rsid w:val="0079420B"/>
    <w:rsid w:val="007946D0"/>
    <w:rsid w:val="007950AF"/>
    <w:rsid w:val="00796AD3"/>
    <w:rsid w:val="0079794A"/>
    <w:rsid w:val="00797C96"/>
    <w:rsid w:val="007A0508"/>
    <w:rsid w:val="007A2268"/>
    <w:rsid w:val="007A27D3"/>
    <w:rsid w:val="007A2DB8"/>
    <w:rsid w:val="007A306A"/>
    <w:rsid w:val="007A45D9"/>
    <w:rsid w:val="007A4B00"/>
    <w:rsid w:val="007A519A"/>
    <w:rsid w:val="007A6A63"/>
    <w:rsid w:val="007A7207"/>
    <w:rsid w:val="007B053F"/>
    <w:rsid w:val="007B05D3"/>
    <w:rsid w:val="007B09C3"/>
    <w:rsid w:val="007B2281"/>
    <w:rsid w:val="007B2F56"/>
    <w:rsid w:val="007B5208"/>
    <w:rsid w:val="007B7B79"/>
    <w:rsid w:val="007C2DB2"/>
    <w:rsid w:val="007C4239"/>
    <w:rsid w:val="007C7E7C"/>
    <w:rsid w:val="007D4AC9"/>
    <w:rsid w:val="007D4D66"/>
    <w:rsid w:val="007D5847"/>
    <w:rsid w:val="007D5FD3"/>
    <w:rsid w:val="007D6619"/>
    <w:rsid w:val="007D6745"/>
    <w:rsid w:val="007D67B6"/>
    <w:rsid w:val="007D6D6C"/>
    <w:rsid w:val="007D6EC4"/>
    <w:rsid w:val="007D735B"/>
    <w:rsid w:val="007E19DE"/>
    <w:rsid w:val="007E3864"/>
    <w:rsid w:val="007E3ACB"/>
    <w:rsid w:val="007E438B"/>
    <w:rsid w:val="007F0515"/>
    <w:rsid w:val="007F12F0"/>
    <w:rsid w:val="007F1DEB"/>
    <w:rsid w:val="007F1FA8"/>
    <w:rsid w:val="007F264A"/>
    <w:rsid w:val="007F32A6"/>
    <w:rsid w:val="007F45A7"/>
    <w:rsid w:val="007F50EF"/>
    <w:rsid w:val="008028F9"/>
    <w:rsid w:val="00802C76"/>
    <w:rsid w:val="00803744"/>
    <w:rsid w:val="0080399B"/>
    <w:rsid w:val="00804CEF"/>
    <w:rsid w:val="00805430"/>
    <w:rsid w:val="00805AD0"/>
    <w:rsid w:val="008102E5"/>
    <w:rsid w:val="00810614"/>
    <w:rsid w:val="00810E2C"/>
    <w:rsid w:val="00812C60"/>
    <w:rsid w:val="00812DB4"/>
    <w:rsid w:val="008146F5"/>
    <w:rsid w:val="00814775"/>
    <w:rsid w:val="008156A4"/>
    <w:rsid w:val="00815AD2"/>
    <w:rsid w:val="00816374"/>
    <w:rsid w:val="008204FC"/>
    <w:rsid w:val="0082081C"/>
    <w:rsid w:val="008228A8"/>
    <w:rsid w:val="008249E8"/>
    <w:rsid w:val="008279C2"/>
    <w:rsid w:val="00830B2B"/>
    <w:rsid w:val="00830E83"/>
    <w:rsid w:val="0083151D"/>
    <w:rsid w:val="00833173"/>
    <w:rsid w:val="008331A9"/>
    <w:rsid w:val="00835716"/>
    <w:rsid w:val="00835A99"/>
    <w:rsid w:val="00835E9C"/>
    <w:rsid w:val="00836A19"/>
    <w:rsid w:val="0084050B"/>
    <w:rsid w:val="00842A70"/>
    <w:rsid w:val="00842B6F"/>
    <w:rsid w:val="00842CDB"/>
    <w:rsid w:val="008444D6"/>
    <w:rsid w:val="00845072"/>
    <w:rsid w:val="00845643"/>
    <w:rsid w:val="008476D8"/>
    <w:rsid w:val="00847F0F"/>
    <w:rsid w:val="008500C1"/>
    <w:rsid w:val="00850268"/>
    <w:rsid w:val="00854E03"/>
    <w:rsid w:val="008600E9"/>
    <w:rsid w:val="0086130D"/>
    <w:rsid w:val="00862D19"/>
    <w:rsid w:val="008635CF"/>
    <w:rsid w:val="00863B2C"/>
    <w:rsid w:val="008642F7"/>
    <w:rsid w:val="0086441E"/>
    <w:rsid w:val="00865FCE"/>
    <w:rsid w:val="00866E3C"/>
    <w:rsid w:val="00867C83"/>
    <w:rsid w:val="00872A40"/>
    <w:rsid w:val="00872CC6"/>
    <w:rsid w:val="00875558"/>
    <w:rsid w:val="00876D64"/>
    <w:rsid w:val="008775EA"/>
    <w:rsid w:val="008804BC"/>
    <w:rsid w:val="008806FA"/>
    <w:rsid w:val="008842FF"/>
    <w:rsid w:val="008863D2"/>
    <w:rsid w:val="00886EC3"/>
    <w:rsid w:val="008875F7"/>
    <w:rsid w:val="008902E9"/>
    <w:rsid w:val="0089072D"/>
    <w:rsid w:val="00890FF4"/>
    <w:rsid w:val="00891307"/>
    <w:rsid w:val="0089134E"/>
    <w:rsid w:val="00891C49"/>
    <w:rsid w:val="00896015"/>
    <w:rsid w:val="008A03D9"/>
    <w:rsid w:val="008A15F9"/>
    <w:rsid w:val="008A2E7D"/>
    <w:rsid w:val="008A3E89"/>
    <w:rsid w:val="008A4251"/>
    <w:rsid w:val="008A4FBD"/>
    <w:rsid w:val="008B002E"/>
    <w:rsid w:val="008B276F"/>
    <w:rsid w:val="008B2CF1"/>
    <w:rsid w:val="008B4BAA"/>
    <w:rsid w:val="008B6F05"/>
    <w:rsid w:val="008B7258"/>
    <w:rsid w:val="008B74D5"/>
    <w:rsid w:val="008B78A0"/>
    <w:rsid w:val="008C15F8"/>
    <w:rsid w:val="008C1AFE"/>
    <w:rsid w:val="008C2130"/>
    <w:rsid w:val="008C2910"/>
    <w:rsid w:val="008C5D5D"/>
    <w:rsid w:val="008C6C23"/>
    <w:rsid w:val="008C6EF8"/>
    <w:rsid w:val="008C7F72"/>
    <w:rsid w:val="008D0669"/>
    <w:rsid w:val="008D0E39"/>
    <w:rsid w:val="008D1F6D"/>
    <w:rsid w:val="008D3258"/>
    <w:rsid w:val="008D4022"/>
    <w:rsid w:val="008D4813"/>
    <w:rsid w:val="008D4918"/>
    <w:rsid w:val="008D5550"/>
    <w:rsid w:val="008D5755"/>
    <w:rsid w:val="008D7744"/>
    <w:rsid w:val="008E0FDF"/>
    <w:rsid w:val="008E2099"/>
    <w:rsid w:val="008E36B5"/>
    <w:rsid w:val="008E47D7"/>
    <w:rsid w:val="008E72F6"/>
    <w:rsid w:val="008E7AA5"/>
    <w:rsid w:val="008F0C01"/>
    <w:rsid w:val="008F0D23"/>
    <w:rsid w:val="008F18F3"/>
    <w:rsid w:val="008F395E"/>
    <w:rsid w:val="008F3F67"/>
    <w:rsid w:val="008F452D"/>
    <w:rsid w:val="008F4E33"/>
    <w:rsid w:val="008F7E94"/>
    <w:rsid w:val="00900405"/>
    <w:rsid w:val="009010AE"/>
    <w:rsid w:val="009010B6"/>
    <w:rsid w:val="00902086"/>
    <w:rsid w:val="00902471"/>
    <w:rsid w:val="009043BE"/>
    <w:rsid w:val="00906B26"/>
    <w:rsid w:val="009071E4"/>
    <w:rsid w:val="009102E6"/>
    <w:rsid w:val="00911E76"/>
    <w:rsid w:val="00912190"/>
    <w:rsid w:val="00912D4C"/>
    <w:rsid w:val="00912E4E"/>
    <w:rsid w:val="00913506"/>
    <w:rsid w:val="0091404F"/>
    <w:rsid w:val="00915847"/>
    <w:rsid w:val="0091640D"/>
    <w:rsid w:val="009167B5"/>
    <w:rsid w:val="0091723D"/>
    <w:rsid w:val="00923057"/>
    <w:rsid w:val="00925768"/>
    <w:rsid w:val="0092661B"/>
    <w:rsid w:val="00927888"/>
    <w:rsid w:val="00927E0A"/>
    <w:rsid w:val="00932FF6"/>
    <w:rsid w:val="00933704"/>
    <w:rsid w:val="00937946"/>
    <w:rsid w:val="00941164"/>
    <w:rsid w:val="00943107"/>
    <w:rsid w:val="00943F31"/>
    <w:rsid w:val="00944ABF"/>
    <w:rsid w:val="00944D5B"/>
    <w:rsid w:val="009470E7"/>
    <w:rsid w:val="0094796F"/>
    <w:rsid w:val="0095106B"/>
    <w:rsid w:val="00952935"/>
    <w:rsid w:val="00952AE5"/>
    <w:rsid w:val="00953546"/>
    <w:rsid w:val="00955100"/>
    <w:rsid w:val="009556C1"/>
    <w:rsid w:val="00956F78"/>
    <w:rsid w:val="00961177"/>
    <w:rsid w:val="009631EB"/>
    <w:rsid w:val="009634B9"/>
    <w:rsid w:val="009636E2"/>
    <w:rsid w:val="00965455"/>
    <w:rsid w:val="00967E9F"/>
    <w:rsid w:val="0097207E"/>
    <w:rsid w:val="00972179"/>
    <w:rsid w:val="009722F4"/>
    <w:rsid w:val="0097488E"/>
    <w:rsid w:val="00980366"/>
    <w:rsid w:val="009813FD"/>
    <w:rsid w:val="00982213"/>
    <w:rsid w:val="009828AA"/>
    <w:rsid w:val="00982BFF"/>
    <w:rsid w:val="00983721"/>
    <w:rsid w:val="0098716C"/>
    <w:rsid w:val="00990020"/>
    <w:rsid w:val="00991C4B"/>
    <w:rsid w:val="00992644"/>
    <w:rsid w:val="009939B5"/>
    <w:rsid w:val="00994A6E"/>
    <w:rsid w:val="00995E73"/>
    <w:rsid w:val="00996865"/>
    <w:rsid w:val="009974C5"/>
    <w:rsid w:val="00997C77"/>
    <w:rsid w:val="009A0341"/>
    <w:rsid w:val="009A10B7"/>
    <w:rsid w:val="009A1893"/>
    <w:rsid w:val="009A468C"/>
    <w:rsid w:val="009A604F"/>
    <w:rsid w:val="009A6F27"/>
    <w:rsid w:val="009A7E91"/>
    <w:rsid w:val="009B0978"/>
    <w:rsid w:val="009B1E37"/>
    <w:rsid w:val="009B5DD7"/>
    <w:rsid w:val="009B6A59"/>
    <w:rsid w:val="009C12E3"/>
    <w:rsid w:val="009C13B9"/>
    <w:rsid w:val="009C15DD"/>
    <w:rsid w:val="009C2F44"/>
    <w:rsid w:val="009C5209"/>
    <w:rsid w:val="009C5472"/>
    <w:rsid w:val="009C62EE"/>
    <w:rsid w:val="009C6357"/>
    <w:rsid w:val="009C6CFE"/>
    <w:rsid w:val="009D1845"/>
    <w:rsid w:val="009D1EC7"/>
    <w:rsid w:val="009E20AB"/>
    <w:rsid w:val="009E54E8"/>
    <w:rsid w:val="009E6107"/>
    <w:rsid w:val="009E63B3"/>
    <w:rsid w:val="009E674B"/>
    <w:rsid w:val="009E6EC4"/>
    <w:rsid w:val="009F0888"/>
    <w:rsid w:val="009F0BAD"/>
    <w:rsid w:val="009F1A56"/>
    <w:rsid w:val="009F2A6C"/>
    <w:rsid w:val="009F3BEF"/>
    <w:rsid w:val="009F43B8"/>
    <w:rsid w:val="00A0021F"/>
    <w:rsid w:val="00A00431"/>
    <w:rsid w:val="00A01B55"/>
    <w:rsid w:val="00A02B75"/>
    <w:rsid w:val="00A04D44"/>
    <w:rsid w:val="00A05444"/>
    <w:rsid w:val="00A063DE"/>
    <w:rsid w:val="00A072DF"/>
    <w:rsid w:val="00A1068D"/>
    <w:rsid w:val="00A15107"/>
    <w:rsid w:val="00A15ED2"/>
    <w:rsid w:val="00A16176"/>
    <w:rsid w:val="00A16426"/>
    <w:rsid w:val="00A16D68"/>
    <w:rsid w:val="00A16DE2"/>
    <w:rsid w:val="00A172BD"/>
    <w:rsid w:val="00A17326"/>
    <w:rsid w:val="00A17709"/>
    <w:rsid w:val="00A17986"/>
    <w:rsid w:val="00A20F45"/>
    <w:rsid w:val="00A21168"/>
    <w:rsid w:val="00A27212"/>
    <w:rsid w:val="00A27EE3"/>
    <w:rsid w:val="00A312D8"/>
    <w:rsid w:val="00A31DF3"/>
    <w:rsid w:val="00A32166"/>
    <w:rsid w:val="00A32E28"/>
    <w:rsid w:val="00A33426"/>
    <w:rsid w:val="00A33F82"/>
    <w:rsid w:val="00A343F1"/>
    <w:rsid w:val="00A35C9C"/>
    <w:rsid w:val="00A3776B"/>
    <w:rsid w:val="00A404D3"/>
    <w:rsid w:val="00A40CBC"/>
    <w:rsid w:val="00A41C7D"/>
    <w:rsid w:val="00A44025"/>
    <w:rsid w:val="00A4472D"/>
    <w:rsid w:val="00A451D2"/>
    <w:rsid w:val="00A5052D"/>
    <w:rsid w:val="00A50699"/>
    <w:rsid w:val="00A526F7"/>
    <w:rsid w:val="00A52E82"/>
    <w:rsid w:val="00A54BF6"/>
    <w:rsid w:val="00A550B3"/>
    <w:rsid w:val="00A55B7B"/>
    <w:rsid w:val="00A57377"/>
    <w:rsid w:val="00A653AA"/>
    <w:rsid w:val="00A71EDC"/>
    <w:rsid w:val="00A74BD8"/>
    <w:rsid w:val="00A755AB"/>
    <w:rsid w:val="00A77AD8"/>
    <w:rsid w:val="00A80342"/>
    <w:rsid w:val="00A80606"/>
    <w:rsid w:val="00A806F7"/>
    <w:rsid w:val="00A85E4F"/>
    <w:rsid w:val="00A90A10"/>
    <w:rsid w:val="00A91137"/>
    <w:rsid w:val="00A922F9"/>
    <w:rsid w:val="00A95B1A"/>
    <w:rsid w:val="00A96E4A"/>
    <w:rsid w:val="00AA01DD"/>
    <w:rsid w:val="00AA1174"/>
    <w:rsid w:val="00AA23A7"/>
    <w:rsid w:val="00AA526C"/>
    <w:rsid w:val="00AB2927"/>
    <w:rsid w:val="00AB4166"/>
    <w:rsid w:val="00AB7D9C"/>
    <w:rsid w:val="00AC0294"/>
    <w:rsid w:val="00AC0C73"/>
    <w:rsid w:val="00AC1AC1"/>
    <w:rsid w:val="00AC3C94"/>
    <w:rsid w:val="00AD097F"/>
    <w:rsid w:val="00AD1B0C"/>
    <w:rsid w:val="00AD1F36"/>
    <w:rsid w:val="00AD2326"/>
    <w:rsid w:val="00AD270D"/>
    <w:rsid w:val="00AD3018"/>
    <w:rsid w:val="00AD5139"/>
    <w:rsid w:val="00AD6700"/>
    <w:rsid w:val="00AE1185"/>
    <w:rsid w:val="00AE18A4"/>
    <w:rsid w:val="00AE4166"/>
    <w:rsid w:val="00AE5009"/>
    <w:rsid w:val="00AE601E"/>
    <w:rsid w:val="00AE7280"/>
    <w:rsid w:val="00AE7E55"/>
    <w:rsid w:val="00AF01F9"/>
    <w:rsid w:val="00AF14EF"/>
    <w:rsid w:val="00AF1DEC"/>
    <w:rsid w:val="00AF233B"/>
    <w:rsid w:val="00AF2A25"/>
    <w:rsid w:val="00AF4AFA"/>
    <w:rsid w:val="00AF5032"/>
    <w:rsid w:val="00AF5E40"/>
    <w:rsid w:val="00B00AD5"/>
    <w:rsid w:val="00B05F06"/>
    <w:rsid w:val="00B0654B"/>
    <w:rsid w:val="00B06A44"/>
    <w:rsid w:val="00B07356"/>
    <w:rsid w:val="00B07985"/>
    <w:rsid w:val="00B07A16"/>
    <w:rsid w:val="00B07B3C"/>
    <w:rsid w:val="00B103B3"/>
    <w:rsid w:val="00B1327A"/>
    <w:rsid w:val="00B13DA7"/>
    <w:rsid w:val="00B152E3"/>
    <w:rsid w:val="00B15606"/>
    <w:rsid w:val="00B164D0"/>
    <w:rsid w:val="00B17C31"/>
    <w:rsid w:val="00B20073"/>
    <w:rsid w:val="00B20A9C"/>
    <w:rsid w:val="00B228D5"/>
    <w:rsid w:val="00B252C2"/>
    <w:rsid w:val="00B3339C"/>
    <w:rsid w:val="00B336F0"/>
    <w:rsid w:val="00B34BA0"/>
    <w:rsid w:val="00B34EB1"/>
    <w:rsid w:val="00B35E8D"/>
    <w:rsid w:val="00B42554"/>
    <w:rsid w:val="00B4299C"/>
    <w:rsid w:val="00B42A9E"/>
    <w:rsid w:val="00B43958"/>
    <w:rsid w:val="00B43BCC"/>
    <w:rsid w:val="00B43D00"/>
    <w:rsid w:val="00B43D67"/>
    <w:rsid w:val="00B43E32"/>
    <w:rsid w:val="00B44F3D"/>
    <w:rsid w:val="00B47504"/>
    <w:rsid w:val="00B47D07"/>
    <w:rsid w:val="00B50B6B"/>
    <w:rsid w:val="00B51742"/>
    <w:rsid w:val="00B5269C"/>
    <w:rsid w:val="00B53551"/>
    <w:rsid w:val="00B5585D"/>
    <w:rsid w:val="00B566C0"/>
    <w:rsid w:val="00B622A3"/>
    <w:rsid w:val="00B6424F"/>
    <w:rsid w:val="00B64B46"/>
    <w:rsid w:val="00B669C7"/>
    <w:rsid w:val="00B66CAC"/>
    <w:rsid w:val="00B6771D"/>
    <w:rsid w:val="00B739FD"/>
    <w:rsid w:val="00B74AE6"/>
    <w:rsid w:val="00B759A5"/>
    <w:rsid w:val="00B76267"/>
    <w:rsid w:val="00B77D99"/>
    <w:rsid w:val="00B801C3"/>
    <w:rsid w:val="00B80C50"/>
    <w:rsid w:val="00B8245E"/>
    <w:rsid w:val="00B82814"/>
    <w:rsid w:val="00B84917"/>
    <w:rsid w:val="00B85A29"/>
    <w:rsid w:val="00B85CBC"/>
    <w:rsid w:val="00B86D20"/>
    <w:rsid w:val="00B9669C"/>
    <w:rsid w:val="00BA0C82"/>
    <w:rsid w:val="00BA25E7"/>
    <w:rsid w:val="00BA45E4"/>
    <w:rsid w:val="00BA6BAF"/>
    <w:rsid w:val="00BB2030"/>
    <w:rsid w:val="00BC288E"/>
    <w:rsid w:val="00BC3003"/>
    <w:rsid w:val="00BC4A6B"/>
    <w:rsid w:val="00BC4B17"/>
    <w:rsid w:val="00BC5586"/>
    <w:rsid w:val="00BC5666"/>
    <w:rsid w:val="00BC5D5E"/>
    <w:rsid w:val="00BD08E7"/>
    <w:rsid w:val="00BD0D5E"/>
    <w:rsid w:val="00BD12E6"/>
    <w:rsid w:val="00BD268C"/>
    <w:rsid w:val="00BD4BA4"/>
    <w:rsid w:val="00BD4CE3"/>
    <w:rsid w:val="00BD5835"/>
    <w:rsid w:val="00BE02EB"/>
    <w:rsid w:val="00BE2264"/>
    <w:rsid w:val="00BE2BF3"/>
    <w:rsid w:val="00BE2FCA"/>
    <w:rsid w:val="00BE693D"/>
    <w:rsid w:val="00BE6A3B"/>
    <w:rsid w:val="00BE76CF"/>
    <w:rsid w:val="00BF0F64"/>
    <w:rsid w:val="00BF187E"/>
    <w:rsid w:val="00BF568C"/>
    <w:rsid w:val="00BF602C"/>
    <w:rsid w:val="00BF63FF"/>
    <w:rsid w:val="00BF7040"/>
    <w:rsid w:val="00BF7480"/>
    <w:rsid w:val="00C000CD"/>
    <w:rsid w:val="00C0121C"/>
    <w:rsid w:val="00C01B91"/>
    <w:rsid w:val="00C01D3B"/>
    <w:rsid w:val="00C04463"/>
    <w:rsid w:val="00C052F3"/>
    <w:rsid w:val="00C06054"/>
    <w:rsid w:val="00C0738C"/>
    <w:rsid w:val="00C079B7"/>
    <w:rsid w:val="00C10F51"/>
    <w:rsid w:val="00C11358"/>
    <w:rsid w:val="00C11873"/>
    <w:rsid w:val="00C129E7"/>
    <w:rsid w:val="00C14433"/>
    <w:rsid w:val="00C161A1"/>
    <w:rsid w:val="00C16978"/>
    <w:rsid w:val="00C16C99"/>
    <w:rsid w:val="00C17034"/>
    <w:rsid w:val="00C20B66"/>
    <w:rsid w:val="00C214D4"/>
    <w:rsid w:val="00C23BAC"/>
    <w:rsid w:val="00C30AAD"/>
    <w:rsid w:val="00C30F73"/>
    <w:rsid w:val="00C31EF2"/>
    <w:rsid w:val="00C34FD1"/>
    <w:rsid w:val="00C35181"/>
    <w:rsid w:val="00C37180"/>
    <w:rsid w:val="00C40FE9"/>
    <w:rsid w:val="00C4171B"/>
    <w:rsid w:val="00C41984"/>
    <w:rsid w:val="00C42025"/>
    <w:rsid w:val="00C42F6C"/>
    <w:rsid w:val="00C461DF"/>
    <w:rsid w:val="00C4773C"/>
    <w:rsid w:val="00C50C5E"/>
    <w:rsid w:val="00C53486"/>
    <w:rsid w:val="00C56393"/>
    <w:rsid w:val="00C56E62"/>
    <w:rsid w:val="00C61201"/>
    <w:rsid w:val="00C64445"/>
    <w:rsid w:val="00C6462A"/>
    <w:rsid w:val="00C64789"/>
    <w:rsid w:val="00C65FC2"/>
    <w:rsid w:val="00C66A61"/>
    <w:rsid w:val="00C6771A"/>
    <w:rsid w:val="00C708C8"/>
    <w:rsid w:val="00C7176F"/>
    <w:rsid w:val="00C7573E"/>
    <w:rsid w:val="00C7670A"/>
    <w:rsid w:val="00C7677D"/>
    <w:rsid w:val="00C809C9"/>
    <w:rsid w:val="00C80E92"/>
    <w:rsid w:val="00C816DE"/>
    <w:rsid w:val="00C82A73"/>
    <w:rsid w:val="00C82E79"/>
    <w:rsid w:val="00C84723"/>
    <w:rsid w:val="00C92073"/>
    <w:rsid w:val="00C92FF7"/>
    <w:rsid w:val="00C94D33"/>
    <w:rsid w:val="00C96705"/>
    <w:rsid w:val="00C97D52"/>
    <w:rsid w:val="00CA3B91"/>
    <w:rsid w:val="00CA6248"/>
    <w:rsid w:val="00CA6570"/>
    <w:rsid w:val="00CA66BD"/>
    <w:rsid w:val="00CA7500"/>
    <w:rsid w:val="00CB04A1"/>
    <w:rsid w:val="00CB3669"/>
    <w:rsid w:val="00CB42A6"/>
    <w:rsid w:val="00CB5344"/>
    <w:rsid w:val="00CB563C"/>
    <w:rsid w:val="00CC1EE0"/>
    <w:rsid w:val="00CC4942"/>
    <w:rsid w:val="00CC4BF2"/>
    <w:rsid w:val="00CC5828"/>
    <w:rsid w:val="00CC65D5"/>
    <w:rsid w:val="00CC677E"/>
    <w:rsid w:val="00CD12DB"/>
    <w:rsid w:val="00CD1972"/>
    <w:rsid w:val="00CD5B26"/>
    <w:rsid w:val="00CD69AB"/>
    <w:rsid w:val="00CD7DCA"/>
    <w:rsid w:val="00CE2553"/>
    <w:rsid w:val="00CE34CD"/>
    <w:rsid w:val="00CE3926"/>
    <w:rsid w:val="00CE3DB6"/>
    <w:rsid w:val="00CE57C1"/>
    <w:rsid w:val="00CE65EC"/>
    <w:rsid w:val="00CE7294"/>
    <w:rsid w:val="00CE7EA6"/>
    <w:rsid w:val="00CF20D9"/>
    <w:rsid w:val="00CF2D86"/>
    <w:rsid w:val="00CF34B2"/>
    <w:rsid w:val="00CF4FD4"/>
    <w:rsid w:val="00CF57EC"/>
    <w:rsid w:val="00CF6048"/>
    <w:rsid w:val="00CF6F93"/>
    <w:rsid w:val="00D00569"/>
    <w:rsid w:val="00D00E5A"/>
    <w:rsid w:val="00D02FE0"/>
    <w:rsid w:val="00D03F59"/>
    <w:rsid w:val="00D053A1"/>
    <w:rsid w:val="00D05611"/>
    <w:rsid w:val="00D0573F"/>
    <w:rsid w:val="00D05ED2"/>
    <w:rsid w:val="00D06414"/>
    <w:rsid w:val="00D064BF"/>
    <w:rsid w:val="00D10C3D"/>
    <w:rsid w:val="00D113A4"/>
    <w:rsid w:val="00D11AA8"/>
    <w:rsid w:val="00D13DCB"/>
    <w:rsid w:val="00D16626"/>
    <w:rsid w:val="00D214E4"/>
    <w:rsid w:val="00D234AF"/>
    <w:rsid w:val="00D23C96"/>
    <w:rsid w:val="00D24354"/>
    <w:rsid w:val="00D32032"/>
    <w:rsid w:val="00D33791"/>
    <w:rsid w:val="00D346AA"/>
    <w:rsid w:val="00D37B21"/>
    <w:rsid w:val="00D41009"/>
    <w:rsid w:val="00D43CFC"/>
    <w:rsid w:val="00D452A0"/>
    <w:rsid w:val="00D45FAB"/>
    <w:rsid w:val="00D46AEB"/>
    <w:rsid w:val="00D47C4F"/>
    <w:rsid w:val="00D50822"/>
    <w:rsid w:val="00D51603"/>
    <w:rsid w:val="00D535E1"/>
    <w:rsid w:val="00D573E4"/>
    <w:rsid w:val="00D60F13"/>
    <w:rsid w:val="00D60F4D"/>
    <w:rsid w:val="00D61739"/>
    <w:rsid w:val="00D61CE6"/>
    <w:rsid w:val="00D62636"/>
    <w:rsid w:val="00D65746"/>
    <w:rsid w:val="00D66976"/>
    <w:rsid w:val="00D718F6"/>
    <w:rsid w:val="00D72FEB"/>
    <w:rsid w:val="00D73891"/>
    <w:rsid w:val="00D800B5"/>
    <w:rsid w:val="00D806EF"/>
    <w:rsid w:val="00D81070"/>
    <w:rsid w:val="00D81940"/>
    <w:rsid w:val="00D8394F"/>
    <w:rsid w:val="00D8577B"/>
    <w:rsid w:val="00D863C8"/>
    <w:rsid w:val="00D87575"/>
    <w:rsid w:val="00D901CE"/>
    <w:rsid w:val="00D95E4F"/>
    <w:rsid w:val="00DA08A1"/>
    <w:rsid w:val="00DA189F"/>
    <w:rsid w:val="00DA2499"/>
    <w:rsid w:val="00DA5D78"/>
    <w:rsid w:val="00DA600A"/>
    <w:rsid w:val="00DA6F76"/>
    <w:rsid w:val="00DB0993"/>
    <w:rsid w:val="00DB12BB"/>
    <w:rsid w:val="00DB2716"/>
    <w:rsid w:val="00DB2D69"/>
    <w:rsid w:val="00DB3161"/>
    <w:rsid w:val="00DB3D94"/>
    <w:rsid w:val="00DB40AE"/>
    <w:rsid w:val="00DB48F0"/>
    <w:rsid w:val="00DB71B3"/>
    <w:rsid w:val="00DB786C"/>
    <w:rsid w:val="00DB7EDF"/>
    <w:rsid w:val="00DC0A5B"/>
    <w:rsid w:val="00DC0F2A"/>
    <w:rsid w:val="00DC1828"/>
    <w:rsid w:val="00DC18DF"/>
    <w:rsid w:val="00DC1A57"/>
    <w:rsid w:val="00DC2F34"/>
    <w:rsid w:val="00DC3C5D"/>
    <w:rsid w:val="00DC4EAE"/>
    <w:rsid w:val="00DC5044"/>
    <w:rsid w:val="00DC5A3D"/>
    <w:rsid w:val="00DC5DDC"/>
    <w:rsid w:val="00DC7B81"/>
    <w:rsid w:val="00DD13F7"/>
    <w:rsid w:val="00DD5922"/>
    <w:rsid w:val="00DE40D2"/>
    <w:rsid w:val="00DE4343"/>
    <w:rsid w:val="00DE573B"/>
    <w:rsid w:val="00DE6945"/>
    <w:rsid w:val="00DE7354"/>
    <w:rsid w:val="00DE79C7"/>
    <w:rsid w:val="00DF41BA"/>
    <w:rsid w:val="00DF6B96"/>
    <w:rsid w:val="00E02AEB"/>
    <w:rsid w:val="00E02D97"/>
    <w:rsid w:val="00E02EA6"/>
    <w:rsid w:val="00E03F58"/>
    <w:rsid w:val="00E045D3"/>
    <w:rsid w:val="00E05B70"/>
    <w:rsid w:val="00E104D5"/>
    <w:rsid w:val="00E1376E"/>
    <w:rsid w:val="00E152FE"/>
    <w:rsid w:val="00E15E38"/>
    <w:rsid w:val="00E16865"/>
    <w:rsid w:val="00E238CD"/>
    <w:rsid w:val="00E23BBE"/>
    <w:rsid w:val="00E27175"/>
    <w:rsid w:val="00E27D58"/>
    <w:rsid w:val="00E30AD3"/>
    <w:rsid w:val="00E314CE"/>
    <w:rsid w:val="00E31872"/>
    <w:rsid w:val="00E31F89"/>
    <w:rsid w:val="00E32439"/>
    <w:rsid w:val="00E32A12"/>
    <w:rsid w:val="00E330AF"/>
    <w:rsid w:val="00E33C94"/>
    <w:rsid w:val="00E35053"/>
    <w:rsid w:val="00E3598A"/>
    <w:rsid w:val="00E40A57"/>
    <w:rsid w:val="00E42830"/>
    <w:rsid w:val="00E4525F"/>
    <w:rsid w:val="00E452D3"/>
    <w:rsid w:val="00E47FED"/>
    <w:rsid w:val="00E50636"/>
    <w:rsid w:val="00E50E47"/>
    <w:rsid w:val="00E51D95"/>
    <w:rsid w:val="00E51F29"/>
    <w:rsid w:val="00E52CEC"/>
    <w:rsid w:val="00E53369"/>
    <w:rsid w:val="00E54A5B"/>
    <w:rsid w:val="00E554A9"/>
    <w:rsid w:val="00E60CB0"/>
    <w:rsid w:val="00E614E1"/>
    <w:rsid w:val="00E62539"/>
    <w:rsid w:val="00E635AE"/>
    <w:rsid w:val="00E6379B"/>
    <w:rsid w:val="00E63837"/>
    <w:rsid w:val="00E6509E"/>
    <w:rsid w:val="00E6558A"/>
    <w:rsid w:val="00E66F29"/>
    <w:rsid w:val="00E67C39"/>
    <w:rsid w:val="00E721CE"/>
    <w:rsid w:val="00E73CC8"/>
    <w:rsid w:val="00E74241"/>
    <w:rsid w:val="00E77570"/>
    <w:rsid w:val="00E815B8"/>
    <w:rsid w:val="00E840DB"/>
    <w:rsid w:val="00E84326"/>
    <w:rsid w:val="00E8527E"/>
    <w:rsid w:val="00E86030"/>
    <w:rsid w:val="00E921F7"/>
    <w:rsid w:val="00E935CE"/>
    <w:rsid w:val="00E9532C"/>
    <w:rsid w:val="00E95686"/>
    <w:rsid w:val="00E9718F"/>
    <w:rsid w:val="00E97251"/>
    <w:rsid w:val="00EA2F49"/>
    <w:rsid w:val="00EA3612"/>
    <w:rsid w:val="00EA3A86"/>
    <w:rsid w:val="00EA3C12"/>
    <w:rsid w:val="00EA4EE0"/>
    <w:rsid w:val="00EA5D22"/>
    <w:rsid w:val="00EA6011"/>
    <w:rsid w:val="00EB2390"/>
    <w:rsid w:val="00EB53F2"/>
    <w:rsid w:val="00EC0558"/>
    <w:rsid w:val="00EC154F"/>
    <w:rsid w:val="00EC184E"/>
    <w:rsid w:val="00EC522D"/>
    <w:rsid w:val="00EC6D7B"/>
    <w:rsid w:val="00EC6E6F"/>
    <w:rsid w:val="00ED5AD7"/>
    <w:rsid w:val="00EE0E4F"/>
    <w:rsid w:val="00EE1376"/>
    <w:rsid w:val="00EE17E3"/>
    <w:rsid w:val="00EE5551"/>
    <w:rsid w:val="00EE5BD9"/>
    <w:rsid w:val="00EE624F"/>
    <w:rsid w:val="00EE6B65"/>
    <w:rsid w:val="00EE75AA"/>
    <w:rsid w:val="00EE7FA9"/>
    <w:rsid w:val="00EF2346"/>
    <w:rsid w:val="00EF433E"/>
    <w:rsid w:val="00EF4DF0"/>
    <w:rsid w:val="00EF5658"/>
    <w:rsid w:val="00EF7C96"/>
    <w:rsid w:val="00EF7E5E"/>
    <w:rsid w:val="00F0228B"/>
    <w:rsid w:val="00F02EF0"/>
    <w:rsid w:val="00F03102"/>
    <w:rsid w:val="00F04122"/>
    <w:rsid w:val="00F060A8"/>
    <w:rsid w:val="00F13516"/>
    <w:rsid w:val="00F1358F"/>
    <w:rsid w:val="00F14A84"/>
    <w:rsid w:val="00F14C3B"/>
    <w:rsid w:val="00F20948"/>
    <w:rsid w:val="00F21550"/>
    <w:rsid w:val="00F217A1"/>
    <w:rsid w:val="00F22E83"/>
    <w:rsid w:val="00F260DA"/>
    <w:rsid w:val="00F31840"/>
    <w:rsid w:val="00F3221A"/>
    <w:rsid w:val="00F322D9"/>
    <w:rsid w:val="00F32A88"/>
    <w:rsid w:val="00F353D6"/>
    <w:rsid w:val="00F35D06"/>
    <w:rsid w:val="00F35FCA"/>
    <w:rsid w:val="00F36515"/>
    <w:rsid w:val="00F36C23"/>
    <w:rsid w:val="00F36EE7"/>
    <w:rsid w:val="00F43B3E"/>
    <w:rsid w:val="00F44EE3"/>
    <w:rsid w:val="00F46B13"/>
    <w:rsid w:val="00F525CC"/>
    <w:rsid w:val="00F52D6F"/>
    <w:rsid w:val="00F53D89"/>
    <w:rsid w:val="00F5465E"/>
    <w:rsid w:val="00F577F5"/>
    <w:rsid w:val="00F57CE4"/>
    <w:rsid w:val="00F608C0"/>
    <w:rsid w:val="00F60EDE"/>
    <w:rsid w:val="00F6152E"/>
    <w:rsid w:val="00F639A3"/>
    <w:rsid w:val="00F64CA3"/>
    <w:rsid w:val="00F64DA2"/>
    <w:rsid w:val="00F66151"/>
    <w:rsid w:val="00F67907"/>
    <w:rsid w:val="00F71E67"/>
    <w:rsid w:val="00F751ED"/>
    <w:rsid w:val="00F75236"/>
    <w:rsid w:val="00F7545F"/>
    <w:rsid w:val="00F80613"/>
    <w:rsid w:val="00F80AB2"/>
    <w:rsid w:val="00F81A6F"/>
    <w:rsid w:val="00F82972"/>
    <w:rsid w:val="00F829AF"/>
    <w:rsid w:val="00F82B1F"/>
    <w:rsid w:val="00F83B89"/>
    <w:rsid w:val="00F841B6"/>
    <w:rsid w:val="00F85D5F"/>
    <w:rsid w:val="00F86331"/>
    <w:rsid w:val="00F91B73"/>
    <w:rsid w:val="00F966DA"/>
    <w:rsid w:val="00F97554"/>
    <w:rsid w:val="00F97FD0"/>
    <w:rsid w:val="00FA1140"/>
    <w:rsid w:val="00FA11C0"/>
    <w:rsid w:val="00FA2D90"/>
    <w:rsid w:val="00FA4EE1"/>
    <w:rsid w:val="00FA56D8"/>
    <w:rsid w:val="00FA5E88"/>
    <w:rsid w:val="00FA63F5"/>
    <w:rsid w:val="00FA70B9"/>
    <w:rsid w:val="00FB42C5"/>
    <w:rsid w:val="00FB4431"/>
    <w:rsid w:val="00FB634B"/>
    <w:rsid w:val="00FB6472"/>
    <w:rsid w:val="00FC07F9"/>
    <w:rsid w:val="00FC0D25"/>
    <w:rsid w:val="00FC1C1F"/>
    <w:rsid w:val="00FC258B"/>
    <w:rsid w:val="00FC2D77"/>
    <w:rsid w:val="00FC2F6F"/>
    <w:rsid w:val="00FC3101"/>
    <w:rsid w:val="00FC3250"/>
    <w:rsid w:val="00FC5925"/>
    <w:rsid w:val="00FC6E90"/>
    <w:rsid w:val="00FC7428"/>
    <w:rsid w:val="00FC7AD5"/>
    <w:rsid w:val="00FD29AC"/>
    <w:rsid w:val="00FD313C"/>
    <w:rsid w:val="00FD63CC"/>
    <w:rsid w:val="00FD6492"/>
    <w:rsid w:val="00FD6F8B"/>
    <w:rsid w:val="00FE18FF"/>
    <w:rsid w:val="00FE54D8"/>
    <w:rsid w:val="00FE6413"/>
    <w:rsid w:val="00FF1AAD"/>
    <w:rsid w:val="00FF1B81"/>
    <w:rsid w:val="00FF2D5F"/>
    <w:rsid w:val="00FF544E"/>
    <w:rsid w:val="00FF5837"/>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86755"/>
  <w15:docId w15:val="{097C6FB9-3F6B-4B85-9AE3-F286D6E2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F20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C92FF7"/>
    <w:pPr>
      <w:keepNext/>
      <w:spacing w:after="0" w:line="240" w:lineRule="auto"/>
      <w:jc w:val="center"/>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Numbered Paragraph,Main numbered paragraph,References,Numbered List Paragraph,123 List Paragraph,Lapis Bulleted List,Dot pt,F5 List Paragraph,No Spacing1,Table/Figure Heading,Bullet 1"/>
    <w:basedOn w:val="Normal"/>
    <w:link w:val="ListParagraphChar"/>
    <w:uiPriority w:val="34"/>
    <w:qFormat/>
    <w:rsid w:val="0039465A"/>
    <w:pPr>
      <w:ind w:left="720"/>
      <w:contextualSpacing/>
    </w:pPr>
  </w:style>
  <w:style w:type="paragraph" w:styleId="FootnoteText">
    <w:name w:val="footnote text"/>
    <w:aliases w:val="single space,footnote text,FOOTNOTES,fn,Footnote Text1,Fodnotetekst Tegn,Fodnotetekst Tegn Char,footnote text Char Char Char,Fodnotetekst Tegn Char1,single space Char1,footnote text Char Char1,f,Geneva 9,Footnote,ADB,Char Char Char Char1"/>
    <w:basedOn w:val="Normal"/>
    <w:link w:val="FootnoteTextChar"/>
    <w:uiPriority w:val="99"/>
    <w:unhideWhenUsed/>
    <w:qFormat/>
    <w:rsid w:val="00453D88"/>
    <w:pPr>
      <w:spacing w:after="0" w:line="240" w:lineRule="auto"/>
    </w:pPr>
    <w:rPr>
      <w:sz w:val="20"/>
      <w:szCs w:val="20"/>
    </w:rPr>
  </w:style>
  <w:style w:type="character" w:customStyle="1" w:styleId="FootnoteTextChar">
    <w:name w:val="Footnote Text Char"/>
    <w:aliases w:val="single space Char,footnote text Char,FOOTNOTES Char,fn Char,Footnote Text1 Char,Fodnotetekst Tegn Char2,Fodnotetekst Tegn Char Char,footnote text Char Char Char Char,Fodnotetekst Tegn Char1 Char,single space Char1 Char,f Char,ADB Char"/>
    <w:basedOn w:val="DefaultParagraphFont"/>
    <w:link w:val="FootnoteText"/>
    <w:uiPriority w:val="99"/>
    <w:rsid w:val="00453D88"/>
    <w:rPr>
      <w:sz w:val="20"/>
      <w:szCs w:val="20"/>
    </w:rPr>
  </w:style>
  <w:style w:type="character" w:styleId="FootnoteReference">
    <w:name w:val="footnote reference"/>
    <w:aliases w:val="16 Point,Superscript 6 Point,BVI fnr,ftref,Char Char,Char Char Char Char Car Char,BVI fnr Char1,BVI fnr Car Car Char1,BVI fnr Car Char1,BVI fnr Car Car Car Car Char,BVI fnr Car Car Car Car Char Char,BVI fnr Char Char Char, BVI fnr,Ref"/>
    <w:basedOn w:val="DefaultParagraphFont"/>
    <w:link w:val="Char2"/>
    <w:uiPriority w:val="99"/>
    <w:unhideWhenUsed/>
    <w:qFormat/>
    <w:rsid w:val="00453D88"/>
    <w:rPr>
      <w:vertAlign w:val="superscript"/>
    </w:rPr>
  </w:style>
  <w:style w:type="paragraph" w:customStyle="1" w:styleId="Char2">
    <w:name w:val="Char2"/>
    <w:basedOn w:val="Normal"/>
    <w:link w:val="FootnoteReference"/>
    <w:uiPriority w:val="99"/>
    <w:rsid w:val="00D0573F"/>
    <w:pPr>
      <w:spacing w:line="240" w:lineRule="exact"/>
    </w:pPr>
    <w:rPr>
      <w:vertAlign w:val="superscript"/>
    </w:rPr>
  </w:style>
  <w:style w:type="character" w:customStyle="1" w:styleId="selectable">
    <w:name w:val="selectable"/>
    <w:basedOn w:val="DefaultParagraphFont"/>
    <w:rsid w:val="00A54BF6"/>
  </w:style>
  <w:style w:type="character" w:styleId="HTMLCite">
    <w:name w:val="HTML Cite"/>
    <w:basedOn w:val="DefaultParagraphFont"/>
    <w:uiPriority w:val="99"/>
    <w:semiHidden/>
    <w:unhideWhenUsed/>
    <w:rsid w:val="00A54BF6"/>
    <w:rPr>
      <w:i/>
      <w:iCs/>
    </w:rPr>
  </w:style>
  <w:style w:type="character" w:styleId="CommentReference">
    <w:name w:val="annotation reference"/>
    <w:uiPriority w:val="99"/>
    <w:semiHidden/>
    <w:unhideWhenUsed/>
    <w:rsid w:val="007634EF"/>
    <w:rPr>
      <w:sz w:val="16"/>
      <w:szCs w:val="16"/>
    </w:rPr>
  </w:style>
  <w:style w:type="paragraph" w:styleId="CommentText">
    <w:name w:val="annotation text"/>
    <w:basedOn w:val="Normal"/>
    <w:link w:val="CommentTextChar"/>
    <w:uiPriority w:val="99"/>
    <w:unhideWhenUsed/>
    <w:rsid w:val="007634EF"/>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634E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63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4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51742"/>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51742"/>
    <w:rPr>
      <w:rFonts w:ascii="Calibri" w:eastAsia="Calibri" w:hAnsi="Calibri" w:cs="Times New Roman"/>
      <w:b/>
      <w:bCs/>
      <w:sz w:val="20"/>
      <w:szCs w:val="20"/>
    </w:rPr>
  </w:style>
  <w:style w:type="paragraph" w:styleId="BodyText">
    <w:name w:val="Body Text"/>
    <w:basedOn w:val="Normal"/>
    <w:link w:val="BodyTextChar"/>
    <w:rsid w:val="00C20B66"/>
    <w:pPr>
      <w:spacing w:after="0" w:line="240" w:lineRule="auto"/>
    </w:pPr>
    <w:rPr>
      <w:rFonts w:ascii="Univers" w:eastAsia="Times New Roman" w:hAnsi="Univers" w:cs="Times New Roman"/>
      <w:szCs w:val="20"/>
    </w:rPr>
  </w:style>
  <w:style w:type="character" w:customStyle="1" w:styleId="BodyTextChar">
    <w:name w:val="Body Text Char"/>
    <w:basedOn w:val="DefaultParagraphFont"/>
    <w:link w:val="BodyText"/>
    <w:rsid w:val="00C20B66"/>
    <w:rPr>
      <w:rFonts w:ascii="Univers" w:eastAsia="Times New Roman" w:hAnsi="Univers" w:cs="Times New Roman"/>
      <w:szCs w:val="20"/>
    </w:rPr>
  </w:style>
  <w:style w:type="paragraph" w:styleId="BodyText2">
    <w:name w:val="Body Text 2"/>
    <w:basedOn w:val="Normal"/>
    <w:link w:val="BodyText2Char"/>
    <w:rsid w:val="00C20B66"/>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C20B66"/>
    <w:rPr>
      <w:rFonts w:ascii="Arial" w:eastAsia="Times New Roman" w:hAnsi="Arial" w:cs="Times New Roman"/>
      <w:sz w:val="20"/>
      <w:szCs w:val="20"/>
    </w:rPr>
  </w:style>
  <w:style w:type="character" w:customStyle="1" w:styleId="Heading1Char">
    <w:name w:val="Heading 1 Char"/>
    <w:basedOn w:val="DefaultParagraphFont"/>
    <w:link w:val="Heading1"/>
    <w:rsid w:val="00CF20D9"/>
    <w:rPr>
      <w:rFonts w:asciiTheme="majorHAnsi" w:eastAsiaTheme="majorEastAsia" w:hAnsiTheme="majorHAnsi" w:cstheme="majorBidi"/>
      <w:color w:val="2F5496" w:themeColor="accent1" w:themeShade="BF"/>
      <w:sz w:val="32"/>
      <w:szCs w:val="32"/>
    </w:rPr>
  </w:style>
  <w:style w:type="paragraph" w:customStyle="1" w:styleId="Default">
    <w:name w:val="Default"/>
    <w:rsid w:val="00BE02E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43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B3E"/>
  </w:style>
  <w:style w:type="paragraph" w:styleId="Footer">
    <w:name w:val="footer"/>
    <w:basedOn w:val="Normal"/>
    <w:link w:val="FooterChar"/>
    <w:uiPriority w:val="99"/>
    <w:unhideWhenUsed/>
    <w:rsid w:val="00F43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B3E"/>
  </w:style>
  <w:style w:type="character" w:customStyle="1" w:styleId="ListParagraphChar">
    <w:name w:val="List Paragraph Char"/>
    <w:aliases w:val="List Paragraph (numbered (a)) Char,List Paragraph1 Char,WB Para Char,Numbered Paragraph Char,Main numbered paragraph Char,References Char,Numbered List Paragraph Char,123 List Paragraph Char,Lapis Bulleted List Char,Dot pt Char"/>
    <w:link w:val="ListParagraph"/>
    <w:uiPriority w:val="34"/>
    <w:qFormat/>
    <w:locked/>
    <w:rsid w:val="00AD3018"/>
  </w:style>
  <w:style w:type="paragraph" w:styleId="NormalWeb">
    <w:name w:val="Normal (Web)"/>
    <w:basedOn w:val="Normal"/>
    <w:uiPriority w:val="99"/>
    <w:unhideWhenUsed/>
    <w:rsid w:val="006C3D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0F4D"/>
    <w:rPr>
      <w:color w:val="0563C1" w:themeColor="hyperlink"/>
      <w:u w:val="single"/>
    </w:rPr>
  </w:style>
  <w:style w:type="character" w:customStyle="1" w:styleId="UnresolvedMention1">
    <w:name w:val="Unresolved Mention1"/>
    <w:basedOn w:val="DefaultParagraphFont"/>
    <w:uiPriority w:val="99"/>
    <w:semiHidden/>
    <w:unhideWhenUsed/>
    <w:rsid w:val="00D60F4D"/>
    <w:rPr>
      <w:color w:val="808080"/>
      <w:shd w:val="clear" w:color="auto" w:fill="E6E6E6"/>
    </w:rPr>
  </w:style>
  <w:style w:type="paragraph" w:customStyle="1" w:styleId="HCh">
    <w:name w:val="_ H _Ch"/>
    <w:basedOn w:val="Normal"/>
    <w:next w:val="Normal"/>
    <w:rsid w:val="00F85D5F"/>
    <w:pPr>
      <w:keepNext/>
      <w:keepLines/>
      <w:suppressAutoHyphens/>
      <w:spacing w:after="0" w:line="300" w:lineRule="exact"/>
      <w:outlineLvl w:val="0"/>
    </w:pPr>
    <w:rPr>
      <w:rFonts w:ascii="Times New Roman" w:eastAsiaTheme="minorEastAsia" w:hAnsi="Times New Roman" w:cs="Times New Roman"/>
      <w:b/>
      <w:spacing w:val="-2"/>
      <w:w w:val="103"/>
      <w:kern w:val="14"/>
      <w:sz w:val="28"/>
      <w:szCs w:val="20"/>
      <w:lang w:val="en-GB"/>
    </w:rPr>
  </w:style>
  <w:style w:type="paragraph" w:customStyle="1" w:styleId="XLarge">
    <w:name w:val="XLarge"/>
    <w:basedOn w:val="Normal"/>
    <w:rsid w:val="00F85D5F"/>
    <w:pPr>
      <w:keepNext/>
      <w:keepLines/>
      <w:tabs>
        <w:tab w:val="right" w:leader="dot" w:pos="360"/>
      </w:tabs>
      <w:suppressAutoHyphens/>
      <w:spacing w:after="0" w:line="390" w:lineRule="exact"/>
      <w:outlineLvl w:val="0"/>
    </w:pPr>
    <w:rPr>
      <w:rFonts w:ascii="Times New Roman" w:eastAsiaTheme="minorEastAsia" w:hAnsi="Times New Roman" w:cs="Times New Roman"/>
      <w:b/>
      <w:spacing w:val="-4"/>
      <w:w w:val="98"/>
      <w:kern w:val="14"/>
      <w:sz w:val="40"/>
      <w:szCs w:val="20"/>
      <w:lang w:val="en-GB"/>
    </w:rPr>
  </w:style>
  <w:style w:type="paragraph" w:customStyle="1" w:styleId="SingleTxt">
    <w:name w:val="__Single Txt"/>
    <w:basedOn w:val="Normal"/>
    <w:rsid w:val="00F85D5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heme="minorEastAsia" w:hAnsi="Times New Roman" w:cs="Times New Roman"/>
      <w:spacing w:val="4"/>
      <w:w w:val="103"/>
      <w:kern w:val="14"/>
      <w:sz w:val="20"/>
      <w:szCs w:val="20"/>
      <w:lang w:val="en-GB"/>
    </w:rPr>
  </w:style>
  <w:style w:type="paragraph" w:styleId="Revision">
    <w:name w:val="Revision"/>
    <w:hidden/>
    <w:uiPriority w:val="99"/>
    <w:semiHidden/>
    <w:rsid w:val="00F85D5F"/>
    <w:pPr>
      <w:spacing w:after="0" w:line="240" w:lineRule="auto"/>
    </w:pPr>
  </w:style>
  <w:style w:type="character" w:customStyle="1" w:styleId="UnresolvedMention10">
    <w:name w:val="Unresolved Mention1"/>
    <w:basedOn w:val="DefaultParagraphFont"/>
    <w:uiPriority w:val="99"/>
    <w:semiHidden/>
    <w:unhideWhenUsed/>
    <w:rsid w:val="00D10C3D"/>
    <w:rPr>
      <w:color w:val="808080"/>
      <w:shd w:val="clear" w:color="auto" w:fill="E6E6E6"/>
    </w:rPr>
  </w:style>
  <w:style w:type="table" w:customStyle="1" w:styleId="PlainTable11">
    <w:name w:val="Plain Table 11"/>
    <w:basedOn w:val="TableNormal"/>
    <w:uiPriority w:val="41"/>
    <w:rsid w:val="008644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rsid w:val="00C92FF7"/>
    <w:rPr>
      <w:rFonts w:ascii="Arial" w:eastAsia="Times New Roman" w:hAnsi="Arial" w:cs="Times New Roman"/>
      <w:b/>
      <w:sz w:val="28"/>
      <w:szCs w:val="20"/>
    </w:rPr>
  </w:style>
  <w:style w:type="table" w:styleId="TableGrid">
    <w:name w:val="Table Grid"/>
    <w:basedOn w:val="TableNormal"/>
    <w:uiPriority w:val="39"/>
    <w:rsid w:val="00022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7222B"/>
    <w:rPr>
      <w:color w:val="808080"/>
      <w:shd w:val="clear" w:color="auto" w:fill="E6E6E6"/>
    </w:rPr>
  </w:style>
  <w:style w:type="table" w:styleId="PlainTable1">
    <w:name w:val="Plain Table 1"/>
    <w:basedOn w:val="TableNormal"/>
    <w:uiPriority w:val="41"/>
    <w:rsid w:val="005722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C67A5"/>
    <w:rPr>
      <w:color w:val="954F72" w:themeColor="followedHyperlink"/>
      <w:u w:val="single"/>
    </w:rPr>
  </w:style>
  <w:style w:type="character" w:styleId="Emphasis">
    <w:name w:val="Emphasis"/>
    <w:basedOn w:val="DefaultParagraphFont"/>
    <w:uiPriority w:val="20"/>
    <w:qFormat/>
    <w:rsid w:val="002D5F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1038">
      <w:bodyDiv w:val="1"/>
      <w:marLeft w:val="0"/>
      <w:marRight w:val="0"/>
      <w:marTop w:val="0"/>
      <w:marBottom w:val="0"/>
      <w:divBdr>
        <w:top w:val="none" w:sz="0" w:space="0" w:color="auto"/>
        <w:left w:val="none" w:sz="0" w:space="0" w:color="auto"/>
        <w:bottom w:val="none" w:sz="0" w:space="0" w:color="auto"/>
        <w:right w:val="none" w:sz="0" w:space="0" w:color="auto"/>
      </w:divBdr>
    </w:div>
    <w:div w:id="327170635">
      <w:bodyDiv w:val="1"/>
      <w:marLeft w:val="0"/>
      <w:marRight w:val="0"/>
      <w:marTop w:val="0"/>
      <w:marBottom w:val="0"/>
      <w:divBdr>
        <w:top w:val="none" w:sz="0" w:space="0" w:color="auto"/>
        <w:left w:val="none" w:sz="0" w:space="0" w:color="auto"/>
        <w:bottom w:val="none" w:sz="0" w:space="0" w:color="auto"/>
        <w:right w:val="none" w:sz="0" w:space="0" w:color="auto"/>
      </w:divBdr>
    </w:div>
    <w:div w:id="442655964">
      <w:bodyDiv w:val="1"/>
      <w:marLeft w:val="0"/>
      <w:marRight w:val="0"/>
      <w:marTop w:val="0"/>
      <w:marBottom w:val="0"/>
      <w:divBdr>
        <w:top w:val="none" w:sz="0" w:space="0" w:color="auto"/>
        <w:left w:val="none" w:sz="0" w:space="0" w:color="auto"/>
        <w:bottom w:val="none" w:sz="0" w:space="0" w:color="auto"/>
        <w:right w:val="none" w:sz="0" w:space="0" w:color="auto"/>
      </w:divBdr>
    </w:div>
    <w:div w:id="546648076">
      <w:bodyDiv w:val="1"/>
      <w:marLeft w:val="0"/>
      <w:marRight w:val="0"/>
      <w:marTop w:val="0"/>
      <w:marBottom w:val="0"/>
      <w:divBdr>
        <w:top w:val="none" w:sz="0" w:space="0" w:color="auto"/>
        <w:left w:val="none" w:sz="0" w:space="0" w:color="auto"/>
        <w:bottom w:val="none" w:sz="0" w:space="0" w:color="auto"/>
        <w:right w:val="none" w:sz="0" w:space="0" w:color="auto"/>
      </w:divBdr>
    </w:div>
    <w:div w:id="723068880">
      <w:bodyDiv w:val="1"/>
      <w:marLeft w:val="0"/>
      <w:marRight w:val="0"/>
      <w:marTop w:val="0"/>
      <w:marBottom w:val="0"/>
      <w:divBdr>
        <w:top w:val="none" w:sz="0" w:space="0" w:color="auto"/>
        <w:left w:val="none" w:sz="0" w:space="0" w:color="auto"/>
        <w:bottom w:val="none" w:sz="0" w:space="0" w:color="auto"/>
        <w:right w:val="none" w:sz="0" w:space="0" w:color="auto"/>
      </w:divBdr>
    </w:div>
    <w:div w:id="1303460495">
      <w:bodyDiv w:val="1"/>
      <w:marLeft w:val="0"/>
      <w:marRight w:val="0"/>
      <w:marTop w:val="0"/>
      <w:marBottom w:val="0"/>
      <w:divBdr>
        <w:top w:val="none" w:sz="0" w:space="0" w:color="auto"/>
        <w:left w:val="none" w:sz="0" w:space="0" w:color="auto"/>
        <w:bottom w:val="none" w:sz="0" w:space="0" w:color="auto"/>
        <w:right w:val="none" w:sz="0" w:space="0" w:color="auto"/>
      </w:divBdr>
    </w:div>
    <w:div w:id="1313871769">
      <w:bodyDiv w:val="1"/>
      <w:marLeft w:val="0"/>
      <w:marRight w:val="0"/>
      <w:marTop w:val="0"/>
      <w:marBottom w:val="0"/>
      <w:divBdr>
        <w:top w:val="none" w:sz="0" w:space="0" w:color="auto"/>
        <w:left w:val="none" w:sz="0" w:space="0" w:color="auto"/>
        <w:bottom w:val="none" w:sz="0" w:space="0" w:color="auto"/>
        <w:right w:val="none" w:sz="0" w:space="0" w:color="auto"/>
      </w:divBdr>
    </w:div>
    <w:div w:id="1422677574">
      <w:bodyDiv w:val="1"/>
      <w:marLeft w:val="0"/>
      <w:marRight w:val="0"/>
      <w:marTop w:val="0"/>
      <w:marBottom w:val="0"/>
      <w:divBdr>
        <w:top w:val="none" w:sz="0" w:space="0" w:color="auto"/>
        <w:left w:val="none" w:sz="0" w:space="0" w:color="auto"/>
        <w:bottom w:val="none" w:sz="0" w:space="0" w:color="auto"/>
        <w:right w:val="none" w:sz="0" w:space="0" w:color="auto"/>
      </w:divBdr>
    </w:div>
    <w:div w:id="1464037684">
      <w:bodyDiv w:val="1"/>
      <w:marLeft w:val="0"/>
      <w:marRight w:val="0"/>
      <w:marTop w:val="0"/>
      <w:marBottom w:val="0"/>
      <w:divBdr>
        <w:top w:val="none" w:sz="0" w:space="0" w:color="auto"/>
        <w:left w:val="none" w:sz="0" w:space="0" w:color="auto"/>
        <w:bottom w:val="none" w:sz="0" w:space="0" w:color="auto"/>
        <w:right w:val="none" w:sz="0" w:space="0" w:color="auto"/>
      </w:divBdr>
    </w:div>
    <w:div w:id="1623533943">
      <w:bodyDiv w:val="1"/>
      <w:marLeft w:val="0"/>
      <w:marRight w:val="0"/>
      <w:marTop w:val="0"/>
      <w:marBottom w:val="0"/>
      <w:divBdr>
        <w:top w:val="none" w:sz="0" w:space="0" w:color="auto"/>
        <w:left w:val="none" w:sz="0" w:space="0" w:color="auto"/>
        <w:bottom w:val="none" w:sz="0" w:space="0" w:color="auto"/>
        <w:right w:val="none" w:sz="0" w:space="0" w:color="auto"/>
      </w:divBdr>
    </w:div>
    <w:div w:id="1674649769">
      <w:bodyDiv w:val="1"/>
      <w:marLeft w:val="0"/>
      <w:marRight w:val="0"/>
      <w:marTop w:val="0"/>
      <w:marBottom w:val="0"/>
      <w:divBdr>
        <w:top w:val="none" w:sz="0" w:space="0" w:color="auto"/>
        <w:left w:val="none" w:sz="0" w:space="0" w:color="auto"/>
        <w:bottom w:val="none" w:sz="0" w:space="0" w:color="auto"/>
        <w:right w:val="none" w:sz="0" w:space="0" w:color="auto"/>
      </w:divBdr>
    </w:div>
    <w:div w:id="1838612498">
      <w:bodyDiv w:val="1"/>
      <w:marLeft w:val="0"/>
      <w:marRight w:val="0"/>
      <w:marTop w:val="0"/>
      <w:marBottom w:val="0"/>
      <w:divBdr>
        <w:top w:val="none" w:sz="0" w:space="0" w:color="auto"/>
        <w:left w:val="none" w:sz="0" w:space="0" w:color="auto"/>
        <w:bottom w:val="none" w:sz="0" w:space="0" w:color="auto"/>
        <w:right w:val="none" w:sz="0" w:space="0" w:color="auto"/>
      </w:divBdr>
    </w:div>
    <w:div w:id="1870407166">
      <w:bodyDiv w:val="1"/>
      <w:marLeft w:val="0"/>
      <w:marRight w:val="0"/>
      <w:marTop w:val="0"/>
      <w:marBottom w:val="0"/>
      <w:divBdr>
        <w:top w:val="none" w:sz="0" w:space="0" w:color="auto"/>
        <w:left w:val="none" w:sz="0" w:space="0" w:color="auto"/>
        <w:bottom w:val="none" w:sz="0" w:space="0" w:color="auto"/>
        <w:right w:val="none" w:sz="0" w:space="0" w:color="auto"/>
      </w:divBdr>
    </w:div>
    <w:div w:id="1893613128">
      <w:bodyDiv w:val="1"/>
      <w:marLeft w:val="0"/>
      <w:marRight w:val="0"/>
      <w:marTop w:val="0"/>
      <w:marBottom w:val="0"/>
      <w:divBdr>
        <w:top w:val="none" w:sz="0" w:space="0" w:color="auto"/>
        <w:left w:val="none" w:sz="0" w:space="0" w:color="auto"/>
        <w:bottom w:val="none" w:sz="0" w:space="0" w:color="auto"/>
        <w:right w:val="none" w:sz="0" w:space="0" w:color="auto"/>
      </w:divBdr>
    </w:div>
    <w:div w:id="21128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90FAB-154E-4EF5-B2CD-05C3CD85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5863</Words>
  <Characters>36121</Characters>
  <Application>Microsoft Office Word</Application>
  <DocSecurity>0</DocSecurity>
  <Lines>881</Lines>
  <Paragraphs>392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'Mabulara T'suene</dc:creator>
  <cp:lastModifiedBy>Svetlana Iazykova</cp:lastModifiedBy>
  <cp:revision>3</cp:revision>
  <cp:lastPrinted>2018-05-10T15:47:00Z</cp:lastPrinted>
  <dcterms:created xsi:type="dcterms:W3CDTF">2018-05-31T16:43:00Z</dcterms:created>
  <dcterms:modified xsi:type="dcterms:W3CDTF">2018-05-31T16:45:00Z</dcterms:modified>
</cp:coreProperties>
</file>