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5C" w:rsidRDefault="00A23129" w:rsidP="00A23129">
      <w:pPr>
        <w:jc w:val="center"/>
        <w:rPr>
          <w:b/>
          <w:lang w:val="en-GB"/>
        </w:rPr>
      </w:pPr>
      <w:r w:rsidRPr="00A23129">
        <w:rPr>
          <w:b/>
          <w:lang w:val="en-GB"/>
        </w:rPr>
        <w:t xml:space="preserve">Tabulated Response to Comments on the Draft </w:t>
      </w:r>
      <w:r>
        <w:rPr>
          <w:b/>
          <w:lang w:val="en-GB"/>
        </w:rPr>
        <w:t xml:space="preserve">CPD </w:t>
      </w:r>
      <w:r w:rsidR="00F9155C">
        <w:rPr>
          <w:b/>
          <w:lang w:val="en-GB"/>
        </w:rPr>
        <w:t>Morocco</w:t>
      </w:r>
      <w:r w:rsidR="005B21A1">
        <w:rPr>
          <w:b/>
          <w:lang w:val="en-GB"/>
        </w:rPr>
        <w:t xml:space="preserve"> </w:t>
      </w:r>
      <w:r w:rsidR="005B21A1" w:rsidRPr="005B21A1">
        <w:rPr>
          <w:b/>
          <w:lang w:val="en-GB"/>
        </w:rPr>
        <w:t>(2017-2021)</w:t>
      </w:r>
    </w:p>
    <w:p w:rsidR="00A23129" w:rsidRDefault="00097B14" w:rsidP="00A23129">
      <w:pPr>
        <w:jc w:val="center"/>
        <w:rPr>
          <w:b/>
          <w:lang w:val="en-GB"/>
        </w:rPr>
      </w:pPr>
      <w:r>
        <w:rPr>
          <w:b/>
          <w:lang w:val="en-GB"/>
        </w:rPr>
        <w:t>July</w:t>
      </w:r>
      <w:r w:rsidR="00A23129" w:rsidRPr="00A23129">
        <w:rPr>
          <w:b/>
          <w:lang w:val="en-GB"/>
        </w:rPr>
        <w:t xml:space="preserve"> 201</w:t>
      </w:r>
      <w:r w:rsidR="005B21A1">
        <w:rPr>
          <w:b/>
          <w:lang w:val="en-GB"/>
        </w:rPr>
        <w:t>6</w:t>
      </w:r>
    </w:p>
    <w:tbl>
      <w:tblPr>
        <w:tblStyle w:val="TableGrid"/>
        <w:tblW w:w="0" w:type="auto"/>
        <w:tblLook w:val="04A0" w:firstRow="1" w:lastRow="0" w:firstColumn="1" w:lastColumn="0" w:noHBand="0" w:noVBand="1"/>
      </w:tblPr>
      <w:tblGrid>
        <w:gridCol w:w="3775"/>
        <w:gridCol w:w="2340"/>
        <w:gridCol w:w="5940"/>
      </w:tblGrid>
      <w:tr w:rsidR="00A23129" w:rsidRPr="00A23129" w:rsidTr="00B140BB">
        <w:trPr>
          <w:tblHeader/>
        </w:trPr>
        <w:tc>
          <w:tcPr>
            <w:tcW w:w="3775" w:type="dxa"/>
          </w:tcPr>
          <w:p w:rsidR="00A23129" w:rsidRPr="00A23129" w:rsidRDefault="00A23129" w:rsidP="00A23129">
            <w:pPr>
              <w:rPr>
                <w:b/>
              </w:rPr>
            </w:pPr>
            <w:r w:rsidRPr="00A23129">
              <w:rPr>
                <w:b/>
              </w:rPr>
              <w:t>Comments</w:t>
            </w:r>
          </w:p>
        </w:tc>
        <w:tc>
          <w:tcPr>
            <w:tcW w:w="2340" w:type="dxa"/>
          </w:tcPr>
          <w:p w:rsidR="00A23129" w:rsidRPr="00A23129" w:rsidRDefault="00A23129" w:rsidP="00A23129">
            <w:pPr>
              <w:rPr>
                <w:b/>
              </w:rPr>
            </w:pPr>
            <w:r w:rsidRPr="00A23129">
              <w:rPr>
                <w:b/>
              </w:rPr>
              <w:t>Status</w:t>
            </w:r>
          </w:p>
        </w:tc>
        <w:tc>
          <w:tcPr>
            <w:tcW w:w="5940" w:type="dxa"/>
          </w:tcPr>
          <w:p w:rsidR="00A23129" w:rsidRPr="00A23129" w:rsidRDefault="00A23129" w:rsidP="00A23129">
            <w:pPr>
              <w:rPr>
                <w:b/>
              </w:rPr>
            </w:pPr>
            <w:r w:rsidRPr="00A23129">
              <w:rPr>
                <w:b/>
              </w:rPr>
              <w:t>CO Remarks</w:t>
            </w:r>
          </w:p>
        </w:tc>
      </w:tr>
      <w:tr w:rsidR="00932C4C" w:rsidRPr="00FD577A" w:rsidTr="00B140BB">
        <w:tc>
          <w:tcPr>
            <w:tcW w:w="3775" w:type="dxa"/>
          </w:tcPr>
          <w:p w:rsidR="00C17850" w:rsidRPr="00C17850" w:rsidRDefault="00C17850" w:rsidP="00C17850">
            <w:pPr>
              <w:spacing w:before="60"/>
              <w:rPr>
                <w:b/>
                <w:lang w:val="en-GB"/>
              </w:rPr>
            </w:pPr>
            <w:r w:rsidRPr="00C17850">
              <w:rPr>
                <w:b/>
                <w:lang w:val="en-GB"/>
              </w:rPr>
              <w:t>Norway</w:t>
            </w:r>
          </w:p>
          <w:p w:rsidR="00C17850" w:rsidRDefault="00C17850" w:rsidP="00F9155C">
            <w:pPr>
              <w:rPr>
                <w:lang w:val="en-GB"/>
              </w:rPr>
            </w:pPr>
          </w:p>
          <w:p w:rsidR="00F9155C" w:rsidRPr="00F9155C" w:rsidRDefault="00F9155C" w:rsidP="00F9155C">
            <w:pPr>
              <w:rPr>
                <w:lang w:val="en-GB"/>
              </w:rPr>
            </w:pPr>
            <w:r w:rsidRPr="00F9155C">
              <w:rPr>
                <w:lang w:val="en-GB"/>
              </w:rPr>
              <w:t>The Embassy of Norway in Rabat has good contacts with the UNDP mission in Morocco. We have a good impression of the work UNDP is undertaking. It has worked for a long time in Morocco, has a comprehensive network and is t</w:t>
            </w:r>
            <w:bookmarkStart w:id="0" w:name="_GoBack"/>
            <w:bookmarkEnd w:id="0"/>
            <w:r w:rsidRPr="00F9155C">
              <w:rPr>
                <w:lang w:val="en-GB"/>
              </w:rPr>
              <w:t xml:space="preserve">he coordinator of all UN activities in the country. They work closely with the Moroccan authorities to assist in the implementation of the amended Constitution of 2011 and thus underpinning the Government’s objectives and ambitions in the development process. This is clearly reflected in the priorities of the country program and is carried out in a UNDAF context. </w:t>
            </w:r>
          </w:p>
          <w:p w:rsidR="00932C4C" w:rsidRPr="00932C4C" w:rsidRDefault="00932C4C" w:rsidP="00932C4C">
            <w:pPr>
              <w:rPr>
                <w:lang w:val="en-GB"/>
              </w:rPr>
            </w:pPr>
          </w:p>
        </w:tc>
        <w:tc>
          <w:tcPr>
            <w:tcW w:w="2340" w:type="dxa"/>
          </w:tcPr>
          <w:p w:rsidR="00C17850" w:rsidRDefault="00C17850" w:rsidP="005B21A1"/>
          <w:p w:rsidR="00C17850" w:rsidRDefault="00C17850" w:rsidP="00C17850">
            <w:pPr>
              <w:spacing w:before="60"/>
            </w:pPr>
          </w:p>
          <w:p w:rsidR="00932C4C" w:rsidRPr="00FD577A" w:rsidRDefault="00932C4C" w:rsidP="005B21A1">
            <w:r w:rsidRPr="00F45665">
              <w:t xml:space="preserve">No need for </w:t>
            </w:r>
            <w:r w:rsidR="005B21A1">
              <w:t>additional</w:t>
            </w:r>
            <w:r w:rsidRPr="00F45665">
              <w:t xml:space="preserve"> reference in the CPD</w:t>
            </w:r>
          </w:p>
        </w:tc>
        <w:tc>
          <w:tcPr>
            <w:tcW w:w="5940" w:type="dxa"/>
          </w:tcPr>
          <w:p w:rsidR="00C17850" w:rsidRDefault="00C17850" w:rsidP="00932C4C"/>
          <w:p w:rsidR="00C17850" w:rsidRDefault="00C17850" w:rsidP="00C17850">
            <w:pPr>
              <w:spacing w:before="60"/>
            </w:pPr>
          </w:p>
          <w:p w:rsidR="00932C4C" w:rsidRPr="00FD577A" w:rsidRDefault="00932C4C" w:rsidP="00932C4C">
            <w:r>
              <w:t>Comment</w:t>
            </w:r>
            <w:r w:rsidR="005B21A1">
              <w:t>s</w:t>
            </w:r>
            <w:r>
              <w:t xml:space="preserve"> noted</w:t>
            </w:r>
            <w:r w:rsidR="005B21A1">
              <w:t xml:space="preserve">, with thanks. </w:t>
            </w:r>
          </w:p>
        </w:tc>
      </w:tr>
      <w:tr w:rsidR="00932C4C" w:rsidRPr="00FD577A" w:rsidTr="00B140BB">
        <w:tc>
          <w:tcPr>
            <w:tcW w:w="3775" w:type="dxa"/>
          </w:tcPr>
          <w:p w:rsidR="00932C4C" w:rsidRDefault="00F9155C" w:rsidP="00932C4C">
            <w:r w:rsidRPr="00F9155C">
              <w:t xml:space="preserve">Morocco has ratified most UN Conventions and the challenge is to build or reinforce national institutions and capacity for their implementation. Human rights obligations, policy coherence in the national sustainable development strategy, and regional disparities are areas where the government realizes that they have to take measures in order to promote </w:t>
            </w:r>
            <w:r w:rsidRPr="00F9155C">
              <w:lastRenderedPageBreak/>
              <w:t>progress and is looking to international partners for assistance and cooperation. All of these priority areas are in one way or the other linked to the UN Sustainable Development Goals. The close cooperation that UNDP had with Morocco in the following up of the UN Millennium Development Goals will be a valuable asset in implementing the new country plan.</w:t>
            </w:r>
          </w:p>
        </w:tc>
        <w:tc>
          <w:tcPr>
            <w:tcW w:w="2340" w:type="dxa"/>
          </w:tcPr>
          <w:p w:rsidR="00932C4C" w:rsidRPr="00FD577A" w:rsidRDefault="005B21A1" w:rsidP="005B21A1">
            <w:r>
              <w:lastRenderedPageBreak/>
              <w:t xml:space="preserve">No need for additional </w:t>
            </w:r>
            <w:r w:rsidR="00932C4C" w:rsidRPr="00F45665">
              <w:t>reference in the CPD</w:t>
            </w:r>
          </w:p>
        </w:tc>
        <w:tc>
          <w:tcPr>
            <w:tcW w:w="5940" w:type="dxa"/>
          </w:tcPr>
          <w:p w:rsidR="00932C4C" w:rsidRPr="00FD577A" w:rsidRDefault="00932C4C" w:rsidP="00932C4C">
            <w:r>
              <w:t>Comment</w:t>
            </w:r>
            <w:r w:rsidR="005B21A1">
              <w:t>s</w:t>
            </w:r>
            <w:r>
              <w:t xml:space="preserve"> noted</w:t>
            </w:r>
            <w:r w:rsidR="005B21A1">
              <w:t>, with thanks.</w:t>
            </w:r>
          </w:p>
        </w:tc>
      </w:tr>
      <w:tr w:rsidR="00932C4C" w:rsidRPr="00FD577A" w:rsidTr="00B140BB">
        <w:tc>
          <w:tcPr>
            <w:tcW w:w="3775" w:type="dxa"/>
          </w:tcPr>
          <w:p w:rsidR="00932C4C" w:rsidRPr="00932C4C" w:rsidRDefault="00F9155C" w:rsidP="00932C4C">
            <w:pPr>
              <w:rPr>
                <w:lang w:val="en-ZW"/>
              </w:rPr>
            </w:pPr>
            <w:r w:rsidRPr="00F9155C">
              <w:rPr>
                <w:lang w:val="en-ZW"/>
              </w:rPr>
              <w:t xml:space="preserve">In our view the country program contains the relevant elements in Morocco’s development plans. It responds in a good way to the country’s challenges and encompasses what should be important factors in any nation’s development strategy: human rights, gender equality, social inequalities, national policy planning coordination, </w:t>
            </w:r>
            <w:proofErr w:type="gramStart"/>
            <w:r w:rsidRPr="00F9155C">
              <w:rPr>
                <w:lang w:val="en-ZW"/>
              </w:rPr>
              <w:t>good</w:t>
            </w:r>
            <w:proofErr w:type="gramEnd"/>
            <w:r w:rsidRPr="00F9155C">
              <w:rPr>
                <w:lang w:val="en-ZW"/>
              </w:rPr>
              <w:t xml:space="preserve"> governance. However, it is important to evaluate on a regular basis the progress made in the Moroccan own contributions to implementing the objectives in the country program. Internal civil society voices often criticize the Government for proceeding too slowly in carrying out its development plans and for not allocating adequate resources to prioritized areas. UNDP and UNDAF have a critical role to play in reviewing the country program’s effectiveness </w:t>
            </w:r>
            <w:r w:rsidRPr="00F9155C">
              <w:rPr>
                <w:lang w:val="en-ZW"/>
              </w:rPr>
              <w:lastRenderedPageBreak/>
              <w:t>and Moroccan contributions to that end.</w:t>
            </w:r>
          </w:p>
        </w:tc>
        <w:tc>
          <w:tcPr>
            <w:tcW w:w="2340" w:type="dxa"/>
          </w:tcPr>
          <w:p w:rsidR="00932C4C" w:rsidRPr="00FD577A" w:rsidRDefault="00932C4C" w:rsidP="00932C4C">
            <w:r w:rsidRPr="00F45665">
              <w:lastRenderedPageBreak/>
              <w:t>No need for</w:t>
            </w:r>
            <w:r>
              <w:t xml:space="preserve"> further</w:t>
            </w:r>
            <w:r w:rsidRPr="00F45665">
              <w:t xml:space="preserve"> reference in the CPD</w:t>
            </w:r>
          </w:p>
        </w:tc>
        <w:tc>
          <w:tcPr>
            <w:tcW w:w="5940" w:type="dxa"/>
          </w:tcPr>
          <w:p w:rsidR="005B21A1" w:rsidRDefault="005B21A1" w:rsidP="005B21A1">
            <w:r>
              <w:t xml:space="preserve">The elements outlined are already reflected in the (a) programme and risk management and (b) monitoring and evaluation sections of the CPD. </w:t>
            </w:r>
          </w:p>
          <w:p w:rsidR="005B21A1" w:rsidRDefault="005B21A1" w:rsidP="005B21A1"/>
          <w:p w:rsidR="005B21A1" w:rsidRDefault="005B21A1" w:rsidP="00B30BA7">
            <w:r>
              <w:t xml:space="preserve">The implementation of the UNDAF and CPD will be overseen by the </w:t>
            </w:r>
            <w:r w:rsidRPr="005B21A1">
              <w:t>UNDAF Steering Committee, involving the Ministry of Foreign Affairs, the United Nations country team</w:t>
            </w:r>
            <w:r w:rsidR="00B140BB">
              <w:t>,</w:t>
            </w:r>
            <w:r w:rsidRPr="005B21A1">
              <w:t xml:space="preserve"> key ministries</w:t>
            </w:r>
            <w:r w:rsidR="005F6631" w:rsidRPr="005B21A1">
              <w:t xml:space="preserve"> and</w:t>
            </w:r>
            <w:r w:rsidR="005F6631">
              <w:t xml:space="preserve"> representation of the Civil Society</w:t>
            </w:r>
            <w:r>
              <w:t>. At the same time, UNDP will</w:t>
            </w:r>
            <w:r w:rsidR="005F6631">
              <w:t xml:space="preserve"> continue to</w:t>
            </w:r>
            <w:r>
              <w:t xml:space="preserve"> hold annual </w:t>
            </w:r>
            <w:r w:rsidR="00B30BA7">
              <w:t xml:space="preserve">programme reviews </w:t>
            </w:r>
            <w:r w:rsidR="005F6631">
              <w:t xml:space="preserve">(twice a year) </w:t>
            </w:r>
            <w:r w:rsidR="00B30BA7">
              <w:t xml:space="preserve">to assess progress and contributions of the CPD towards national priorities. Such governance mechanisms will also be extended to the project level, where regular project boards engaging multiple stakeholders will take place to review the effectiveness of dedicated interventions articulated in the CPD. </w:t>
            </w:r>
          </w:p>
          <w:p w:rsidR="00B30BA7" w:rsidRDefault="00B30BA7" w:rsidP="005B21A1"/>
          <w:p w:rsidR="00932C4C" w:rsidRDefault="00B30BA7" w:rsidP="00B30BA7">
            <w:r w:rsidRPr="00B30BA7">
              <w:t>UNDP will</w:t>
            </w:r>
            <w:r>
              <w:t xml:space="preserve"> also</w:t>
            </w:r>
            <w:r w:rsidRPr="00B30BA7">
              <w:t xml:space="preserve"> prioritize outcome and project evaluations </w:t>
            </w:r>
            <w:r>
              <w:t>in the context of the CPD implementation,</w:t>
            </w:r>
            <w:r w:rsidRPr="00B30BA7">
              <w:t xml:space="preserve"> to measure the level of achievement of expected results, take corrective measures</w:t>
            </w:r>
            <w:r>
              <w:t xml:space="preserve"> as needed, </w:t>
            </w:r>
            <w:r w:rsidRPr="00B30BA7">
              <w:t>and strengthen the dialogue with relevant stakeholders.</w:t>
            </w:r>
          </w:p>
          <w:p w:rsidR="00B140BB" w:rsidRDefault="00B140BB"/>
          <w:p w:rsidR="005F6631" w:rsidRPr="00FD577A" w:rsidRDefault="005F6631" w:rsidP="00B140BB">
            <w:r>
              <w:lastRenderedPageBreak/>
              <w:t>Finally, UNDP will continue to work with two key institutions,</w:t>
            </w:r>
            <w:r w:rsidR="00B140BB">
              <w:t xml:space="preserve"> namely</w:t>
            </w:r>
            <w:r>
              <w:t xml:space="preserve"> </w:t>
            </w:r>
            <w:r w:rsidR="00B140BB">
              <w:t>“</w:t>
            </w:r>
            <w:r>
              <w:t>Haut Commissariat au Plan</w:t>
            </w:r>
            <w:r w:rsidR="00B140BB">
              <w:t>”</w:t>
            </w:r>
            <w:r>
              <w:t xml:space="preserve"> and the </w:t>
            </w:r>
            <w:r w:rsidR="00B140BB">
              <w:t>“</w:t>
            </w:r>
            <w:r w:rsidR="00B140BB">
              <w:rPr>
                <w:lang w:val="en-GB"/>
              </w:rPr>
              <w:t>Observatoire N</w:t>
            </w:r>
            <w:r w:rsidRPr="00B140BB">
              <w:rPr>
                <w:lang w:val="en-GB"/>
              </w:rPr>
              <w:t>ational du Development Humain</w:t>
            </w:r>
            <w:r w:rsidR="00B140BB">
              <w:rPr>
                <w:lang w:val="en-GB"/>
              </w:rPr>
              <w:t>”</w:t>
            </w:r>
            <w:r>
              <w:t xml:space="preserve"> in monitoring the SDG and Human Development indicators. UNDP will </w:t>
            </w:r>
            <w:r w:rsidR="00B140BB">
              <w:t>also ensure</w:t>
            </w:r>
            <w:r>
              <w:t xml:space="preserve"> that the joint programme it </w:t>
            </w:r>
            <w:r w:rsidR="00977FFD">
              <w:t xml:space="preserve">leads with the ONDH </w:t>
            </w:r>
            <w:r>
              <w:t xml:space="preserve">will further </w:t>
            </w:r>
            <w:r w:rsidR="00977FFD">
              <w:t>contribute</w:t>
            </w:r>
            <w:r>
              <w:t xml:space="preserve"> to the institutionalization of Public Policy Evaluations. </w:t>
            </w:r>
          </w:p>
        </w:tc>
      </w:tr>
    </w:tbl>
    <w:p w:rsidR="004A70B6" w:rsidRPr="00FD577A" w:rsidRDefault="00C17850"/>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9776C"/>
    <w:rsid w:val="00097B14"/>
    <w:rsid w:val="001668BF"/>
    <w:rsid w:val="001E528A"/>
    <w:rsid w:val="002C1D33"/>
    <w:rsid w:val="003642E4"/>
    <w:rsid w:val="00444818"/>
    <w:rsid w:val="005B21A1"/>
    <w:rsid w:val="005F6631"/>
    <w:rsid w:val="00652DED"/>
    <w:rsid w:val="008E1FF6"/>
    <w:rsid w:val="00932C4C"/>
    <w:rsid w:val="00977FFD"/>
    <w:rsid w:val="00A23129"/>
    <w:rsid w:val="00A360E9"/>
    <w:rsid w:val="00A87A0F"/>
    <w:rsid w:val="00B140BB"/>
    <w:rsid w:val="00B30BA7"/>
    <w:rsid w:val="00B84301"/>
    <w:rsid w:val="00BC1304"/>
    <w:rsid w:val="00C17850"/>
    <w:rsid w:val="00ED4108"/>
    <w:rsid w:val="00F45665"/>
    <w:rsid w:val="00F9155C"/>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ED4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cp:lastPrinted>2016-07-26T14:09:00Z</cp:lastPrinted>
  <dcterms:created xsi:type="dcterms:W3CDTF">2016-07-26T21:07:00Z</dcterms:created>
  <dcterms:modified xsi:type="dcterms:W3CDTF">2016-07-26T21:07:00Z</dcterms:modified>
</cp:coreProperties>
</file>