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BA" w:rsidRDefault="00C05EBA" w:rsidP="00727B87">
      <w:pPr>
        <w:spacing w:after="0" w:line="240" w:lineRule="auto"/>
        <w:rPr>
          <w:rFonts w:ascii="Arial" w:hAnsi="Arial" w:cs="Arial"/>
        </w:rPr>
      </w:pPr>
      <w:bookmarkStart w:id="0" w:name="_GoBack"/>
      <w:bookmarkEnd w:id="0"/>
    </w:p>
    <w:p w:rsidR="00C05EBA" w:rsidRDefault="00C05EBA" w:rsidP="00727B87">
      <w:pPr>
        <w:spacing w:after="0" w:line="240" w:lineRule="auto"/>
        <w:rPr>
          <w:rFonts w:ascii="Arial" w:hAnsi="Arial" w:cs="Arial"/>
        </w:rPr>
      </w:pPr>
    </w:p>
    <w:p w:rsidR="00C05EBA" w:rsidRDefault="00E954B4" w:rsidP="00727B87">
      <w:pPr>
        <w:spacing w:after="0" w:line="240" w:lineRule="auto"/>
        <w:rPr>
          <w:rFonts w:ascii="Arial" w:hAnsi="Arial" w:cs="Arial"/>
        </w:rPr>
      </w:pPr>
      <w:r w:rsidRPr="00BB2F62">
        <w:rPr>
          <w:rFonts w:ascii="Arial" w:hAnsi="Arial" w:cs="Arial"/>
          <w:noProof/>
          <w:lang w:val="en-US"/>
        </w:rPr>
        <w:drawing>
          <wp:anchor distT="0" distB="0" distL="114300" distR="114300" simplePos="0" relativeHeight="251658240" behindDoc="0" locked="0" layoutInCell="1" allowOverlap="1" wp14:anchorId="1B360668" wp14:editId="02A07E74">
            <wp:simplePos x="0" y="0"/>
            <wp:positionH relativeFrom="margin">
              <wp:align>center</wp:align>
            </wp:positionH>
            <wp:positionV relativeFrom="paragraph">
              <wp:posOffset>13723</wp:posOffset>
            </wp:positionV>
            <wp:extent cx="4142740" cy="3479165"/>
            <wp:effectExtent l="0" t="0" r="0" b="6985"/>
            <wp:wrapThrough wrapText="bothSides">
              <wp:wrapPolygon edited="0">
                <wp:start x="0" y="0"/>
                <wp:lineTo x="0" y="21525"/>
                <wp:lineTo x="21454" y="21525"/>
                <wp:lineTo x="2145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N-H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2740" cy="3479165"/>
                    </a:xfrm>
                    <a:prstGeom prst="rect">
                      <a:avLst/>
                    </a:prstGeom>
                  </pic:spPr>
                </pic:pic>
              </a:graphicData>
            </a:graphic>
          </wp:anchor>
        </w:drawing>
      </w:r>
    </w:p>
    <w:p w:rsidR="009A3EEC" w:rsidRDefault="009A3EEC" w:rsidP="00727B87">
      <w:pPr>
        <w:spacing w:after="0" w:line="240" w:lineRule="auto"/>
        <w:rPr>
          <w:rFonts w:ascii="Arial" w:hAnsi="Arial" w:cs="Arial"/>
        </w:rPr>
      </w:pPr>
    </w:p>
    <w:p w:rsidR="009A3EEC" w:rsidRDefault="009A3EEC" w:rsidP="00727B87">
      <w:pPr>
        <w:spacing w:after="0" w:line="240" w:lineRule="auto"/>
        <w:rPr>
          <w:rFonts w:ascii="Arial" w:hAnsi="Arial" w:cs="Arial"/>
        </w:rPr>
      </w:pPr>
    </w:p>
    <w:p w:rsidR="009A3EEC" w:rsidRDefault="009A3EEC"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E954B4" w:rsidRDefault="00E954B4" w:rsidP="00727B87">
      <w:pPr>
        <w:spacing w:after="0" w:line="240" w:lineRule="auto"/>
        <w:rPr>
          <w:rFonts w:ascii="Arial" w:hAnsi="Arial" w:cs="Arial"/>
        </w:rPr>
      </w:pPr>
    </w:p>
    <w:p w:rsidR="00C05EBA" w:rsidRPr="00C05EBA" w:rsidRDefault="00C05EBA" w:rsidP="009A3EEC">
      <w:pPr>
        <w:spacing w:after="0" w:line="240" w:lineRule="auto"/>
        <w:jc w:val="center"/>
        <w:rPr>
          <w:rFonts w:ascii="Arial" w:hAnsi="Arial" w:cs="Arial"/>
          <w:color w:val="0070C0"/>
          <w:sz w:val="96"/>
          <w:szCs w:val="96"/>
        </w:rPr>
      </w:pPr>
      <w:r w:rsidRPr="00C05EBA">
        <w:rPr>
          <w:rFonts w:ascii="Arial" w:hAnsi="Arial" w:cs="Arial"/>
          <w:color w:val="0070C0"/>
          <w:sz w:val="96"/>
          <w:szCs w:val="96"/>
        </w:rPr>
        <w:t>UNDAF 2016-2020</w:t>
      </w:r>
    </w:p>
    <w:p w:rsidR="00C05EBA" w:rsidRPr="00C05EBA" w:rsidRDefault="00C05EBA" w:rsidP="009A3EEC">
      <w:pPr>
        <w:spacing w:after="0" w:line="240" w:lineRule="auto"/>
        <w:jc w:val="center"/>
        <w:rPr>
          <w:rFonts w:ascii="Arial" w:hAnsi="Arial" w:cs="Arial"/>
          <w:b/>
          <w:color w:val="0070C0"/>
          <w:sz w:val="28"/>
        </w:rPr>
      </w:pPr>
      <w:r w:rsidRPr="00C05EBA">
        <w:rPr>
          <w:rFonts w:ascii="Arial" w:hAnsi="Arial" w:cs="Arial"/>
          <w:b/>
          <w:color w:val="0070C0"/>
          <w:sz w:val="28"/>
        </w:rPr>
        <w:t>Marco de Asistencia de Las Naciones Unidas para el Desarrollo</w:t>
      </w:r>
    </w:p>
    <w:p w:rsidR="00C05EBA" w:rsidRDefault="00315FBF" w:rsidP="00727B87">
      <w:pPr>
        <w:spacing w:after="0" w:line="240" w:lineRule="auto"/>
        <w:rPr>
          <w:rFonts w:ascii="Arial" w:hAnsi="Arial" w:cs="Arial"/>
          <w:b/>
          <w:color w:val="0070C0"/>
          <w:sz w:val="28"/>
        </w:rPr>
      </w:pPr>
      <w:r>
        <w:rPr>
          <w:rFonts w:ascii="Arial" w:hAnsi="Arial" w:cs="Arial"/>
          <w:b/>
          <w:noProof/>
          <w:color w:val="0070C0"/>
          <w:sz w:val="28"/>
          <w:lang w:val="en-US"/>
        </w:rPr>
        <mc:AlternateContent>
          <mc:Choice Requires="wps">
            <w:drawing>
              <wp:anchor distT="4294967295" distB="4294967295" distL="114300" distR="114300" simplePos="0" relativeHeight="251659264" behindDoc="0" locked="0" layoutInCell="1" allowOverlap="1" wp14:anchorId="77628CB6" wp14:editId="1ABD0DCB">
                <wp:simplePos x="0" y="0"/>
                <wp:positionH relativeFrom="column">
                  <wp:posOffset>111760</wp:posOffset>
                </wp:positionH>
                <wp:positionV relativeFrom="paragraph">
                  <wp:posOffset>136524</wp:posOffset>
                </wp:positionV>
                <wp:extent cx="5427345" cy="0"/>
                <wp:effectExtent l="0" t="19050" r="1905"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7345" cy="0"/>
                        </a:xfrm>
                        <a:prstGeom prst="line">
                          <a:avLst/>
                        </a:prstGeom>
                        <a:ln w="381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9B4FE" id="Conector recto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pt,10.75pt" to="436.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" strokecolor="#5b9bd5 [3204]" strokeweight="3pt">
                <v:stroke joinstyle="miter"/>
                <o:lock v:ext="edit" shapetype="f"/>
              </v:line>
            </w:pict>
          </mc:Fallback>
        </mc:AlternateContent>
      </w:r>
    </w:p>
    <w:p w:rsidR="00C05EBA" w:rsidRDefault="00C05EBA" w:rsidP="00727B87">
      <w:pPr>
        <w:spacing w:after="0" w:line="240" w:lineRule="auto"/>
        <w:rPr>
          <w:rFonts w:ascii="Arial" w:hAnsi="Arial" w:cs="Arial"/>
          <w:b/>
          <w:color w:val="0070C0"/>
          <w:sz w:val="28"/>
        </w:rPr>
      </w:pPr>
    </w:p>
    <w:p w:rsidR="00E954B4" w:rsidRDefault="00E954B4" w:rsidP="00727B87">
      <w:pPr>
        <w:spacing w:after="0" w:line="240" w:lineRule="auto"/>
        <w:rPr>
          <w:rFonts w:ascii="Arial" w:hAnsi="Arial" w:cs="Arial"/>
          <w:b/>
          <w:color w:val="0070C0"/>
          <w:sz w:val="28"/>
        </w:rPr>
      </w:pPr>
    </w:p>
    <w:p w:rsidR="00C05EBA" w:rsidRPr="009A3EEC" w:rsidRDefault="00C05EBA" w:rsidP="00C05EBA">
      <w:pPr>
        <w:spacing w:after="0" w:line="240" w:lineRule="auto"/>
        <w:jc w:val="center"/>
        <w:rPr>
          <w:rFonts w:ascii="Arial" w:hAnsi="Arial" w:cs="Arial"/>
          <w:b/>
          <w:color w:val="0070C0"/>
          <w:sz w:val="36"/>
          <w:szCs w:val="36"/>
        </w:rPr>
      </w:pPr>
      <w:r w:rsidRPr="009A3EEC">
        <w:rPr>
          <w:rFonts w:ascii="Arial" w:hAnsi="Arial" w:cs="Arial"/>
          <w:b/>
          <w:color w:val="0070C0"/>
          <w:sz w:val="36"/>
          <w:szCs w:val="36"/>
        </w:rPr>
        <w:t xml:space="preserve">El Salvador, </w:t>
      </w:r>
      <w:r w:rsidR="008B55E7">
        <w:rPr>
          <w:rFonts w:ascii="Arial" w:hAnsi="Arial" w:cs="Arial"/>
          <w:b/>
          <w:color w:val="0070C0"/>
          <w:sz w:val="36"/>
          <w:szCs w:val="36"/>
        </w:rPr>
        <w:t>mayo</w:t>
      </w:r>
      <w:r w:rsidR="00BB2F62">
        <w:rPr>
          <w:rFonts w:ascii="Arial" w:hAnsi="Arial" w:cs="Arial"/>
          <w:b/>
          <w:color w:val="0070C0"/>
          <w:sz w:val="36"/>
          <w:szCs w:val="36"/>
        </w:rPr>
        <w:t xml:space="preserve"> </w:t>
      </w:r>
      <w:r w:rsidRPr="009A3EEC">
        <w:rPr>
          <w:rFonts w:ascii="Arial" w:hAnsi="Arial" w:cs="Arial"/>
          <w:b/>
          <w:color w:val="0070C0"/>
          <w:sz w:val="36"/>
          <w:szCs w:val="36"/>
        </w:rPr>
        <w:t>2015</w:t>
      </w:r>
    </w:p>
    <w:p w:rsidR="00727B87" w:rsidRPr="00C05EBA" w:rsidRDefault="00727B87" w:rsidP="00727B87">
      <w:pPr>
        <w:spacing w:after="0" w:line="240" w:lineRule="auto"/>
        <w:rPr>
          <w:rFonts w:ascii="Arial" w:hAnsi="Arial" w:cs="Arial"/>
        </w:rPr>
      </w:pPr>
    </w:p>
    <w:p w:rsidR="00727B87" w:rsidRPr="00C05EBA" w:rsidRDefault="00727B87" w:rsidP="00727B87">
      <w:pPr>
        <w:spacing w:after="0" w:line="240" w:lineRule="auto"/>
        <w:rPr>
          <w:rFonts w:ascii="Arial" w:hAnsi="Arial" w:cs="Arial"/>
        </w:rPr>
      </w:pPr>
    </w:p>
    <w:p w:rsidR="00727B87" w:rsidRPr="00C05EBA" w:rsidRDefault="00727B87" w:rsidP="00727B87">
      <w:pPr>
        <w:spacing w:after="0" w:line="240" w:lineRule="auto"/>
        <w:rPr>
          <w:rFonts w:ascii="Arial" w:hAnsi="Arial" w:cs="Arial"/>
        </w:rPr>
        <w:sectPr w:rsidR="00727B87" w:rsidRPr="00C05EBA">
          <w:footerReference w:type="default" r:id="rId10"/>
          <w:pgSz w:w="12240" w:h="15840"/>
          <w:pgMar w:top="1417" w:right="1701" w:bottom="1417" w:left="1701" w:header="708" w:footer="708" w:gutter="0"/>
          <w:cols w:space="708"/>
          <w:docGrid w:linePitch="360"/>
        </w:sectPr>
      </w:pPr>
    </w:p>
    <w:p w:rsidR="00727B87" w:rsidRPr="00C05EBA" w:rsidRDefault="00727B87" w:rsidP="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sectPr w:rsidR="00727B87" w:rsidRPr="00C05EBA">
          <w:pgSz w:w="12240" w:h="15840"/>
          <w:pgMar w:top="1417" w:right="1701" w:bottom="1417" w:left="1701" w:header="708" w:footer="708" w:gutter="0"/>
          <w:cols w:space="708"/>
          <w:docGrid w:linePitch="360"/>
        </w:sectPr>
      </w:pPr>
    </w:p>
    <w:p w:rsidR="00727B87" w:rsidRPr="00560BCA" w:rsidRDefault="00727B87">
      <w:pPr>
        <w:spacing w:after="0" w:line="240" w:lineRule="auto"/>
        <w:rPr>
          <w:rFonts w:ascii="Arial" w:hAnsi="Arial" w:cs="Arial"/>
        </w:rPr>
      </w:pPr>
    </w:p>
    <w:p w:rsidR="00727B87" w:rsidRPr="00560BCA" w:rsidRDefault="00727B87">
      <w:pPr>
        <w:spacing w:after="0" w:line="240" w:lineRule="auto"/>
        <w:rPr>
          <w:rFonts w:ascii="Arial" w:hAnsi="Arial" w:cs="Arial"/>
          <w:b/>
          <w:sz w:val="40"/>
          <w:szCs w:val="32"/>
        </w:rPr>
      </w:pPr>
      <w:r w:rsidRPr="00560BCA">
        <w:rPr>
          <w:rFonts w:ascii="Arial" w:hAnsi="Arial" w:cs="Arial"/>
          <w:b/>
          <w:sz w:val="40"/>
          <w:szCs w:val="32"/>
        </w:rPr>
        <w:t>Contenido</w:t>
      </w:r>
    </w:p>
    <w:p w:rsidR="00727B87" w:rsidRDefault="00727B87">
      <w:pPr>
        <w:spacing w:after="0" w:line="240" w:lineRule="auto"/>
        <w:rPr>
          <w:rFonts w:ascii="Arial" w:hAnsi="Arial" w:cs="Arial"/>
        </w:rPr>
      </w:pPr>
    </w:p>
    <w:p w:rsidR="008F472E" w:rsidRDefault="008F472E">
      <w:pPr>
        <w:spacing w:after="0" w:line="240" w:lineRule="auto"/>
        <w:rPr>
          <w:rFonts w:ascii="Arial" w:hAnsi="Arial" w:cs="Arial"/>
        </w:rPr>
      </w:pPr>
    </w:p>
    <w:p w:rsidR="008F472E" w:rsidRDefault="008F472E">
      <w:pPr>
        <w:spacing w:after="0" w:line="240" w:lineRule="auto"/>
        <w:rPr>
          <w:rFonts w:ascii="Arial" w:hAnsi="Arial" w:cs="Arial"/>
        </w:rPr>
      </w:pPr>
    </w:p>
    <w:p w:rsidR="008F472E" w:rsidRDefault="008F472E">
      <w:pPr>
        <w:spacing w:after="0" w:line="240" w:lineRule="auto"/>
        <w:rPr>
          <w:rFonts w:ascii="Arial" w:hAnsi="Arial" w:cs="Arial"/>
        </w:rPr>
      </w:pPr>
    </w:p>
    <w:p w:rsidR="008F472E" w:rsidRDefault="008F472E">
      <w:pPr>
        <w:spacing w:after="0" w:line="240" w:lineRule="auto"/>
        <w:rPr>
          <w:rFonts w:ascii="Arial" w:hAnsi="Arial" w:cs="Arial"/>
        </w:rPr>
      </w:pPr>
    </w:p>
    <w:p w:rsidR="008F472E" w:rsidRDefault="008F472E">
      <w:pPr>
        <w:spacing w:after="0" w:line="240" w:lineRule="auto"/>
        <w:rPr>
          <w:rFonts w:ascii="Arial" w:hAnsi="Arial" w:cs="Arial"/>
        </w:rPr>
      </w:pPr>
    </w:p>
    <w:p w:rsidR="008F472E" w:rsidRPr="00560BCA" w:rsidRDefault="008F472E">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764"/>
        <w:gridCol w:w="1524"/>
      </w:tblGrid>
      <w:tr w:rsidR="00492022" w:rsidRPr="008F472E" w:rsidTr="00492022">
        <w:tc>
          <w:tcPr>
            <w:tcW w:w="7314" w:type="dxa"/>
            <w:gridSpan w:val="2"/>
          </w:tcPr>
          <w:p w:rsidR="00492022" w:rsidRPr="008A42A9" w:rsidRDefault="00492022">
            <w:pPr>
              <w:rPr>
                <w:rFonts w:ascii="Arial" w:hAnsi="Arial" w:cs="Arial"/>
                <w:b/>
                <w:sz w:val="28"/>
                <w:szCs w:val="28"/>
              </w:rPr>
            </w:pPr>
            <w:r w:rsidRPr="008A42A9">
              <w:rPr>
                <w:rFonts w:ascii="Arial" w:hAnsi="Arial" w:cs="Arial"/>
                <w:b/>
                <w:sz w:val="28"/>
                <w:szCs w:val="28"/>
              </w:rPr>
              <w:t>Contenido</w:t>
            </w:r>
          </w:p>
        </w:tc>
        <w:tc>
          <w:tcPr>
            <w:tcW w:w="1524" w:type="dxa"/>
          </w:tcPr>
          <w:p w:rsidR="00492022" w:rsidRPr="008A42A9" w:rsidRDefault="00492022" w:rsidP="008F472E">
            <w:pPr>
              <w:jc w:val="right"/>
              <w:rPr>
                <w:rFonts w:ascii="Arial" w:hAnsi="Arial" w:cs="Arial"/>
                <w:b/>
                <w:sz w:val="28"/>
                <w:szCs w:val="28"/>
              </w:rPr>
            </w:pPr>
            <w:r w:rsidRPr="008A42A9">
              <w:rPr>
                <w:rFonts w:ascii="Arial" w:hAnsi="Arial" w:cs="Arial"/>
                <w:b/>
                <w:sz w:val="28"/>
                <w:szCs w:val="28"/>
              </w:rPr>
              <w:t>Página</w:t>
            </w:r>
          </w:p>
        </w:tc>
      </w:tr>
      <w:tr w:rsidR="00A72086" w:rsidRPr="008F472E" w:rsidTr="00492022">
        <w:tc>
          <w:tcPr>
            <w:tcW w:w="550" w:type="dxa"/>
          </w:tcPr>
          <w:p w:rsidR="00A72086" w:rsidRPr="008F472E" w:rsidRDefault="00A72086">
            <w:pPr>
              <w:rPr>
                <w:rFonts w:ascii="Arial" w:hAnsi="Arial" w:cs="Arial"/>
                <w:b/>
                <w:sz w:val="32"/>
                <w:szCs w:val="32"/>
              </w:rPr>
            </w:pPr>
          </w:p>
        </w:tc>
        <w:tc>
          <w:tcPr>
            <w:tcW w:w="6764" w:type="dxa"/>
          </w:tcPr>
          <w:p w:rsidR="00A72086" w:rsidRPr="008F472E" w:rsidRDefault="00A72086">
            <w:pPr>
              <w:rPr>
                <w:rFonts w:ascii="Arial" w:hAnsi="Arial" w:cs="Arial"/>
                <w:b/>
                <w:sz w:val="32"/>
                <w:szCs w:val="32"/>
              </w:rPr>
            </w:pPr>
          </w:p>
        </w:tc>
        <w:tc>
          <w:tcPr>
            <w:tcW w:w="1524" w:type="dxa"/>
          </w:tcPr>
          <w:p w:rsidR="00A72086" w:rsidRPr="008F472E" w:rsidRDefault="00A72086">
            <w:pPr>
              <w:rPr>
                <w:rFonts w:ascii="Arial" w:hAnsi="Arial" w:cs="Arial"/>
                <w:b/>
                <w:sz w:val="32"/>
                <w:szCs w:val="32"/>
              </w:rPr>
            </w:pPr>
          </w:p>
        </w:tc>
      </w:tr>
      <w:tr w:rsidR="00A72086" w:rsidRPr="008F472E" w:rsidTr="00492022">
        <w:trPr>
          <w:trHeight w:val="224"/>
        </w:trPr>
        <w:tc>
          <w:tcPr>
            <w:tcW w:w="550" w:type="dxa"/>
          </w:tcPr>
          <w:p w:rsidR="00A72086" w:rsidRPr="008F472E" w:rsidRDefault="00A72086">
            <w:pPr>
              <w:rPr>
                <w:rFonts w:ascii="Arial" w:hAnsi="Arial" w:cs="Arial"/>
                <w:b/>
                <w:sz w:val="32"/>
                <w:szCs w:val="32"/>
              </w:rPr>
            </w:pPr>
          </w:p>
        </w:tc>
        <w:tc>
          <w:tcPr>
            <w:tcW w:w="6764" w:type="dxa"/>
          </w:tcPr>
          <w:p w:rsidR="00A72086" w:rsidRPr="008F472E" w:rsidRDefault="00A72086">
            <w:pPr>
              <w:rPr>
                <w:rFonts w:ascii="Arial" w:hAnsi="Arial" w:cs="Arial"/>
                <w:b/>
                <w:sz w:val="32"/>
                <w:szCs w:val="32"/>
              </w:rPr>
            </w:pPr>
          </w:p>
        </w:tc>
        <w:tc>
          <w:tcPr>
            <w:tcW w:w="1524" w:type="dxa"/>
          </w:tcPr>
          <w:p w:rsidR="00A72086" w:rsidRPr="008F472E" w:rsidRDefault="00A72086">
            <w:pPr>
              <w:rPr>
                <w:rFonts w:ascii="Arial" w:hAnsi="Arial" w:cs="Arial"/>
                <w:b/>
                <w:sz w:val="32"/>
                <w:szCs w:val="32"/>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1.</w:t>
            </w:r>
          </w:p>
        </w:tc>
        <w:tc>
          <w:tcPr>
            <w:tcW w:w="6764" w:type="dxa"/>
          </w:tcPr>
          <w:p w:rsidR="00A72086" w:rsidRPr="008A42A9" w:rsidRDefault="00A72086">
            <w:pPr>
              <w:rPr>
                <w:rFonts w:ascii="Arial" w:hAnsi="Arial" w:cs="Arial"/>
                <w:b/>
              </w:rPr>
            </w:pPr>
            <w:r w:rsidRPr="00BB2F62">
              <w:rPr>
                <w:rFonts w:ascii="Arial" w:hAnsi="Arial" w:cs="Arial"/>
                <w:b/>
              </w:rPr>
              <w:t xml:space="preserve">Resumen </w:t>
            </w:r>
            <w:r w:rsidR="008C1670">
              <w:rPr>
                <w:rFonts w:ascii="Arial" w:hAnsi="Arial" w:cs="Arial"/>
                <w:b/>
              </w:rPr>
              <w:t>e</w:t>
            </w:r>
            <w:r w:rsidRPr="008A42A9">
              <w:rPr>
                <w:rFonts w:ascii="Arial" w:hAnsi="Arial" w:cs="Arial"/>
                <w:b/>
              </w:rPr>
              <w:t>jecutivo</w:t>
            </w:r>
          </w:p>
        </w:tc>
        <w:tc>
          <w:tcPr>
            <w:tcW w:w="1524" w:type="dxa"/>
          </w:tcPr>
          <w:p w:rsidR="00A72086" w:rsidRPr="008A42A9" w:rsidRDefault="00A72086" w:rsidP="008F472E">
            <w:pPr>
              <w:jc w:val="right"/>
              <w:rPr>
                <w:rFonts w:ascii="Arial" w:hAnsi="Arial" w:cs="Arial"/>
                <w:b/>
              </w:rPr>
            </w:pPr>
            <w:r w:rsidRPr="008A42A9">
              <w:rPr>
                <w:rFonts w:ascii="Arial" w:hAnsi="Arial" w:cs="Arial"/>
                <w:b/>
              </w:rPr>
              <w:t>1</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Pr="008A42A9"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b/>
              </w:rPr>
            </w:pPr>
            <w:r>
              <w:rPr>
                <w:rFonts w:ascii="Arial" w:hAnsi="Arial"/>
                <w:b/>
              </w:rPr>
              <w:t>2.</w:t>
            </w:r>
          </w:p>
        </w:tc>
        <w:tc>
          <w:tcPr>
            <w:tcW w:w="6764" w:type="dxa"/>
          </w:tcPr>
          <w:p w:rsidR="00A72086" w:rsidRPr="008A42A9" w:rsidRDefault="00A72086" w:rsidP="0074342E">
            <w:pPr>
              <w:rPr>
                <w:rFonts w:ascii="Arial" w:hAnsi="Arial" w:cs="Arial"/>
                <w:b/>
              </w:rPr>
            </w:pPr>
            <w:r w:rsidRPr="00BB2F62">
              <w:rPr>
                <w:rFonts w:ascii="Arial" w:hAnsi="Arial"/>
                <w:b/>
              </w:rPr>
              <w:t>M</w:t>
            </w:r>
            <w:r w:rsidRPr="00BB2F62">
              <w:rPr>
                <w:rFonts w:ascii="Arial" w:hAnsi="Arial"/>
                <w:b/>
                <w:sz w:val="22"/>
              </w:rPr>
              <w:t>emorándum</w:t>
            </w:r>
            <w:r w:rsidRPr="00BB2F62">
              <w:rPr>
                <w:rFonts w:ascii="Arial" w:hAnsi="Arial" w:cs="Arial"/>
                <w:b/>
              </w:rPr>
              <w:t xml:space="preserve"> d</w:t>
            </w:r>
            <w:r w:rsidRPr="008A42A9">
              <w:rPr>
                <w:rFonts w:ascii="Arial" w:hAnsi="Arial" w:cs="Arial"/>
                <w:b/>
              </w:rPr>
              <w:t>e entendimiento</w:t>
            </w:r>
          </w:p>
        </w:tc>
        <w:tc>
          <w:tcPr>
            <w:tcW w:w="1524" w:type="dxa"/>
          </w:tcPr>
          <w:p w:rsidR="00A72086" w:rsidRPr="008A42A9" w:rsidRDefault="00A72086" w:rsidP="008F472E">
            <w:pPr>
              <w:jc w:val="right"/>
              <w:rPr>
                <w:rFonts w:ascii="Arial" w:hAnsi="Arial" w:cs="Arial"/>
                <w:b/>
              </w:rPr>
            </w:pPr>
            <w:r>
              <w:rPr>
                <w:rFonts w:ascii="Arial" w:hAnsi="Arial" w:cs="Arial"/>
                <w:b/>
              </w:rPr>
              <w:t>5</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Pr="008A42A9"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3.</w:t>
            </w:r>
          </w:p>
        </w:tc>
        <w:tc>
          <w:tcPr>
            <w:tcW w:w="6764" w:type="dxa"/>
          </w:tcPr>
          <w:p w:rsidR="00A72086" w:rsidRPr="008A42A9" w:rsidRDefault="00A72086">
            <w:pPr>
              <w:rPr>
                <w:rFonts w:ascii="Arial" w:hAnsi="Arial" w:cs="Arial"/>
                <w:b/>
              </w:rPr>
            </w:pPr>
            <w:r w:rsidRPr="008A42A9">
              <w:rPr>
                <w:rFonts w:ascii="Arial" w:hAnsi="Arial" w:cs="Arial"/>
                <w:b/>
              </w:rPr>
              <w:t>Introducción</w:t>
            </w:r>
          </w:p>
        </w:tc>
        <w:tc>
          <w:tcPr>
            <w:tcW w:w="1524" w:type="dxa"/>
          </w:tcPr>
          <w:p w:rsidR="00A72086" w:rsidRPr="008A42A9" w:rsidRDefault="00A72086" w:rsidP="008F472E">
            <w:pPr>
              <w:jc w:val="right"/>
              <w:rPr>
                <w:rFonts w:ascii="Arial" w:hAnsi="Arial" w:cs="Arial"/>
                <w:b/>
              </w:rPr>
            </w:pPr>
            <w:r>
              <w:rPr>
                <w:rFonts w:ascii="Arial" w:hAnsi="Arial" w:cs="Arial"/>
                <w:b/>
              </w:rPr>
              <w:t>9</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Pr="008A42A9"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4.</w:t>
            </w:r>
          </w:p>
        </w:tc>
        <w:tc>
          <w:tcPr>
            <w:tcW w:w="6764" w:type="dxa"/>
          </w:tcPr>
          <w:p w:rsidR="00A72086" w:rsidRPr="008A42A9" w:rsidRDefault="00A72086">
            <w:pPr>
              <w:rPr>
                <w:rFonts w:ascii="Arial" w:hAnsi="Arial" w:cs="Arial"/>
                <w:b/>
              </w:rPr>
            </w:pPr>
            <w:r>
              <w:rPr>
                <w:rFonts w:ascii="Arial" w:hAnsi="Arial" w:cs="Arial"/>
                <w:b/>
              </w:rPr>
              <w:t>Análisis de la situación</w:t>
            </w:r>
          </w:p>
        </w:tc>
        <w:tc>
          <w:tcPr>
            <w:tcW w:w="1524" w:type="dxa"/>
          </w:tcPr>
          <w:p w:rsidR="00A72086" w:rsidRDefault="00A72086" w:rsidP="008F472E">
            <w:pPr>
              <w:jc w:val="right"/>
              <w:rPr>
                <w:rFonts w:ascii="Arial" w:hAnsi="Arial" w:cs="Arial"/>
                <w:b/>
              </w:rPr>
            </w:pPr>
            <w:r>
              <w:rPr>
                <w:rFonts w:ascii="Arial" w:hAnsi="Arial" w:cs="Arial"/>
                <w:b/>
              </w:rPr>
              <w:t>11</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5.</w:t>
            </w:r>
          </w:p>
        </w:tc>
        <w:tc>
          <w:tcPr>
            <w:tcW w:w="6764" w:type="dxa"/>
          </w:tcPr>
          <w:p w:rsidR="00A72086" w:rsidRPr="008A42A9" w:rsidRDefault="00A72086">
            <w:pPr>
              <w:rPr>
                <w:rFonts w:ascii="Arial" w:hAnsi="Arial" w:cs="Arial"/>
                <w:b/>
              </w:rPr>
            </w:pPr>
            <w:r w:rsidRPr="008A42A9">
              <w:rPr>
                <w:rFonts w:ascii="Arial" w:hAnsi="Arial" w:cs="Arial"/>
                <w:b/>
              </w:rPr>
              <w:t>Áreas de cooperación y efectos de desarrollo</w:t>
            </w:r>
          </w:p>
        </w:tc>
        <w:tc>
          <w:tcPr>
            <w:tcW w:w="1524" w:type="dxa"/>
          </w:tcPr>
          <w:p w:rsidR="00A72086" w:rsidRPr="008A42A9" w:rsidRDefault="00A72086" w:rsidP="008F472E">
            <w:pPr>
              <w:jc w:val="right"/>
              <w:rPr>
                <w:rFonts w:ascii="Arial" w:hAnsi="Arial" w:cs="Arial"/>
                <w:b/>
              </w:rPr>
            </w:pPr>
            <w:r>
              <w:rPr>
                <w:rFonts w:ascii="Arial" w:hAnsi="Arial" w:cs="Arial"/>
                <w:b/>
              </w:rPr>
              <w:t>13</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Pr="008A42A9"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6.</w:t>
            </w:r>
          </w:p>
        </w:tc>
        <w:tc>
          <w:tcPr>
            <w:tcW w:w="6764" w:type="dxa"/>
          </w:tcPr>
          <w:p w:rsidR="00A72086" w:rsidRPr="008A42A9" w:rsidRDefault="00A72086">
            <w:pPr>
              <w:rPr>
                <w:rFonts w:ascii="Arial" w:hAnsi="Arial" w:cs="Arial"/>
                <w:b/>
              </w:rPr>
            </w:pPr>
            <w:r>
              <w:rPr>
                <w:rFonts w:ascii="Arial" w:hAnsi="Arial" w:cs="Arial"/>
                <w:b/>
              </w:rPr>
              <w:t>Estrategia de implementación</w:t>
            </w:r>
          </w:p>
        </w:tc>
        <w:tc>
          <w:tcPr>
            <w:tcW w:w="1524" w:type="dxa"/>
          </w:tcPr>
          <w:p w:rsidR="00A72086" w:rsidRPr="008A42A9" w:rsidRDefault="00A72086" w:rsidP="008F472E">
            <w:pPr>
              <w:jc w:val="right"/>
              <w:rPr>
                <w:rFonts w:ascii="Arial" w:hAnsi="Arial" w:cs="Arial"/>
                <w:b/>
              </w:rPr>
            </w:pPr>
            <w:r>
              <w:rPr>
                <w:rFonts w:ascii="Arial" w:hAnsi="Arial" w:cs="Arial"/>
                <w:b/>
              </w:rPr>
              <w:t>21</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Pr="008A42A9"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7.</w:t>
            </w:r>
          </w:p>
        </w:tc>
        <w:tc>
          <w:tcPr>
            <w:tcW w:w="6764" w:type="dxa"/>
          </w:tcPr>
          <w:p w:rsidR="00A72086" w:rsidRPr="008A42A9" w:rsidRDefault="00A72086">
            <w:pPr>
              <w:rPr>
                <w:rFonts w:ascii="Arial" w:hAnsi="Arial" w:cs="Arial"/>
                <w:b/>
              </w:rPr>
            </w:pPr>
            <w:r>
              <w:rPr>
                <w:rFonts w:ascii="Arial" w:hAnsi="Arial" w:cs="Arial"/>
                <w:b/>
              </w:rPr>
              <w:t>Supuestos y riesgos</w:t>
            </w:r>
          </w:p>
        </w:tc>
        <w:tc>
          <w:tcPr>
            <w:tcW w:w="1524" w:type="dxa"/>
          </w:tcPr>
          <w:p w:rsidR="00A72086" w:rsidRDefault="00A72086" w:rsidP="00A72086">
            <w:pPr>
              <w:jc w:val="right"/>
              <w:rPr>
                <w:rFonts w:ascii="Arial" w:hAnsi="Arial" w:cs="Arial"/>
                <w:b/>
              </w:rPr>
            </w:pPr>
            <w:r>
              <w:rPr>
                <w:rFonts w:ascii="Arial" w:hAnsi="Arial" w:cs="Arial"/>
                <w:b/>
              </w:rPr>
              <w:t>25</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8.</w:t>
            </w:r>
          </w:p>
        </w:tc>
        <w:tc>
          <w:tcPr>
            <w:tcW w:w="6764" w:type="dxa"/>
          </w:tcPr>
          <w:p w:rsidR="00A72086" w:rsidRPr="008A42A9" w:rsidRDefault="00A72086">
            <w:pPr>
              <w:rPr>
                <w:rFonts w:ascii="Arial" w:hAnsi="Arial" w:cs="Arial"/>
                <w:b/>
              </w:rPr>
            </w:pPr>
            <w:r w:rsidRPr="008A42A9">
              <w:rPr>
                <w:rFonts w:ascii="Arial" w:hAnsi="Arial" w:cs="Arial"/>
                <w:b/>
              </w:rPr>
              <w:t>Recursos estimados</w:t>
            </w:r>
          </w:p>
        </w:tc>
        <w:tc>
          <w:tcPr>
            <w:tcW w:w="1524" w:type="dxa"/>
          </w:tcPr>
          <w:p w:rsidR="00A72086" w:rsidRPr="008A42A9" w:rsidRDefault="00A72086" w:rsidP="00A72086">
            <w:pPr>
              <w:jc w:val="right"/>
              <w:rPr>
                <w:rFonts w:ascii="Arial" w:hAnsi="Arial" w:cs="Arial"/>
                <w:b/>
              </w:rPr>
            </w:pPr>
            <w:r>
              <w:rPr>
                <w:rFonts w:ascii="Arial" w:hAnsi="Arial" w:cs="Arial"/>
                <w:b/>
              </w:rPr>
              <w:t>27</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pPr>
              <w:rPr>
                <w:rFonts w:ascii="Arial" w:hAnsi="Arial" w:cs="Arial"/>
                <w:b/>
              </w:rPr>
            </w:pPr>
          </w:p>
        </w:tc>
        <w:tc>
          <w:tcPr>
            <w:tcW w:w="1524" w:type="dxa"/>
          </w:tcPr>
          <w:p w:rsidR="00A72086" w:rsidRPr="008A42A9"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9.</w:t>
            </w:r>
          </w:p>
        </w:tc>
        <w:tc>
          <w:tcPr>
            <w:tcW w:w="6764" w:type="dxa"/>
          </w:tcPr>
          <w:p w:rsidR="00A72086" w:rsidRPr="008A42A9" w:rsidRDefault="00A72086">
            <w:pPr>
              <w:rPr>
                <w:rFonts w:ascii="Arial" w:hAnsi="Arial" w:cs="Arial"/>
                <w:b/>
              </w:rPr>
            </w:pPr>
            <w:r w:rsidRPr="008A42A9">
              <w:rPr>
                <w:rFonts w:ascii="Arial" w:hAnsi="Arial" w:cs="Arial"/>
                <w:b/>
              </w:rPr>
              <w:t>Marco de monitoreo y evaluación</w:t>
            </w:r>
          </w:p>
        </w:tc>
        <w:tc>
          <w:tcPr>
            <w:tcW w:w="1524" w:type="dxa"/>
          </w:tcPr>
          <w:p w:rsidR="00A72086" w:rsidRPr="008A42A9" w:rsidRDefault="00A72086" w:rsidP="008F472E">
            <w:pPr>
              <w:jc w:val="right"/>
              <w:rPr>
                <w:rFonts w:ascii="Arial" w:hAnsi="Arial" w:cs="Arial"/>
                <w:b/>
              </w:rPr>
            </w:pPr>
            <w:r>
              <w:rPr>
                <w:rFonts w:ascii="Arial" w:hAnsi="Arial" w:cs="Arial"/>
                <w:b/>
              </w:rPr>
              <w:t>29</w:t>
            </w:r>
          </w:p>
        </w:tc>
      </w:tr>
      <w:tr w:rsidR="00A72086" w:rsidTr="00492022">
        <w:tc>
          <w:tcPr>
            <w:tcW w:w="550" w:type="dxa"/>
          </w:tcPr>
          <w:p w:rsidR="00A72086" w:rsidRPr="008A42A9" w:rsidRDefault="00A72086" w:rsidP="00A72086">
            <w:pPr>
              <w:jc w:val="right"/>
              <w:rPr>
                <w:rFonts w:ascii="Arial" w:hAnsi="Arial" w:cs="Arial"/>
                <w:b/>
              </w:rPr>
            </w:pPr>
          </w:p>
        </w:tc>
        <w:tc>
          <w:tcPr>
            <w:tcW w:w="6764" w:type="dxa"/>
          </w:tcPr>
          <w:p w:rsidR="00A72086" w:rsidRPr="008A42A9" w:rsidRDefault="00A72086" w:rsidP="008F472E">
            <w:pPr>
              <w:rPr>
                <w:rFonts w:ascii="Arial" w:hAnsi="Arial" w:cs="Arial"/>
                <w:b/>
              </w:rPr>
            </w:pPr>
          </w:p>
        </w:tc>
        <w:tc>
          <w:tcPr>
            <w:tcW w:w="1524" w:type="dxa"/>
          </w:tcPr>
          <w:p w:rsidR="00A72086" w:rsidRPr="008A42A9" w:rsidRDefault="00A72086" w:rsidP="008F472E">
            <w:pPr>
              <w:jc w:val="right"/>
              <w:rPr>
                <w:rFonts w:ascii="Arial" w:hAnsi="Arial" w:cs="Arial"/>
                <w:b/>
              </w:rPr>
            </w:pPr>
          </w:p>
        </w:tc>
      </w:tr>
      <w:tr w:rsidR="00A72086" w:rsidTr="00492022">
        <w:tc>
          <w:tcPr>
            <w:tcW w:w="550" w:type="dxa"/>
          </w:tcPr>
          <w:p w:rsidR="00A72086" w:rsidRDefault="00A72086" w:rsidP="00A72086">
            <w:pPr>
              <w:jc w:val="right"/>
              <w:rPr>
                <w:rFonts w:ascii="Arial" w:hAnsi="Arial" w:cs="Arial"/>
                <w:b/>
              </w:rPr>
            </w:pPr>
            <w:r>
              <w:rPr>
                <w:rFonts w:ascii="Arial" w:hAnsi="Arial" w:cs="Arial"/>
                <w:b/>
              </w:rPr>
              <w:t>10.</w:t>
            </w:r>
          </w:p>
        </w:tc>
        <w:tc>
          <w:tcPr>
            <w:tcW w:w="6764" w:type="dxa"/>
          </w:tcPr>
          <w:p w:rsidR="00A72086" w:rsidRPr="008A42A9" w:rsidRDefault="00A72086" w:rsidP="00442441">
            <w:pPr>
              <w:rPr>
                <w:rFonts w:ascii="Arial" w:hAnsi="Arial" w:cs="Arial"/>
                <w:b/>
              </w:rPr>
            </w:pPr>
            <w:r w:rsidRPr="008A42A9">
              <w:rPr>
                <w:rFonts w:ascii="Arial" w:hAnsi="Arial" w:cs="Arial"/>
                <w:b/>
              </w:rPr>
              <w:t>Anexo: Matriz de resultados y recursos</w:t>
            </w:r>
          </w:p>
        </w:tc>
        <w:tc>
          <w:tcPr>
            <w:tcW w:w="1524" w:type="dxa"/>
          </w:tcPr>
          <w:p w:rsidR="00A72086" w:rsidRPr="008A42A9" w:rsidRDefault="00A72086" w:rsidP="008F472E">
            <w:pPr>
              <w:jc w:val="right"/>
              <w:rPr>
                <w:rFonts w:ascii="Arial" w:hAnsi="Arial" w:cs="Arial"/>
                <w:b/>
              </w:rPr>
            </w:pPr>
            <w:r>
              <w:rPr>
                <w:rFonts w:ascii="Arial" w:hAnsi="Arial" w:cs="Arial"/>
                <w:b/>
              </w:rPr>
              <w:t>31</w:t>
            </w:r>
          </w:p>
        </w:tc>
      </w:tr>
    </w:tbl>
    <w:p w:rsidR="00727B87" w:rsidRPr="00560BCA" w:rsidRDefault="00727B87">
      <w:pPr>
        <w:spacing w:after="0" w:line="240" w:lineRule="auto"/>
        <w:rPr>
          <w:rFonts w:ascii="Arial" w:hAnsi="Arial" w:cs="Arial"/>
        </w:rPr>
      </w:pPr>
    </w:p>
    <w:p w:rsidR="00727B87" w:rsidRPr="00560BCA" w:rsidRDefault="00727B87" w:rsidP="008F472E">
      <w:pPr>
        <w:spacing w:after="0" w:line="240" w:lineRule="auto"/>
        <w:rPr>
          <w:rFonts w:ascii="Arial" w:hAnsi="Arial" w:cs="Arial"/>
        </w:rPr>
      </w:pPr>
    </w:p>
    <w:p w:rsidR="009301FE" w:rsidRPr="008F472E" w:rsidRDefault="009301FE" w:rsidP="008F472E">
      <w:pPr>
        <w:spacing w:after="0" w:line="240" w:lineRule="auto"/>
        <w:rPr>
          <w:rFonts w:ascii="Arial" w:hAnsi="Arial" w:cs="Arial"/>
          <w:b/>
          <w:sz w:val="28"/>
          <w:szCs w:val="28"/>
        </w:rPr>
      </w:pPr>
    </w:p>
    <w:p w:rsidR="009301FE" w:rsidRPr="00560BCA" w:rsidRDefault="009301FE" w:rsidP="008F472E">
      <w:pPr>
        <w:pStyle w:val="ListParagraph"/>
        <w:ind w:left="0"/>
        <w:rPr>
          <w:rFonts w:ascii="Arial" w:hAnsi="Arial" w:cs="Arial"/>
          <w:sz w:val="28"/>
          <w:szCs w:val="28"/>
        </w:rPr>
      </w:pPr>
    </w:p>
    <w:p w:rsidR="00727B87" w:rsidRPr="008F472E" w:rsidRDefault="00727B87" w:rsidP="008F472E">
      <w:pPr>
        <w:spacing w:after="0" w:line="240" w:lineRule="auto"/>
        <w:rPr>
          <w:rFonts w:ascii="Arial" w:hAnsi="Arial" w:cs="Arial"/>
          <w:b/>
          <w:sz w:val="28"/>
          <w:szCs w:val="28"/>
        </w:rPr>
      </w:pPr>
    </w:p>
    <w:p w:rsidR="00727B87" w:rsidRPr="00560BCA" w:rsidRDefault="00727B87" w:rsidP="008F472E">
      <w:pPr>
        <w:spacing w:after="0" w:line="240" w:lineRule="auto"/>
        <w:rPr>
          <w:rFonts w:ascii="Arial" w:hAnsi="Arial" w:cs="Arial"/>
        </w:rPr>
      </w:pPr>
    </w:p>
    <w:p w:rsidR="00727B87" w:rsidRPr="00560BC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sectPr w:rsidR="00727B87" w:rsidRPr="00C05EBA">
          <w:pgSz w:w="12240" w:h="15840"/>
          <w:pgMar w:top="1417" w:right="1701" w:bottom="1417" w:left="1701" w:header="708" w:footer="708" w:gutter="0"/>
          <w:cols w:space="708"/>
          <w:docGrid w:linePitch="360"/>
        </w:sect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pPr>
    </w:p>
    <w:p w:rsidR="00727B87" w:rsidRPr="00C05EBA" w:rsidRDefault="00727B87">
      <w:pPr>
        <w:spacing w:after="0" w:line="240" w:lineRule="auto"/>
        <w:rPr>
          <w:rFonts w:ascii="Arial" w:hAnsi="Arial" w:cs="Arial"/>
        </w:rPr>
        <w:sectPr w:rsidR="00727B87" w:rsidRPr="00C05EBA">
          <w:pgSz w:w="12240" w:h="15840"/>
          <w:pgMar w:top="1417" w:right="1701" w:bottom="1417" w:left="1701" w:header="708" w:footer="708" w:gutter="0"/>
          <w:cols w:space="708"/>
          <w:docGrid w:linePitch="360"/>
        </w:sectPr>
      </w:pPr>
    </w:p>
    <w:p w:rsidR="00727B87" w:rsidRDefault="00727B87" w:rsidP="00560BCA">
      <w:pPr>
        <w:spacing w:after="0" w:line="240" w:lineRule="auto"/>
        <w:rPr>
          <w:rFonts w:ascii="Arial" w:hAnsi="Arial" w:cs="Arial"/>
          <w:sz w:val="24"/>
          <w:szCs w:val="24"/>
        </w:rPr>
      </w:pPr>
    </w:p>
    <w:p w:rsidR="00560BCA" w:rsidRPr="00560BCA" w:rsidRDefault="008C1670" w:rsidP="00560BCA">
      <w:pPr>
        <w:spacing w:after="0" w:line="240" w:lineRule="auto"/>
        <w:rPr>
          <w:rFonts w:ascii="Arial" w:hAnsi="Arial" w:cs="Arial"/>
          <w:b/>
          <w:sz w:val="28"/>
          <w:szCs w:val="28"/>
        </w:rPr>
      </w:pPr>
      <w:r>
        <w:rPr>
          <w:rFonts w:ascii="Arial" w:hAnsi="Arial" w:cs="Arial"/>
          <w:b/>
          <w:sz w:val="28"/>
          <w:szCs w:val="28"/>
        </w:rPr>
        <w:t>1. Resumen e</w:t>
      </w:r>
      <w:r w:rsidR="00560BCA" w:rsidRPr="00560BCA">
        <w:rPr>
          <w:rFonts w:ascii="Arial" w:hAnsi="Arial" w:cs="Arial"/>
          <w:b/>
          <w:sz w:val="28"/>
          <w:szCs w:val="28"/>
        </w:rPr>
        <w:t>jecutivo</w:t>
      </w:r>
    </w:p>
    <w:p w:rsidR="00560BCA" w:rsidRDefault="00560BCA" w:rsidP="00E434C7">
      <w:pPr>
        <w:spacing w:after="0" w:line="240" w:lineRule="auto"/>
        <w:jc w:val="both"/>
        <w:rPr>
          <w:rFonts w:ascii="Arial" w:hAnsi="Arial" w:cs="Arial"/>
          <w:sz w:val="24"/>
          <w:szCs w:val="24"/>
        </w:rPr>
      </w:pPr>
    </w:p>
    <w:p w:rsidR="00560BCA" w:rsidRDefault="00E434C7" w:rsidP="00E434C7">
      <w:pPr>
        <w:spacing w:after="0" w:line="240" w:lineRule="auto"/>
        <w:jc w:val="both"/>
        <w:rPr>
          <w:rFonts w:ascii="Arial" w:hAnsi="Arial" w:cs="Arial"/>
          <w:sz w:val="24"/>
          <w:szCs w:val="24"/>
        </w:rPr>
      </w:pPr>
      <w:r>
        <w:rPr>
          <w:rFonts w:ascii="Arial" w:hAnsi="Arial" w:cs="Arial"/>
          <w:sz w:val="24"/>
          <w:szCs w:val="24"/>
        </w:rPr>
        <w:t xml:space="preserve">El Marco de Asistencia de las Naciones Unidas para el Desarrollo (UNDAF por sus siglas en inglés), establece las áreas de cooperación en las que el Sistema de las Naciones Unidas en El Salvador </w:t>
      </w:r>
      <w:r w:rsidR="00437A71">
        <w:rPr>
          <w:rFonts w:ascii="Arial" w:hAnsi="Arial" w:cs="Arial"/>
          <w:sz w:val="24"/>
          <w:szCs w:val="24"/>
        </w:rPr>
        <w:t xml:space="preserve">(SNU) </w:t>
      </w:r>
      <w:r>
        <w:rPr>
          <w:rFonts w:ascii="Arial" w:hAnsi="Arial" w:cs="Arial"/>
          <w:sz w:val="24"/>
          <w:szCs w:val="24"/>
        </w:rPr>
        <w:t>centrará su contribución para el logro de los efectos de desarrollo identificados para el período 2016-2020.</w:t>
      </w:r>
    </w:p>
    <w:p w:rsidR="00E434C7" w:rsidRDefault="00E434C7" w:rsidP="00E434C7">
      <w:pPr>
        <w:spacing w:after="0" w:line="240" w:lineRule="auto"/>
        <w:jc w:val="both"/>
        <w:rPr>
          <w:rFonts w:ascii="Arial" w:hAnsi="Arial" w:cs="Arial"/>
          <w:sz w:val="24"/>
          <w:szCs w:val="24"/>
        </w:rPr>
      </w:pPr>
    </w:p>
    <w:p w:rsidR="00E434C7" w:rsidRDefault="00E434C7" w:rsidP="00E434C7">
      <w:pPr>
        <w:spacing w:after="0" w:line="240" w:lineRule="auto"/>
        <w:jc w:val="both"/>
        <w:rPr>
          <w:rFonts w:ascii="Arial" w:hAnsi="Arial" w:cs="Arial"/>
          <w:sz w:val="24"/>
          <w:szCs w:val="24"/>
        </w:rPr>
      </w:pPr>
      <w:r>
        <w:rPr>
          <w:rFonts w:ascii="Arial" w:hAnsi="Arial" w:cs="Arial"/>
          <w:sz w:val="24"/>
          <w:szCs w:val="24"/>
        </w:rPr>
        <w:t xml:space="preserve">Cada efecto de desarrollo apunta a la superación de las principales causas </w:t>
      </w:r>
      <w:r w:rsidR="007A71A6">
        <w:rPr>
          <w:rFonts w:ascii="Arial" w:hAnsi="Arial" w:cs="Arial"/>
          <w:sz w:val="24"/>
          <w:szCs w:val="24"/>
        </w:rPr>
        <w:t>que a su vez generan l</w:t>
      </w:r>
      <w:r w:rsidR="00177F82">
        <w:rPr>
          <w:rFonts w:ascii="Arial" w:hAnsi="Arial" w:cs="Arial"/>
          <w:sz w:val="24"/>
          <w:szCs w:val="24"/>
        </w:rPr>
        <w:t>a</w:t>
      </w:r>
      <w:r>
        <w:rPr>
          <w:rFonts w:ascii="Arial" w:hAnsi="Arial" w:cs="Arial"/>
          <w:sz w:val="24"/>
          <w:szCs w:val="24"/>
        </w:rPr>
        <w:t xml:space="preserve"> principal problemática identificada a partir del análisis de país contenido en el Plan Quinquenal de Desarrollo 2014-2019</w:t>
      </w:r>
      <w:r w:rsidR="007A71A6">
        <w:rPr>
          <w:rFonts w:ascii="Arial" w:hAnsi="Arial" w:cs="Arial"/>
          <w:sz w:val="24"/>
          <w:szCs w:val="24"/>
        </w:rPr>
        <w:t xml:space="preserve"> (PQD)</w:t>
      </w:r>
      <w:r>
        <w:rPr>
          <w:rFonts w:ascii="Arial" w:hAnsi="Arial" w:cs="Arial"/>
          <w:sz w:val="24"/>
          <w:szCs w:val="24"/>
        </w:rPr>
        <w:t>, y el propio análisis común de país del SNU que le es complementario (CCA por sus siglas en inglés).</w:t>
      </w:r>
    </w:p>
    <w:p w:rsidR="00E434C7" w:rsidRDefault="00E434C7" w:rsidP="00E434C7">
      <w:pPr>
        <w:spacing w:after="0" w:line="240" w:lineRule="auto"/>
        <w:jc w:val="both"/>
        <w:rPr>
          <w:rFonts w:ascii="Arial" w:hAnsi="Arial" w:cs="Arial"/>
          <w:sz w:val="24"/>
          <w:szCs w:val="24"/>
        </w:rPr>
      </w:pPr>
    </w:p>
    <w:p w:rsidR="008E4601" w:rsidRDefault="008E4601" w:rsidP="00E434C7">
      <w:pPr>
        <w:spacing w:after="0" w:line="240" w:lineRule="auto"/>
        <w:jc w:val="both"/>
        <w:rPr>
          <w:rFonts w:ascii="Arial" w:hAnsi="Arial" w:cs="Arial"/>
          <w:sz w:val="24"/>
          <w:szCs w:val="24"/>
        </w:rPr>
      </w:pPr>
      <w:r>
        <w:rPr>
          <w:rFonts w:ascii="Arial" w:hAnsi="Arial" w:cs="Arial"/>
          <w:sz w:val="24"/>
          <w:szCs w:val="24"/>
        </w:rPr>
        <w:t xml:space="preserve">Para la identificación del principal problema así como de sus principales causas y consecuentemente las áreas de cooperación y efectos de desarrollo a los que se pretende contribuir como SNU, se realizaron una serie de talleres de fortalecimiento de capacidades, reflexión estratégica y devolución para validación conjuntamente entre funcionarias y funcionarios del GOES y el SNU, así como </w:t>
      </w:r>
      <w:r w:rsidR="00574CD7">
        <w:rPr>
          <w:rFonts w:ascii="Arial" w:hAnsi="Arial" w:cs="Arial"/>
          <w:sz w:val="24"/>
          <w:szCs w:val="24"/>
        </w:rPr>
        <w:t xml:space="preserve">algunos de carácter interno del Sistema, y otros con representantes de la sociedad civil y la Asamblea </w:t>
      </w:r>
      <w:r w:rsidR="00BE3064">
        <w:rPr>
          <w:rFonts w:ascii="Arial" w:hAnsi="Arial" w:cs="Arial"/>
          <w:sz w:val="24"/>
          <w:szCs w:val="24"/>
        </w:rPr>
        <w:t>Legislativa</w:t>
      </w:r>
      <w:r w:rsidR="00574CD7">
        <w:rPr>
          <w:rFonts w:ascii="Arial" w:hAnsi="Arial" w:cs="Arial"/>
          <w:sz w:val="24"/>
          <w:szCs w:val="24"/>
        </w:rPr>
        <w:t>.</w:t>
      </w:r>
    </w:p>
    <w:p w:rsidR="008E4601" w:rsidRDefault="008E4601" w:rsidP="00E434C7">
      <w:pPr>
        <w:spacing w:after="0" w:line="240" w:lineRule="auto"/>
        <w:jc w:val="both"/>
        <w:rPr>
          <w:rFonts w:ascii="Arial" w:hAnsi="Arial" w:cs="Arial"/>
          <w:sz w:val="24"/>
          <w:szCs w:val="24"/>
        </w:rPr>
      </w:pPr>
    </w:p>
    <w:p w:rsidR="0025465D" w:rsidRDefault="00E434C7" w:rsidP="00E434C7">
      <w:pPr>
        <w:spacing w:after="0" w:line="240" w:lineRule="auto"/>
        <w:jc w:val="both"/>
        <w:rPr>
          <w:rFonts w:ascii="Arial" w:hAnsi="Arial" w:cs="Arial"/>
          <w:sz w:val="24"/>
          <w:szCs w:val="24"/>
        </w:rPr>
      </w:pPr>
      <w:r>
        <w:rPr>
          <w:rFonts w:ascii="Arial" w:hAnsi="Arial" w:cs="Arial"/>
          <w:sz w:val="24"/>
          <w:szCs w:val="24"/>
        </w:rPr>
        <w:t>El principal problema identificado y a cuya solución se pretende contribuir es la existencia de “</w:t>
      </w:r>
      <w:r w:rsidRPr="004B445F">
        <w:rPr>
          <w:rFonts w:ascii="Arial" w:hAnsi="Arial" w:cs="Arial"/>
          <w:i/>
          <w:sz w:val="24"/>
          <w:szCs w:val="24"/>
        </w:rPr>
        <w:t>p</w:t>
      </w:r>
      <w:r w:rsidR="00F41F02" w:rsidRPr="004B445F">
        <w:rPr>
          <w:rFonts w:ascii="Arial" w:hAnsi="Arial" w:cs="Arial"/>
          <w:i/>
          <w:sz w:val="24"/>
          <w:szCs w:val="24"/>
        </w:rPr>
        <w:t>ersonas excluidas y limitadas del ejercicio de sus derechos humanos y del goce de una vida digna, productiva y en armonía</w:t>
      </w:r>
      <w:r>
        <w:rPr>
          <w:rFonts w:ascii="Arial" w:hAnsi="Arial" w:cs="Arial"/>
          <w:sz w:val="24"/>
          <w:szCs w:val="24"/>
        </w:rPr>
        <w:t>”.</w:t>
      </w:r>
    </w:p>
    <w:p w:rsidR="0025465D" w:rsidRDefault="0025465D" w:rsidP="00E434C7">
      <w:pPr>
        <w:spacing w:after="0" w:line="240" w:lineRule="auto"/>
        <w:jc w:val="both"/>
        <w:rPr>
          <w:rFonts w:ascii="Arial" w:hAnsi="Arial" w:cs="Arial"/>
          <w:sz w:val="24"/>
          <w:szCs w:val="24"/>
        </w:rPr>
      </w:pPr>
    </w:p>
    <w:p w:rsidR="00E434C7" w:rsidRDefault="007A71A6" w:rsidP="00E434C7">
      <w:pPr>
        <w:spacing w:after="0" w:line="240" w:lineRule="auto"/>
        <w:jc w:val="both"/>
        <w:rPr>
          <w:rFonts w:ascii="Arial" w:hAnsi="Arial" w:cs="Arial"/>
          <w:sz w:val="24"/>
          <w:szCs w:val="24"/>
        </w:rPr>
      </w:pPr>
      <w:r>
        <w:rPr>
          <w:rFonts w:ascii="Arial" w:hAnsi="Arial" w:cs="Arial"/>
          <w:sz w:val="24"/>
          <w:szCs w:val="24"/>
        </w:rPr>
        <w:t>Su</w:t>
      </w:r>
      <w:r w:rsidR="004B445F">
        <w:rPr>
          <w:rFonts w:ascii="Arial" w:hAnsi="Arial" w:cs="Arial"/>
          <w:sz w:val="24"/>
          <w:szCs w:val="24"/>
        </w:rPr>
        <w:t xml:space="preserve"> persistencia se debe a una multiplicidad de causas, dentro de las cuales se identifican aquellas conside</w:t>
      </w:r>
      <w:r w:rsidR="009C6C49">
        <w:rPr>
          <w:rFonts w:ascii="Arial" w:hAnsi="Arial" w:cs="Arial"/>
          <w:sz w:val="24"/>
          <w:szCs w:val="24"/>
        </w:rPr>
        <w:t>radas como principales en función de su capacidad de generar y mantener la situaci</w:t>
      </w:r>
      <w:r>
        <w:rPr>
          <w:rFonts w:ascii="Arial" w:hAnsi="Arial" w:cs="Arial"/>
          <w:sz w:val="24"/>
          <w:szCs w:val="24"/>
        </w:rPr>
        <w:t>ón descrita como problemática.</w:t>
      </w:r>
    </w:p>
    <w:p w:rsidR="00FA421B" w:rsidRDefault="00FA421B" w:rsidP="00E434C7">
      <w:pPr>
        <w:spacing w:after="0" w:line="240" w:lineRule="auto"/>
        <w:jc w:val="both"/>
        <w:rPr>
          <w:rFonts w:ascii="Arial" w:hAnsi="Arial" w:cs="Arial"/>
          <w:sz w:val="24"/>
          <w:szCs w:val="24"/>
        </w:rPr>
      </w:pPr>
    </w:p>
    <w:p w:rsidR="001529F9" w:rsidRPr="001529F9" w:rsidRDefault="001529F9" w:rsidP="001529F9">
      <w:pPr>
        <w:spacing w:after="0" w:line="240" w:lineRule="auto"/>
        <w:jc w:val="center"/>
        <w:rPr>
          <w:rFonts w:ascii="Arial" w:hAnsi="Arial" w:cs="Arial"/>
          <w:b/>
          <w:sz w:val="20"/>
          <w:szCs w:val="20"/>
        </w:rPr>
      </w:pPr>
      <w:r w:rsidRPr="001529F9">
        <w:rPr>
          <w:rFonts w:ascii="Arial" w:hAnsi="Arial" w:cs="Arial"/>
          <w:b/>
          <w:sz w:val="20"/>
          <w:szCs w:val="20"/>
        </w:rPr>
        <w:t>Principal problema y sus principales causas</w:t>
      </w:r>
      <w:r>
        <w:rPr>
          <w:rFonts w:ascii="Arial" w:hAnsi="Arial" w:cs="Arial"/>
          <w:b/>
          <w:sz w:val="20"/>
          <w:szCs w:val="20"/>
        </w:rPr>
        <w:t xml:space="preserve"> con base en análisis de causalidad del Sistema de </w:t>
      </w:r>
      <w:r w:rsidR="00437A71">
        <w:rPr>
          <w:rFonts w:ascii="Arial" w:hAnsi="Arial" w:cs="Arial"/>
          <w:b/>
          <w:sz w:val="20"/>
          <w:szCs w:val="20"/>
        </w:rPr>
        <w:t xml:space="preserve">las </w:t>
      </w:r>
      <w:r>
        <w:rPr>
          <w:rFonts w:ascii="Arial" w:hAnsi="Arial" w:cs="Arial"/>
          <w:b/>
          <w:sz w:val="20"/>
          <w:szCs w:val="20"/>
        </w:rPr>
        <w:t>Naciones Unidas</w:t>
      </w:r>
    </w:p>
    <w:p w:rsidR="0025465D" w:rsidRDefault="0025465D" w:rsidP="00E434C7">
      <w:pPr>
        <w:spacing w:after="0" w:line="240" w:lineRule="auto"/>
        <w:jc w:val="both"/>
        <w:rPr>
          <w:rFonts w:ascii="Arial" w:hAnsi="Arial" w:cs="Arial"/>
          <w:sz w:val="24"/>
          <w:szCs w:val="24"/>
        </w:rPr>
      </w:pPr>
    </w:p>
    <w:tbl>
      <w:tblPr>
        <w:tblStyle w:val="Tabladecuadrcula4-nfasis51"/>
        <w:tblW w:w="0" w:type="auto"/>
        <w:tblLook w:val="04A0" w:firstRow="1" w:lastRow="0" w:firstColumn="1" w:lastColumn="0" w:noHBand="0" w:noVBand="1"/>
      </w:tblPr>
      <w:tblGrid>
        <w:gridCol w:w="1765"/>
        <w:gridCol w:w="1765"/>
        <w:gridCol w:w="1766"/>
        <w:gridCol w:w="1503"/>
        <w:gridCol w:w="2029"/>
      </w:tblGrid>
      <w:tr w:rsidR="00DE71B4" w:rsidTr="00400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5"/>
          </w:tcPr>
          <w:p w:rsidR="001529F9" w:rsidRDefault="001529F9" w:rsidP="00E31868">
            <w:pPr>
              <w:jc w:val="center"/>
              <w:rPr>
                <w:rFonts w:ascii="Arial" w:hAnsi="Arial" w:cs="Arial"/>
                <w:sz w:val="20"/>
                <w:szCs w:val="20"/>
              </w:rPr>
            </w:pPr>
            <w:r w:rsidRPr="00FB3AF4">
              <w:rPr>
                <w:rFonts w:ascii="Arial" w:hAnsi="Arial" w:cs="Arial"/>
                <w:sz w:val="20"/>
                <w:szCs w:val="20"/>
              </w:rPr>
              <w:t>PROBLEMA PRINCIPAL</w:t>
            </w:r>
            <w:r w:rsidR="00DE71B4" w:rsidRPr="0025465D">
              <w:rPr>
                <w:rFonts w:ascii="Arial" w:hAnsi="Arial" w:cs="Arial"/>
                <w:sz w:val="20"/>
                <w:szCs w:val="20"/>
              </w:rPr>
              <w:t>:</w:t>
            </w:r>
          </w:p>
          <w:p w:rsidR="001529F9" w:rsidRDefault="001529F9" w:rsidP="00E31868">
            <w:pPr>
              <w:jc w:val="center"/>
              <w:rPr>
                <w:rFonts w:ascii="Arial" w:hAnsi="Arial" w:cs="Arial"/>
                <w:sz w:val="20"/>
                <w:szCs w:val="20"/>
              </w:rPr>
            </w:pPr>
          </w:p>
          <w:p w:rsidR="00DE71B4" w:rsidRDefault="001529F9" w:rsidP="00E31868">
            <w:pPr>
              <w:jc w:val="center"/>
              <w:rPr>
                <w:rFonts w:ascii="Arial" w:hAnsi="Arial" w:cs="Arial"/>
                <w:sz w:val="20"/>
                <w:szCs w:val="20"/>
              </w:rPr>
            </w:pPr>
            <w:r>
              <w:rPr>
                <w:rFonts w:ascii="Arial" w:hAnsi="Arial" w:cs="Arial"/>
                <w:sz w:val="20"/>
                <w:szCs w:val="20"/>
              </w:rPr>
              <w:t>P</w:t>
            </w:r>
            <w:r w:rsidR="00DE71B4" w:rsidRPr="0025465D">
              <w:rPr>
                <w:rFonts w:ascii="Arial" w:hAnsi="Arial" w:cs="Arial"/>
                <w:sz w:val="20"/>
                <w:szCs w:val="20"/>
              </w:rPr>
              <w:t>ersonas excluidas y limitadas del ejercicio de sus derechos humanos y del goce de una vida digna, productiva y en armonía</w:t>
            </w:r>
          </w:p>
          <w:p w:rsidR="001529F9" w:rsidRPr="0025465D" w:rsidRDefault="001529F9" w:rsidP="00E31868">
            <w:pPr>
              <w:jc w:val="center"/>
              <w:rPr>
                <w:rFonts w:ascii="Arial" w:hAnsi="Arial" w:cs="Arial"/>
                <w:sz w:val="20"/>
                <w:szCs w:val="20"/>
              </w:rPr>
            </w:pPr>
          </w:p>
        </w:tc>
      </w:tr>
      <w:tr w:rsidR="008B5FEA" w:rsidTr="00514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Align w:val="center"/>
          </w:tcPr>
          <w:p w:rsidR="001529F9" w:rsidRDefault="001529F9" w:rsidP="00E31868">
            <w:pPr>
              <w:jc w:val="center"/>
              <w:rPr>
                <w:rFonts w:ascii="Arial" w:hAnsi="Arial" w:cs="Arial"/>
                <w:b w:val="0"/>
                <w:sz w:val="18"/>
                <w:szCs w:val="18"/>
              </w:rPr>
            </w:pPr>
          </w:p>
          <w:p w:rsidR="008B5FEA" w:rsidRDefault="00CF4984" w:rsidP="00E31868">
            <w:pPr>
              <w:jc w:val="center"/>
              <w:rPr>
                <w:rFonts w:ascii="Arial" w:hAnsi="Arial" w:cs="Arial"/>
                <w:b w:val="0"/>
                <w:sz w:val="18"/>
                <w:szCs w:val="18"/>
              </w:rPr>
            </w:pPr>
            <w:r w:rsidRPr="0025465D">
              <w:rPr>
                <w:rFonts w:ascii="Arial" w:hAnsi="Arial" w:cs="Arial"/>
                <w:b w:val="0"/>
                <w:sz w:val="18"/>
                <w:szCs w:val="18"/>
              </w:rPr>
              <w:t>L</w:t>
            </w:r>
            <w:r w:rsidR="00DE71B4" w:rsidRPr="0025465D">
              <w:rPr>
                <w:rFonts w:ascii="Arial" w:hAnsi="Arial" w:cs="Arial"/>
                <w:b w:val="0"/>
                <w:sz w:val="18"/>
                <w:szCs w:val="18"/>
              </w:rPr>
              <w:t>imitada cobertura, barreras al acceso y baja calidad de los bienes y servicios  básicos</w:t>
            </w:r>
          </w:p>
          <w:p w:rsidR="001529F9" w:rsidRPr="0025465D" w:rsidRDefault="001529F9" w:rsidP="00E31868">
            <w:pPr>
              <w:jc w:val="center"/>
              <w:rPr>
                <w:rFonts w:ascii="Arial" w:hAnsi="Arial" w:cs="Arial"/>
                <w:b w:val="0"/>
                <w:sz w:val="18"/>
                <w:szCs w:val="18"/>
              </w:rPr>
            </w:pPr>
          </w:p>
        </w:tc>
        <w:tc>
          <w:tcPr>
            <w:tcW w:w="1765" w:type="dxa"/>
            <w:vAlign w:val="center"/>
          </w:tcPr>
          <w:p w:rsidR="001529F9"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B5FEA" w:rsidRDefault="00CF4984"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I</w:t>
            </w:r>
            <w:r w:rsidR="00DE71B4" w:rsidRPr="0025465D">
              <w:rPr>
                <w:rFonts w:ascii="Arial" w:hAnsi="Arial" w:cs="Arial"/>
                <w:sz w:val="18"/>
                <w:szCs w:val="18"/>
              </w:rPr>
              <w:t>nsuficientes oportunidades de producción sostenible y trabajo decente</w:t>
            </w:r>
          </w:p>
          <w:p w:rsidR="001529F9" w:rsidRPr="0025465D"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66" w:type="dxa"/>
            <w:vAlign w:val="center"/>
          </w:tcPr>
          <w:p w:rsidR="001529F9"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B5FEA" w:rsidRDefault="00CF4984"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D</w:t>
            </w:r>
            <w:r w:rsidR="00DE71B4" w:rsidRPr="0025465D">
              <w:rPr>
                <w:rFonts w:ascii="Arial" w:hAnsi="Arial" w:cs="Arial"/>
                <w:sz w:val="18"/>
                <w:szCs w:val="18"/>
              </w:rPr>
              <w:t>ificultades para lograr acuerdos de país que permitan dar dirección y sostenibilidad a las políticas públicas</w:t>
            </w:r>
          </w:p>
          <w:p w:rsidR="001529F9" w:rsidRPr="0025465D"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03" w:type="dxa"/>
            <w:vAlign w:val="center"/>
          </w:tcPr>
          <w:p w:rsidR="001529F9"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B5FEA" w:rsidRDefault="00CF4984"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A</w:t>
            </w:r>
            <w:r w:rsidR="00DE71B4" w:rsidRPr="0025465D">
              <w:rPr>
                <w:rFonts w:ascii="Arial" w:hAnsi="Arial" w:cs="Arial"/>
                <w:sz w:val="18"/>
                <w:szCs w:val="18"/>
              </w:rPr>
              <w:t>lta vulnerabilidad  ante desastres, el cambio climático y la degradación ambiental</w:t>
            </w:r>
          </w:p>
          <w:p w:rsidR="001529F9" w:rsidRPr="0025465D"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29" w:type="dxa"/>
            <w:vAlign w:val="center"/>
          </w:tcPr>
          <w:p w:rsidR="001529F9"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B5FEA" w:rsidRDefault="004008DD"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E</w:t>
            </w:r>
            <w:r w:rsidR="00DE71B4" w:rsidRPr="0025465D">
              <w:rPr>
                <w:rFonts w:ascii="Arial" w:hAnsi="Arial" w:cs="Arial"/>
                <w:sz w:val="18"/>
                <w:szCs w:val="18"/>
              </w:rPr>
              <w:t>ntorno, cultura y relaciones desiguales de poder que fomentan la discriminación, inseguridad,  violencia, criminalidad e impunidad</w:t>
            </w:r>
          </w:p>
          <w:p w:rsidR="001529F9" w:rsidRPr="0025465D" w:rsidRDefault="001529F9" w:rsidP="00E3186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529F9" w:rsidTr="001529F9">
        <w:tc>
          <w:tcPr>
            <w:cnfStyle w:val="001000000000" w:firstRow="0" w:lastRow="0" w:firstColumn="1" w:lastColumn="0" w:oddVBand="0" w:evenVBand="0" w:oddHBand="0" w:evenHBand="0" w:firstRowFirstColumn="0" w:firstRowLastColumn="0" w:lastRowFirstColumn="0" w:lastRowLastColumn="0"/>
            <w:tcW w:w="8828" w:type="dxa"/>
            <w:gridSpan w:val="5"/>
            <w:shd w:val="clear" w:color="auto" w:fill="9CC2E5" w:themeFill="accent1" w:themeFillTint="99"/>
            <w:vAlign w:val="center"/>
          </w:tcPr>
          <w:p w:rsidR="001529F9" w:rsidRDefault="001529F9" w:rsidP="00E31868">
            <w:pPr>
              <w:jc w:val="center"/>
              <w:rPr>
                <w:rFonts w:ascii="Arial" w:hAnsi="Arial" w:cs="Arial"/>
                <w:sz w:val="18"/>
                <w:szCs w:val="18"/>
              </w:rPr>
            </w:pPr>
          </w:p>
          <w:p w:rsidR="001529F9" w:rsidRDefault="001529F9" w:rsidP="00E31868">
            <w:pPr>
              <w:jc w:val="center"/>
              <w:rPr>
                <w:rFonts w:ascii="Arial" w:hAnsi="Arial" w:cs="Arial"/>
                <w:sz w:val="18"/>
                <w:szCs w:val="18"/>
              </w:rPr>
            </w:pPr>
            <w:r>
              <w:rPr>
                <w:rFonts w:ascii="Arial" w:hAnsi="Arial" w:cs="Arial"/>
                <w:sz w:val="18"/>
                <w:szCs w:val="18"/>
              </w:rPr>
              <w:t>PRINCIPALES CAUSAS DEL PROBLEMA PRINCIPAL</w:t>
            </w:r>
          </w:p>
          <w:p w:rsidR="001529F9" w:rsidRPr="0025465D" w:rsidRDefault="001529F9" w:rsidP="00E31868">
            <w:pPr>
              <w:jc w:val="center"/>
              <w:rPr>
                <w:rFonts w:ascii="Arial" w:hAnsi="Arial" w:cs="Arial"/>
                <w:sz w:val="18"/>
                <w:szCs w:val="18"/>
              </w:rPr>
            </w:pPr>
          </w:p>
        </w:tc>
      </w:tr>
    </w:tbl>
    <w:p w:rsidR="00574CD7" w:rsidRDefault="00574CD7">
      <w:pPr>
        <w:rPr>
          <w:rFonts w:ascii="Arial" w:hAnsi="Arial" w:cs="Arial"/>
          <w:sz w:val="24"/>
          <w:szCs w:val="24"/>
        </w:rPr>
      </w:pPr>
      <w:r>
        <w:rPr>
          <w:rFonts w:ascii="Arial" w:hAnsi="Arial" w:cs="Arial"/>
          <w:sz w:val="24"/>
          <w:szCs w:val="24"/>
        </w:rPr>
        <w:br w:type="page"/>
      </w:r>
    </w:p>
    <w:p w:rsidR="00BC461E" w:rsidRDefault="00BC461E" w:rsidP="00E434C7">
      <w:pPr>
        <w:spacing w:after="0" w:line="240" w:lineRule="auto"/>
        <w:jc w:val="both"/>
        <w:rPr>
          <w:rFonts w:ascii="Arial" w:hAnsi="Arial" w:cs="Arial"/>
          <w:sz w:val="24"/>
          <w:szCs w:val="24"/>
        </w:rPr>
      </w:pPr>
    </w:p>
    <w:p w:rsidR="000D4CAA" w:rsidRDefault="000D4CAA" w:rsidP="000D4CAA">
      <w:pPr>
        <w:spacing w:after="0" w:line="240" w:lineRule="auto"/>
        <w:jc w:val="both"/>
        <w:rPr>
          <w:rFonts w:ascii="Arial" w:hAnsi="Arial" w:cs="Arial"/>
          <w:sz w:val="24"/>
          <w:szCs w:val="24"/>
        </w:rPr>
      </w:pPr>
      <w:r>
        <w:rPr>
          <w:rFonts w:ascii="Arial" w:hAnsi="Arial" w:cs="Arial"/>
          <w:sz w:val="24"/>
          <w:szCs w:val="24"/>
        </w:rPr>
        <w:t xml:space="preserve">Sobre la base del análisis causal realizado, se definieron cinco áreas de cooperación que enmarcan los </w:t>
      </w:r>
      <w:r w:rsidR="00380B83">
        <w:rPr>
          <w:rFonts w:ascii="Arial" w:hAnsi="Arial" w:cs="Arial"/>
          <w:sz w:val="24"/>
          <w:szCs w:val="24"/>
        </w:rPr>
        <w:t xml:space="preserve">cinco </w:t>
      </w:r>
      <w:r>
        <w:rPr>
          <w:rFonts w:ascii="Arial" w:hAnsi="Arial" w:cs="Arial"/>
          <w:sz w:val="24"/>
          <w:szCs w:val="24"/>
        </w:rPr>
        <w:t>efectos de desarrollo a los que se pretende contribuir como SNU</w:t>
      </w:r>
      <w:r w:rsidR="00F2607C">
        <w:rPr>
          <w:rFonts w:ascii="Arial" w:hAnsi="Arial" w:cs="Arial"/>
          <w:sz w:val="24"/>
          <w:szCs w:val="24"/>
        </w:rPr>
        <w:t>, con el fin de</w:t>
      </w:r>
      <w:r>
        <w:rPr>
          <w:rFonts w:ascii="Arial" w:hAnsi="Arial" w:cs="Arial"/>
          <w:sz w:val="24"/>
          <w:szCs w:val="24"/>
        </w:rPr>
        <w:t xml:space="preserve"> </w:t>
      </w:r>
      <w:r w:rsidR="00380B83">
        <w:rPr>
          <w:rFonts w:ascii="Arial" w:hAnsi="Arial" w:cs="Arial"/>
          <w:sz w:val="24"/>
          <w:szCs w:val="24"/>
        </w:rPr>
        <w:t xml:space="preserve">dar solución a la problemática identificada, </w:t>
      </w:r>
      <w:r>
        <w:rPr>
          <w:rFonts w:ascii="Arial" w:hAnsi="Arial" w:cs="Arial"/>
          <w:sz w:val="24"/>
          <w:szCs w:val="24"/>
        </w:rPr>
        <w:t>conjuntamente con el resto de socios para el desarrollo: gobierno, sociedad civil, empresa privada y resto de la comunidad internacional.</w:t>
      </w:r>
    </w:p>
    <w:p w:rsidR="0025465D" w:rsidRDefault="0025465D" w:rsidP="00E434C7">
      <w:pPr>
        <w:spacing w:after="0" w:line="240" w:lineRule="auto"/>
        <w:jc w:val="both"/>
        <w:rPr>
          <w:rFonts w:ascii="Arial" w:hAnsi="Arial" w:cs="Arial"/>
          <w:sz w:val="24"/>
          <w:szCs w:val="24"/>
        </w:rPr>
      </w:pPr>
    </w:p>
    <w:p w:rsidR="00574CD7" w:rsidRDefault="00574CD7" w:rsidP="00E434C7">
      <w:pPr>
        <w:spacing w:after="0" w:line="240" w:lineRule="auto"/>
        <w:jc w:val="both"/>
        <w:rPr>
          <w:rFonts w:ascii="Arial" w:hAnsi="Arial" w:cs="Arial"/>
          <w:sz w:val="24"/>
          <w:szCs w:val="24"/>
        </w:rPr>
      </w:pPr>
    </w:p>
    <w:p w:rsidR="001529F9" w:rsidRPr="001529F9" w:rsidRDefault="001529F9" w:rsidP="001529F9">
      <w:pPr>
        <w:spacing w:after="0" w:line="240" w:lineRule="auto"/>
        <w:jc w:val="center"/>
        <w:rPr>
          <w:rFonts w:ascii="Arial" w:hAnsi="Arial" w:cs="Arial"/>
          <w:b/>
          <w:sz w:val="20"/>
          <w:szCs w:val="20"/>
        </w:rPr>
      </w:pPr>
      <w:r w:rsidRPr="001529F9">
        <w:rPr>
          <w:rFonts w:ascii="Arial" w:hAnsi="Arial" w:cs="Arial"/>
          <w:b/>
          <w:sz w:val="20"/>
          <w:szCs w:val="20"/>
        </w:rPr>
        <w:t xml:space="preserve">Áreas de cooperación y efectos de desarrollo del Sistema de </w:t>
      </w:r>
      <w:r w:rsidR="00437A71">
        <w:rPr>
          <w:rFonts w:ascii="Arial" w:hAnsi="Arial" w:cs="Arial"/>
          <w:b/>
          <w:sz w:val="20"/>
          <w:szCs w:val="20"/>
        </w:rPr>
        <w:t xml:space="preserve">las </w:t>
      </w:r>
      <w:r w:rsidRPr="001529F9">
        <w:rPr>
          <w:rFonts w:ascii="Arial" w:hAnsi="Arial" w:cs="Arial"/>
          <w:b/>
          <w:sz w:val="20"/>
          <w:szCs w:val="20"/>
        </w:rPr>
        <w:t>Naciones Unidas para el período 2016-2020</w:t>
      </w:r>
    </w:p>
    <w:p w:rsidR="001529F9" w:rsidRDefault="001529F9" w:rsidP="00E434C7">
      <w:pPr>
        <w:spacing w:after="0" w:line="240" w:lineRule="auto"/>
        <w:jc w:val="both"/>
        <w:rPr>
          <w:rFonts w:ascii="Arial" w:hAnsi="Arial" w:cs="Arial"/>
          <w:sz w:val="24"/>
          <w:szCs w:val="24"/>
        </w:rPr>
      </w:pPr>
    </w:p>
    <w:tbl>
      <w:tblPr>
        <w:tblW w:w="8921" w:type="dxa"/>
        <w:tblCellMar>
          <w:left w:w="0" w:type="dxa"/>
          <w:right w:w="0" w:type="dxa"/>
        </w:tblCellMar>
        <w:tblLook w:val="0420" w:firstRow="1" w:lastRow="0" w:firstColumn="0" w:lastColumn="0" w:noHBand="0" w:noVBand="1"/>
      </w:tblPr>
      <w:tblGrid>
        <w:gridCol w:w="3251"/>
        <w:gridCol w:w="5670"/>
      </w:tblGrid>
      <w:tr w:rsidR="000D4CAA" w:rsidRPr="000D4CAA" w:rsidTr="00743164">
        <w:trPr>
          <w:trHeight w:val="172"/>
        </w:trPr>
        <w:tc>
          <w:tcPr>
            <w:tcW w:w="3251" w:type="dxa"/>
            <w:tcBorders>
              <w:top w:val="single" w:sz="8" w:space="0" w:color="FFFFFF"/>
              <w:left w:val="single" w:sz="8" w:space="0" w:color="FFFFFF"/>
              <w:bottom w:val="single" w:sz="24" w:space="0" w:color="FFFFFF"/>
              <w:right w:val="single" w:sz="8" w:space="0" w:color="FFFFFF"/>
            </w:tcBorders>
            <w:shd w:val="clear" w:color="auto" w:fill="2E74B5" w:themeFill="accent1" w:themeFillShade="BF"/>
            <w:tcMar>
              <w:top w:w="54" w:type="dxa"/>
              <w:left w:w="108" w:type="dxa"/>
              <w:bottom w:w="54" w:type="dxa"/>
              <w:right w:w="108" w:type="dxa"/>
            </w:tcMar>
            <w:hideMark/>
          </w:tcPr>
          <w:p w:rsidR="000D4CAA" w:rsidRPr="00600075" w:rsidRDefault="000D4CAA" w:rsidP="00600075">
            <w:pPr>
              <w:spacing w:after="0" w:line="240" w:lineRule="auto"/>
              <w:jc w:val="center"/>
              <w:rPr>
                <w:rFonts w:ascii="Arial" w:hAnsi="Arial" w:cs="Arial"/>
                <w:color w:val="FFFFFF" w:themeColor="background1"/>
                <w:sz w:val="20"/>
                <w:szCs w:val="20"/>
              </w:rPr>
            </w:pPr>
            <w:r w:rsidRPr="00600075">
              <w:rPr>
                <w:rFonts w:ascii="Arial" w:hAnsi="Arial" w:cs="Arial"/>
                <w:b/>
                <w:bCs/>
                <w:color w:val="FFFFFF" w:themeColor="background1"/>
                <w:sz w:val="20"/>
                <w:szCs w:val="20"/>
              </w:rPr>
              <w:t>ÁREA DE COOPERACIÓN</w:t>
            </w:r>
          </w:p>
        </w:tc>
        <w:tc>
          <w:tcPr>
            <w:tcW w:w="5670" w:type="dxa"/>
            <w:tcBorders>
              <w:top w:val="single" w:sz="8" w:space="0" w:color="FFFFFF"/>
              <w:left w:val="single" w:sz="8" w:space="0" w:color="FFFFFF"/>
              <w:bottom w:val="single" w:sz="24" w:space="0" w:color="FFFFFF"/>
              <w:right w:val="single" w:sz="8" w:space="0" w:color="FFFFFF"/>
            </w:tcBorders>
            <w:shd w:val="clear" w:color="auto" w:fill="2E74B5" w:themeFill="accent1" w:themeFillShade="BF"/>
            <w:tcMar>
              <w:top w:w="54" w:type="dxa"/>
              <w:left w:w="108" w:type="dxa"/>
              <w:bottom w:w="54" w:type="dxa"/>
              <w:right w:w="108" w:type="dxa"/>
            </w:tcMar>
            <w:hideMark/>
          </w:tcPr>
          <w:p w:rsidR="000D4CAA" w:rsidRPr="00600075" w:rsidRDefault="000D4CAA" w:rsidP="00600075">
            <w:pPr>
              <w:spacing w:after="0" w:line="240" w:lineRule="auto"/>
              <w:jc w:val="center"/>
              <w:rPr>
                <w:rFonts w:ascii="Arial" w:hAnsi="Arial" w:cs="Arial"/>
                <w:color w:val="FFFFFF" w:themeColor="background1"/>
                <w:sz w:val="20"/>
                <w:szCs w:val="20"/>
              </w:rPr>
            </w:pPr>
            <w:r w:rsidRPr="00600075">
              <w:rPr>
                <w:rFonts w:ascii="Arial" w:hAnsi="Arial" w:cs="Arial"/>
                <w:b/>
                <w:bCs/>
                <w:color w:val="FFFFFF" w:themeColor="background1"/>
                <w:sz w:val="20"/>
                <w:szCs w:val="20"/>
              </w:rPr>
              <w:t>EFECTO DE DESARROLLO</w:t>
            </w:r>
          </w:p>
        </w:tc>
      </w:tr>
      <w:tr w:rsidR="00FA40C3" w:rsidRPr="000D4CAA" w:rsidTr="00E420AF">
        <w:trPr>
          <w:trHeight w:val="194"/>
        </w:trPr>
        <w:tc>
          <w:tcPr>
            <w:tcW w:w="3251"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FA40C3" w:rsidRPr="00BC461E" w:rsidRDefault="00FA40C3" w:rsidP="00FA40C3">
            <w:pPr>
              <w:spacing w:after="0" w:line="240" w:lineRule="auto"/>
              <w:jc w:val="right"/>
              <w:rPr>
                <w:rFonts w:ascii="Arial" w:hAnsi="Arial" w:cs="Arial"/>
                <w:b/>
                <w:bCs/>
                <w:sz w:val="18"/>
                <w:szCs w:val="18"/>
              </w:rPr>
            </w:pPr>
            <w:r w:rsidRPr="00BC461E">
              <w:rPr>
                <w:rFonts w:ascii="Arial" w:hAnsi="Arial" w:cs="Arial"/>
                <w:b/>
                <w:bCs/>
                <w:sz w:val="18"/>
                <w:szCs w:val="18"/>
                <w:u w:val="single"/>
              </w:rPr>
              <w:t>AREA DE COOPERACIÓN 1</w:t>
            </w:r>
            <w:r w:rsidRPr="00BC461E">
              <w:rPr>
                <w:rFonts w:ascii="Arial" w:hAnsi="Arial" w:cs="Arial"/>
                <w:b/>
                <w:bCs/>
                <w:sz w:val="18"/>
                <w:szCs w:val="18"/>
              </w:rPr>
              <w:t>:</w:t>
            </w:r>
          </w:p>
          <w:p w:rsidR="00FA40C3" w:rsidRPr="00CA4868" w:rsidRDefault="00FA40C3" w:rsidP="00FA40C3">
            <w:pPr>
              <w:spacing w:after="0" w:line="240" w:lineRule="auto"/>
              <w:jc w:val="right"/>
              <w:rPr>
                <w:rFonts w:ascii="Arial" w:hAnsi="Arial" w:cs="Arial"/>
                <w:sz w:val="18"/>
                <w:szCs w:val="18"/>
              </w:rPr>
            </w:pPr>
            <w:r w:rsidRPr="00CA4868">
              <w:rPr>
                <w:rFonts w:ascii="Arial" w:hAnsi="Arial" w:cs="Arial"/>
                <w:bCs/>
                <w:sz w:val="18"/>
                <w:szCs w:val="18"/>
              </w:rPr>
              <w:t>Bienes y servicios básicos</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FA40C3" w:rsidRPr="007A5F4F" w:rsidRDefault="00FA40C3" w:rsidP="00FA40C3">
            <w:pPr>
              <w:spacing w:after="0" w:line="240" w:lineRule="auto"/>
              <w:jc w:val="both"/>
              <w:rPr>
                <w:rFonts w:ascii="Arial" w:hAnsi="Arial" w:cs="Arial"/>
                <w:sz w:val="18"/>
                <w:szCs w:val="18"/>
              </w:rPr>
            </w:pPr>
            <w:r w:rsidRPr="007A5F4F">
              <w:rPr>
                <w:rFonts w:ascii="Arial" w:hAnsi="Arial" w:cs="Arial"/>
                <w:b/>
                <w:sz w:val="18"/>
                <w:szCs w:val="18"/>
                <w:u w:val="single"/>
              </w:rPr>
              <w:t>EFECTO DE DESARROLLO 1</w:t>
            </w:r>
            <w:r w:rsidRPr="007A5F4F">
              <w:rPr>
                <w:rFonts w:ascii="Arial" w:hAnsi="Arial" w:cs="Arial"/>
                <w:b/>
                <w:sz w:val="18"/>
                <w:szCs w:val="18"/>
              </w:rPr>
              <w:t>:</w:t>
            </w:r>
            <w:r w:rsidR="00C813C5">
              <w:rPr>
                <w:rFonts w:ascii="Arial" w:hAnsi="Arial" w:cs="Arial"/>
                <w:b/>
                <w:sz w:val="18"/>
                <w:szCs w:val="18"/>
              </w:rPr>
              <w:t xml:space="preserve"> </w:t>
            </w:r>
            <w:r w:rsidRPr="009426F1">
              <w:rPr>
                <w:rFonts w:ascii="Arial" w:hAnsi="Arial" w:cs="Arial"/>
                <w:sz w:val="18"/>
                <w:szCs w:val="18"/>
              </w:rPr>
              <w:t>La población goza de una mejor cobertura y acceso universales y equitativos de los bienes y servicios básicos de calidad</w:t>
            </w:r>
            <w:r w:rsidRPr="007A5F4F">
              <w:rPr>
                <w:rFonts w:ascii="Arial" w:hAnsi="Arial" w:cs="Arial"/>
                <w:sz w:val="18"/>
                <w:szCs w:val="18"/>
              </w:rPr>
              <w:t>.</w:t>
            </w:r>
          </w:p>
        </w:tc>
      </w:tr>
      <w:tr w:rsidR="00FA40C3" w:rsidRPr="000D4CAA" w:rsidTr="00E420AF">
        <w:trPr>
          <w:trHeight w:val="214"/>
        </w:trPr>
        <w:tc>
          <w:tcPr>
            <w:tcW w:w="32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FA40C3" w:rsidRPr="00BC461E" w:rsidRDefault="00FA40C3" w:rsidP="00FA40C3">
            <w:pPr>
              <w:spacing w:after="0" w:line="240" w:lineRule="auto"/>
              <w:jc w:val="right"/>
              <w:rPr>
                <w:rFonts w:ascii="Arial" w:hAnsi="Arial" w:cs="Arial"/>
                <w:sz w:val="18"/>
                <w:szCs w:val="18"/>
              </w:rPr>
            </w:pPr>
            <w:r w:rsidRPr="00BC461E">
              <w:rPr>
                <w:rFonts w:ascii="Arial" w:hAnsi="Arial" w:cs="Arial"/>
                <w:b/>
                <w:bCs/>
                <w:sz w:val="18"/>
                <w:szCs w:val="18"/>
                <w:u w:val="single"/>
              </w:rPr>
              <w:t>AREA DE COOPERACIÓN 2</w:t>
            </w:r>
            <w:r w:rsidRPr="00BC461E">
              <w:rPr>
                <w:rFonts w:ascii="Arial" w:hAnsi="Arial" w:cs="Arial"/>
                <w:b/>
                <w:bCs/>
                <w:sz w:val="18"/>
                <w:szCs w:val="18"/>
              </w:rPr>
              <w:t xml:space="preserve">: </w:t>
            </w:r>
            <w:r w:rsidRPr="00CA4868">
              <w:rPr>
                <w:rFonts w:ascii="Arial" w:hAnsi="Arial" w:cs="Arial"/>
                <w:bCs/>
                <w:sz w:val="18"/>
                <w:szCs w:val="18"/>
              </w:rPr>
              <w:t>Trabajo decente y medios de vida</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FA40C3" w:rsidRPr="007A5F4F" w:rsidRDefault="00FA40C3" w:rsidP="00FA40C3">
            <w:pPr>
              <w:spacing w:after="0" w:line="240" w:lineRule="auto"/>
              <w:rPr>
                <w:rFonts w:ascii="Arial" w:hAnsi="Arial" w:cs="Arial"/>
                <w:sz w:val="18"/>
                <w:szCs w:val="18"/>
              </w:rPr>
            </w:pPr>
            <w:r>
              <w:rPr>
                <w:rFonts w:ascii="Arial" w:hAnsi="Arial" w:cs="Arial"/>
                <w:b/>
                <w:sz w:val="18"/>
                <w:szCs w:val="18"/>
                <w:u w:val="single"/>
                <w:lang w:val="es-ES_tradnl"/>
              </w:rPr>
              <w:t xml:space="preserve">EFECTO DE DESARROLLO </w:t>
            </w:r>
            <w:r w:rsidRPr="007A5F4F">
              <w:rPr>
                <w:rFonts w:ascii="Arial" w:hAnsi="Arial" w:cs="Arial"/>
                <w:b/>
                <w:sz w:val="18"/>
                <w:szCs w:val="18"/>
                <w:u w:val="single"/>
                <w:lang w:val="es-ES_tradnl"/>
              </w:rPr>
              <w:t>2</w:t>
            </w:r>
            <w:r w:rsidRPr="007A5F4F">
              <w:rPr>
                <w:rFonts w:ascii="Arial" w:hAnsi="Arial" w:cs="Arial"/>
                <w:b/>
                <w:sz w:val="18"/>
                <w:szCs w:val="18"/>
                <w:lang w:val="es-ES_tradnl"/>
              </w:rPr>
              <w:t xml:space="preserve">: </w:t>
            </w:r>
            <w:r w:rsidRPr="009426F1">
              <w:rPr>
                <w:rFonts w:ascii="Arial" w:hAnsi="Arial" w:cs="Arial"/>
                <w:sz w:val="18"/>
                <w:szCs w:val="18"/>
              </w:rPr>
              <w:t>La población goza de mayores oportunidades para acceder a un trabajo decente con medios de vida sostenibles, contribuyendo al crecimiento productivo e inclusivo</w:t>
            </w:r>
            <w:r w:rsidRPr="007A5F4F">
              <w:rPr>
                <w:rFonts w:ascii="Arial" w:hAnsi="Arial" w:cs="Arial"/>
                <w:sz w:val="18"/>
                <w:szCs w:val="18"/>
              </w:rPr>
              <w:t>.</w:t>
            </w:r>
          </w:p>
        </w:tc>
      </w:tr>
      <w:tr w:rsidR="00FA40C3" w:rsidRPr="000D4CAA" w:rsidTr="00270CB8">
        <w:trPr>
          <w:trHeight w:val="378"/>
        </w:trPr>
        <w:tc>
          <w:tcPr>
            <w:tcW w:w="32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FA40C3" w:rsidRPr="00BC461E" w:rsidRDefault="00FA40C3" w:rsidP="00FA40C3">
            <w:pPr>
              <w:spacing w:after="0" w:line="240" w:lineRule="auto"/>
              <w:jc w:val="right"/>
              <w:rPr>
                <w:rFonts w:ascii="Arial" w:hAnsi="Arial" w:cs="Arial"/>
                <w:sz w:val="18"/>
                <w:szCs w:val="18"/>
              </w:rPr>
            </w:pPr>
            <w:r w:rsidRPr="00BC461E">
              <w:rPr>
                <w:rFonts w:ascii="Arial" w:hAnsi="Arial" w:cs="Arial"/>
                <w:b/>
                <w:bCs/>
                <w:sz w:val="18"/>
                <w:szCs w:val="18"/>
                <w:u w:val="single"/>
              </w:rPr>
              <w:t>AREA DE COOPERACIÓN 3</w:t>
            </w:r>
            <w:r w:rsidRPr="00BC461E">
              <w:rPr>
                <w:rFonts w:ascii="Arial" w:hAnsi="Arial" w:cs="Arial"/>
                <w:b/>
                <w:bCs/>
                <w:sz w:val="18"/>
                <w:szCs w:val="18"/>
              </w:rPr>
              <w:t xml:space="preserve">: </w:t>
            </w:r>
            <w:r w:rsidRPr="00CA4868">
              <w:rPr>
                <w:rFonts w:ascii="Arial" w:hAnsi="Arial" w:cs="Arial"/>
                <w:bCs/>
                <w:sz w:val="18"/>
                <w:szCs w:val="18"/>
              </w:rPr>
              <w:t>Consensos, gobernabilidad democrática y políticas públicas</w:t>
            </w:r>
          </w:p>
        </w:tc>
        <w:tc>
          <w:tcPr>
            <w:tcW w:w="567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FA40C3" w:rsidRPr="007A5F4F" w:rsidRDefault="00FA40C3" w:rsidP="00BE3064">
            <w:pPr>
              <w:spacing w:after="0" w:line="240" w:lineRule="auto"/>
              <w:rPr>
                <w:rFonts w:ascii="Arial" w:hAnsi="Arial" w:cs="Arial"/>
                <w:sz w:val="18"/>
                <w:szCs w:val="18"/>
              </w:rPr>
            </w:pPr>
            <w:r>
              <w:rPr>
                <w:rFonts w:ascii="Arial" w:hAnsi="Arial" w:cs="Arial"/>
                <w:b/>
                <w:sz w:val="18"/>
                <w:szCs w:val="18"/>
                <w:u w:val="single"/>
                <w:lang w:val="es-ES_tradnl"/>
              </w:rPr>
              <w:t>EFECTO DE DESARROLLO</w:t>
            </w:r>
            <w:r w:rsidRPr="007A5F4F">
              <w:rPr>
                <w:rFonts w:ascii="Arial" w:hAnsi="Arial" w:cs="Arial"/>
                <w:b/>
                <w:sz w:val="18"/>
                <w:szCs w:val="18"/>
                <w:u w:val="single"/>
                <w:lang w:val="es-ES_tradnl"/>
              </w:rPr>
              <w:t xml:space="preserve"> 3</w:t>
            </w:r>
            <w:r w:rsidRPr="007A5F4F">
              <w:rPr>
                <w:rFonts w:ascii="Arial" w:hAnsi="Arial" w:cs="Arial"/>
                <w:b/>
                <w:sz w:val="18"/>
                <w:szCs w:val="18"/>
                <w:lang w:val="es-ES_tradnl"/>
              </w:rPr>
              <w:t xml:space="preserve">: </w:t>
            </w:r>
            <w:r w:rsidRPr="007A5F4F">
              <w:rPr>
                <w:rFonts w:ascii="Arial" w:hAnsi="Arial" w:cs="Arial"/>
                <w:sz w:val="18"/>
                <w:szCs w:val="18"/>
              </w:rPr>
              <w:t xml:space="preserve">El Salvador goza de nuevos consensos esenciales de país que facilitan a la población </w:t>
            </w:r>
            <w:r>
              <w:rPr>
                <w:rFonts w:ascii="Arial" w:hAnsi="Arial" w:cs="Arial"/>
                <w:sz w:val="18"/>
                <w:szCs w:val="18"/>
              </w:rPr>
              <w:t xml:space="preserve">y a las personas </w:t>
            </w:r>
            <w:r w:rsidR="00BE3064">
              <w:rPr>
                <w:rFonts w:ascii="Arial" w:hAnsi="Arial" w:cs="Arial"/>
                <w:sz w:val="18"/>
                <w:szCs w:val="18"/>
              </w:rPr>
              <w:t xml:space="preserve">en situación de  vulnerabilidad </w:t>
            </w:r>
            <w:r>
              <w:rPr>
                <w:rFonts w:ascii="Arial" w:hAnsi="Arial" w:cs="Arial"/>
                <w:sz w:val="18"/>
                <w:szCs w:val="18"/>
              </w:rPr>
              <w:t xml:space="preserve">y excluidas, </w:t>
            </w:r>
            <w:r w:rsidRPr="007A5F4F">
              <w:rPr>
                <w:rFonts w:ascii="Arial" w:hAnsi="Arial" w:cs="Arial"/>
                <w:sz w:val="18"/>
                <w:szCs w:val="18"/>
              </w:rPr>
              <w:t>gozar del ejercicio pleno de sus derechos</w:t>
            </w:r>
            <w:r w:rsidRPr="007A5F4F">
              <w:rPr>
                <w:rFonts w:ascii="Arial" w:hAnsi="Arial" w:cs="Arial"/>
                <w:sz w:val="18"/>
                <w:szCs w:val="18"/>
                <w:lang w:val="es-ES_tradnl"/>
              </w:rPr>
              <w:t>.</w:t>
            </w:r>
          </w:p>
        </w:tc>
      </w:tr>
      <w:tr w:rsidR="00FA40C3" w:rsidRPr="000D4CAA" w:rsidTr="00514C2A">
        <w:trPr>
          <w:trHeight w:val="423"/>
        </w:trPr>
        <w:tc>
          <w:tcPr>
            <w:tcW w:w="32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FA40C3" w:rsidRPr="00BC461E" w:rsidRDefault="00FA40C3" w:rsidP="00FA40C3">
            <w:pPr>
              <w:spacing w:after="0" w:line="240" w:lineRule="auto"/>
              <w:jc w:val="right"/>
              <w:rPr>
                <w:rFonts w:ascii="Arial" w:hAnsi="Arial" w:cs="Arial"/>
                <w:sz w:val="18"/>
                <w:szCs w:val="18"/>
              </w:rPr>
            </w:pPr>
            <w:r w:rsidRPr="00BC461E">
              <w:rPr>
                <w:rFonts w:ascii="Arial" w:hAnsi="Arial" w:cs="Arial"/>
                <w:b/>
                <w:bCs/>
                <w:sz w:val="18"/>
                <w:szCs w:val="18"/>
                <w:u w:val="single"/>
              </w:rPr>
              <w:t>AREA DE COOPERACIÓN 4</w:t>
            </w:r>
            <w:r w:rsidRPr="00BC461E">
              <w:rPr>
                <w:rFonts w:ascii="Arial" w:hAnsi="Arial" w:cs="Arial"/>
                <w:b/>
                <w:bCs/>
                <w:sz w:val="18"/>
                <w:szCs w:val="18"/>
              </w:rPr>
              <w:t xml:space="preserve">: </w:t>
            </w:r>
            <w:r w:rsidRPr="00CA4868">
              <w:rPr>
                <w:rFonts w:ascii="Arial" w:hAnsi="Arial" w:cs="Arial"/>
                <w:bCs/>
                <w:sz w:val="18"/>
                <w:szCs w:val="18"/>
              </w:rPr>
              <w:t>Resiliencia</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FA40C3" w:rsidRPr="007A5F4F" w:rsidRDefault="00FA40C3" w:rsidP="00BE3064">
            <w:pPr>
              <w:spacing w:after="0" w:line="240" w:lineRule="auto"/>
              <w:rPr>
                <w:rFonts w:ascii="Arial" w:hAnsi="Arial" w:cs="Arial"/>
                <w:sz w:val="18"/>
                <w:szCs w:val="18"/>
              </w:rPr>
            </w:pPr>
            <w:r>
              <w:rPr>
                <w:rFonts w:ascii="Arial" w:hAnsi="Arial" w:cs="Arial"/>
                <w:b/>
                <w:sz w:val="18"/>
                <w:szCs w:val="18"/>
                <w:u w:val="single"/>
                <w:lang w:val="es-ES_tradnl"/>
              </w:rPr>
              <w:t>EFECTO DE DESARROLLO</w:t>
            </w:r>
            <w:r w:rsidRPr="007A5F4F">
              <w:rPr>
                <w:rFonts w:ascii="Arial" w:hAnsi="Arial" w:cs="Arial"/>
                <w:b/>
                <w:sz w:val="18"/>
                <w:szCs w:val="18"/>
                <w:u w:val="single"/>
                <w:lang w:val="es-ES_tradnl"/>
              </w:rPr>
              <w:t xml:space="preserve"> 4</w:t>
            </w:r>
            <w:r w:rsidRPr="007A5F4F">
              <w:rPr>
                <w:rFonts w:ascii="Arial" w:hAnsi="Arial" w:cs="Arial"/>
                <w:b/>
                <w:sz w:val="18"/>
                <w:szCs w:val="18"/>
                <w:lang w:val="es-ES_tradnl"/>
              </w:rPr>
              <w:t xml:space="preserve">: </w:t>
            </w:r>
            <w:r w:rsidRPr="007A5F4F">
              <w:rPr>
                <w:rFonts w:ascii="Arial" w:hAnsi="Arial" w:cs="Arial"/>
                <w:sz w:val="18"/>
                <w:szCs w:val="18"/>
                <w:lang w:val="es-ES_tradnl"/>
              </w:rPr>
              <w:t xml:space="preserve">La población </w:t>
            </w:r>
            <w:r>
              <w:rPr>
                <w:rFonts w:ascii="Arial" w:hAnsi="Arial" w:cs="Arial"/>
                <w:sz w:val="18"/>
                <w:szCs w:val="18"/>
              </w:rPr>
              <w:t xml:space="preserve">y las personas </w:t>
            </w:r>
            <w:r w:rsidR="00BE3064">
              <w:rPr>
                <w:rFonts w:ascii="Arial" w:hAnsi="Arial" w:cs="Arial"/>
                <w:sz w:val="18"/>
                <w:szCs w:val="18"/>
              </w:rPr>
              <w:t xml:space="preserve">en situación de vulnerabilidad </w:t>
            </w:r>
            <w:r>
              <w:rPr>
                <w:rFonts w:ascii="Arial" w:hAnsi="Arial" w:cs="Arial"/>
                <w:sz w:val="18"/>
                <w:szCs w:val="18"/>
              </w:rPr>
              <w:t>y excluidas</w:t>
            </w:r>
            <w:r w:rsidRPr="007A5F4F">
              <w:rPr>
                <w:rFonts w:ascii="Arial" w:hAnsi="Arial" w:cs="Arial"/>
                <w:sz w:val="18"/>
                <w:szCs w:val="18"/>
                <w:lang w:val="es-ES_tradnl"/>
              </w:rPr>
              <w:t xml:space="preserve"> ha</w:t>
            </w:r>
            <w:r>
              <w:rPr>
                <w:rFonts w:ascii="Arial" w:hAnsi="Arial" w:cs="Arial"/>
                <w:sz w:val="18"/>
                <w:szCs w:val="18"/>
                <w:lang w:val="es-ES_tradnl"/>
              </w:rPr>
              <w:t>n</w:t>
            </w:r>
            <w:r w:rsidRPr="007A5F4F">
              <w:rPr>
                <w:rFonts w:ascii="Arial" w:hAnsi="Arial" w:cs="Arial"/>
                <w:sz w:val="18"/>
                <w:szCs w:val="18"/>
                <w:lang w:val="es-ES_tradnl"/>
              </w:rPr>
              <w:t xml:space="preserve"> aumentado sus capacidades resilientes ante los desastres, la degradación ambiental y los efectos negativos del cambio climático.</w:t>
            </w:r>
          </w:p>
        </w:tc>
      </w:tr>
      <w:tr w:rsidR="00FA40C3" w:rsidRPr="000D4CAA" w:rsidTr="00514C2A">
        <w:trPr>
          <w:trHeight w:val="308"/>
        </w:trPr>
        <w:tc>
          <w:tcPr>
            <w:tcW w:w="32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FA40C3" w:rsidRPr="00BC461E" w:rsidRDefault="00FA40C3" w:rsidP="00FA40C3">
            <w:pPr>
              <w:spacing w:after="0" w:line="240" w:lineRule="auto"/>
              <w:jc w:val="right"/>
              <w:rPr>
                <w:rFonts w:ascii="Arial" w:hAnsi="Arial" w:cs="Arial"/>
                <w:sz w:val="18"/>
                <w:szCs w:val="20"/>
              </w:rPr>
            </w:pPr>
            <w:r w:rsidRPr="00BC461E">
              <w:rPr>
                <w:rFonts w:ascii="Arial" w:hAnsi="Arial" w:cs="Arial"/>
                <w:b/>
                <w:bCs/>
                <w:sz w:val="18"/>
                <w:szCs w:val="20"/>
                <w:u w:val="single"/>
              </w:rPr>
              <w:t>AREA DE COOPERACIÓN 5</w:t>
            </w:r>
            <w:r w:rsidRPr="00BC461E">
              <w:rPr>
                <w:rFonts w:ascii="Arial" w:hAnsi="Arial" w:cs="Arial"/>
                <w:b/>
                <w:bCs/>
                <w:sz w:val="18"/>
                <w:szCs w:val="20"/>
              </w:rPr>
              <w:t xml:space="preserve">: </w:t>
            </w:r>
            <w:r w:rsidRPr="00CA4868">
              <w:rPr>
                <w:rFonts w:ascii="Arial" w:hAnsi="Arial" w:cs="Arial"/>
                <w:bCs/>
                <w:sz w:val="18"/>
                <w:szCs w:val="20"/>
              </w:rPr>
              <w:t>Entornos seguros y convivencia</w:t>
            </w:r>
          </w:p>
        </w:tc>
        <w:tc>
          <w:tcPr>
            <w:tcW w:w="567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FA40C3" w:rsidRPr="007A5F4F" w:rsidRDefault="00FA40C3" w:rsidP="00FA40C3">
            <w:pPr>
              <w:spacing w:after="0" w:line="240" w:lineRule="auto"/>
              <w:rPr>
                <w:rFonts w:ascii="Arial" w:hAnsi="Arial" w:cs="Arial"/>
                <w:sz w:val="18"/>
                <w:szCs w:val="20"/>
              </w:rPr>
            </w:pPr>
            <w:r>
              <w:rPr>
                <w:rFonts w:ascii="Arial" w:hAnsi="Arial" w:cs="Arial"/>
                <w:b/>
                <w:sz w:val="18"/>
                <w:szCs w:val="18"/>
                <w:u w:val="single"/>
                <w:lang w:val="es-ES_tradnl"/>
              </w:rPr>
              <w:t>EFECTO DE DESARROLLO</w:t>
            </w:r>
            <w:r w:rsidRPr="007A5F4F">
              <w:rPr>
                <w:rFonts w:ascii="Arial" w:hAnsi="Arial" w:cs="Arial"/>
                <w:b/>
                <w:sz w:val="18"/>
                <w:szCs w:val="18"/>
                <w:u w:val="single"/>
                <w:lang w:val="es-ES_tradnl"/>
              </w:rPr>
              <w:t xml:space="preserve"> 5</w:t>
            </w:r>
            <w:r w:rsidRPr="007A5F4F">
              <w:rPr>
                <w:rFonts w:ascii="Arial" w:hAnsi="Arial" w:cs="Arial"/>
                <w:b/>
                <w:sz w:val="18"/>
                <w:szCs w:val="18"/>
                <w:lang w:val="es-ES_tradnl"/>
              </w:rPr>
              <w:t>:</w:t>
            </w:r>
            <w:r w:rsidR="00C813C5">
              <w:rPr>
                <w:rFonts w:ascii="Arial" w:hAnsi="Arial" w:cs="Arial"/>
                <w:b/>
                <w:sz w:val="18"/>
                <w:szCs w:val="18"/>
                <w:lang w:val="es-ES_tradnl"/>
              </w:rPr>
              <w:t xml:space="preserve"> </w:t>
            </w:r>
            <w:r w:rsidRPr="007A5F4F">
              <w:rPr>
                <w:rFonts w:ascii="Arial" w:hAnsi="Arial" w:cs="Arial"/>
                <w:sz w:val="18"/>
                <w:szCs w:val="20"/>
              </w:rPr>
              <w:t>La</w:t>
            </w:r>
            <w:r>
              <w:rPr>
                <w:rFonts w:ascii="Arial" w:hAnsi="Arial" w:cs="Arial"/>
                <w:sz w:val="18"/>
                <w:szCs w:val="20"/>
              </w:rPr>
              <w:t>s mujeres y los hombres</w:t>
            </w:r>
            <w:r w:rsidRPr="007A5F4F">
              <w:rPr>
                <w:rFonts w:ascii="Arial" w:hAnsi="Arial" w:cs="Arial"/>
                <w:sz w:val="18"/>
                <w:szCs w:val="20"/>
              </w:rPr>
              <w:t xml:space="preserve"> vive</w:t>
            </w:r>
            <w:r>
              <w:rPr>
                <w:rFonts w:ascii="Arial" w:hAnsi="Arial" w:cs="Arial"/>
                <w:sz w:val="18"/>
                <w:szCs w:val="20"/>
              </w:rPr>
              <w:t>n</w:t>
            </w:r>
            <w:r w:rsidRPr="007A5F4F">
              <w:rPr>
                <w:rFonts w:ascii="Arial" w:hAnsi="Arial" w:cs="Arial"/>
                <w:sz w:val="18"/>
                <w:szCs w:val="20"/>
              </w:rPr>
              <w:t xml:space="preserve"> en entornos</w:t>
            </w:r>
            <w:r>
              <w:rPr>
                <w:rFonts w:ascii="Arial" w:hAnsi="Arial" w:cs="Arial"/>
                <w:sz w:val="18"/>
                <w:szCs w:val="20"/>
              </w:rPr>
              <w:t xml:space="preserve"> más</w:t>
            </w:r>
            <w:r w:rsidRPr="007A5F4F">
              <w:rPr>
                <w:rFonts w:ascii="Arial" w:hAnsi="Arial" w:cs="Arial"/>
                <w:sz w:val="18"/>
                <w:szCs w:val="20"/>
              </w:rPr>
              <w:t xml:space="preserve"> seguros bajo relaciones de poder equitativas e igualitarias y con acceso a la justicia.</w:t>
            </w:r>
          </w:p>
        </w:tc>
      </w:tr>
    </w:tbl>
    <w:p w:rsidR="001038A7" w:rsidRDefault="001038A7" w:rsidP="00E434C7">
      <w:pPr>
        <w:spacing w:after="0" w:line="240" w:lineRule="auto"/>
        <w:rPr>
          <w:rFonts w:ascii="Arial" w:hAnsi="Arial" w:cs="Arial"/>
          <w:sz w:val="24"/>
          <w:szCs w:val="24"/>
        </w:rPr>
      </w:pPr>
    </w:p>
    <w:p w:rsidR="00B473C7" w:rsidRDefault="00B473C7" w:rsidP="00E434C7">
      <w:pPr>
        <w:spacing w:after="0" w:line="240" w:lineRule="auto"/>
        <w:rPr>
          <w:rFonts w:ascii="Arial" w:hAnsi="Arial" w:cs="Arial"/>
          <w:sz w:val="24"/>
          <w:szCs w:val="24"/>
        </w:rPr>
      </w:pPr>
    </w:p>
    <w:p w:rsidR="001038A7" w:rsidRPr="00256CE9" w:rsidRDefault="001038A7" w:rsidP="001038A7">
      <w:pPr>
        <w:spacing w:after="0" w:line="240" w:lineRule="auto"/>
        <w:jc w:val="both"/>
        <w:rPr>
          <w:rFonts w:ascii="Arial" w:hAnsi="Arial" w:cs="Arial"/>
          <w:sz w:val="24"/>
          <w:szCs w:val="24"/>
        </w:rPr>
      </w:pPr>
      <w:r>
        <w:rPr>
          <w:rFonts w:ascii="Arial" w:hAnsi="Arial" w:cs="Arial"/>
          <w:sz w:val="24"/>
          <w:szCs w:val="24"/>
        </w:rPr>
        <w:t xml:space="preserve">Los recursos programados por el Sistema de las Naciones Unidas en El Salvador para las áreas de cooperación descritas anteriormente </w:t>
      </w:r>
      <w:r w:rsidR="001C1A1C">
        <w:rPr>
          <w:rFonts w:ascii="Arial" w:hAnsi="Arial" w:cs="Arial"/>
          <w:sz w:val="24"/>
          <w:szCs w:val="24"/>
        </w:rPr>
        <w:t xml:space="preserve">y </w:t>
      </w:r>
      <w:r w:rsidRPr="00256CE9">
        <w:rPr>
          <w:rFonts w:ascii="Arial" w:hAnsi="Arial" w:cs="Arial"/>
          <w:sz w:val="24"/>
          <w:szCs w:val="24"/>
        </w:rPr>
        <w:t>para e</w:t>
      </w:r>
      <w:r w:rsidR="001F623D" w:rsidRPr="00256CE9">
        <w:rPr>
          <w:rFonts w:ascii="Arial" w:hAnsi="Arial" w:cs="Arial"/>
          <w:sz w:val="24"/>
          <w:szCs w:val="24"/>
        </w:rPr>
        <w:t>l período 2016-2020</w:t>
      </w:r>
      <w:r w:rsidR="001C1A1C" w:rsidRPr="00256CE9">
        <w:rPr>
          <w:rFonts w:ascii="Arial" w:hAnsi="Arial" w:cs="Arial"/>
          <w:sz w:val="24"/>
          <w:szCs w:val="24"/>
        </w:rPr>
        <w:t>,</w:t>
      </w:r>
      <w:r w:rsidR="001F623D" w:rsidRPr="00256CE9">
        <w:rPr>
          <w:rFonts w:ascii="Arial" w:hAnsi="Arial" w:cs="Arial"/>
          <w:sz w:val="24"/>
          <w:szCs w:val="24"/>
        </w:rPr>
        <w:t xml:space="preserve"> se estiman a</w:t>
      </w:r>
      <w:r w:rsidRPr="00256CE9">
        <w:rPr>
          <w:rFonts w:ascii="Arial" w:hAnsi="Arial" w:cs="Arial"/>
          <w:sz w:val="24"/>
          <w:szCs w:val="24"/>
        </w:rPr>
        <w:t xml:space="preserve">l momento de </w:t>
      </w:r>
      <w:r w:rsidR="001F623D" w:rsidRPr="00256CE9">
        <w:rPr>
          <w:rFonts w:ascii="Arial" w:hAnsi="Arial" w:cs="Arial"/>
          <w:sz w:val="24"/>
          <w:szCs w:val="24"/>
        </w:rPr>
        <w:t xml:space="preserve">la </w:t>
      </w:r>
      <w:r w:rsidRPr="00256CE9">
        <w:rPr>
          <w:rFonts w:ascii="Arial" w:hAnsi="Arial" w:cs="Arial"/>
          <w:sz w:val="24"/>
          <w:szCs w:val="24"/>
        </w:rPr>
        <w:t>elaboración del UNDAF en USD $</w:t>
      </w:r>
      <w:r w:rsidR="00256CE9" w:rsidRPr="00256CE9">
        <w:rPr>
          <w:rFonts w:ascii="Arial" w:hAnsi="Arial" w:cs="Arial"/>
          <w:sz w:val="24"/>
          <w:szCs w:val="24"/>
        </w:rPr>
        <w:t>412,832,712</w:t>
      </w:r>
      <w:r w:rsidRPr="00256CE9">
        <w:rPr>
          <w:rFonts w:ascii="Arial" w:hAnsi="Arial" w:cs="Arial"/>
          <w:sz w:val="24"/>
          <w:szCs w:val="24"/>
        </w:rPr>
        <w:t>.</w:t>
      </w:r>
    </w:p>
    <w:p w:rsidR="001038A7" w:rsidRDefault="001038A7" w:rsidP="001038A7">
      <w:pPr>
        <w:spacing w:after="0" w:line="240" w:lineRule="auto"/>
        <w:jc w:val="both"/>
        <w:rPr>
          <w:rFonts w:ascii="Arial" w:hAnsi="Arial" w:cs="Arial"/>
          <w:sz w:val="24"/>
          <w:szCs w:val="24"/>
        </w:rPr>
      </w:pPr>
    </w:p>
    <w:p w:rsidR="001038A7" w:rsidRDefault="001038A7" w:rsidP="001038A7">
      <w:pPr>
        <w:spacing w:after="0" w:line="240" w:lineRule="auto"/>
        <w:jc w:val="both"/>
        <w:rPr>
          <w:rFonts w:ascii="Arial" w:hAnsi="Arial" w:cs="Arial"/>
          <w:sz w:val="24"/>
          <w:szCs w:val="24"/>
        </w:rPr>
      </w:pPr>
      <w:r>
        <w:rPr>
          <w:rFonts w:ascii="Arial" w:hAnsi="Arial" w:cs="Arial"/>
          <w:sz w:val="24"/>
          <w:szCs w:val="24"/>
        </w:rPr>
        <w:t>Dicho monto incluye los recursos propios de programación de las agencias, fondos y programas residentes y no residentes en el país, la cooperación no reembolsable bilateral o multilateral y los recursos provenientes de diversos donantes nacionales e internacionales.</w:t>
      </w:r>
    </w:p>
    <w:p w:rsidR="001038A7" w:rsidRDefault="001038A7" w:rsidP="001038A7">
      <w:pPr>
        <w:spacing w:after="0" w:line="240" w:lineRule="auto"/>
        <w:jc w:val="both"/>
        <w:rPr>
          <w:rFonts w:ascii="Arial" w:hAnsi="Arial" w:cs="Arial"/>
          <w:sz w:val="24"/>
          <w:szCs w:val="24"/>
        </w:rPr>
      </w:pPr>
    </w:p>
    <w:p w:rsidR="001038A7" w:rsidRDefault="001038A7" w:rsidP="001038A7">
      <w:pPr>
        <w:spacing w:after="0" w:line="240" w:lineRule="auto"/>
        <w:jc w:val="both"/>
        <w:rPr>
          <w:rFonts w:ascii="Arial" w:hAnsi="Arial" w:cs="Arial"/>
          <w:sz w:val="24"/>
          <w:szCs w:val="24"/>
        </w:rPr>
      </w:pPr>
      <w:r>
        <w:rPr>
          <w:rFonts w:ascii="Arial" w:hAnsi="Arial" w:cs="Arial"/>
          <w:sz w:val="24"/>
          <w:szCs w:val="24"/>
        </w:rPr>
        <w:t>La implementación del UNDAF estará bajo la responsabilidad y dirección del Equipo de País (</w:t>
      </w:r>
      <w:r w:rsidR="001C1A1C">
        <w:rPr>
          <w:rFonts w:ascii="Arial" w:hAnsi="Arial" w:cs="Arial"/>
          <w:sz w:val="24"/>
          <w:szCs w:val="24"/>
        </w:rPr>
        <w:t xml:space="preserve">United Nations Country Team, </w:t>
      </w:r>
      <w:r>
        <w:rPr>
          <w:rFonts w:ascii="Arial" w:hAnsi="Arial" w:cs="Arial"/>
          <w:sz w:val="24"/>
          <w:szCs w:val="24"/>
        </w:rPr>
        <w:t>UNCT por sus siglas en inglés), conformado por las y los representantes y Directores de las diferentes agencias, fondos y programas residentes y no residentes en el país, en coordinación con las entidades gubernamentales referentes y responsables de la cooperación internacional en el país, a través del Comité Directivo Nacional (CDN) y el Comité Técnico Nacional</w:t>
      </w:r>
      <w:r w:rsidR="006A2CBB">
        <w:rPr>
          <w:rFonts w:ascii="Arial" w:hAnsi="Arial" w:cs="Arial"/>
          <w:sz w:val="24"/>
          <w:szCs w:val="24"/>
        </w:rPr>
        <w:t xml:space="preserve"> (CTN)</w:t>
      </w:r>
      <w:r>
        <w:rPr>
          <w:rFonts w:ascii="Arial" w:hAnsi="Arial" w:cs="Arial"/>
          <w:sz w:val="24"/>
          <w:szCs w:val="24"/>
        </w:rPr>
        <w:t>.</w:t>
      </w:r>
    </w:p>
    <w:p w:rsidR="00574CD7" w:rsidRDefault="00574CD7">
      <w:pPr>
        <w:rPr>
          <w:rFonts w:ascii="Arial" w:hAnsi="Arial" w:cs="Arial"/>
          <w:sz w:val="24"/>
          <w:szCs w:val="24"/>
        </w:rPr>
      </w:pPr>
      <w:r>
        <w:rPr>
          <w:rFonts w:ascii="Arial" w:hAnsi="Arial" w:cs="Arial"/>
          <w:sz w:val="24"/>
          <w:szCs w:val="24"/>
        </w:rPr>
        <w:br w:type="page"/>
      </w:r>
    </w:p>
    <w:p w:rsidR="001038A7" w:rsidRDefault="001038A7" w:rsidP="001038A7">
      <w:pPr>
        <w:spacing w:after="0" w:line="240" w:lineRule="auto"/>
        <w:jc w:val="both"/>
        <w:rPr>
          <w:rFonts w:ascii="Arial" w:hAnsi="Arial" w:cs="Arial"/>
          <w:sz w:val="24"/>
          <w:szCs w:val="24"/>
        </w:rPr>
      </w:pPr>
    </w:p>
    <w:p w:rsidR="00A26188" w:rsidRDefault="00A94D29" w:rsidP="001038A7">
      <w:pPr>
        <w:spacing w:after="0" w:line="240" w:lineRule="auto"/>
        <w:jc w:val="both"/>
        <w:rPr>
          <w:rFonts w:ascii="Arial" w:hAnsi="Arial" w:cs="Arial"/>
          <w:sz w:val="24"/>
          <w:szCs w:val="24"/>
        </w:rPr>
      </w:pPr>
      <w:r w:rsidRPr="00A94D29">
        <w:rPr>
          <w:rFonts w:ascii="Arial" w:hAnsi="Arial" w:cs="Arial"/>
          <w:sz w:val="24"/>
          <w:szCs w:val="24"/>
        </w:rPr>
        <w:t>El presente proceso de planificación estratégic</w:t>
      </w:r>
      <w:r w:rsidR="005C6B19">
        <w:rPr>
          <w:rFonts w:ascii="Arial" w:hAnsi="Arial" w:cs="Arial"/>
          <w:sz w:val="24"/>
          <w:szCs w:val="24"/>
        </w:rPr>
        <w:t>a se produce e implementa</w:t>
      </w:r>
      <w:r w:rsidRPr="00A94D29">
        <w:rPr>
          <w:rFonts w:ascii="Arial" w:hAnsi="Arial" w:cs="Arial"/>
          <w:sz w:val="24"/>
          <w:szCs w:val="24"/>
        </w:rPr>
        <w:t xml:space="preserve"> en el marco del enfoque de trabajo “Unidos en la Acción” (</w:t>
      </w:r>
      <w:r w:rsidR="005C6B19">
        <w:rPr>
          <w:rFonts w:ascii="Arial" w:hAnsi="Arial" w:cs="Arial"/>
          <w:sz w:val="24"/>
          <w:szCs w:val="24"/>
        </w:rPr>
        <w:t xml:space="preserve">Delivering as One, </w:t>
      </w:r>
      <w:r w:rsidR="00A26188" w:rsidRPr="00A94D29">
        <w:rPr>
          <w:rFonts w:ascii="Arial" w:hAnsi="Arial" w:cs="Arial"/>
          <w:sz w:val="24"/>
          <w:szCs w:val="24"/>
        </w:rPr>
        <w:t>DaO</w:t>
      </w:r>
      <w:r w:rsidRPr="00A94D29">
        <w:rPr>
          <w:rFonts w:ascii="Arial" w:hAnsi="Arial" w:cs="Arial"/>
          <w:sz w:val="24"/>
          <w:szCs w:val="24"/>
        </w:rPr>
        <w:t>, por sus siglas en inglés),</w:t>
      </w:r>
      <w:r w:rsidR="00B50B06">
        <w:rPr>
          <w:rFonts w:ascii="Arial" w:hAnsi="Arial" w:cs="Arial"/>
          <w:sz w:val="24"/>
          <w:szCs w:val="24"/>
        </w:rPr>
        <w:t xml:space="preserve"> </w:t>
      </w:r>
      <w:r w:rsidR="005C6B19">
        <w:rPr>
          <w:rFonts w:ascii="Arial" w:hAnsi="Arial" w:cs="Arial"/>
          <w:sz w:val="24"/>
          <w:szCs w:val="24"/>
        </w:rPr>
        <w:t>que fuese adoptado a partir del año 2014, constituyéndose El Salvador en el segundo país a nivel de la región latinoamericana en adoptar el enfoque además de Uruguay.</w:t>
      </w:r>
    </w:p>
    <w:p w:rsidR="00574CD7" w:rsidRDefault="00574CD7" w:rsidP="001038A7">
      <w:pPr>
        <w:spacing w:after="0" w:line="240" w:lineRule="auto"/>
        <w:jc w:val="both"/>
        <w:rPr>
          <w:rFonts w:ascii="Arial" w:hAnsi="Arial" w:cs="Arial"/>
          <w:sz w:val="24"/>
          <w:szCs w:val="24"/>
        </w:rPr>
      </w:pPr>
    </w:p>
    <w:p w:rsidR="005C6B19" w:rsidRDefault="005C6B19" w:rsidP="001038A7">
      <w:pPr>
        <w:spacing w:after="0" w:line="240" w:lineRule="auto"/>
        <w:jc w:val="both"/>
        <w:rPr>
          <w:rFonts w:ascii="Arial" w:hAnsi="Arial" w:cs="Arial"/>
          <w:sz w:val="24"/>
          <w:szCs w:val="24"/>
        </w:rPr>
      </w:pPr>
      <w:r>
        <w:rPr>
          <w:rFonts w:ascii="Arial" w:hAnsi="Arial" w:cs="Arial"/>
          <w:sz w:val="24"/>
          <w:szCs w:val="24"/>
        </w:rPr>
        <w:t xml:space="preserve">Dicho enfoque establece y determina una forma de trabajo a la cual el SNU debe abocarse a fin de desarrollar </w:t>
      </w:r>
      <w:r w:rsidRPr="005C6B19">
        <w:rPr>
          <w:rFonts w:ascii="Arial" w:hAnsi="Arial" w:cs="Arial"/>
          <w:sz w:val="24"/>
          <w:szCs w:val="24"/>
        </w:rPr>
        <w:t>una acción más coherente, efectiva y eficiente</w:t>
      </w:r>
      <w:r>
        <w:rPr>
          <w:rFonts w:ascii="Arial" w:hAnsi="Arial" w:cs="Arial"/>
          <w:sz w:val="24"/>
          <w:szCs w:val="24"/>
        </w:rPr>
        <w:t xml:space="preserve">, </w:t>
      </w:r>
      <w:r w:rsidRPr="00D70133">
        <w:rPr>
          <w:rFonts w:ascii="Arial" w:hAnsi="Arial" w:cs="Arial"/>
          <w:sz w:val="24"/>
          <w:szCs w:val="24"/>
        </w:rPr>
        <w:t>procurando la simplificación y armonización de las prácticas de operativas</w:t>
      </w:r>
      <w:r>
        <w:rPr>
          <w:rFonts w:ascii="Arial" w:hAnsi="Arial" w:cs="Arial"/>
          <w:sz w:val="24"/>
          <w:szCs w:val="24"/>
        </w:rPr>
        <w:t xml:space="preserve">. </w:t>
      </w:r>
    </w:p>
    <w:p w:rsidR="005C6B19" w:rsidRDefault="005C6B19" w:rsidP="001038A7">
      <w:pPr>
        <w:spacing w:after="0" w:line="240" w:lineRule="auto"/>
        <w:jc w:val="both"/>
        <w:rPr>
          <w:rFonts w:ascii="Arial" w:hAnsi="Arial" w:cs="Arial"/>
          <w:sz w:val="24"/>
          <w:szCs w:val="24"/>
        </w:rPr>
      </w:pPr>
    </w:p>
    <w:p w:rsidR="005C6B19" w:rsidRDefault="005C6B19" w:rsidP="001038A7">
      <w:pPr>
        <w:spacing w:after="0" w:line="240" w:lineRule="auto"/>
        <w:jc w:val="both"/>
        <w:rPr>
          <w:rFonts w:ascii="Arial" w:hAnsi="Arial" w:cs="Arial"/>
          <w:bCs/>
          <w:sz w:val="24"/>
          <w:szCs w:val="24"/>
        </w:rPr>
      </w:pPr>
      <w:r w:rsidRPr="00D70133">
        <w:rPr>
          <w:rFonts w:ascii="Arial" w:hAnsi="Arial" w:cs="Arial"/>
          <w:sz w:val="24"/>
          <w:szCs w:val="24"/>
        </w:rPr>
        <w:t xml:space="preserve">El DaO es por tanto un mecanismo </w:t>
      </w:r>
      <w:r>
        <w:rPr>
          <w:rFonts w:ascii="Arial" w:hAnsi="Arial" w:cs="Arial"/>
          <w:sz w:val="24"/>
          <w:szCs w:val="24"/>
        </w:rPr>
        <w:t xml:space="preserve">a través del cual se procura </w:t>
      </w:r>
      <w:r w:rsidRPr="00D70133">
        <w:rPr>
          <w:rFonts w:ascii="Arial" w:hAnsi="Arial" w:cs="Arial"/>
          <w:sz w:val="24"/>
          <w:szCs w:val="24"/>
        </w:rPr>
        <w:t>concre</w:t>
      </w:r>
      <w:r>
        <w:rPr>
          <w:rFonts w:ascii="Arial" w:hAnsi="Arial" w:cs="Arial"/>
          <w:sz w:val="24"/>
          <w:szCs w:val="24"/>
        </w:rPr>
        <w:t>tar, hacer cada vez más realidad</w:t>
      </w:r>
      <w:r w:rsidRPr="00D70133">
        <w:rPr>
          <w:rFonts w:ascii="Arial" w:hAnsi="Arial" w:cs="Arial"/>
          <w:sz w:val="24"/>
          <w:szCs w:val="24"/>
        </w:rPr>
        <w:t xml:space="preserve"> el proceso de Reforma de las Naciones Unidas</w:t>
      </w:r>
      <w:r>
        <w:rPr>
          <w:rFonts w:ascii="Arial" w:hAnsi="Arial" w:cs="Arial"/>
          <w:sz w:val="24"/>
          <w:szCs w:val="24"/>
        </w:rPr>
        <w:t xml:space="preserve">, orientada a </w:t>
      </w:r>
      <w:r w:rsidRPr="00D70133">
        <w:rPr>
          <w:rFonts w:ascii="Arial" w:hAnsi="Arial" w:cs="Arial"/>
          <w:sz w:val="24"/>
          <w:szCs w:val="24"/>
        </w:rPr>
        <w:t xml:space="preserve">que las agencias, fondos y programas que la integran trabajen cada vez más con una </w:t>
      </w:r>
      <w:r w:rsidRPr="00D70133">
        <w:rPr>
          <w:rFonts w:ascii="Arial" w:hAnsi="Arial" w:cs="Arial"/>
          <w:bCs/>
          <w:sz w:val="24"/>
          <w:szCs w:val="24"/>
        </w:rPr>
        <w:t>mayor coherencia y sinergia</w:t>
      </w:r>
      <w:r>
        <w:rPr>
          <w:rFonts w:ascii="Arial" w:hAnsi="Arial" w:cs="Arial"/>
          <w:bCs/>
          <w:sz w:val="24"/>
          <w:szCs w:val="24"/>
        </w:rPr>
        <w:t>, reduciendo los costos de transacción para los países anfitrión.</w:t>
      </w:r>
    </w:p>
    <w:p w:rsidR="00C5613B" w:rsidRDefault="00C5613B" w:rsidP="001038A7">
      <w:pPr>
        <w:spacing w:after="0" w:line="240" w:lineRule="auto"/>
        <w:jc w:val="both"/>
        <w:rPr>
          <w:rFonts w:ascii="Arial" w:hAnsi="Arial" w:cs="Arial"/>
          <w:bCs/>
          <w:sz w:val="24"/>
          <w:szCs w:val="24"/>
        </w:rPr>
      </w:pPr>
    </w:p>
    <w:p w:rsidR="00C5613B" w:rsidRDefault="00C5613B" w:rsidP="001038A7">
      <w:pPr>
        <w:spacing w:after="0" w:line="240" w:lineRule="auto"/>
        <w:jc w:val="both"/>
        <w:rPr>
          <w:rFonts w:ascii="Arial" w:hAnsi="Arial" w:cs="Arial"/>
          <w:sz w:val="24"/>
          <w:szCs w:val="24"/>
        </w:rPr>
      </w:pPr>
      <w:r>
        <w:rPr>
          <w:rFonts w:ascii="Arial" w:hAnsi="Arial" w:cs="Arial"/>
          <w:sz w:val="24"/>
          <w:szCs w:val="24"/>
        </w:rPr>
        <w:t xml:space="preserve">El enfoque de trabajo DaO para El Salvador se estructura en 6 pilares: (1) </w:t>
      </w:r>
      <w:r w:rsidRPr="00F7286F">
        <w:rPr>
          <w:rFonts w:ascii="Arial" w:hAnsi="Arial" w:cs="Arial"/>
          <w:sz w:val="24"/>
          <w:szCs w:val="24"/>
        </w:rPr>
        <w:t xml:space="preserve">Un </w:t>
      </w:r>
      <w:r>
        <w:rPr>
          <w:rFonts w:ascii="Arial" w:hAnsi="Arial" w:cs="Arial"/>
          <w:sz w:val="24"/>
          <w:szCs w:val="24"/>
        </w:rPr>
        <w:t>P</w:t>
      </w:r>
      <w:r w:rsidRPr="00F7286F">
        <w:rPr>
          <w:rFonts w:ascii="Arial" w:hAnsi="Arial" w:cs="Arial"/>
          <w:sz w:val="24"/>
          <w:szCs w:val="24"/>
        </w:rPr>
        <w:t xml:space="preserve">rograma, </w:t>
      </w:r>
      <w:r>
        <w:rPr>
          <w:rFonts w:ascii="Arial" w:hAnsi="Arial" w:cs="Arial"/>
          <w:sz w:val="24"/>
          <w:szCs w:val="24"/>
        </w:rPr>
        <w:t xml:space="preserve">(2) </w:t>
      </w:r>
      <w:r w:rsidRPr="00F7286F">
        <w:rPr>
          <w:rFonts w:ascii="Arial" w:hAnsi="Arial" w:cs="Arial"/>
          <w:sz w:val="24"/>
          <w:szCs w:val="24"/>
        </w:rPr>
        <w:t xml:space="preserve">Un </w:t>
      </w:r>
      <w:r>
        <w:rPr>
          <w:rFonts w:ascii="Arial" w:hAnsi="Arial" w:cs="Arial"/>
          <w:sz w:val="24"/>
          <w:szCs w:val="24"/>
        </w:rPr>
        <w:t xml:space="preserve"> M</w:t>
      </w:r>
      <w:r w:rsidRPr="00F7286F">
        <w:rPr>
          <w:rFonts w:ascii="Arial" w:hAnsi="Arial" w:cs="Arial"/>
          <w:sz w:val="24"/>
          <w:szCs w:val="24"/>
        </w:rPr>
        <w:t xml:space="preserve">arco </w:t>
      </w:r>
      <w:r>
        <w:rPr>
          <w:rFonts w:ascii="Arial" w:hAnsi="Arial" w:cs="Arial"/>
          <w:sz w:val="24"/>
          <w:szCs w:val="24"/>
        </w:rPr>
        <w:t>Presupuestario Común</w:t>
      </w:r>
      <w:r w:rsidR="00C0261C">
        <w:rPr>
          <w:rFonts w:ascii="Arial" w:hAnsi="Arial" w:cs="Arial"/>
          <w:sz w:val="24"/>
          <w:szCs w:val="24"/>
        </w:rPr>
        <w:t xml:space="preserve"> y Un Fondo</w:t>
      </w:r>
      <w:r>
        <w:rPr>
          <w:rFonts w:ascii="Arial" w:hAnsi="Arial" w:cs="Arial"/>
          <w:sz w:val="24"/>
          <w:szCs w:val="24"/>
        </w:rPr>
        <w:t xml:space="preserve">, (3) Un </w:t>
      </w:r>
      <w:r w:rsidR="003B3F26">
        <w:rPr>
          <w:rFonts w:ascii="Arial" w:hAnsi="Arial" w:cs="Arial"/>
          <w:sz w:val="24"/>
          <w:szCs w:val="24"/>
        </w:rPr>
        <w:t>Líder</w:t>
      </w:r>
      <w:r>
        <w:rPr>
          <w:rFonts w:ascii="Arial" w:hAnsi="Arial" w:cs="Arial"/>
          <w:sz w:val="24"/>
          <w:szCs w:val="24"/>
        </w:rPr>
        <w:t xml:space="preserve">; (4) Operando como Uno; (5) </w:t>
      </w:r>
      <w:r w:rsidRPr="00F7286F">
        <w:rPr>
          <w:rFonts w:ascii="Arial" w:hAnsi="Arial" w:cs="Arial"/>
          <w:sz w:val="24"/>
          <w:szCs w:val="24"/>
        </w:rPr>
        <w:t xml:space="preserve">Comunicando como </w:t>
      </w:r>
      <w:r>
        <w:rPr>
          <w:rFonts w:ascii="Arial" w:hAnsi="Arial" w:cs="Arial"/>
          <w:sz w:val="24"/>
          <w:szCs w:val="24"/>
        </w:rPr>
        <w:t>U</w:t>
      </w:r>
      <w:r w:rsidRPr="00F7286F">
        <w:rPr>
          <w:rFonts w:ascii="Arial" w:hAnsi="Arial" w:cs="Arial"/>
          <w:sz w:val="24"/>
          <w:szCs w:val="24"/>
        </w:rPr>
        <w:t>no</w:t>
      </w:r>
      <w:r>
        <w:rPr>
          <w:rFonts w:ascii="Arial" w:hAnsi="Arial" w:cs="Arial"/>
          <w:sz w:val="24"/>
          <w:szCs w:val="24"/>
        </w:rPr>
        <w:t>, y (6)</w:t>
      </w:r>
      <w:r w:rsidRPr="00F7286F">
        <w:rPr>
          <w:rFonts w:ascii="Arial" w:hAnsi="Arial" w:cs="Arial"/>
          <w:sz w:val="24"/>
          <w:szCs w:val="24"/>
        </w:rPr>
        <w:t xml:space="preserve"> Un Gobierno</w:t>
      </w:r>
      <w:r>
        <w:rPr>
          <w:rFonts w:ascii="Arial" w:hAnsi="Arial" w:cs="Arial"/>
          <w:sz w:val="24"/>
          <w:szCs w:val="24"/>
        </w:rPr>
        <w:t xml:space="preserve">. </w:t>
      </w:r>
      <w:r w:rsidR="006B0816">
        <w:rPr>
          <w:rFonts w:ascii="Arial" w:hAnsi="Arial" w:cs="Arial"/>
          <w:sz w:val="24"/>
          <w:szCs w:val="24"/>
        </w:rPr>
        <w:t>Para el caso específico del pilar “Un Gobierno”, este se constituye en el aporte innovador de El Salvador al enfoque DaO, respondiendo a la necesidad de que los gobiernos de igual manera que el SNU, procuren una cada vez mayor sinergia y coordinación interna que vuelva más eficiente y efectiva la relación y funcionamiento con el SNU, así como resto de socios para el desarrollo.</w:t>
      </w:r>
    </w:p>
    <w:p w:rsidR="00A26188" w:rsidRDefault="00A26188" w:rsidP="001038A7">
      <w:pPr>
        <w:spacing w:after="0" w:line="240" w:lineRule="auto"/>
        <w:jc w:val="both"/>
        <w:rPr>
          <w:rFonts w:ascii="Arial" w:hAnsi="Arial" w:cs="Arial"/>
          <w:sz w:val="24"/>
          <w:szCs w:val="24"/>
        </w:rPr>
      </w:pPr>
    </w:p>
    <w:p w:rsidR="001038A7" w:rsidRDefault="001038A7" w:rsidP="001038A7">
      <w:pPr>
        <w:spacing w:after="0" w:line="240" w:lineRule="auto"/>
        <w:jc w:val="both"/>
        <w:rPr>
          <w:rFonts w:ascii="Arial" w:hAnsi="Arial" w:cs="Arial"/>
          <w:sz w:val="24"/>
          <w:szCs w:val="24"/>
        </w:rPr>
      </w:pPr>
      <w:r>
        <w:rPr>
          <w:rFonts w:ascii="Arial" w:hAnsi="Arial" w:cs="Arial"/>
          <w:sz w:val="24"/>
          <w:szCs w:val="24"/>
        </w:rPr>
        <w:t xml:space="preserve">Se prevé la creación de Grupos de Trabajo Interagenciales (GTI) de carácter sustantivo acorde a las áreas de cooperación y efectos identificados, así como </w:t>
      </w:r>
      <w:r w:rsidR="00B473C7">
        <w:rPr>
          <w:rFonts w:ascii="Arial" w:hAnsi="Arial" w:cs="Arial"/>
          <w:sz w:val="24"/>
          <w:szCs w:val="24"/>
        </w:rPr>
        <w:t>funcionales referidos a la operatividad del sistema.</w:t>
      </w:r>
    </w:p>
    <w:p w:rsidR="00B473C7" w:rsidRDefault="00B473C7" w:rsidP="001038A7">
      <w:pPr>
        <w:spacing w:after="0" w:line="240" w:lineRule="auto"/>
        <w:jc w:val="both"/>
        <w:rPr>
          <w:rFonts w:ascii="Arial" w:hAnsi="Arial" w:cs="Arial"/>
          <w:sz w:val="24"/>
          <w:szCs w:val="24"/>
        </w:rPr>
      </w:pPr>
    </w:p>
    <w:p w:rsidR="00574CD7" w:rsidRDefault="00B473C7" w:rsidP="001038A7">
      <w:pPr>
        <w:spacing w:after="0" w:line="240" w:lineRule="auto"/>
        <w:jc w:val="both"/>
        <w:rPr>
          <w:rFonts w:ascii="Arial" w:hAnsi="Arial" w:cs="Arial"/>
          <w:sz w:val="24"/>
          <w:szCs w:val="24"/>
        </w:rPr>
      </w:pPr>
      <w:r>
        <w:rPr>
          <w:rFonts w:ascii="Arial" w:hAnsi="Arial" w:cs="Arial"/>
          <w:sz w:val="24"/>
          <w:szCs w:val="24"/>
        </w:rPr>
        <w:t xml:space="preserve">El seguimiento se hará de forma periódica, estableciéndose los mecanismos necesarios que permitan monitorear las contribuciones del SNU a logro de los efectos de desarrollo identificados, sobre la base de los indicadores, líneas de base, metas, medios de verificación, riesgos y supuestos igualmente identificados para cada uno de ellos, en la aplicación de la Teoría de Cambio (ToC) </w:t>
      </w:r>
      <w:r w:rsidR="00EF1B0F">
        <w:rPr>
          <w:rFonts w:ascii="Arial" w:hAnsi="Arial" w:cs="Arial"/>
          <w:sz w:val="24"/>
          <w:szCs w:val="24"/>
        </w:rPr>
        <w:t>definida</w:t>
      </w:r>
      <w:r>
        <w:rPr>
          <w:rFonts w:ascii="Arial" w:hAnsi="Arial" w:cs="Arial"/>
          <w:sz w:val="24"/>
          <w:szCs w:val="24"/>
        </w:rPr>
        <w:t>.</w:t>
      </w:r>
    </w:p>
    <w:p w:rsidR="00574CD7" w:rsidRDefault="00574CD7" w:rsidP="001038A7">
      <w:pPr>
        <w:spacing w:after="0" w:line="240" w:lineRule="auto"/>
        <w:jc w:val="both"/>
        <w:rPr>
          <w:rFonts w:ascii="Arial" w:hAnsi="Arial" w:cs="Arial"/>
          <w:sz w:val="24"/>
          <w:szCs w:val="24"/>
        </w:rPr>
      </w:pPr>
    </w:p>
    <w:p w:rsidR="00574CD7" w:rsidRDefault="00574CD7" w:rsidP="001038A7">
      <w:pPr>
        <w:spacing w:after="0" w:line="240" w:lineRule="auto"/>
        <w:jc w:val="both"/>
        <w:rPr>
          <w:rFonts w:ascii="Arial" w:hAnsi="Arial" w:cs="Arial"/>
          <w:sz w:val="24"/>
          <w:szCs w:val="24"/>
        </w:rPr>
      </w:pPr>
      <w:r>
        <w:rPr>
          <w:rFonts w:ascii="Arial" w:hAnsi="Arial" w:cs="Arial"/>
          <w:sz w:val="24"/>
          <w:szCs w:val="24"/>
        </w:rPr>
        <w:t>Dicho mecanismo se asienta en la estructura de coordinación conjunta establecida a partir del DaO, la cual consiste en un Comité Directivo Nacional (CDN), integrado por el Viceministerio de cooperación para el Desarrollo, la Secretaría Técnica y de Planificación de la Presidencia de la república y el Equipo de País del Sistema de Naciones Unidas en El Salvador.</w:t>
      </w:r>
    </w:p>
    <w:p w:rsidR="00574CD7" w:rsidRDefault="00574CD7" w:rsidP="001038A7">
      <w:pPr>
        <w:spacing w:after="0" w:line="240" w:lineRule="auto"/>
        <w:jc w:val="both"/>
        <w:rPr>
          <w:rFonts w:ascii="Arial" w:hAnsi="Arial" w:cs="Arial"/>
          <w:sz w:val="24"/>
          <w:szCs w:val="24"/>
        </w:rPr>
      </w:pPr>
    </w:p>
    <w:p w:rsidR="007620A4" w:rsidRDefault="007620A4" w:rsidP="00E434C7">
      <w:pPr>
        <w:spacing w:after="0" w:line="240" w:lineRule="auto"/>
        <w:rPr>
          <w:rFonts w:ascii="Arial" w:hAnsi="Arial" w:cs="Arial"/>
          <w:sz w:val="24"/>
          <w:szCs w:val="24"/>
        </w:rPr>
      </w:pPr>
      <w:r>
        <w:rPr>
          <w:rFonts w:ascii="Arial" w:hAnsi="Arial" w:cs="Arial"/>
          <w:sz w:val="24"/>
          <w:szCs w:val="24"/>
        </w:rPr>
        <w:br w:type="page"/>
      </w:r>
    </w:p>
    <w:p w:rsidR="00560BCA" w:rsidRDefault="00560BCA" w:rsidP="00727B87">
      <w:pPr>
        <w:spacing w:after="0" w:line="240" w:lineRule="auto"/>
        <w:rPr>
          <w:rFonts w:ascii="Arial" w:hAnsi="Arial" w:cs="Arial"/>
          <w:sz w:val="24"/>
          <w:szCs w:val="24"/>
        </w:rPr>
      </w:pPr>
    </w:p>
    <w:p w:rsidR="005C6B19" w:rsidRDefault="005C6B19" w:rsidP="00727B87">
      <w:pPr>
        <w:spacing w:after="0" w:line="240" w:lineRule="auto"/>
        <w:rPr>
          <w:rFonts w:ascii="Arial" w:hAnsi="Arial" w:cs="Arial"/>
          <w:sz w:val="24"/>
          <w:szCs w:val="24"/>
        </w:rPr>
      </w:pPr>
    </w:p>
    <w:p w:rsidR="005C6B19" w:rsidRDefault="005C6B19">
      <w:pPr>
        <w:rPr>
          <w:rFonts w:ascii="Arial" w:hAnsi="Arial" w:cs="Arial"/>
          <w:sz w:val="24"/>
          <w:szCs w:val="24"/>
        </w:rPr>
      </w:pPr>
      <w:r>
        <w:rPr>
          <w:rFonts w:ascii="Arial" w:hAnsi="Arial" w:cs="Arial"/>
          <w:sz w:val="24"/>
          <w:szCs w:val="24"/>
        </w:rPr>
        <w:br w:type="page"/>
      </w:r>
    </w:p>
    <w:p w:rsidR="005C6B19" w:rsidRDefault="005C6B19" w:rsidP="00727B87">
      <w:pPr>
        <w:spacing w:after="0" w:line="240" w:lineRule="auto"/>
        <w:rPr>
          <w:rFonts w:ascii="Arial" w:hAnsi="Arial" w:cs="Arial"/>
          <w:sz w:val="24"/>
          <w:szCs w:val="24"/>
        </w:rPr>
      </w:pPr>
    </w:p>
    <w:p w:rsidR="007620A4" w:rsidRPr="007620A4" w:rsidRDefault="00045D86" w:rsidP="00727B87">
      <w:pPr>
        <w:spacing w:after="0" w:line="240" w:lineRule="auto"/>
        <w:rPr>
          <w:rFonts w:ascii="Arial" w:hAnsi="Arial" w:cs="Arial"/>
          <w:b/>
          <w:sz w:val="28"/>
          <w:szCs w:val="28"/>
        </w:rPr>
      </w:pPr>
      <w:r>
        <w:rPr>
          <w:rFonts w:ascii="Arial" w:hAnsi="Arial" w:cs="Arial"/>
          <w:b/>
          <w:sz w:val="28"/>
          <w:szCs w:val="28"/>
        </w:rPr>
        <w:t>2. Memorándum</w:t>
      </w:r>
      <w:r w:rsidR="007620A4" w:rsidRPr="007620A4">
        <w:rPr>
          <w:rFonts w:ascii="Arial" w:hAnsi="Arial" w:cs="Arial"/>
          <w:b/>
          <w:sz w:val="28"/>
          <w:szCs w:val="28"/>
        </w:rPr>
        <w:t xml:space="preserve"> de entendimiento</w:t>
      </w:r>
    </w:p>
    <w:p w:rsidR="007620A4" w:rsidRPr="00DA7DBB" w:rsidRDefault="007620A4" w:rsidP="00727B87">
      <w:pPr>
        <w:spacing w:after="0" w:line="240" w:lineRule="auto"/>
        <w:rPr>
          <w:rFonts w:ascii="Arial" w:hAnsi="Arial" w:cs="Arial"/>
          <w:sz w:val="24"/>
          <w:szCs w:val="24"/>
        </w:rPr>
      </w:pPr>
    </w:p>
    <w:p w:rsidR="007620A4" w:rsidRPr="00DA7DBB" w:rsidRDefault="00011BD3" w:rsidP="00DD4275">
      <w:pPr>
        <w:pStyle w:val="ListParagraph"/>
        <w:numPr>
          <w:ilvl w:val="0"/>
          <w:numId w:val="5"/>
        </w:numPr>
        <w:autoSpaceDE w:val="0"/>
        <w:autoSpaceDN w:val="0"/>
        <w:adjustRightInd w:val="0"/>
        <w:jc w:val="both"/>
        <w:rPr>
          <w:rFonts w:ascii="Arial" w:hAnsi="Arial" w:cs="Arial"/>
        </w:rPr>
      </w:pPr>
      <w:r w:rsidRPr="00DA7DBB">
        <w:rPr>
          <w:rFonts w:ascii="Arial" w:hAnsi="Arial" w:cs="Arial"/>
        </w:rPr>
        <w:t xml:space="preserve">El Sistema de las Naciones Unidas (SNU) en El Salvador conjuntamente con instituciones del Gobierno y en consulta con diferentes actores nacionales, han desarrollado el Marco de Asistencia de Naciones Unidas para el Desarrollo </w:t>
      </w:r>
      <w:r w:rsidR="00045D86">
        <w:rPr>
          <w:rFonts w:ascii="Arial" w:hAnsi="Arial" w:cs="Arial"/>
        </w:rPr>
        <w:t xml:space="preserve">para el período </w:t>
      </w:r>
      <w:r w:rsidRPr="00DA7DBB">
        <w:rPr>
          <w:rFonts w:ascii="Arial" w:hAnsi="Arial" w:cs="Arial"/>
        </w:rPr>
        <w:t>2016-2020 (UNDAF, por sus siglas en inglés).</w:t>
      </w:r>
    </w:p>
    <w:p w:rsidR="00011BD3" w:rsidRPr="00DA7DBB" w:rsidRDefault="00011BD3" w:rsidP="00011BD3">
      <w:pPr>
        <w:autoSpaceDE w:val="0"/>
        <w:autoSpaceDN w:val="0"/>
        <w:adjustRightInd w:val="0"/>
        <w:spacing w:after="0" w:line="240" w:lineRule="auto"/>
        <w:jc w:val="both"/>
        <w:rPr>
          <w:rFonts w:ascii="Arial" w:hAnsi="Arial" w:cs="Arial"/>
          <w:sz w:val="24"/>
          <w:szCs w:val="24"/>
        </w:rPr>
      </w:pPr>
    </w:p>
    <w:p w:rsidR="007620A4" w:rsidRPr="00DA7DBB" w:rsidRDefault="00011BD3" w:rsidP="00DD4275">
      <w:pPr>
        <w:pStyle w:val="ListParagraph"/>
        <w:numPr>
          <w:ilvl w:val="0"/>
          <w:numId w:val="5"/>
        </w:numPr>
        <w:autoSpaceDE w:val="0"/>
        <w:autoSpaceDN w:val="0"/>
        <w:adjustRightInd w:val="0"/>
        <w:jc w:val="both"/>
        <w:rPr>
          <w:rFonts w:ascii="Arial" w:hAnsi="Arial" w:cs="Arial"/>
        </w:rPr>
      </w:pPr>
      <w:r w:rsidRPr="00DA7DBB">
        <w:rPr>
          <w:rFonts w:ascii="Arial" w:hAnsi="Arial" w:cs="Arial"/>
        </w:rPr>
        <w:t>El UNDAF se constituye en un marco de referencia para la acción conjunta y coordinada del SNU en El Salvador, y se enmarca en la visión de desarrollo y las prioridades nacionales reflejadas en el Plan Quinquenal de Desarrollo 201</w:t>
      </w:r>
      <w:r w:rsidR="002E5378" w:rsidRPr="00DA7DBB">
        <w:rPr>
          <w:rFonts w:ascii="Arial" w:hAnsi="Arial" w:cs="Arial"/>
        </w:rPr>
        <w:t>4</w:t>
      </w:r>
      <w:r w:rsidRPr="00DA7DBB">
        <w:rPr>
          <w:rFonts w:ascii="Arial" w:hAnsi="Arial" w:cs="Arial"/>
        </w:rPr>
        <w:t>-20</w:t>
      </w:r>
      <w:r w:rsidR="002E5378" w:rsidRPr="00DA7DBB">
        <w:rPr>
          <w:rFonts w:ascii="Arial" w:hAnsi="Arial" w:cs="Arial"/>
        </w:rPr>
        <w:t>19</w:t>
      </w:r>
      <w:r w:rsidRPr="00DA7DBB">
        <w:rPr>
          <w:rFonts w:ascii="Arial" w:hAnsi="Arial" w:cs="Arial"/>
        </w:rPr>
        <w:t>, así como en las políticas y estrategias sectoriales del país</w:t>
      </w:r>
      <w:r w:rsidR="000B5CF6" w:rsidRPr="00DA7DBB">
        <w:rPr>
          <w:rFonts w:ascii="Arial" w:hAnsi="Arial" w:cs="Arial"/>
        </w:rPr>
        <w:t>.</w:t>
      </w:r>
    </w:p>
    <w:p w:rsidR="00011BD3" w:rsidRPr="00DA7DBB" w:rsidRDefault="00011BD3" w:rsidP="00011BD3">
      <w:pPr>
        <w:autoSpaceDE w:val="0"/>
        <w:autoSpaceDN w:val="0"/>
        <w:adjustRightInd w:val="0"/>
        <w:spacing w:after="0" w:line="240" w:lineRule="auto"/>
        <w:jc w:val="both"/>
        <w:rPr>
          <w:rFonts w:ascii="Arial" w:hAnsi="Arial" w:cs="Arial"/>
          <w:sz w:val="24"/>
          <w:szCs w:val="24"/>
          <w:lang w:val="es-ES_tradnl"/>
        </w:rPr>
      </w:pPr>
    </w:p>
    <w:p w:rsidR="00011BD3" w:rsidRPr="00DA7DBB" w:rsidRDefault="00011BD3" w:rsidP="00DD4275">
      <w:pPr>
        <w:pStyle w:val="ListParagraph"/>
        <w:numPr>
          <w:ilvl w:val="0"/>
          <w:numId w:val="5"/>
        </w:numPr>
        <w:autoSpaceDE w:val="0"/>
        <w:autoSpaceDN w:val="0"/>
        <w:adjustRightInd w:val="0"/>
        <w:jc w:val="both"/>
        <w:rPr>
          <w:rFonts w:ascii="Arial" w:hAnsi="Arial" w:cs="Arial"/>
        </w:rPr>
      </w:pPr>
      <w:r w:rsidRPr="00DA7DBB">
        <w:rPr>
          <w:rFonts w:ascii="Arial" w:hAnsi="Arial" w:cs="Arial"/>
        </w:rPr>
        <w:t>El UNDAF contempla y asume los cinco principios de la Declaración de París sobre la Eficacia de la Ayuda al Desarrollo, de la cual El Salvador es parte, y que tiene por objeto lograr un mayor impacto en el desarrollo de los países receptores de la ayuda</w:t>
      </w:r>
      <w:r w:rsidR="000B5CF6" w:rsidRPr="00DA7DBB">
        <w:rPr>
          <w:rFonts w:ascii="Arial" w:hAnsi="Arial" w:cs="Arial"/>
        </w:rPr>
        <w:t>.</w:t>
      </w:r>
    </w:p>
    <w:p w:rsidR="000B5CF6" w:rsidRPr="00DA7DBB" w:rsidRDefault="000B5CF6" w:rsidP="000B5CF6">
      <w:pPr>
        <w:pStyle w:val="ListParagraph"/>
        <w:rPr>
          <w:rFonts w:ascii="Arial" w:hAnsi="Arial" w:cs="Arial"/>
        </w:rPr>
      </w:pPr>
    </w:p>
    <w:p w:rsidR="000B5CF6" w:rsidRPr="00DA7DBB" w:rsidRDefault="005A4D6E" w:rsidP="00DD4275">
      <w:pPr>
        <w:pStyle w:val="ListParagraph"/>
        <w:numPr>
          <w:ilvl w:val="0"/>
          <w:numId w:val="5"/>
        </w:numPr>
        <w:autoSpaceDE w:val="0"/>
        <w:autoSpaceDN w:val="0"/>
        <w:adjustRightInd w:val="0"/>
        <w:jc w:val="both"/>
        <w:rPr>
          <w:rFonts w:ascii="Arial" w:hAnsi="Arial" w:cs="Arial"/>
        </w:rPr>
      </w:pPr>
      <w:r w:rsidRPr="00DA7DBB">
        <w:rPr>
          <w:rFonts w:ascii="Arial" w:hAnsi="Arial" w:cs="Arial"/>
        </w:rPr>
        <w:t>El UNDAF</w:t>
      </w:r>
      <w:r w:rsidR="003067CE">
        <w:rPr>
          <w:rFonts w:ascii="Arial" w:hAnsi="Arial" w:cs="Arial"/>
        </w:rPr>
        <w:t xml:space="preserve"> </w:t>
      </w:r>
      <w:r w:rsidR="00D8638E" w:rsidRPr="00DA7DBB">
        <w:rPr>
          <w:rFonts w:ascii="Arial" w:hAnsi="Arial" w:cs="Arial"/>
        </w:rPr>
        <w:t xml:space="preserve">se enmarca </w:t>
      </w:r>
      <w:r w:rsidR="005E578B">
        <w:rPr>
          <w:rFonts w:ascii="Arial" w:hAnsi="Arial" w:cs="Arial"/>
        </w:rPr>
        <w:t xml:space="preserve">en </w:t>
      </w:r>
      <w:r w:rsidR="00D8638E" w:rsidRPr="00DA7DBB">
        <w:rPr>
          <w:rFonts w:ascii="Arial" w:hAnsi="Arial" w:cs="Arial"/>
        </w:rPr>
        <w:t xml:space="preserve">el enfoque de trabajo </w:t>
      </w:r>
      <w:r w:rsidR="005E578B">
        <w:rPr>
          <w:rFonts w:ascii="Arial" w:hAnsi="Arial" w:cs="Arial"/>
        </w:rPr>
        <w:t>“</w:t>
      </w:r>
      <w:r w:rsidR="00D8638E" w:rsidRPr="00DA7DBB">
        <w:rPr>
          <w:rFonts w:ascii="Arial" w:hAnsi="Arial" w:cs="Arial"/>
        </w:rPr>
        <w:t>Unidos en la Acción</w:t>
      </w:r>
      <w:r w:rsidR="005E578B">
        <w:rPr>
          <w:rFonts w:ascii="Arial" w:hAnsi="Arial" w:cs="Arial"/>
        </w:rPr>
        <w:t>”</w:t>
      </w:r>
      <w:r w:rsidR="00D8638E" w:rsidRPr="00DA7DBB">
        <w:rPr>
          <w:rFonts w:ascii="Arial" w:hAnsi="Arial" w:cs="Arial"/>
        </w:rPr>
        <w:t xml:space="preserve"> (</w:t>
      </w:r>
      <w:r w:rsidR="00045D86">
        <w:rPr>
          <w:rFonts w:ascii="Arial" w:hAnsi="Arial" w:cs="Arial"/>
        </w:rPr>
        <w:t xml:space="preserve">Delivering as One, </w:t>
      </w:r>
      <w:r w:rsidR="00D8638E" w:rsidRPr="00DA7DBB">
        <w:rPr>
          <w:rFonts w:ascii="Arial" w:hAnsi="Arial" w:cs="Arial"/>
        </w:rPr>
        <w:t xml:space="preserve">DaO por sus siglas en inglés), y asume sus pilares para procurar una </w:t>
      </w:r>
      <w:r w:rsidR="00D8638E" w:rsidRPr="00DA7DBB">
        <w:rPr>
          <w:rFonts w:ascii="Arial" w:hAnsi="Arial" w:cs="Arial"/>
          <w:lang w:val="es-SV"/>
        </w:rPr>
        <w:t>acción más conjunta, coherente, efectiva y eficiente</w:t>
      </w:r>
      <w:r w:rsidR="00D8638E" w:rsidRPr="00DA7DBB">
        <w:rPr>
          <w:rFonts w:ascii="Arial" w:hAnsi="Arial" w:cs="Arial"/>
        </w:rPr>
        <w:t>, entre las diferentes agencias, fondos y programas que conforman el SNU, así como en su coordinaci</w:t>
      </w:r>
      <w:r w:rsidR="00E14094" w:rsidRPr="00DA7DBB">
        <w:rPr>
          <w:rFonts w:ascii="Arial" w:hAnsi="Arial" w:cs="Arial"/>
        </w:rPr>
        <w:t>ón con el Gobierno y resto de socios para el desarrollo.</w:t>
      </w:r>
    </w:p>
    <w:p w:rsidR="00011BD3" w:rsidRPr="00DA7DBB" w:rsidRDefault="00011BD3" w:rsidP="00011BD3">
      <w:pPr>
        <w:autoSpaceDE w:val="0"/>
        <w:autoSpaceDN w:val="0"/>
        <w:adjustRightInd w:val="0"/>
        <w:spacing w:after="0" w:line="240" w:lineRule="auto"/>
        <w:jc w:val="both"/>
        <w:rPr>
          <w:rFonts w:ascii="Arial" w:hAnsi="Arial" w:cs="Arial"/>
          <w:sz w:val="24"/>
          <w:szCs w:val="24"/>
        </w:rPr>
      </w:pPr>
    </w:p>
    <w:p w:rsidR="00011BD3" w:rsidRPr="00DA7DBB" w:rsidRDefault="00011BD3" w:rsidP="00DD4275">
      <w:pPr>
        <w:pStyle w:val="ListParagraph"/>
        <w:numPr>
          <w:ilvl w:val="0"/>
          <w:numId w:val="5"/>
        </w:numPr>
        <w:autoSpaceDE w:val="0"/>
        <w:autoSpaceDN w:val="0"/>
        <w:adjustRightInd w:val="0"/>
        <w:jc w:val="both"/>
        <w:rPr>
          <w:rFonts w:ascii="Arial" w:hAnsi="Arial" w:cs="Arial"/>
        </w:rPr>
      </w:pPr>
      <w:r w:rsidRPr="00DA7DBB">
        <w:rPr>
          <w:rFonts w:ascii="Arial" w:hAnsi="Arial" w:cs="Arial"/>
        </w:rPr>
        <w:t xml:space="preserve">El UNDAF se articula en cinco áreas </w:t>
      </w:r>
      <w:r w:rsidR="000B5CF6" w:rsidRPr="00DA7DBB">
        <w:rPr>
          <w:rFonts w:ascii="Arial" w:hAnsi="Arial" w:cs="Arial"/>
        </w:rPr>
        <w:t xml:space="preserve">de cooperación </w:t>
      </w:r>
      <w:r w:rsidRPr="00DA7DBB">
        <w:rPr>
          <w:rFonts w:ascii="Arial" w:hAnsi="Arial" w:cs="Arial"/>
        </w:rPr>
        <w:t xml:space="preserve">que </w:t>
      </w:r>
      <w:r w:rsidR="000B5CF6" w:rsidRPr="00DA7DBB">
        <w:rPr>
          <w:rFonts w:ascii="Arial" w:hAnsi="Arial" w:cs="Arial"/>
        </w:rPr>
        <w:t xml:space="preserve">contienen cinco efectos de desarrollo a los que procura contribuir conjuntamente con el resto de socios para el desarrollo, y que en su conjunto </w:t>
      </w:r>
      <w:r w:rsidRPr="00DA7DBB">
        <w:rPr>
          <w:rFonts w:ascii="Arial" w:hAnsi="Arial" w:cs="Arial"/>
        </w:rPr>
        <w:t>enmarcarán el apoyo de Naciones Unidas en el período 2016-2020. Dichas áreas</w:t>
      </w:r>
      <w:r w:rsidR="00BB2F62">
        <w:rPr>
          <w:rFonts w:ascii="Arial" w:hAnsi="Arial" w:cs="Arial"/>
        </w:rPr>
        <w:t xml:space="preserve"> son</w:t>
      </w:r>
      <w:r w:rsidR="000B5CF6" w:rsidRPr="00DA7DBB">
        <w:rPr>
          <w:rFonts w:ascii="Arial" w:hAnsi="Arial" w:cs="Arial"/>
        </w:rPr>
        <w:t>:</w:t>
      </w:r>
    </w:p>
    <w:p w:rsidR="000B5CF6" w:rsidRPr="00DA7DBB" w:rsidRDefault="000B5CF6" w:rsidP="005A4D6E">
      <w:pPr>
        <w:pStyle w:val="ListParagraph"/>
        <w:rPr>
          <w:rFonts w:ascii="Arial" w:hAnsi="Arial" w:cs="Arial"/>
        </w:rPr>
      </w:pPr>
    </w:p>
    <w:p w:rsidR="00F33BBB" w:rsidRPr="00DA7DBB" w:rsidRDefault="00F33BBB" w:rsidP="00DD4275">
      <w:pPr>
        <w:pStyle w:val="ListParagraph"/>
        <w:numPr>
          <w:ilvl w:val="0"/>
          <w:numId w:val="6"/>
        </w:numPr>
        <w:autoSpaceDE w:val="0"/>
        <w:autoSpaceDN w:val="0"/>
        <w:adjustRightInd w:val="0"/>
        <w:jc w:val="both"/>
        <w:rPr>
          <w:rFonts w:ascii="Arial" w:hAnsi="Arial" w:cs="Arial"/>
        </w:rPr>
      </w:pPr>
      <w:r w:rsidRPr="00DA7DBB">
        <w:rPr>
          <w:rFonts w:ascii="Arial" w:hAnsi="Arial" w:cs="Arial"/>
        </w:rPr>
        <w:t>Bienes y servicios básicos</w:t>
      </w:r>
    </w:p>
    <w:p w:rsidR="00256CE9" w:rsidRPr="00256CE9" w:rsidRDefault="00256CE9" w:rsidP="00256CE9">
      <w:pPr>
        <w:pStyle w:val="ListParagraph"/>
        <w:autoSpaceDE w:val="0"/>
        <w:autoSpaceDN w:val="0"/>
        <w:adjustRightInd w:val="0"/>
        <w:ind w:left="1776"/>
        <w:jc w:val="both"/>
        <w:rPr>
          <w:rFonts w:ascii="Arial" w:hAnsi="Arial" w:cs="Arial"/>
        </w:rPr>
      </w:pPr>
    </w:p>
    <w:p w:rsidR="00970ACE" w:rsidRPr="00DA7DBB" w:rsidRDefault="00970ACE" w:rsidP="00DD4275">
      <w:pPr>
        <w:pStyle w:val="ListParagraph"/>
        <w:numPr>
          <w:ilvl w:val="0"/>
          <w:numId w:val="6"/>
        </w:numPr>
        <w:autoSpaceDE w:val="0"/>
        <w:autoSpaceDN w:val="0"/>
        <w:adjustRightInd w:val="0"/>
        <w:jc w:val="both"/>
        <w:rPr>
          <w:rFonts w:ascii="Arial" w:hAnsi="Arial" w:cs="Arial"/>
        </w:rPr>
      </w:pPr>
      <w:r w:rsidRPr="00DA7DBB">
        <w:rPr>
          <w:rFonts w:ascii="Arial" w:hAnsi="Arial" w:cs="Arial"/>
          <w:bCs/>
        </w:rPr>
        <w:t>Trabajo decente y medios de vida</w:t>
      </w:r>
    </w:p>
    <w:p w:rsidR="00256CE9" w:rsidRPr="00256CE9" w:rsidRDefault="00256CE9" w:rsidP="00256CE9">
      <w:pPr>
        <w:pStyle w:val="ListParagraph"/>
        <w:autoSpaceDE w:val="0"/>
        <w:autoSpaceDN w:val="0"/>
        <w:adjustRightInd w:val="0"/>
        <w:ind w:left="1776"/>
        <w:jc w:val="both"/>
        <w:rPr>
          <w:rFonts w:ascii="Arial" w:hAnsi="Arial" w:cs="Arial"/>
        </w:rPr>
      </w:pPr>
    </w:p>
    <w:p w:rsidR="00F33BBB" w:rsidRPr="00DA7DBB" w:rsidRDefault="00970ACE" w:rsidP="00DD4275">
      <w:pPr>
        <w:pStyle w:val="ListParagraph"/>
        <w:numPr>
          <w:ilvl w:val="0"/>
          <w:numId w:val="6"/>
        </w:numPr>
        <w:autoSpaceDE w:val="0"/>
        <w:autoSpaceDN w:val="0"/>
        <w:adjustRightInd w:val="0"/>
        <w:jc w:val="both"/>
        <w:rPr>
          <w:rFonts w:ascii="Arial" w:hAnsi="Arial" w:cs="Arial"/>
        </w:rPr>
      </w:pPr>
      <w:r w:rsidRPr="00DA7DBB">
        <w:rPr>
          <w:rFonts w:ascii="Arial" w:hAnsi="Arial" w:cs="Arial"/>
          <w:bCs/>
        </w:rPr>
        <w:t>Consensos, gobernabilidad democrática y políticas públicas</w:t>
      </w:r>
    </w:p>
    <w:p w:rsidR="00256CE9" w:rsidRPr="00256CE9" w:rsidRDefault="00256CE9" w:rsidP="00256CE9">
      <w:pPr>
        <w:pStyle w:val="ListParagraph"/>
        <w:autoSpaceDE w:val="0"/>
        <w:autoSpaceDN w:val="0"/>
        <w:adjustRightInd w:val="0"/>
        <w:ind w:left="1776"/>
        <w:jc w:val="both"/>
        <w:rPr>
          <w:rFonts w:ascii="Arial" w:hAnsi="Arial" w:cs="Arial"/>
        </w:rPr>
      </w:pPr>
    </w:p>
    <w:p w:rsidR="00F33BBB" w:rsidRPr="00DA7DBB" w:rsidRDefault="00970ACE" w:rsidP="00DD4275">
      <w:pPr>
        <w:pStyle w:val="ListParagraph"/>
        <w:numPr>
          <w:ilvl w:val="0"/>
          <w:numId w:val="6"/>
        </w:numPr>
        <w:autoSpaceDE w:val="0"/>
        <w:autoSpaceDN w:val="0"/>
        <w:adjustRightInd w:val="0"/>
        <w:jc w:val="both"/>
        <w:rPr>
          <w:rFonts w:ascii="Arial" w:hAnsi="Arial" w:cs="Arial"/>
        </w:rPr>
      </w:pPr>
      <w:r w:rsidRPr="00DA7DBB">
        <w:rPr>
          <w:rFonts w:ascii="Arial" w:hAnsi="Arial" w:cs="Arial"/>
          <w:bCs/>
        </w:rPr>
        <w:t>Resiliencia</w:t>
      </w:r>
    </w:p>
    <w:p w:rsidR="00256CE9" w:rsidRPr="00256CE9" w:rsidRDefault="00256CE9" w:rsidP="00256CE9">
      <w:pPr>
        <w:pStyle w:val="ListParagraph"/>
        <w:autoSpaceDE w:val="0"/>
        <w:autoSpaceDN w:val="0"/>
        <w:adjustRightInd w:val="0"/>
        <w:ind w:left="1776"/>
        <w:jc w:val="both"/>
        <w:rPr>
          <w:rFonts w:ascii="Arial" w:hAnsi="Arial" w:cs="Arial"/>
        </w:rPr>
      </w:pPr>
    </w:p>
    <w:p w:rsidR="00F33BBB" w:rsidRPr="00DA7DBB" w:rsidRDefault="00970ACE" w:rsidP="00DD4275">
      <w:pPr>
        <w:pStyle w:val="ListParagraph"/>
        <w:numPr>
          <w:ilvl w:val="0"/>
          <w:numId w:val="6"/>
        </w:numPr>
        <w:autoSpaceDE w:val="0"/>
        <w:autoSpaceDN w:val="0"/>
        <w:adjustRightInd w:val="0"/>
        <w:jc w:val="both"/>
        <w:rPr>
          <w:rFonts w:ascii="Arial" w:hAnsi="Arial" w:cs="Arial"/>
        </w:rPr>
      </w:pPr>
      <w:r w:rsidRPr="00DA7DBB">
        <w:rPr>
          <w:rFonts w:ascii="Arial" w:hAnsi="Arial" w:cs="Arial"/>
          <w:bCs/>
        </w:rPr>
        <w:t>Entornos seguros y convivencia</w:t>
      </w:r>
    </w:p>
    <w:p w:rsidR="00F33BBB" w:rsidRPr="00DA7DBB" w:rsidRDefault="00F33BBB" w:rsidP="00011BD3">
      <w:pPr>
        <w:autoSpaceDE w:val="0"/>
        <w:autoSpaceDN w:val="0"/>
        <w:adjustRightInd w:val="0"/>
        <w:spacing w:after="0" w:line="240" w:lineRule="auto"/>
        <w:jc w:val="both"/>
        <w:rPr>
          <w:rFonts w:ascii="Arial" w:hAnsi="Arial" w:cs="Arial"/>
          <w:sz w:val="24"/>
          <w:szCs w:val="24"/>
        </w:rPr>
      </w:pPr>
    </w:p>
    <w:p w:rsidR="00011BD3" w:rsidRPr="00DA7DBB" w:rsidRDefault="00011BD3" w:rsidP="00DD4275">
      <w:pPr>
        <w:pStyle w:val="ListParagraph"/>
        <w:numPr>
          <w:ilvl w:val="0"/>
          <w:numId w:val="5"/>
        </w:numPr>
        <w:autoSpaceDE w:val="0"/>
        <w:autoSpaceDN w:val="0"/>
        <w:adjustRightInd w:val="0"/>
        <w:jc w:val="both"/>
        <w:rPr>
          <w:rFonts w:ascii="Arial" w:hAnsi="Arial" w:cs="Arial"/>
        </w:rPr>
      </w:pPr>
      <w:r w:rsidRPr="00DA7DBB">
        <w:rPr>
          <w:rFonts w:ascii="Arial" w:hAnsi="Arial" w:cs="Arial"/>
        </w:rPr>
        <w:t xml:space="preserve">En testimonio de lo anterior, los infrascritos, debidamente autorizados para ello, toman nota de los </w:t>
      </w:r>
      <w:r w:rsidR="00BB2F62">
        <w:rPr>
          <w:rFonts w:ascii="Arial" w:hAnsi="Arial" w:cs="Arial"/>
        </w:rPr>
        <w:t xml:space="preserve">efectos de desarrollo establecidos en </w:t>
      </w:r>
      <w:r w:rsidRPr="00DA7DBB">
        <w:rPr>
          <w:rFonts w:ascii="Arial" w:hAnsi="Arial" w:cs="Arial"/>
        </w:rPr>
        <w:t>la formulación del UNDAF 201</w:t>
      </w:r>
      <w:r w:rsidR="00C913B8">
        <w:rPr>
          <w:rFonts w:ascii="Arial" w:hAnsi="Arial" w:cs="Arial"/>
        </w:rPr>
        <w:t>6</w:t>
      </w:r>
      <w:r w:rsidRPr="00DA7DBB">
        <w:rPr>
          <w:rFonts w:ascii="Arial" w:hAnsi="Arial" w:cs="Arial"/>
        </w:rPr>
        <w:t>- 20</w:t>
      </w:r>
      <w:r w:rsidR="00C913B8">
        <w:rPr>
          <w:rFonts w:ascii="Arial" w:hAnsi="Arial" w:cs="Arial"/>
        </w:rPr>
        <w:t>20</w:t>
      </w:r>
      <w:r w:rsidRPr="00DA7DBB">
        <w:rPr>
          <w:rFonts w:ascii="Arial" w:hAnsi="Arial" w:cs="Arial"/>
        </w:rPr>
        <w:t xml:space="preserve"> y se comprometen a trabajar conjuntamente durante los próximos </w:t>
      </w:r>
      <w:r w:rsidR="00045D86">
        <w:rPr>
          <w:rFonts w:ascii="Arial" w:hAnsi="Arial" w:cs="Arial"/>
        </w:rPr>
        <w:t>cinco</w:t>
      </w:r>
      <w:r w:rsidRPr="00DA7DBB">
        <w:rPr>
          <w:rFonts w:ascii="Arial" w:hAnsi="Arial" w:cs="Arial"/>
        </w:rPr>
        <w:t xml:space="preserve"> años para </w:t>
      </w:r>
      <w:r w:rsidR="00BB2F62">
        <w:rPr>
          <w:rFonts w:ascii="Arial" w:hAnsi="Arial" w:cs="Arial"/>
        </w:rPr>
        <w:t>contribuir al logro de los mismos</w:t>
      </w:r>
      <w:r w:rsidRPr="00DA7DBB">
        <w:rPr>
          <w:rFonts w:ascii="Arial" w:hAnsi="Arial" w:cs="Arial"/>
        </w:rPr>
        <w:t xml:space="preserve">, en fe de lo cual firman el presente Memorándum de Entendimiento en </w:t>
      </w:r>
      <w:r w:rsidR="008833DF">
        <w:rPr>
          <w:rFonts w:ascii="Arial" w:hAnsi="Arial" w:cs="Arial"/>
        </w:rPr>
        <w:t>San Salvador</w:t>
      </w:r>
      <w:r w:rsidR="00053ABC">
        <w:rPr>
          <w:rFonts w:ascii="Arial" w:hAnsi="Arial" w:cs="Arial"/>
        </w:rPr>
        <w:t>,</w:t>
      </w:r>
      <w:r w:rsidR="008833DF" w:rsidRPr="00DA7DBB">
        <w:rPr>
          <w:rFonts w:ascii="Arial" w:hAnsi="Arial" w:cs="Arial"/>
        </w:rPr>
        <w:t xml:space="preserve"> </w:t>
      </w:r>
      <w:r w:rsidRPr="00DA7DBB">
        <w:rPr>
          <w:rFonts w:ascii="Arial" w:hAnsi="Arial" w:cs="Arial"/>
        </w:rPr>
        <w:t xml:space="preserve">a los </w:t>
      </w:r>
      <w:r w:rsidR="008833DF">
        <w:rPr>
          <w:rFonts w:ascii="Arial" w:hAnsi="Arial" w:cs="Arial"/>
        </w:rPr>
        <w:t>veinte</w:t>
      </w:r>
      <w:r w:rsidR="008833DF" w:rsidRPr="00DA7DBB">
        <w:rPr>
          <w:rFonts w:ascii="Arial" w:hAnsi="Arial" w:cs="Arial"/>
        </w:rPr>
        <w:t xml:space="preserve"> </w:t>
      </w:r>
      <w:r w:rsidRPr="00DA7DBB">
        <w:rPr>
          <w:rFonts w:ascii="Arial" w:hAnsi="Arial" w:cs="Arial"/>
        </w:rPr>
        <w:t xml:space="preserve">días del mes de </w:t>
      </w:r>
      <w:r w:rsidR="008C323B">
        <w:rPr>
          <w:rFonts w:ascii="Arial" w:hAnsi="Arial" w:cs="Arial"/>
        </w:rPr>
        <w:t>mayo</w:t>
      </w:r>
      <w:r w:rsidR="008C323B" w:rsidRPr="00DA7DBB">
        <w:rPr>
          <w:rFonts w:ascii="Arial" w:hAnsi="Arial" w:cs="Arial"/>
        </w:rPr>
        <w:t xml:space="preserve"> </w:t>
      </w:r>
      <w:r w:rsidRPr="00DA7DBB">
        <w:rPr>
          <w:rFonts w:ascii="Arial" w:hAnsi="Arial" w:cs="Arial"/>
        </w:rPr>
        <w:t>del año dos mil q</w:t>
      </w:r>
      <w:r w:rsidR="000B5CF6" w:rsidRPr="00DA7DBB">
        <w:rPr>
          <w:rFonts w:ascii="Arial" w:hAnsi="Arial" w:cs="Arial"/>
        </w:rPr>
        <w:t>uince:</w:t>
      </w:r>
    </w:p>
    <w:p w:rsidR="008B72C9" w:rsidRDefault="008B72C9">
      <w:pPr>
        <w:rPr>
          <w:rFonts w:ascii="Arial" w:hAnsi="Arial" w:cs="Arial"/>
          <w:sz w:val="24"/>
          <w:szCs w:val="24"/>
        </w:rPr>
      </w:pPr>
      <w:r>
        <w:rPr>
          <w:rFonts w:ascii="Arial" w:hAnsi="Arial" w:cs="Arial"/>
          <w:sz w:val="24"/>
          <w:szCs w:val="24"/>
        </w:rPr>
        <w:br w:type="page"/>
      </w:r>
    </w:p>
    <w:p w:rsidR="00F818CF" w:rsidRDefault="00F818CF" w:rsidP="00727B87">
      <w:pPr>
        <w:spacing w:after="0" w:line="240" w:lineRule="auto"/>
        <w:rPr>
          <w:rFonts w:ascii="Arial" w:hAnsi="Arial" w:cs="Arial"/>
          <w:sz w:val="24"/>
          <w:szCs w:val="24"/>
        </w:rPr>
      </w:pPr>
    </w:p>
    <w:p w:rsidR="00F818CF" w:rsidRDefault="00F818CF" w:rsidP="00727B87">
      <w:pPr>
        <w:spacing w:after="0" w:line="240" w:lineRule="auto"/>
        <w:rPr>
          <w:rFonts w:ascii="Arial" w:hAnsi="Arial" w:cs="Arial"/>
          <w:sz w:val="24"/>
          <w:szCs w:val="24"/>
        </w:rPr>
      </w:pPr>
    </w:p>
    <w:p w:rsidR="005A6F16" w:rsidRDefault="005A6F16" w:rsidP="00727B87">
      <w:pPr>
        <w:spacing w:after="0" w:line="240" w:lineRule="auto"/>
        <w:rPr>
          <w:rFonts w:ascii="Arial" w:hAnsi="Arial" w:cs="Arial"/>
          <w:sz w:val="24"/>
          <w:szCs w:val="24"/>
        </w:rPr>
      </w:pPr>
    </w:p>
    <w:p w:rsidR="005A6F16" w:rsidRDefault="005A6F16" w:rsidP="00727B87">
      <w:pPr>
        <w:spacing w:after="0" w:line="240" w:lineRule="auto"/>
        <w:rPr>
          <w:rFonts w:ascii="Arial" w:hAnsi="Arial" w:cs="Arial"/>
          <w:sz w:val="24"/>
          <w:szCs w:val="24"/>
        </w:rPr>
      </w:pPr>
    </w:p>
    <w:p w:rsidR="008B72C9" w:rsidRDefault="008B72C9" w:rsidP="00727B87">
      <w:pPr>
        <w:spacing w:after="0" w:line="240" w:lineRule="auto"/>
        <w:rPr>
          <w:rFonts w:ascii="Arial" w:hAnsi="Arial" w:cs="Arial"/>
          <w:sz w:val="24"/>
          <w:szCs w:val="24"/>
        </w:rPr>
      </w:pPr>
    </w:p>
    <w:p w:rsidR="008B72C9" w:rsidRDefault="008B72C9" w:rsidP="00727B87">
      <w:pPr>
        <w:spacing w:after="0" w:line="240" w:lineRule="auto"/>
        <w:rPr>
          <w:rFonts w:ascii="Arial" w:hAnsi="Arial" w:cs="Arial"/>
          <w:sz w:val="24"/>
          <w:szCs w:val="24"/>
        </w:rPr>
      </w:pPr>
    </w:p>
    <w:p w:rsidR="008B72C9" w:rsidRDefault="008B72C9" w:rsidP="00727B87">
      <w:pPr>
        <w:spacing w:after="0" w:line="240" w:lineRule="auto"/>
        <w:rPr>
          <w:rFonts w:ascii="Arial" w:hAnsi="Arial" w:cs="Arial"/>
          <w:sz w:val="24"/>
          <w:szCs w:val="24"/>
        </w:rPr>
      </w:pP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D057B" w:rsidRPr="000303C4" w:rsidTr="009D057B">
        <w:tc>
          <w:tcPr>
            <w:tcW w:w="4253" w:type="dxa"/>
            <w:shd w:val="clear" w:color="auto" w:fill="auto"/>
          </w:tcPr>
          <w:p w:rsidR="009D057B" w:rsidRPr="008B72C9" w:rsidRDefault="009D057B" w:rsidP="00387BD2">
            <w:pPr>
              <w:spacing w:line="259" w:lineRule="auto"/>
              <w:jc w:val="center"/>
              <w:rPr>
                <w:rFonts w:ascii="Arial" w:hAnsi="Arial" w:cs="Arial"/>
                <w:b/>
              </w:rPr>
            </w:pPr>
            <w:r w:rsidRPr="008B72C9">
              <w:rPr>
                <w:rFonts w:ascii="Arial" w:hAnsi="Arial" w:cs="Arial"/>
                <w:b/>
              </w:rPr>
              <w:t>Salvador Sánchez Cerén</w:t>
            </w:r>
          </w:p>
        </w:tc>
      </w:tr>
      <w:tr w:rsidR="009D057B" w:rsidRPr="000303C4" w:rsidTr="009D057B">
        <w:tc>
          <w:tcPr>
            <w:tcW w:w="4253" w:type="dxa"/>
          </w:tcPr>
          <w:p w:rsidR="009D057B" w:rsidRPr="008B72C9" w:rsidRDefault="008B72C9" w:rsidP="00387BD2">
            <w:pPr>
              <w:spacing w:line="259" w:lineRule="auto"/>
              <w:jc w:val="center"/>
              <w:rPr>
                <w:rFonts w:ascii="Arial" w:hAnsi="Arial" w:cs="Arial"/>
                <w:b/>
              </w:rPr>
            </w:pPr>
            <w:r>
              <w:rPr>
                <w:rFonts w:ascii="Arial" w:hAnsi="Arial" w:cs="Arial"/>
                <w:b/>
              </w:rPr>
              <w:t>Presidente de la República de El Salvador</w:t>
            </w:r>
          </w:p>
          <w:p w:rsidR="009D057B" w:rsidRPr="008B72C9" w:rsidRDefault="008B72C9" w:rsidP="00387BD2">
            <w:pPr>
              <w:spacing w:line="259" w:lineRule="auto"/>
              <w:jc w:val="center"/>
              <w:rPr>
                <w:rFonts w:ascii="Arial" w:hAnsi="Arial" w:cs="Arial"/>
                <w:b/>
              </w:rPr>
            </w:pPr>
            <w:r w:rsidRPr="008B72C9">
              <w:rPr>
                <w:rFonts w:ascii="Arial" w:hAnsi="Arial" w:cs="Arial"/>
                <w:b/>
              </w:rPr>
              <w:t>Testigo de Honor</w:t>
            </w:r>
          </w:p>
        </w:tc>
      </w:tr>
    </w:tbl>
    <w:p w:rsidR="00920901" w:rsidRDefault="00920901" w:rsidP="00727B87">
      <w:pPr>
        <w:spacing w:after="0" w:line="240" w:lineRule="auto"/>
        <w:rPr>
          <w:rFonts w:ascii="Arial" w:hAnsi="Arial" w:cs="Arial"/>
          <w:sz w:val="24"/>
          <w:szCs w:val="24"/>
        </w:rPr>
      </w:pPr>
    </w:p>
    <w:p w:rsidR="00E72B60" w:rsidRDefault="00E72B60" w:rsidP="00727B87">
      <w:pPr>
        <w:spacing w:after="0" w:line="240" w:lineRule="auto"/>
        <w:rPr>
          <w:rFonts w:ascii="Arial" w:hAnsi="Arial" w:cs="Arial"/>
          <w:sz w:val="24"/>
          <w:szCs w:val="24"/>
        </w:rPr>
      </w:pPr>
    </w:p>
    <w:p w:rsidR="009D057B" w:rsidRDefault="009D057B" w:rsidP="00727B87">
      <w:pPr>
        <w:spacing w:after="0" w:line="240" w:lineRule="auto"/>
        <w:rPr>
          <w:rFonts w:ascii="Arial" w:hAnsi="Arial" w:cs="Arial"/>
          <w:sz w:val="24"/>
          <w:szCs w:val="24"/>
        </w:rPr>
      </w:pPr>
    </w:p>
    <w:p w:rsidR="00F818CF" w:rsidRDefault="00F818CF" w:rsidP="00727B87">
      <w:pPr>
        <w:spacing w:after="0" w:line="240" w:lineRule="auto"/>
        <w:rPr>
          <w:rFonts w:ascii="Arial" w:hAnsi="Arial" w:cs="Arial"/>
          <w:sz w:val="24"/>
          <w:szCs w:val="24"/>
        </w:rPr>
      </w:pPr>
    </w:p>
    <w:p w:rsidR="009D057B" w:rsidRDefault="009D057B" w:rsidP="00727B87">
      <w:pPr>
        <w:spacing w:after="0" w:line="240" w:lineRule="auto"/>
        <w:rPr>
          <w:rFonts w:ascii="Arial" w:hAnsi="Arial" w:cs="Arial"/>
          <w:sz w:val="24"/>
          <w:szCs w:val="24"/>
        </w:rPr>
      </w:pPr>
    </w:p>
    <w:p w:rsidR="009D057B" w:rsidRDefault="009D057B" w:rsidP="00727B87">
      <w:pPr>
        <w:spacing w:after="0" w:line="240" w:lineRule="auto"/>
        <w:rPr>
          <w:rFonts w:ascii="Arial" w:hAnsi="Arial" w:cs="Arial"/>
          <w:sz w:val="24"/>
          <w:szCs w:val="24"/>
        </w:rPr>
      </w:pPr>
    </w:p>
    <w:p w:rsidR="009D057B" w:rsidRDefault="009D057B" w:rsidP="00727B87">
      <w:pPr>
        <w:spacing w:after="0" w:line="240" w:lineRule="auto"/>
        <w:rPr>
          <w:rFonts w:ascii="Arial" w:hAnsi="Arial" w:cs="Arial"/>
          <w:sz w:val="24"/>
          <w:szCs w:val="24"/>
        </w:rPr>
      </w:pPr>
    </w:p>
    <w:p w:rsidR="00C813C5" w:rsidRPr="005E578B" w:rsidRDefault="00C813C5" w:rsidP="005E578B">
      <w:pPr>
        <w:spacing w:after="0" w:line="240" w:lineRule="auto"/>
        <w:rPr>
          <w:rFonts w:ascii="Arial" w:hAnsi="Arial"/>
          <w:sz w:val="24"/>
        </w:rPr>
      </w:pPr>
    </w:p>
    <w:tbl>
      <w:tblPr>
        <w:tblStyle w:val="TableGrid"/>
        <w:tblW w:w="95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848"/>
        <w:gridCol w:w="4255"/>
      </w:tblGrid>
      <w:tr w:rsidR="00920901" w:rsidRPr="00112972" w:rsidTr="006E2668">
        <w:tc>
          <w:tcPr>
            <w:tcW w:w="4400" w:type="dxa"/>
          </w:tcPr>
          <w:p w:rsidR="00920901" w:rsidRPr="00112972" w:rsidRDefault="00920901" w:rsidP="00387BD2">
            <w:pPr>
              <w:spacing w:line="259" w:lineRule="auto"/>
              <w:jc w:val="center"/>
              <w:rPr>
                <w:rFonts w:ascii="Arial" w:hAnsi="Arial"/>
                <w:b/>
              </w:rPr>
            </w:pPr>
            <w:r w:rsidRPr="00112972">
              <w:rPr>
                <w:rFonts w:ascii="Arial" w:hAnsi="Arial" w:cs="Arial"/>
                <w:b/>
              </w:rPr>
              <w:t xml:space="preserve">Hugo Roger Martínez </w:t>
            </w:r>
            <w:r w:rsidR="005E578B" w:rsidRPr="00112972">
              <w:rPr>
                <w:rFonts w:ascii="Arial" w:hAnsi="Arial" w:cs="Arial"/>
                <w:b/>
              </w:rPr>
              <w:t>Bonilla</w:t>
            </w:r>
          </w:p>
        </w:tc>
        <w:tc>
          <w:tcPr>
            <w:tcW w:w="848" w:type="dxa"/>
          </w:tcPr>
          <w:p w:rsidR="00920901" w:rsidRPr="00112972" w:rsidRDefault="00920901" w:rsidP="007620A4">
            <w:pPr>
              <w:jc w:val="center"/>
              <w:rPr>
                <w:rFonts w:ascii="Arial" w:hAnsi="Arial" w:cs="Arial"/>
                <w:b/>
              </w:rPr>
            </w:pPr>
          </w:p>
        </w:tc>
        <w:tc>
          <w:tcPr>
            <w:tcW w:w="4255" w:type="dxa"/>
          </w:tcPr>
          <w:p w:rsidR="00920901" w:rsidRPr="00112972" w:rsidRDefault="00920901" w:rsidP="00387BD2">
            <w:pPr>
              <w:spacing w:line="259" w:lineRule="auto"/>
              <w:jc w:val="center"/>
              <w:rPr>
                <w:rFonts w:ascii="Arial" w:hAnsi="Arial"/>
                <w:b/>
                <w:strike/>
              </w:rPr>
            </w:pPr>
            <w:r w:rsidRPr="00112972">
              <w:rPr>
                <w:rFonts w:ascii="Arial" w:hAnsi="Arial" w:cs="Arial"/>
                <w:b/>
              </w:rPr>
              <w:t>Roberto Valent</w:t>
            </w:r>
          </w:p>
        </w:tc>
      </w:tr>
      <w:tr w:rsidR="00920901" w:rsidRPr="00112972" w:rsidTr="006E2668">
        <w:tc>
          <w:tcPr>
            <w:tcW w:w="4400" w:type="dxa"/>
          </w:tcPr>
          <w:p w:rsidR="00920901" w:rsidRPr="00112972" w:rsidRDefault="00920901" w:rsidP="00387BD2">
            <w:pPr>
              <w:jc w:val="center"/>
              <w:rPr>
                <w:rFonts w:ascii="Arial" w:hAnsi="Arial" w:cs="Arial"/>
                <w:b/>
              </w:rPr>
            </w:pPr>
            <w:r w:rsidRPr="00112972">
              <w:rPr>
                <w:rFonts w:ascii="Arial" w:hAnsi="Arial" w:cs="Arial"/>
                <w:b/>
              </w:rPr>
              <w:t>Ministro</w:t>
            </w:r>
          </w:p>
          <w:p w:rsidR="00920901" w:rsidRPr="00112972" w:rsidRDefault="00920901" w:rsidP="00387BD2">
            <w:pPr>
              <w:jc w:val="center"/>
              <w:rPr>
                <w:rFonts w:ascii="Arial" w:hAnsi="Arial" w:cs="Arial"/>
                <w:b/>
              </w:rPr>
            </w:pPr>
            <w:r w:rsidRPr="00112972">
              <w:rPr>
                <w:rFonts w:ascii="Arial" w:hAnsi="Arial" w:cs="Arial"/>
                <w:b/>
              </w:rPr>
              <w:t>Ministerio de Relaciones Exteriores</w:t>
            </w:r>
          </w:p>
        </w:tc>
        <w:tc>
          <w:tcPr>
            <w:tcW w:w="848" w:type="dxa"/>
          </w:tcPr>
          <w:p w:rsidR="00920901" w:rsidRPr="00112972" w:rsidRDefault="00920901">
            <w:pPr>
              <w:spacing w:after="160" w:line="259" w:lineRule="auto"/>
              <w:jc w:val="center"/>
              <w:rPr>
                <w:rFonts w:ascii="Arial" w:hAnsi="Arial"/>
                <w:b/>
              </w:rPr>
            </w:pPr>
          </w:p>
        </w:tc>
        <w:tc>
          <w:tcPr>
            <w:tcW w:w="4255" w:type="dxa"/>
          </w:tcPr>
          <w:p w:rsidR="00920901" w:rsidRPr="00112972" w:rsidRDefault="00920901" w:rsidP="00387BD2">
            <w:pPr>
              <w:jc w:val="center"/>
              <w:rPr>
                <w:rFonts w:ascii="Arial" w:hAnsi="Arial" w:cs="Arial"/>
                <w:b/>
              </w:rPr>
            </w:pPr>
            <w:r w:rsidRPr="00112972">
              <w:rPr>
                <w:rFonts w:ascii="Arial" w:hAnsi="Arial" w:cs="Arial"/>
                <w:b/>
              </w:rPr>
              <w:t>Coordinador Residente</w:t>
            </w:r>
          </w:p>
          <w:p w:rsidR="00920901" w:rsidRPr="00112972" w:rsidRDefault="00920901" w:rsidP="00387BD2">
            <w:pPr>
              <w:jc w:val="center"/>
              <w:rPr>
                <w:rFonts w:ascii="Arial" w:hAnsi="Arial" w:cs="Arial"/>
                <w:b/>
                <w:strike/>
              </w:rPr>
            </w:pPr>
            <w:r w:rsidRPr="00112972">
              <w:rPr>
                <w:rFonts w:ascii="Arial" w:hAnsi="Arial" w:cs="Arial"/>
                <w:b/>
              </w:rPr>
              <w:t>Sistema de las Naciones Unidas</w:t>
            </w:r>
          </w:p>
          <w:p w:rsidR="00920901" w:rsidRPr="00112972" w:rsidRDefault="00920901" w:rsidP="00387BD2">
            <w:pPr>
              <w:spacing w:line="259" w:lineRule="auto"/>
              <w:jc w:val="center"/>
              <w:rPr>
                <w:rFonts w:ascii="Arial" w:hAnsi="Arial"/>
                <w:b/>
                <w:strike/>
              </w:rPr>
            </w:pPr>
          </w:p>
        </w:tc>
      </w:tr>
    </w:tbl>
    <w:p w:rsidR="00045D86" w:rsidRPr="00112972" w:rsidRDefault="00045D86" w:rsidP="008C4B6A">
      <w:pPr>
        <w:spacing w:after="0" w:line="240" w:lineRule="auto"/>
        <w:rPr>
          <w:b/>
        </w:rPr>
      </w:pP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4389"/>
        <w:gridCol w:w="851"/>
        <w:gridCol w:w="4252"/>
      </w:tblGrid>
      <w:tr w:rsidR="00F818CF" w:rsidRPr="00112972" w:rsidTr="006E2668">
        <w:tc>
          <w:tcPr>
            <w:tcW w:w="4395" w:type="dxa"/>
            <w:gridSpan w:val="2"/>
            <w:shd w:val="clear" w:color="auto" w:fill="auto"/>
          </w:tcPr>
          <w:p w:rsidR="00F818CF" w:rsidRPr="005A6F16" w:rsidRDefault="00F818CF" w:rsidP="007620A4">
            <w:pPr>
              <w:jc w:val="center"/>
              <w:rPr>
                <w:rFonts w:ascii="Arial" w:hAnsi="Arial" w:cs="Arial"/>
              </w:rPr>
            </w:pPr>
          </w:p>
        </w:tc>
        <w:tc>
          <w:tcPr>
            <w:tcW w:w="851" w:type="dxa"/>
            <w:shd w:val="clear" w:color="auto" w:fill="auto"/>
          </w:tcPr>
          <w:p w:rsidR="00F818CF" w:rsidRPr="005A6F16" w:rsidRDefault="00F818CF" w:rsidP="007620A4">
            <w:pPr>
              <w:jc w:val="center"/>
              <w:rPr>
                <w:rFonts w:ascii="Arial" w:hAnsi="Arial" w:cs="Arial"/>
              </w:rPr>
            </w:pPr>
          </w:p>
        </w:tc>
        <w:tc>
          <w:tcPr>
            <w:tcW w:w="4252" w:type="dxa"/>
            <w:shd w:val="clear" w:color="auto" w:fill="auto"/>
          </w:tcPr>
          <w:p w:rsidR="00F818CF" w:rsidRPr="005A6F16" w:rsidRDefault="00F818CF" w:rsidP="007620A4">
            <w:pPr>
              <w:jc w:val="center"/>
              <w:rPr>
                <w:rFonts w:ascii="Arial" w:hAnsi="Arial" w:cs="Arial"/>
              </w:rPr>
            </w:pPr>
          </w:p>
        </w:tc>
      </w:tr>
      <w:tr w:rsidR="00920901" w:rsidRPr="00112972" w:rsidTr="006E2668">
        <w:tc>
          <w:tcPr>
            <w:tcW w:w="4395" w:type="dxa"/>
            <w:gridSpan w:val="2"/>
            <w:shd w:val="clear" w:color="auto" w:fill="auto"/>
          </w:tcPr>
          <w:p w:rsidR="00920901" w:rsidRPr="005A6F16" w:rsidRDefault="00920901" w:rsidP="007620A4">
            <w:pPr>
              <w:jc w:val="center"/>
              <w:rPr>
                <w:rFonts w:ascii="Arial" w:hAnsi="Arial" w:cs="Arial"/>
              </w:rPr>
            </w:pPr>
          </w:p>
        </w:tc>
        <w:tc>
          <w:tcPr>
            <w:tcW w:w="851" w:type="dxa"/>
            <w:shd w:val="clear" w:color="auto" w:fill="auto"/>
          </w:tcPr>
          <w:p w:rsidR="00920901" w:rsidRPr="005A6F16" w:rsidRDefault="00920901" w:rsidP="007620A4">
            <w:pPr>
              <w:jc w:val="center"/>
              <w:rPr>
                <w:rFonts w:ascii="Arial" w:hAnsi="Arial" w:cs="Arial"/>
              </w:rPr>
            </w:pPr>
          </w:p>
        </w:tc>
        <w:tc>
          <w:tcPr>
            <w:tcW w:w="4252" w:type="dxa"/>
            <w:shd w:val="clear" w:color="auto" w:fill="auto"/>
          </w:tcPr>
          <w:p w:rsidR="00920901" w:rsidRPr="005A6F16" w:rsidRDefault="00920901" w:rsidP="007620A4">
            <w:pPr>
              <w:jc w:val="center"/>
              <w:rPr>
                <w:rFonts w:ascii="Arial" w:hAnsi="Arial" w:cs="Arial"/>
              </w:rPr>
            </w:pPr>
          </w:p>
        </w:tc>
      </w:tr>
      <w:tr w:rsidR="00920901" w:rsidRPr="00112972" w:rsidTr="006E2668">
        <w:trPr>
          <w:trHeight w:val="80"/>
        </w:trPr>
        <w:tc>
          <w:tcPr>
            <w:tcW w:w="4395" w:type="dxa"/>
            <w:gridSpan w:val="2"/>
            <w:shd w:val="clear" w:color="auto" w:fill="auto"/>
          </w:tcPr>
          <w:p w:rsidR="00920901" w:rsidRPr="005A6F16" w:rsidRDefault="00920901" w:rsidP="007620A4">
            <w:pPr>
              <w:jc w:val="center"/>
              <w:rPr>
                <w:rFonts w:ascii="Arial" w:hAnsi="Arial" w:cs="Arial"/>
              </w:rPr>
            </w:pPr>
          </w:p>
        </w:tc>
        <w:tc>
          <w:tcPr>
            <w:tcW w:w="851" w:type="dxa"/>
            <w:shd w:val="clear" w:color="auto" w:fill="auto"/>
          </w:tcPr>
          <w:p w:rsidR="00920901" w:rsidRPr="005A6F16" w:rsidRDefault="00920901" w:rsidP="007620A4">
            <w:pPr>
              <w:jc w:val="center"/>
              <w:rPr>
                <w:rFonts w:ascii="Arial" w:hAnsi="Arial" w:cs="Arial"/>
              </w:rPr>
            </w:pPr>
          </w:p>
        </w:tc>
        <w:tc>
          <w:tcPr>
            <w:tcW w:w="4252" w:type="dxa"/>
            <w:shd w:val="clear" w:color="auto" w:fill="auto"/>
          </w:tcPr>
          <w:p w:rsidR="00920901" w:rsidRPr="005A6F16" w:rsidRDefault="00920901" w:rsidP="007620A4">
            <w:pPr>
              <w:jc w:val="center"/>
              <w:rPr>
                <w:rFonts w:ascii="Arial" w:hAnsi="Arial" w:cs="Arial"/>
              </w:rPr>
            </w:pPr>
          </w:p>
        </w:tc>
      </w:tr>
      <w:tr w:rsidR="00E72B60" w:rsidRPr="00112972" w:rsidTr="006E2668">
        <w:trPr>
          <w:trHeight w:val="80"/>
        </w:trPr>
        <w:tc>
          <w:tcPr>
            <w:tcW w:w="4395" w:type="dxa"/>
            <w:gridSpan w:val="2"/>
            <w:shd w:val="clear" w:color="auto" w:fill="auto"/>
          </w:tcPr>
          <w:p w:rsidR="00E72B60" w:rsidRPr="005A6F16" w:rsidRDefault="00E72B60" w:rsidP="007620A4">
            <w:pPr>
              <w:jc w:val="center"/>
              <w:rPr>
                <w:rFonts w:ascii="Arial" w:hAnsi="Arial" w:cs="Arial"/>
              </w:rPr>
            </w:pPr>
          </w:p>
        </w:tc>
        <w:tc>
          <w:tcPr>
            <w:tcW w:w="851" w:type="dxa"/>
            <w:shd w:val="clear" w:color="auto" w:fill="auto"/>
          </w:tcPr>
          <w:p w:rsidR="00E72B60" w:rsidRPr="005A6F16" w:rsidRDefault="00E72B60" w:rsidP="007620A4">
            <w:pPr>
              <w:jc w:val="center"/>
              <w:rPr>
                <w:rFonts w:ascii="Arial" w:hAnsi="Arial" w:cs="Arial"/>
              </w:rPr>
            </w:pPr>
          </w:p>
        </w:tc>
        <w:tc>
          <w:tcPr>
            <w:tcW w:w="4252" w:type="dxa"/>
            <w:shd w:val="clear" w:color="auto" w:fill="auto"/>
          </w:tcPr>
          <w:p w:rsidR="00E72B60" w:rsidRPr="005A6F16" w:rsidRDefault="00E72B60" w:rsidP="007620A4">
            <w:pPr>
              <w:jc w:val="center"/>
              <w:rPr>
                <w:rFonts w:ascii="Arial" w:hAnsi="Arial" w:cs="Arial"/>
              </w:rPr>
            </w:pPr>
          </w:p>
        </w:tc>
      </w:tr>
      <w:tr w:rsidR="00920901" w:rsidRPr="00112972" w:rsidTr="006E2668">
        <w:tc>
          <w:tcPr>
            <w:tcW w:w="4395" w:type="dxa"/>
            <w:gridSpan w:val="2"/>
            <w:shd w:val="clear" w:color="auto" w:fill="auto"/>
          </w:tcPr>
          <w:p w:rsidR="00920901" w:rsidRPr="005A6F16" w:rsidRDefault="00920901" w:rsidP="007620A4">
            <w:pPr>
              <w:jc w:val="center"/>
              <w:rPr>
                <w:rFonts w:ascii="Arial" w:hAnsi="Arial" w:cs="Arial"/>
              </w:rPr>
            </w:pPr>
          </w:p>
        </w:tc>
        <w:tc>
          <w:tcPr>
            <w:tcW w:w="851" w:type="dxa"/>
            <w:shd w:val="clear" w:color="auto" w:fill="auto"/>
          </w:tcPr>
          <w:p w:rsidR="00920901" w:rsidRPr="005A6F16" w:rsidRDefault="00920901" w:rsidP="007620A4">
            <w:pPr>
              <w:jc w:val="center"/>
              <w:rPr>
                <w:rFonts w:ascii="Arial" w:hAnsi="Arial" w:cs="Arial"/>
              </w:rPr>
            </w:pPr>
          </w:p>
        </w:tc>
        <w:tc>
          <w:tcPr>
            <w:tcW w:w="4252" w:type="dxa"/>
            <w:shd w:val="clear" w:color="auto" w:fill="auto"/>
          </w:tcPr>
          <w:p w:rsidR="00920901" w:rsidRPr="005A6F16" w:rsidRDefault="00920901" w:rsidP="007620A4">
            <w:pPr>
              <w:jc w:val="center"/>
              <w:rPr>
                <w:rFonts w:ascii="Arial" w:hAnsi="Arial" w:cs="Arial"/>
              </w:rPr>
            </w:pPr>
          </w:p>
        </w:tc>
      </w:tr>
      <w:tr w:rsidR="007620A4" w:rsidRPr="00112972" w:rsidTr="006E2668">
        <w:trPr>
          <w:gridBefore w:val="1"/>
          <w:wBefore w:w="6" w:type="dxa"/>
        </w:trPr>
        <w:tc>
          <w:tcPr>
            <w:tcW w:w="4389" w:type="dxa"/>
            <w:shd w:val="clear" w:color="auto" w:fill="auto"/>
          </w:tcPr>
          <w:p w:rsidR="007620A4" w:rsidRPr="00112972" w:rsidRDefault="006C5677" w:rsidP="007620A4">
            <w:pPr>
              <w:jc w:val="center"/>
              <w:rPr>
                <w:rFonts w:ascii="Arial" w:hAnsi="Arial" w:cs="Arial"/>
                <w:b/>
              </w:rPr>
            </w:pPr>
            <w:r w:rsidRPr="00112972">
              <w:rPr>
                <w:rFonts w:ascii="Arial" w:hAnsi="Arial" w:cs="Arial"/>
                <w:b/>
              </w:rPr>
              <w:t>XXXXXX XXXXXX</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7620A4" w:rsidRPr="00112972" w:rsidRDefault="006E2A63" w:rsidP="006E2A63">
            <w:pPr>
              <w:jc w:val="center"/>
              <w:rPr>
                <w:rFonts w:ascii="Arial" w:hAnsi="Arial" w:cs="Arial"/>
                <w:b/>
              </w:rPr>
            </w:pPr>
            <w:r w:rsidRPr="00112972">
              <w:rPr>
                <w:rFonts w:ascii="Arial" w:hAnsi="Arial" w:cs="Arial"/>
                <w:b/>
              </w:rPr>
              <w:t>Alan González</w:t>
            </w:r>
          </w:p>
        </w:tc>
      </w:tr>
      <w:tr w:rsidR="007620A4" w:rsidRPr="00112972" w:rsidTr="006E2668">
        <w:trPr>
          <w:gridBefore w:val="1"/>
          <w:wBefore w:w="6" w:type="dxa"/>
        </w:trPr>
        <w:tc>
          <w:tcPr>
            <w:tcW w:w="4389" w:type="dxa"/>
            <w:shd w:val="clear" w:color="auto" w:fill="auto"/>
          </w:tcPr>
          <w:p w:rsidR="007620A4" w:rsidRPr="00112972" w:rsidRDefault="006C5677" w:rsidP="007620A4">
            <w:pPr>
              <w:jc w:val="center"/>
              <w:rPr>
                <w:rFonts w:ascii="Arial" w:hAnsi="Arial" w:cs="Arial"/>
                <w:b/>
              </w:rPr>
            </w:pPr>
            <w:r w:rsidRPr="00112972">
              <w:rPr>
                <w:rFonts w:ascii="Arial" w:hAnsi="Arial" w:cs="Arial"/>
                <w:b/>
              </w:rPr>
              <w:t>XXX</w:t>
            </w:r>
          </w:p>
          <w:p w:rsidR="005A6F16" w:rsidRPr="00112972" w:rsidRDefault="000303C4" w:rsidP="005A6F16">
            <w:pPr>
              <w:jc w:val="center"/>
              <w:rPr>
                <w:rFonts w:ascii="Arial" w:hAnsi="Arial" w:cs="Arial"/>
                <w:b/>
              </w:rPr>
            </w:pPr>
            <w:r w:rsidRPr="00112972">
              <w:rPr>
                <w:rFonts w:ascii="Arial" w:hAnsi="Arial" w:cs="Arial"/>
                <w:b/>
              </w:rPr>
              <w:t>ACNUR</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6E2A63" w:rsidRPr="00112972" w:rsidRDefault="006E2A63" w:rsidP="006E2A63">
            <w:pPr>
              <w:jc w:val="center"/>
              <w:rPr>
                <w:rFonts w:ascii="Arial" w:hAnsi="Arial" w:cs="Arial"/>
                <w:b/>
              </w:rPr>
            </w:pPr>
            <w:r w:rsidRPr="00112972">
              <w:rPr>
                <w:rFonts w:ascii="Arial" w:hAnsi="Arial" w:cs="Arial"/>
                <w:b/>
              </w:rPr>
              <w:t>Representante</w:t>
            </w:r>
          </w:p>
          <w:p w:rsidR="007620A4" w:rsidRPr="00112972" w:rsidRDefault="006E2A63" w:rsidP="005A6F16">
            <w:pPr>
              <w:jc w:val="center"/>
              <w:rPr>
                <w:rFonts w:ascii="Arial" w:hAnsi="Arial" w:cs="Arial"/>
                <w:b/>
              </w:rPr>
            </w:pPr>
            <w:r w:rsidRPr="00112972">
              <w:rPr>
                <w:rFonts w:ascii="Arial" w:hAnsi="Arial" w:cs="Arial"/>
                <w:b/>
              </w:rPr>
              <w:t>FAO</w:t>
            </w:r>
          </w:p>
        </w:tc>
      </w:tr>
      <w:tr w:rsidR="006C5677" w:rsidRPr="00112972" w:rsidTr="006E2668">
        <w:trPr>
          <w:gridBefore w:val="1"/>
          <w:wBefore w:w="6" w:type="dxa"/>
        </w:trPr>
        <w:tc>
          <w:tcPr>
            <w:tcW w:w="4389" w:type="dxa"/>
            <w:shd w:val="clear" w:color="auto" w:fill="auto"/>
          </w:tcPr>
          <w:p w:rsidR="006C5677" w:rsidRPr="005A6F16" w:rsidRDefault="006C5677" w:rsidP="007620A4">
            <w:pPr>
              <w:jc w:val="center"/>
              <w:rPr>
                <w:rFonts w:ascii="Arial" w:hAnsi="Arial" w:cs="Arial"/>
              </w:rPr>
            </w:pPr>
          </w:p>
        </w:tc>
        <w:tc>
          <w:tcPr>
            <w:tcW w:w="851" w:type="dxa"/>
            <w:shd w:val="clear" w:color="auto" w:fill="auto"/>
          </w:tcPr>
          <w:p w:rsidR="006C5677" w:rsidRPr="005A6F16" w:rsidRDefault="006C5677" w:rsidP="007620A4">
            <w:pPr>
              <w:jc w:val="center"/>
              <w:rPr>
                <w:rFonts w:ascii="Arial" w:hAnsi="Arial" w:cs="Arial"/>
              </w:rPr>
            </w:pPr>
          </w:p>
        </w:tc>
        <w:tc>
          <w:tcPr>
            <w:tcW w:w="4252" w:type="dxa"/>
            <w:shd w:val="clear" w:color="auto" w:fill="auto"/>
          </w:tcPr>
          <w:p w:rsidR="006C5677" w:rsidRPr="005A6F16" w:rsidRDefault="006C5677" w:rsidP="007620A4">
            <w:pPr>
              <w:jc w:val="center"/>
              <w:rPr>
                <w:rFonts w:ascii="Arial" w:hAnsi="Arial" w:cs="Arial"/>
              </w:rPr>
            </w:pPr>
          </w:p>
        </w:tc>
      </w:tr>
      <w:tr w:rsidR="00634181" w:rsidRPr="00112972" w:rsidTr="006E2668">
        <w:trPr>
          <w:gridBefore w:val="1"/>
          <w:wBefore w:w="6" w:type="dxa"/>
        </w:trPr>
        <w:tc>
          <w:tcPr>
            <w:tcW w:w="4389" w:type="dxa"/>
            <w:shd w:val="clear" w:color="auto" w:fill="auto"/>
          </w:tcPr>
          <w:p w:rsidR="00634181" w:rsidRPr="005A6F16" w:rsidRDefault="00634181" w:rsidP="007620A4">
            <w:pPr>
              <w:jc w:val="center"/>
              <w:rPr>
                <w:rFonts w:ascii="Arial" w:hAnsi="Arial" w:cs="Arial"/>
              </w:rPr>
            </w:pPr>
          </w:p>
        </w:tc>
        <w:tc>
          <w:tcPr>
            <w:tcW w:w="851" w:type="dxa"/>
            <w:shd w:val="clear" w:color="auto" w:fill="auto"/>
          </w:tcPr>
          <w:p w:rsidR="00634181" w:rsidRPr="005A6F16" w:rsidRDefault="00634181" w:rsidP="007620A4">
            <w:pPr>
              <w:jc w:val="center"/>
              <w:rPr>
                <w:rFonts w:ascii="Arial" w:hAnsi="Arial" w:cs="Arial"/>
              </w:rPr>
            </w:pPr>
          </w:p>
        </w:tc>
        <w:tc>
          <w:tcPr>
            <w:tcW w:w="4252" w:type="dxa"/>
            <w:shd w:val="clear" w:color="auto" w:fill="auto"/>
          </w:tcPr>
          <w:p w:rsidR="00634181" w:rsidRPr="005A6F16" w:rsidRDefault="00634181" w:rsidP="007620A4">
            <w:pPr>
              <w:jc w:val="center"/>
              <w:rPr>
                <w:rFonts w:ascii="Arial" w:hAnsi="Arial" w:cs="Arial"/>
              </w:rPr>
            </w:pPr>
          </w:p>
        </w:tc>
      </w:tr>
      <w:tr w:rsidR="005A6F16" w:rsidRPr="00112972" w:rsidTr="006E2668">
        <w:trPr>
          <w:gridBefore w:val="1"/>
          <w:wBefore w:w="6" w:type="dxa"/>
        </w:trPr>
        <w:tc>
          <w:tcPr>
            <w:tcW w:w="4389" w:type="dxa"/>
            <w:shd w:val="clear" w:color="auto" w:fill="auto"/>
          </w:tcPr>
          <w:p w:rsidR="005A6F16" w:rsidRPr="005A6F16" w:rsidRDefault="005A6F16" w:rsidP="007620A4">
            <w:pPr>
              <w:jc w:val="center"/>
              <w:rPr>
                <w:rFonts w:ascii="Arial" w:hAnsi="Arial" w:cs="Arial"/>
              </w:rPr>
            </w:pPr>
          </w:p>
        </w:tc>
        <w:tc>
          <w:tcPr>
            <w:tcW w:w="851" w:type="dxa"/>
            <w:shd w:val="clear" w:color="auto" w:fill="auto"/>
          </w:tcPr>
          <w:p w:rsidR="005A6F16" w:rsidRPr="005A6F16" w:rsidRDefault="005A6F16" w:rsidP="007620A4">
            <w:pPr>
              <w:jc w:val="center"/>
              <w:rPr>
                <w:rFonts w:ascii="Arial" w:hAnsi="Arial" w:cs="Arial"/>
              </w:rPr>
            </w:pPr>
          </w:p>
        </w:tc>
        <w:tc>
          <w:tcPr>
            <w:tcW w:w="4252" w:type="dxa"/>
            <w:shd w:val="clear" w:color="auto" w:fill="auto"/>
          </w:tcPr>
          <w:p w:rsidR="005A6F16" w:rsidRPr="005A6F16" w:rsidRDefault="005A6F16"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A6F16" w:rsidRDefault="00501151" w:rsidP="007620A4">
            <w:pPr>
              <w:jc w:val="center"/>
              <w:rPr>
                <w:rFonts w:ascii="Arial" w:hAnsi="Arial" w:cs="Arial"/>
              </w:rPr>
            </w:pPr>
          </w:p>
        </w:tc>
        <w:tc>
          <w:tcPr>
            <w:tcW w:w="851" w:type="dxa"/>
            <w:shd w:val="clear" w:color="auto" w:fill="auto"/>
          </w:tcPr>
          <w:p w:rsidR="00501151" w:rsidRPr="005A6F16" w:rsidRDefault="00501151" w:rsidP="007620A4">
            <w:pPr>
              <w:jc w:val="center"/>
              <w:rPr>
                <w:rFonts w:ascii="Arial" w:hAnsi="Arial" w:cs="Arial"/>
              </w:rPr>
            </w:pPr>
          </w:p>
        </w:tc>
        <w:tc>
          <w:tcPr>
            <w:tcW w:w="4252" w:type="dxa"/>
            <w:shd w:val="clear" w:color="auto" w:fill="auto"/>
          </w:tcPr>
          <w:p w:rsidR="00501151" w:rsidRPr="005A6F16"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A6F16" w:rsidRDefault="00501151" w:rsidP="007620A4">
            <w:pPr>
              <w:jc w:val="center"/>
              <w:rPr>
                <w:rFonts w:ascii="Arial" w:hAnsi="Arial" w:cs="Arial"/>
              </w:rPr>
            </w:pPr>
          </w:p>
        </w:tc>
        <w:tc>
          <w:tcPr>
            <w:tcW w:w="851" w:type="dxa"/>
            <w:shd w:val="clear" w:color="auto" w:fill="auto"/>
          </w:tcPr>
          <w:p w:rsidR="00501151" w:rsidRPr="005A6F16" w:rsidRDefault="00501151" w:rsidP="007620A4">
            <w:pPr>
              <w:jc w:val="center"/>
              <w:rPr>
                <w:rFonts w:ascii="Arial" w:hAnsi="Arial" w:cs="Arial"/>
              </w:rPr>
            </w:pPr>
          </w:p>
        </w:tc>
        <w:tc>
          <w:tcPr>
            <w:tcW w:w="4252" w:type="dxa"/>
            <w:shd w:val="clear" w:color="auto" w:fill="auto"/>
          </w:tcPr>
          <w:p w:rsidR="00501151" w:rsidRPr="005A6F16"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A6F16" w:rsidRDefault="00501151" w:rsidP="007620A4">
            <w:pPr>
              <w:jc w:val="center"/>
              <w:rPr>
                <w:rFonts w:ascii="Arial" w:hAnsi="Arial" w:cs="Arial"/>
              </w:rPr>
            </w:pPr>
          </w:p>
        </w:tc>
        <w:tc>
          <w:tcPr>
            <w:tcW w:w="851" w:type="dxa"/>
            <w:shd w:val="clear" w:color="auto" w:fill="auto"/>
          </w:tcPr>
          <w:p w:rsidR="00501151" w:rsidRPr="005A6F16" w:rsidRDefault="00501151" w:rsidP="007620A4">
            <w:pPr>
              <w:jc w:val="center"/>
              <w:rPr>
                <w:rFonts w:ascii="Arial" w:hAnsi="Arial" w:cs="Arial"/>
              </w:rPr>
            </w:pPr>
          </w:p>
        </w:tc>
        <w:tc>
          <w:tcPr>
            <w:tcW w:w="4252" w:type="dxa"/>
            <w:shd w:val="clear" w:color="auto" w:fill="auto"/>
          </w:tcPr>
          <w:p w:rsidR="00501151" w:rsidRPr="005A6F16" w:rsidRDefault="00501151" w:rsidP="007620A4">
            <w:pPr>
              <w:jc w:val="center"/>
              <w:rPr>
                <w:rFonts w:ascii="Arial" w:hAnsi="Arial" w:cs="Arial"/>
              </w:rPr>
            </w:pPr>
          </w:p>
        </w:tc>
      </w:tr>
      <w:tr w:rsidR="006C5677" w:rsidRPr="00112972" w:rsidTr="006E2668">
        <w:trPr>
          <w:gridBefore w:val="1"/>
          <w:wBefore w:w="6" w:type="dxa"/>
        </w:trPr>
        <w:tc>
          <w:tcPr>
            <w:tcW w:w="4389" w:type="dxa"/>
            <w:shd w:val="clear" w:color="auto" w:fill="auto"/>
          </w:tcPr>
          <w:p w:rsidR="006C5677" w:rsidRPr="005A6F16" w:rsidRDefault="006C5677" w:rsidP="007620A4">
            <w:pPr>
              <w:jc w:val="center"/>
              <w:rPr>
                <w:rFonts w:ascii="Arial" w:hAnsi="Arial" w:cs="Arial"/>
              </w:rPr>
            </w:pPr>
          </w:p>
        </w:tc>
        <w:tc>
          <w:tcPr>
            <w:tcW w:w="851" w:type="dxa"/>
            <w:shd w:val="clear" w:color="auto" w:fill="auto"/>
          </w:tcPr>
          <w:p w:rsidR="006C5677" w:rsidRPr="005A6F16" w:rsidRDefault="006C5677" w:rsidP="007620A4">
            <w:pPr>
              <w:jc w:val="center"/>
              <w:rPr>
                <w:rFonts w:ascii="Arial" w:hAnsi="Arial" w:cs="Arial"/>
              </w:rPr>
            </w:pPr>
          </w:p>
        </w:tc>
        <w:tc>
          <w:tcPr>
            <w:tcW w:w="4252" w:type="dxa"/>
            <w:shd w:val="clear" w:color="auto" w:fill="auto"/>
          </w:tcPr>
          <w:p w:rsidR="006C5677" w:rsidRPr="005A6F16" w:rsidRDefault="006C5677" w:rsidP="007620A4">
            <w:pPr>
              <w:jc w:val="center"/>
              <w:rPr>
                <w:rFonts w:ascii="Arial" w:hAnsi="Arial" w:cs="Arial"/>
              </w:rPr>
            </w:pPr>
          </w:p>
        </w:tc>
      </w:tr>
      <w:tr w:rsidR="007620A4" w:rsidRPr="00112972" w:rsidTr="006E2668">
        <w:trPr>
          <w:gridBefore w:val="1"/>
          <w:wBefore w:w="6" w:type="dxa"/>
        </w:trPr>
        <w:tc>
          <w:tcPr>
            <w:tcW w:w="4389" w:type="dxa"/>
            <w:shd w:val="clear" w:color="auto" w:fill="auto"/>
          </w:tcPr>
          <w:p w:rsidR="007620A4" w:rsidRPr="00112972" w:rsidRDefault="006E2A63" w:rsidP="007620A4">
            <w:pPr>
              <w:jc w:val="center"/>
              <w:rPr>
                <w:rFonts w:ascii="Arial" w:hAnsi="Arial" w:cs="Arial"/>
                <w:b/>
              </w:rPr>
            </w:pPr>
            <w:r>
              <w:rPr>
                <w:rFonts w:ascii="Arial" w:hAnsi="Arial" w:cs="Arial"/>
                <w:b/>
              </w:rPr>
              <w:t>Roberto Valent</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7620A4" w:rsidRPr="00112972" w:rsidRDefault="005A6F16" w:rsidP="007620A4">
            <w:pPr>
              <w:jc w:val="center"/>
              <w:rPr>
                <w:rFonts w:ascii="Arial" w:hAnsi="Arial" w:cs="Arial"/>
                <w:b/>
              </w:rPr>
            </w:pPr>
            <w:r>
              <w:rPr>
                <w:rFonts w:ascii="Arial" w:hAnsi="Arial" w:cs="Arial"/>
                <w:b/>
              </w:rPr>
              <w:t>Carmen Rosa Villa</w:t>
            </w:r>
          </w:p>
        </w:tc>
      </w:tr>
      <w:tr w:rsidR="007620A4" w:rsidRPr="00112972" w:rsidTr="006E2668">
        <w:trPr>
          <w:gridBefore w:val="1"/>
          <w:wBefore w:w="6" w:type="dxa"/>
        </w:trPr>
        <w:tc>
          <w:tcPr>
            <w:tcW w:w="4389" w:type="dxa"/>
            <w:shd w:val="clear" w:color="auto" w:fill="auto"/>
          </w:tcPr>
          <w:p w:rsidR="006E2A63" w:rsidRPr="00112972" w:rsidRDefault="006E2A63" w:rsidP="006E2A63">
            <w:pPr>
              <w:jc w:val="center"/>
              <w:rPr>
                <w:rFonts w:ascii="Arial" w:hAnsi="Arial" w:cs="Arial"/>
                <w:b/>
              </w:rPr>
            </w:pPr>
            <w:r>
              <w:rPr>
                <w:rFonts w:ascii="Arial" w:hAnsi="Arial" w:cs="Arial"/>
                <w:b/>
              </w:rPr>
              <w:t>Coordinador Residente SNU</w:t>
            </w:r>
          </w:p>
          <w:p w:rsidR="007620A4" w:rsidRPr="00112972" w:rsidRDefault="006E2A63" w:rsidP="006E2A63">
            <w:pPr>
              <w:jc w:val="center"/>
              <w:rPr>
                <w:rFonts w:ascii="Arial" w:hAnsi="Arial" w:cs="Arial"/>
                <w:b/>
              </w:rPr>
            </w:pPr>
            <w:r w:rsidRPr="00112972">
              <w:rPr>
                <w:rFonts w:ascii="Arial" w:hAnsi="Arial" w:cs="Arial"/>
                <w:b/>
              </w:rPr>
              <w:t>IAEA</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5A6F16" w:rsidRPr="00112972" w:rsidRDefault="005A6F16" w:rsidP="005A6F16">
            <w:pPr>
              <w:jc w:val="center"/>
              <w:rPr>
                <w:rFonts w:ascii="Arial" w:hAnsi="Arial" w:cs="Arial"/>
                <w:b/>
              </w:rPr>
            </w:pPr>
            <w:r>
              <w:rPr>
                <w:rFonts w:ascii="Arial" w:hAnsi="Arial" w:cs="Arial"/>
                <w:b/>
              </w:rPr>
              <w:t>Representante Regional</w:t>
            </w:r>
          </w:p>
          <w:p w:rsidR="007620A4" w:rsidRPr="00112972" w:rsidRDefault="005A6F16" w:rsidP="005A6F16">
            <w:pPr>
              <w:jc w:val="center"/>
              <w:rPr>
                <w:rFonts w:ascii="Arial" w:hAnsi="Arial" w:cs="Arial"/>
                <w:b/>
              </w:rPr>
            </w:pPr>
            <w:r w:rsidRPr="00112972">
              <w:rPr>
                <w:rFonts w:ascii="Arial" w:hAnsi="Arial" w:cs="Arial"/>
                <w:b/>
              </w:rPr>
              <w:t>OACNUDH</w:t>
            </w:r>
          </w:p>
        </w:tc>
      </w:tr>
      <w:tr w:rsidR="007620A4" w:rsidRPr="00112972" w:rsidTr="006E2668">
        <w:trPr>
          <w:gridBefore w:val="1"/>
          <w:wBefore w:w="6" w:type="dxa"/>
        </w:trPr>
        <w:tc>
          <w:tcPr>
            <w:tcW w:w="4389" w:type="dxa"/>
            <w:shd w:val="clear" w:color="auto" w:fill="auto"/>
          </w:tcPr>
          <w:p w:rsidR="007620A4" w:rsidRPr="005A6F16" w:rsidRDefault="007620A4" w:rsidP="007620A4">
            <w:pPr>
              <w:jc w:val="center"/>
              <w:rPr>
                <w:rFonts w:ascii="Arial" w:hAnsi="Arial" w:cs="Arial"/>
              </w:rPr>
            </w:pPr>
          </w:p>
        </w:tc>
        <w:tc>
          <w:tcPr>
            <w:tcW w:w="851" w:type="dxa"/>
            <w:shd w:val="clear" w:color="auto" w:fill="auto"/>
          </w:tcPr>
          <w:p w:rsidR="007620A4" w:rsidRPr="005A6F16" w:rsidRDefault="007620A4" w:rsidP="007620A4">
            <w:pPr>
              <w:jc w:val="center"/>
              <w:rPr>
                <w:rFonts w:ascii="Arial" w:hAnsi="Arial" w:cs="Arial"/>
              </w:rPr>
            </w:pPr>
          </w:p>
        </w:tc>
        <w:tc>
          <w:tcPr>
            <w:tcW w:w="4252" w:type="dxa"/>
            <w:shd w:val="clear" w:color="auto" w:fill="auto"/>
          </w:tcPr>
          <w:p w:rsidR="007620A4" w:rsidRPr="005A6F16" w:rsidRDefault="007620A4" w:rsidP="007620A4">
            <w:pPr>
              <w:jc w:val="center"/>
              <w:rPr>
                <w:rFonts w:ascii="Arial" w:hAnsi="Arial" w:cs="Arial"/>
              </w:rPr>
            </w:pPr>
          </w:p>
        </w:tc>
      </w:tr>
      <w:tr w:rsidR="006C5677" w:rsidRPr="00112972" w:rsidTr="006E2668">
        <w:trPr>
          <w:gridBefore w:val="1"/>
          <w:wBefore w:w="6" w:type="dxa"/>
        </w:trPr>
        <w:tc>
          <w:tcPr>
            <w:tcW w:w="4389" w:type="dxa"/>
            <w:shd w:val="clear" w:color="auto" w:fill="auto"/>
          </w:tcPr>
          <w:p w:rsidR="006C5677" w:rsidRPr="005A6F16" w:rsidRDefault="006C5677" w:rsidP="007620A4">
            <w:pPr>
              <w:jc w:val="center"/>
              <w:rPr>
                <w:rFonts w:ascii="Arial" w:hAnsi="Arial" w:cs="Arial"/>
              </w:rPr>
            </w:pPr>
          </w:p>
        </w:tc>
        <w:tc>
          <w:tcPr>
            <w:tcW w:w="851" w:type="dxa"/>
            <w:shd w:val="clear" w:color="auto" w:fill="auto"/>
          </w:tcPr>
          <w:p w:rsidR="006C5677" w:rsidRPr="005A6F16" w:rsidRDefault="006C5677" w:rsidP="007620A4">
            <w:pPr>
              <w:jc w:val="center"/>
              <w:rPr>
                <w:rFonts w:ascii="Arial" w:hAnsi="Arial" w:cs="Arial"/>
              </w:rPr>
            </w:pPr>
          </w:p>
        </w:tc>
        <w:tc>
          <w:tcPr>
            <w:tcW w:w="4252" w:type="dxa"/>
            <w:shd w:val="clear" w:color="auto" w:fill="auto"/>
          </w:tcPr>
          <w:p w:rsidR="006C5677" w:rsidRPr="005A6F16" w:rsidRDefault="006C5677" w:rsidP="007620A4">
            <w:pPr>
              <w:jc w:val="center"/>
              <w:rPr>
                <w:rFonts w:ascii="Arial" w:hAnsi="Arial" w:cs="Arial"/>
              </w:rPr>
            </w:pPr>
          </w:p>
        </w:tc>
      </w:tr>
      <w:tr w:rsidR="006C5677" w:rsidRPr="00112972" w:rsidTr="006E2668">
        <w:trPr>
          <w:gridBefore w:val="1"/>
          <w:wBefore w:w="6" w:type="dxa"/>
        </w:trPr>
        <w:tc>
          <w:tcPr>
            <w:tcW w:w="4389" w:type="dxa"/>
            <w:shd w:val="clear" w:color="auto" w:fill="auto"/>
          </w:tcPr>
          <w:p w:rsidR="006C5677" w:rsidRPr="005A6F16" w:rsidRDefault="006C5677" w:rsidP="007620A4">
            <w:pPr>
              <w:jc w:val="center"/>
              <w:rPr>
                <w:rFonts w:ascii="Arial" w:hAnsi="Arial" w:cs="Arial"/>
              </w:rPr>
            </w:pPr>
          </w:p>
        </w:tc>
        <w:tc>
          <w:tcPr>
            <w:tcW w:w="851" w:type="dxa"/>
            <w:shd w:val="clear" w:color="auto" w:fill="auto"/>
          </w:tcPr>
          <w:p w:rsidR="006C5677" w:rsidRPr="005A6F16" w:rsidRDefault="006C5677" w:rsidP="007620A4">
            <w:pPr>
              <w:jc w:val="center"/>
              <w:rPr>
                <w:rFonts w:ascii="Arial" w:hAnsi="Arial" w:cs="Arial"/>
              </w:rPr>
            </w:pPr>
          </w:p>
        </w:tc>
        <w:tc>
          <w:tcPr>
            <w:tcW w:w="4252" w:type="dxa"/>
            <w:shd w:val="clear" w:color="auto" w:fill="auto"/>
          </w:tcPr>
          <w:p w:rsidR="006C5677" w:rsidRPr="005A6F16" w:rsidRDefault="006C5677"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A6F16" w:rsidRDefault="00501151" w:rsidP="007620A4">
            <w:pPr>
              <w:jc w:val="center"/>
              <w:rPr>
                <w:rFonts w:ascii="Arial" w:hAnsi="Arial" w:cs="Arial"/>
              </w:rPr>
            </w:pPr>
          </w:p>
        </w:tc>
        <w:tc>
          <w:tcPr>
            <w:tcW w:w="851" w:type="dxa"/>
            <w:shd w:val="clear" w:color="auto" w:fill="auto"/>
          </w:tcPr>
          <w:p w:rsidR="00501151" w:rsidRPr="005A6F16" w:rsidRDefault="00501151" w:rsidP="007620A4">
            <w:pPr>
              <w:jc w:val="center"/>
              <w:rPr>
                <w:rFonts w:ascii="Arial" w:hAnsi="Arial" w:cs="Arial"/>
              </w:rPr>
            </w:pPr>
          </w:p>
        </w:tc>
        <w:tc>
          <w:tcPr>
            <w:tcW w:w="4252" w:type="dxa"/>
            <w:shd w:val="clear" w:color="auto" w:fill="auto"/>
          </w:tcPr>
          <w:p w:rsidR="00501151" w:rsidRPr="005A6F16"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A6F16" w:rsidRDefault="00501151" w:rsidP="007620A4">
            <w:pPr>
              <w:jc w:val="center"/>
              <w:rPr>
                <w:rFonts w:ascii="Arial" w:hAnsi="Arial" w:cs="Arial"/>
              </w:rPr>
            </w:pPr>
          </w:p>
        </w:tc>
        <w:tc>
          <w:tcPr>
            <w:tcW w:w="851" w:type="dxa"/>
            <w:shd w:val="clear" w:color="auto" w:fill="auto"/>
          </w:tcPr>
          <w:p w:rsidR="00501151" w:rsidRPr="005A6F16" w:rsidRDefault="00501151" w:rsidP="007620A4">
            <w:pPr>
              <w:jc w:val="center"/>
              <w:rPr>
                <w:rFonts w:ascii="Arial" w:hAnsi="Arial" w:cs="Arial"/>
              </w:rPr>
            </w:pPr>
          </w:p>
        </w:tc>
        <w:tc>
          <w:tcPr>
            <w:tcW w:w="4252" w:type="dxa"/>
            <w:shd w:val="clear" w:color="auto" w:fill="auto"/>
          </w:tcPr>
          <w:p w:rsidR="00501151" w:rsidRPr="005A6F16"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A6F16" w:rsidRDefault="00501151" w:rsidP="007620A4">
            <w:pPr>
              <w:jc w:val="center"/>
              <w:rPr>
                <w:rFonts w:ascii="Arial" w:hAnsi="Arial" w:cs="Arial"/>
              </w:rPr>
            </w:pPr>
          </w:p>
        </w:tc>
        <w:tc>
          <w:tcPr>
            <w:tcW w:w="851" w:type="dxa"/>
            <w:shd w:val="clear" w:color="auto" w:fill="auto"/>
          </w:tcPr>
          <w:p w:rsidR="00501151" w:rsidRPr="005A6F16" w:rsidRDefault="00501151" w:rsidP="007620A4">
            <w:pPr>
              <w:jc w:val="center"/>
              <w:rPr>
                <w:rFonts w:ascii="Arial" w:hAnsi="Arial" w:cs="Arial"/>
              </w:rPr>
            </w:pPr>
          </w:p>
        </w:tc>
        <w:tc>
          <w:tcPr>
            <w:tcW w:w="4252" w:type="dxa"/>
            <w:shd w:val="clear" w:color="auto" w:fill="auto"/>
          </w:tcPr>
          <w:p w:rsidR="00501151" w:rsidRPr="005A6F16"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112972"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8C4B6A" w:rsidRPr="00112972" w:rsidTr="006E2668">
        <w:trPr>
          <w:gridBefore w:val="1"/>
          <w:wBefore w:w="6" w:type="dxa"/>
        </w:trPr>
        <w:tc>
          <w:tcPr>
            <w:tcW w:w="4389" w:type="dxa"/>
            <w:shd w:val="clear" w:color="auto" w:fill="auto"/>
          </w:tcPr>
          <w:p w:rsidR="008C4B6A" w:rsidRPr="00501151" w:rsidRDefault="008C4B6A" w:rsidP="007620A4">
            <w:pPr>
              <w:jc w:val="center"/>
              <w:rPr>
                <w:rFonts w:ascii="Arial" w:hAnsi="Arial" w:cs="Arial"/>
              </w:rPr>
            </w:pPr>
          </w:p>
        </w:tc>
        <w:tc>
          <w:tcPr>
            <w:tcW w:w="851" w:type="dxa"/>
            <w:shd w:val="clear" w:color="auto" w:fill="auto"/>
          </w:tcPr>
          <w:p w:rsidR="008C4B6A" w:rsidRPr="00501151" w:rsidRDefault="008C4B6A" w:rsidP="007620A4">
            <w:pPr>
              <w:jc w:val="center"/>
              <w:rPr>
                <w:rFonts w:ascii="Arial" w:hAnsi="Arial" w:cs="Arial"/>
              </w:rPr>
            </w:pPr>
          </w:p>
        </w:tc>
        <w:tc>
          <w:tcPr>
            <w:tcW w:w="4252" w:type="dxa"/>
            <w:shd w:val="clear" w:color="auto" w:fill="auto"/>
          </w:tcPr>
          <w:p w:rsidR="008C4B6A" w:rsidRPr="00501151" w:rsidRDefault="008C4B6A" w:rsidP="007620A4">
            <w:pPr>
              <w:jc w:val="center"/>
              <w:rPr>
                <w:rFonts w:ascii="Arial" w:hAnsi="Arial" w:cs="Arial"/>
              </w:rPr>
            </w:pPr>
          </w:p>
        </w:tc>
      </w:tr>
      <w:tr w:rsidR="007620A4" w:rsidRPr="00112972" w:rsidTr="006E2668">
        <w:trPr>
          <w:gridBefore w:val="1"/>
          <w:wBefore w:w="6" w:type="dxa"/>
        </w:trPr>
        <w:tc>
          <w:tcPr>
            <w:tcW w:w="4389" w:type="dxa"/>
            <w:shd w:val="clear" w:color="auto" w:fill="auto"/>
          </w:tcPr>
          <w:p w:rsidR="007620A4" w:rsidRPr="00112972" w:rsidRDefault="006C5677" w:rsidP="007620A4">
            <w:pPr>
              <w:jc w:val="center"/>
              <w:rPr>
                <w:rFonts w:ascii="Arial" w:hAnsi="Arial" w:cs="Arial"/>
                <w:b/>
              </w:rPr>
            </w:pPr>
            <w:r w:rsidRPr="00112972">
              <w:rPr>
                <w:rFonts w:ascii="Arial" w:hAnsi="Arial" w:cs="Arial"/>
                <w:b/>
              </w:rPr>
              <w:t>XXXXXX XXXXXX</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7620A4" w:rsidRPr="00112972" w:rsidRDefault="00501151" w:rsidP="007620A4">
            <w:pPr>
              <w:jc w:val="center"/>
              <w:rPr>
                <w:rFonts w:ascii="Arial" w:hAnsi="Arial" w:cs="Arial"/>
                <w:b/>
              </w:rPr>
            </w:pPr>
            <w:r>
              <w:rPr>
                <w:rFonts w:ascii="Arial" w:hAnsi="Arial" w:cs="Arial"/>
                <w:b/>
              </w:rPr>
              <w:t>Alberto Di Liscia</w:t>
            </w:r>
          </w:p>
        </w:tc>
      </w:tr>
      <w:tr w:rsidR="007620A4" w:rsidRPr="00112972" w:rsidTr="006E2668">
        <w:trPr>
          <w:gridBefore w:val="1"/>
          <w:wBefore w:w="6" w:type="dxa"/>
        </w:trPr>
        <w:tc>
          <w:tcPr>
            <w:tcW w:w="4389" w:type="dxa"/>
            <w:shd w:val="clear" w:color="auto" w:fill="auto"/>
          </w:tcPr>
          <w:p w:rsidR="007620A4" w:rsidRPr="00112972" w:rsidRDefault="006C5677" w:rsidP="007620A4">
            <w:pPr>
              <w:jc w:val="center"/>
              <w:rPr>
                <w:rFonts w:ascii="Arial" w:hAnsi="Arial" w:cs="Arial"/>
                <w:b/>
              </w:rPr>
            </w:pPr>
            <w:r w:rsidRPr="00112972">
              <w:rPr>
                <w:rFonts w:ascii="Arial" w:hAnsi="Arial" w:cs="Arial"/>
                <w:b/>
              </w:rPr>
              <w:t>XXX</w:t>
            </w:r>
          </w:p>
          <w:p w:rsidR="007620A4" w:rsidRPr="00112972" w:rsidRDefault="000303C4" w:rsidP="007620A4">
            <w:pPr>
              <w:jc w:val="center"/>
              <w:rPr>
                <w:rFonts w:ascii="Arial" w:hAnsi="Arial" w:cs="Arial"/>
                <w:b/>
              </w:rPr>
            </w:pPr>
            <w:r w:rsidRPr="00112972">
              <w:rPr>
                <w:rFonts w:ascii="Arial" w:hAnsi="Arial" w:cs="Arial"/>
                <w:b/>
              </w:rPr>
              <w:t>OIT</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501151" w:rsidRPr="00112972" w:rsidRDefault="00501151" w:rsidP="00501151">
            <w:pPr>
              <w:jc w:val="center"/>
              <w:rPr>
                <w:rFonts w:ascii="Arial" w:hAnsi="Arial" w:cs="Arial"/>
                <w:b/>
              </w:rPr>
            </w:pPr>
            <w:r w:rsidRPr="00112972">
              <w:rPr>
                <w:rFonts w:ascii="Arial" w:hAnsi="Arial" w:cs="Arial"/>
                <w:b/>
              </w:rPr>
              <w:t>Representante en México y Director de la Oficina Regional para Centroamérica y el Caribe</w:t>
            </w:r>
          </w:p>
          <w:p w:rsidR="007620A4" w:rsidRPr="00112972" w:rsidRDefault="00501151" w:rsidP="00501151">
            <w:pPr>
              <w:jc w:val="center"/>
              <w:rPr>
                <w:rFonts w:ascii="Arial" w:hAnsi="Arial" w:cs="Arial"/>
                <w:b/>
              </w:rPr>
            </w:pPr>
            <w:r w:rsidRPr="00112972">
              <w:rPr>
                <w:rFonts w:ascii="Arial" w:hAnsi="Arial" w:cs="Arial"/>
                <w:b/>
              </w:rPr>
              <w:t>ONUDI</w:t>
            </w:r>
          </w:p>
        </w:tc>
      </w:tr>
      <w:tr w:rsidR="006C5677" w:rsidTr="006E2668">
        <w:trPr>
          <w:gridBefore w:val="1"/>
          <w:wBefore w:w="6" w:type="dxa"/>
        </w:trPr>
        <w:tc>
          <w:tcPr>
            <w:tcW w:w="4389" w:type="dxa"/>
            <w:shd w:val="clear" w:color="auto" w:fill="auto"/>
          </w:tcPr>
          <w:p w:rsidR="006C5677" w:rsidRDefault="006C5677" w:rsidP="007620A4">
            <w:pPr>
              <w:jc w:val="center"/>
              <w:rPr>
                <w:rFonts w:ascii="Arial" w:hAnsi="Arial" w:cs="Arial"/>
              </w:rPr>
            </w:pPr>
          </w:p>
        </w:tc>
        <w:tc>
          <w:tcPr>
            <w:tcW w:w="851" w:type="dxa"/>
            <w:shd w:val="clear" w:color="auto" w:fill="auto"/>
          </w:tcPr>
          <w:p w:rsidR="006C5677" w:rsidRDefault="006C5677" w:rsidP="007620A4">
            <w:pPr>
              <w:jc w:val="center"/>
              <w:rPr>
                <w:rFonts w:ascii="Arial" w:hAnsi="Arial" w:cs="Arial"/>
              </w:rPr>
            </w:pPr>
          </w:p>
        </w:tc>
        <w:tc>
          <w:tcPr>
            <w:tcW w:w="4252" w:type="dxa"/>
            <w:shd w:val="clear" w:color="auto" w:fill="auto"/>
          </w:tcPr>
          <w:p w:rsidR="006C5677" w:rsidRDefault="006C5677"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Default="006C5677" w:rsidP="007620A4">
            <w:pPr>
              <w:jc w:val="center"/>
              <w:rPr>
                <w:rFonts w:ascii="Arial" w:hAnsi="Arial" w:cs="Arial"/>
              </w:rPr>
            </w:pPr>
          </w:p>
        </w:tc>
        <w:tc>
          <w:tcPr>
            <w:tcW w:w="851" w:type="dxa"/>
            <w:shd w:val="clear" w:color="auto" w:fill="auto"/>
          </w:tcPr>
          <w:p w:rsidR="006C5677" w:rsidRDefault="006C5677" w:rsidP="007620A4">
            <w:pPr>
              <w:jc w:val="center"/>
              <w:rPr>
                <w:rFonts w:ascii="Arial" w:hAnsi="Arial" w:cs="Arial"/>
              </w:rPr>
            </w:pPr>
          </w:p>
        </w:tc>
        <w:tc>
          <w:tcPr>
            <w:tcW w:w="4252" w:type="dxa"/>
            <w:shd w:val="clear" w:color="auto" w:fill="auto"/>
          </w:tcPr>
          <w:p w:rsidR="006C5677" w:rsidRDefault="006C5677" w:rsidP="007620A4">
            <w:pPr>
              <w:jc w:val="center"/>
              <w:rPr>
                <w:rFonts w:ascii="Arial" w:hAnsi="Arial" w:cs="Arial"/>
              </w:rPr>
            </w:pPr>
          </w:p>
        </w:tc>
      </w:tr>
      <w:tr w:rsidR="00634181" w:rsidTr="006E2668">
        <w:trPr>
          <w:gridBefore w:val="1"/>
          <w:wBefore w:w="6" w:type="dxa"/>
        </w:trPr>
        <w:tc>
          <w:tcPr>
            <w:tcW w:w="4389" w:type="dxa"/>
            <w:shd w:val="clear" w:color="auto" w:fill="auto"/>
          </w:tcPr>
          <w:p w:rsidR="00634181" w:rsidRDefault="00634181" w:rsidP="007620A4">
            <w:pPr>
              <w:jc w:val="center"/>
              <w:rPr>
                <w:rFonts w:ascii="Arial" w:hAnsi="Arial" w:cs="Arial"/>
              </w:rPr>
            </w:pPr>
          </w:p>
        </w:tc>
        <w:tc>
          <w:tcPr>
            <w:tcW w:w="851" w:type="dxa"/>
            <w:shd w:val="clear" w:color="auto" w:fill="auto"/>
          </w:tcPr>
          <w:p w:rsidR="00634181" w:rsidRDefault="00634181" w:rsidP="007620A4">
            <w:pPr>
              <w:jc w:val="center"/>
              <w:rPr>
                <w:rFonts w:ascii="Arial" w:hAnsi="Arial" w:cs="Arial"/>
              </w:rPr>
            </w:pPr>
          </w:p>
        </w:tc>
        <w:tc>
          <w:tcPr>
            <w:tcW w:w="4252" w:type="dxa"/>
            <w:shd w:val="clear" w:color="auto" w:fill="auto"/>
          </w:tcPr>
          <w:p w:rsidR="00634181" w:rsidRDefault="0063418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Default="00501151" w:rsidP="007620A4">
            <w:pPr>
              <w:jc w:val="center"/>
              <w:rPr>
                <w:rFonts w:ascii="Arial" w:hAnsi="Arial" w:cs="Arial"/>
              </w:rPr>
            </w:pPr>
          </w:p>
        </w:tc>
        <w:tc>
          <w:tcPr>
            <w:tcW w:w="851" w:type="dxa"/>
            <w:shd w:val="clear" w:color="auto" w:fill="auto"/>
          </w:tcPr>
          <w:p w:rsidR="00501151" w:rsidRDefault="00501151" w:rsidP="007620A4">
            <w:pPr>
              <w:jc w:val="center"/>
              <w:rPr>
                <w:rFonts w:ascii="Arial" w:hAnsi="Arial" w:cs="Arial"/>
              </w:rPr>
            </w:pPr>
          </w:p>
        </w:tc>
        <w:tc>
          <w:tcPr>
            <w:tcW w:w="4252" w:type="dxa"/>
            <w:shd w:val="clear" w:color="auto" w:fill="auto"/>
          </w:tcPr>
          <w:p w:rsid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Default="00501151" w:rsidP="007620A4">
            <w:pPr>
              <w:jc w:val="center"/>
              <w:rPr>
                <w:rFonts w:ascii="Arial" w:hAnsi="Arial" w:cs="Arial"/>
              </w:rPr>
            </w:pPr>
          </w:p>
        </w:tc>
        <w:tc>
          <w:tcPr>
            <w:tcW w:w="851" w:type="dxa"/>
            <w:shd w:val="clear" w:color="auto" w:fill="auto"/>
          </w:tcPr>
          <w:p w:rsidR="00501151" w:rsidRDefault="00501151" w:rsidP="007620A4">
            <w:pPr>
              <w:jc w:val="center"/>
              <w:rPr>
                <w:rFonts w:ascii="Arial" w:hAnsi="Arial" w:cs="Arial"/>
              </w:rPr>
            </w:pPr>
          </w:p>
        </w:tc>
        <w:tc>
          <w:tcPr>
            <w:tcW w:w="4252" w:type="dxa"/>
            <w:shd w:val="clear" w:color="auto" w:fill="auto"/>
          </w:tcPr>
          <w:p w:rsidR="00501151" w:rsidRDefault="00501151"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Default="006C5677" w:rsidP="007620A4">
            <w:pPr>
              <w:jc w:val="center"/>
              <w:rPr>
                <w:rFonts w:ascii="Arial" w:hAnsi="Arial" w:cs="Arial"/>
              </w:rPr>
            </w:pPr>
          </w:p>
        </w:tc>
        <w:tc>
          <w:tcPr>
            <w:tcW w:w="851" w:type="dxa"/>
            <w:shd w:val="clear" w:color="auto" w:fill="auto"/>
          </w:tcPr>
          <w:p w:rsidR="006C5677" w:rsidRDefault="006C5677" w:rsidP="007620A4">
            <w:pPr>
              <w:jc w:val="center"/>
              <w:rPr>
                <w:rFonts w:ascii="Arial" w:hAnsi="Arial" w:cs="Arial"/>
              </w:rPr>
            </w:pPr>
          </w:p>
        </w:tc>
        <w:tc>
          <w:tcPr>
            <w:tcW w:w="4252" w:type="dxa"/>
            <w:shd w:val="clear" w:color="auto" w:fill="auto"/>
          </w:tcPr>
          <w:p w:rsidR="006C5677" w:rsidRDefault="006C5677"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Default="006C5677" w:rsidP="007620A4">
            <w:pPr>
              <w:jc w:val="center"/>
              <w:rPr>
                <w:rFonts w:ascii="Arial" w:hAnsi="Arial" w:cs="Arial"/>
              </w:rPr>
            </w:pPr>
          </w:p>
        </w:tc>
        <w:tc>
          <w:tcPr>
            <w:tcW w:w="851" w:type="dxa"/>
            <w:shd w:val="clear" w:color="auto" w:fill="auto"/>
          </w:tcPr>
          <w:p w:rsidR="006C5677" w:rsidRDefault="006C5677" w:rsidP="007620A4">
            <w:pPr>
              <w:jc w:val="center"/>
              <w:rPr>
                <w:rFonts w:ascii="Arial" w:hAnsi="Arial" w:cs="Arial"/>
              </w:rPr>
            </w:pPr>
          </w:p>
        </w:tc>
        <w:tc>
          <w:tcPr>
            <w:tcW w:w="4252" w:type="dxa"/>
            <w:shd w:val="clear" w:color="auto" w:fill="auto"/>
          </w:tcPr>
          <w:p w:rsidR="006C5677" w:rsidRDefault="006C5677" w:rsidP="007620A4">
            <w:pPr>
              <w:jc w:val="center"/>
              <w:rPr>
                <w:rFonts w:ascii="Arial" w:hAnsi="Arial" w:cs="Arial"/>
              </w:rPr>
            </w:pPr>
          </w:p>
        </w:tc>
      </w:tr>
      <w:tr w:rsidR="007620A4" w:rsidRPr="006C5677" w:rsidTr="006E2668">
        <w:trPr>
          <w:gridBefore w:val="1"/>
          <w:wBefore w:w="6" w:type="dxa"/>
        </w:trPr>
        <w:tc>
          <w:tcPr>
            <w:tcW w:w="4389" w:type="dxa"/>
            <w:shd w:val="clear" w:color="auto" w:fill="auto"/>
          </w:tcPr>
          <w:p w:rsidR="007620A4" w:rsidRPr="006C5677" w:rsidRDefault="00501151" w:rsidP="007620A4">
            <w:pPr>
              <w:jc w:val="center"/>
              <w:rPr>
                <w:rFonts w:ascii="Arial" w:hAnsi="Arial" w:cs="Arial"/>
                <w:b/>
              </w:rPr>
            </w:pPr>
            <w:r w:rsidRPr="006C5677">
              <w:rPr>
                <w:rFonts w:ascii="Arial" w:hAnsi="Arial" w:cs="Arial"/>
                <w:b/>
              </w:rPr>
              <w:t>XXXXXX XXXXXX</w:t>
            </w:r>
          </w:p>
        </w:tc>
        <w:tc>
          <w:tcPr>
            <w:tcW w:w="851" w:type="dxa"/>
            <w:shd w:val="clear" w:color="auto" w:fill="auto"/>
          </w:tcPr>
          <w:p w:rsidR="007620A4" w:rsidRPr="006C5677" w:rsidRDefault="007620A4" w:rsidP="007620A4">
            <w:pPr>
              <w:jc w:val="center"/>
              <w:rPr>
                <w:rFonts w:ascii="Arial" w:hAnsi="Arial" w:cs="Arial"/>
                <w:b/>
              </w:rPr>
            </w:pPr>
          </w:p>
        </w:tc>
        <w:tc>
          <w:tcPr>
            <w:tcW w:w="4252" w:type="dxa"/>
            <w:shd w:val="clear" w:color="auto" w:fill="auto"/>
          </w:tcPr>
          <w:p w:rsidR="007620A4" w:rsidRPr="006C5677" w:rsidRDefault="00501151" w:rsidP="007620A4">
            <w:pPr>
              <w:jc w:val="center"/>
              <w:rPr>
                <w:rFonts w:ascii="Arial" w:hAnsi="Arial" w:cs="Arial"/>
                <w:b/>
              </w:rPr>
            </w:pPr>
            <w:r>
              <w:rPr>
                <w:rFonts w:ascii="Arial" w:hAnsi="Arial" w:cs="Arial"/>
                <w:b/>
              </w:rPr>
              <w:t>Celina Miranda</w:t>
            </w:r>
          </w:p>
        </w:tc>
      </w:tr>
      <w:tr w:rsidR="007620A4" w:rsidTr="006E2668">
        <w:trPr>
          <w:gridBefore w:val="1"/>
          <w:wBefore w:w="6" w:type="dxa"/>
        </w:trPr>
        <w:tc>
          <w:tcPr>
            <w:tcW w:w="4389" w:type="dxa"/>
            <w:shd w:val="clear" w:color="auto" w:fill="auto"/>
          </w:tcPr>
          <w:p w:rsidR="00501151" w:rsidRPr="00112972" w:rsidRDefault="00501151" w:rsidP="00501151">
            <w:pPr>
              <w:jc w:val="center"/>
              <w:rPr>
                <w:rFonts w:ascii="Arial" w:hAnsi="Arial" w:cs="Arial"/>
                <w:b/>
              </w:rPr>
            </w:pPr>
            <w:r w:rsidRPr="00112972">
              <w:rPr>
                <w:rFonts w:ascii="Arial" w:hAnsi="Arial" w:cs="Arial"/>
                <w:b/>
              </w:rPr>
              <w:t>XXX</w:t>
            </w:r>
          </w:p>
          <w:p w:rsidR="007620A4" w:rsidRPr="00112972" w:rsidRDefault="00501151" w:rsidP="007620A4">
            <w:pPr>
              <w:jc w:val="center"/>
              <w:rPr>
                <w:rFonts w:ascii="Arial" w:hAnsi="Arial" w:cs="Arial"/>
                <w:b/>
              </w:rPr>
            </w:pPr>
            <w:r w:rsidRPr="00112972">
              <w:rPr>
                <w:rFonts w:ascii="Arial" w:hAnsi="Arial" w:cs="Arial"/>
                <w:b/>
              </w:rPr>
              <w:t>ONUMUJERES</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501151" w:rsidRPr="00112972" w:rsidRDefault="00501151" w:rsidP="00501151">
            <w:pPr>
              <w:jc w:val="center"/>
              <w:rPr>
                <w:rFonts w:ascii="Arial" w:hAnsi="Arial" w:cs="Arial"/>
                <w:b/>
              </w:rPr>
            </w:pPr>
            <w:r>
              <w:rPr>
                <w:rFonts w:ascii="Arial" w:hAnsi="Arial" w:cs="Arial"/>
                <w:b/>
              </w:rPr>
              <w:t>Oficial de País</w:t>
            </w:r>
          </w:p>
          <w:p w:rsidR="007620A4" w:rsidRPr="00112972" w:rsidRDefault="00501151" w:rsidP="00501151">
            <w:pPr>
              <w:jc w:val="center"/>
              <w:rPr>
                <w:rFonts w:ascii="Arial" w:hAnsi="Arial" w:cs="Arial"/>
                <w:b/>
              </w:rPr>
            </w:pPr>
            <w:r w:rsidRPr="00112972">
              <w:rPr>
                <w:rFonts w:ascii="Arial" w:hAnsi="Arial" w:cs="Arial"/>
                <w:b/>
              </w:rPr>
              <w:t>ONUSIDA</w:t>
            </w:r>
          </w:p>
        </w:tc>
      </w:tr>
      <w:tr w:rsidR="00F33BBB" w:rsidTr="006E2668">
        <w:trPr>
          <w:gridBefore w:val="1"/>
          <w:wBefore w:w="6" w:type="dxa"/>
        </w:trPr>
        <w:tc>
          <w:tcPr>
            <w:tcW w:w="4389" w:type="dxa"/>
            <w:shd w:val="clear" w:color="auto" w:fill="auto"/>
          </w:tcPr>
          <w:p w:rsidR="00F33BBB" w:rsidRPr="00501151" w:rsidRDefault="00F33BBB" w:rsidP="007620A4">
            <w:pPr>
              <w:jc w:val="center"/>
              <w:rPr>
                <w:rFonts w:ascii="Arial" w:hAnsi="Arial" w:cs="Arial"/>
              </w:rPr>
            </w:pPr>
          </w:p>
        </w:tc>
        <w:tc>
          <w:tcPr>
            <w:tcW w:w="851" w:type="dxa"/>
            <w:shd w:val="clear" w:color="auto" w:fill="auto"/>
          </w:tcPr>
          <w:p w:rsidR="00F33BBB" w:rsidRPr="00501151" w:rsidRDefault="00F33BBB" w:rsidP="007620A4">
            <w:pPr>
              <w:jc w:val="center"/>
              <w:rPr>
                <w:rFonts w:ascii="Arial" w:hAnsi="Arial" w:cs="Arial"/>
              </w:rPr>
            </w:pPr>
          </w:p>
        </w:tc>
        <w:tc>
          <w:tcPr>
            <w:tcW w:w="4252" w:type="dxa"/>
            <w:shd w:val="clear" w:color="auto" w:fill="auto"/>
          </w:tcPr>
          <w:p w:rsidR="00F33BBB" w:rsidRPr="00501151" w:rsidRDefault="00F33BBB"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634181" w:rsidTr="006E2668">
        <w:trPr>
          <w:gridBefore w:val="1"/>
          <w:wBefore w:w="6" w:type="dxa"/>
        </w:trPr>
        <w:tc>
          <w:tcPr>
            <w:tcW w:w="4389" w:type="dxa"/>
            <w:shd w:val="clear" w:color="auto" w:fill="auto"/>
          </w:tcPr>
          <w:p w:rsidR="00634181" w:rsidRPr="00501151" w:rsidRDefault="00634181" w:rsidP="007620A4">
            <w:pPr>
              <w:jc w:val="center"/>
              <w:rPr>
                <w:rFonts w:ascii="Arial" w:hAnsi="Arial" w:cs="Arial"/>
              </w:rPr>
            </w:pPr>
          </w:p>
        </w:tc>
        <w:tc>
          <w:tcPr>
            <w:tcW w:w="851" w:type="dxa"/>
            <w:shd w:val="clear" w:color="auto" w:fill="auto"/>
          </w:tcPr>
          <w:p w:rsidR="00634181" w:rsidRPr="00501151" w:rsidRDefault="00634181" w:rsidP="007620A4">
            <w:pPr>
              <w:jc w:val="center"/>
              <w:rPr>
                <w:rFonts w:ascii="Arial" w:hAnsi="Arial" w:cs="Arial"/>
              </w:rPr>
            </w:pPr>
          </w:p>
        </w:tc>
        <w:tc>
          <w:tcPr>
            <w:tcW w:w="4252" w:type="dxa"/>
            <w:shd w:val="clear" w:color="auto" w:fill="auto"/>
          </w:tcPr>
          <w:p w:rsidR="00634181" w:rsidRPr="00501151" w:rsidRDefault="00634181" w:rsidP="007620A4">
            <w:pPr>
              <w:jc w:val="center"/>
              <w:rPr>
                <w:rFonts w:ascii="Arial" w:hAnsi="Arial" w:cs="Arial"/>
              </w:rPr>
            </w:pPr>
          </w:p>
        </w:tc>
      </w:tr>
      <w:tr w:rsidR="00F33BBB" w:rsidTr="006E2668">
        <w:trPr>
          <w:gridBefore w:val="1"/>
          <w:wBefore w:w="6" w:type="dxa"/>
        </w:trPr>
        <w:tc>
          <w:tcPr>
            <w:tcW w:w="4389" w:type="dxa"/>
            <w:shd w:val="clear" w:color="auto" w:fill="auto"/>
          </w:tcPr>
          <w:p w:rsidR="00F33BBB" w:rsidRPr="00501151" w:rsidRDefault="00F33BBB" w:rsidP="007620A4">
            <w:pPr>
              <w:jc w:val="center"/>
              <w:rPr>
                <w:rFonts w:ascii="Arial" w:hAnsi="Arial" w:cs="Arial"/>
              </w:rPr>
            </w:pPr>
          </w:p>
        </w:tc>
        <w:tc>
          <w:tcPr>
            <w:tcW w:w="851" w:type="dxa"/>
            <w:shd w:val="clear" w:color="auto" w:fill="auto"/>
          </w:tcPr>
          <w:p w:rsidR="00F33BBB" w:rsidRPr="00501151" w:rsidRDefault="00F33BBB" w:rsidP="007620A4">
            <w:pPr>
              <w:jc w:val="center"/>
              <w:rPr>
                <w:rFonts w:ascii="Arial" w:hAnsi="Arial" w:cs="Arial"/>
              </w:rPr>
            </w:pPr>
          </w:p>
        </w:tc>
        <w:tc>
          <w:tcPr>
            <w:tcW w:w="4252" w:type="dxa"/>
            <w:shd w:val="clear" w:color="auto" w:fill="auto"/>
          </w:tcPr>
          <w:p w:rsidR="00F33BBB" w:rsidRPr="00501151" w:rsidRDefault="00F33BBB" w:rsidP="007620A4">
            <w:pPr>
              <w:jc w:val="center"/>
              <w:rPr>
                <w:rFonts w:ascii="Arial" w:hAnsi="Arial" w:cs="Arial"/>
              </w:rPr>
            </w:pPr>
          </w:p>
        </w:tc>
      </w:tr>
      <w:tr w:rsidR="000303C4" w:rsidTr="006E2668">
        <w:trPr>
          <w:gridBefore w:val="1"/>
          <w:wBefore w:w="6" w:type="dxa"/>
        </w:trPr>
        <w:tc>
          <w:tcPr>
            <w:tcW w:w="4389" w:type="dxa"/>
            <w:shd w:val="clear" w:color="auto" w:fill="auto"/>
          </w:tcPr>
          <w:p w:rsidR="000303C4" w:rsidRPr="00501151" w:rsidRDefault="000303C4" w:rsidP="007620A4">
            <w:pPr>
              <w:jc w:val="center"/>
              <w:rPr>
                <w:rFonts w:ascii="Arial" w:hAnsi="Arial" w:cs="Arial"/>
              </w:rPr>
            </w:pPr>
          </w:p>
        </w:tc>
        <w:tc>
          <w:tcPr>
            <w:tcW w:w="851" w:type="dxa"/>
            <w:shd w:val="clear" w:color="auto" w:fill="auto"/>
          </w:tcPr>
          <w:p w:rsidR="000303C4" w:rsidRPr="00501151" w:rsidRDefault="000303C4" w:rsidP="007620A4">
            <w:pPr>
              <w:jc w:val="center"/>
              <w:rPr>
                <w:rFonts w:ascii="Arial" w:hAnsi="Arial" w:cs="Arial"/>
              </w:rPr>
            </w:pPr>
          </w:p>
        </w:tc>
        <w:tc>
          <w:tcPr>
            <w:tcW w:w="4252" w:type="dxa"/>
            <w:shd w:val="clear" w:color="auto" w:fill="auto"/>
          </w:tcPr>
          <w:p w:rsidR="000303C4" w:rsidRPr="00501151" w:rsidRDefault="000303C4" w:rsidP="007620A4">
            <w:pPr>
              <w:jc w:val="center"/>
              <w:rPr>
                <w:rFonts w:ascii="Arial" w:hAnsi="Arial" w:cs="Arial"/>
              </w:rPr>
            </w:pPr>
          </w:p>
        </w:tc>
      </w:tr>
      <w:tr w:rsidR="007620A4" w:rsidRPr="006C5677" w:rsidTr="006E2668">
        <w:trPr>
          <w:gridBefore w:val="1"/>
          <w:wBefore w:w="6" w:type="dxa"/>
        </w:trPr>
        <w:tc>
          <w:tcPr>
            <w:tcW w:w="4389" w:type="dxa"/>
            <w:shd w:val="clear" w:color="auto" w:fill="auto"/>
          </w:tcPr>
          <w:p w:rsidR="007620A4" w:rsidRPr="00112972" w:rsidRDefault="00501151" w:rsidP="007620A4">
            <w:pPr>
              <w:jc w:val="center"/>
              <w:rPr>
                <w:rFonts w:ascii="Arial" w:hAnsi="Arial" w:cs="Arial"/>
                <w:b/>
              </w:rPr>
            </w:pPr>
            <w:r w:rsidRPr="00112972">
              <w:rPr>
                <w:rFonts w:ascii="Arial" w:hAnsi="Arial" w:cs="Arial"/>
                <w:b/>
              </w:rPr>
              <w:t>Carlos Garzón Becerra</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7620A4" w:rsidRPr="00112972" w:rsidRDefault="00CE7D73" w:rsidP="007620A4">
            <w:pPr>
              <w:jc w:val="center"/>
              <w:rPr>
                <w:rFonts w:ascii="Arial" w:hAnsi="Arial" w:cs="Arial"/>
                <w:b/>
              </w:rPr>
            </w:pPr>
            <w:r w:rsidRPr="00112972">
              <w:rPr>
                <w:rFonts w:ascii="Arial" w:hAnsi="Arial" w:cs="Arial"/>
                <w:b/>
              </w:rPr>
              <w:t>Nils Gere</w:t>
            </w:r>
          </w:p>
        </w:tc>
      </w:tr>
      <w:tr w:rsidR="007620A4" w:rsidTr="006E2668">
        <w:trPr>
          <w:gridBefore w:val="1"/>
          <w:wBefore w:w="6" w:type="dxa"/>
        </w:trPr>
        <w:tc>
          <w:tcPr>
            <w:tcW w:w="4389" w:type="dxa"/>
            <w:shd w:val="clear" w:color="auto" w:fill="auto"/>
          </w:tcPr>
          <w:p w:rsidR="00501151" w:rsidRPr="00112972" w:rsidRDefault="00501151" w:rsidP="00501151">
            <w:pPr>
              <w:jc w:val="center"/>
              <w:rPr>
                <w:rFonts w:ascii="Arial" w:hAnsi="Arial" w:cs="Arial"/>
                <w:b/>
              </w:rPr>
            </w:pPr>
            <w:r w:rsidRPr="00112972">
              <w:rPr>
                <w:rFonts w:ascii="Arial" w:hAnsi="Arial" w:cs="Arial"/>
                <w:b/>
              </w:rPr>
              <w:t>Representante</w:t>
            </w:r>
          </w:p>
          <w:p w:rsidR="000303C4" w:rsidRPr="00112972" w:rsidRDefault="00501151" w:rsidP="00501151">
            <w:pPr>
              <w:jc w:val="center"/>
              <w:rPr>
                <w:rFonts w:ascii="Arial" w:hAnsi="Arial" w:cs="Arial"/>
                <w:b/>
              </w:rPr>
            </w:pPr>
            <w:r w:rsidRPr="00112972">
              <w:rPr>
                <w:rFonts w:ascii="Arial" w:hAnsi="Arial" w:cs="Arial"/>
                <w:b/>
              </w:rPr>
              <w:t>OPS/OMS</w:t>
            </w:r>
          </w:p>
        </w:tc>
        <w:tc>
          <w:tcPr>
            <w:tcW w:w="851" w:type="dxa"/>
            <w:shd w:val="clear" w:color="auto" w:fill="auto"/>
          </w:tcPr>
          <w:p w:rsidR="007620A4" w:rsidRPr="00112972" w:rsidRDefault="007620A4" w:rsidP="007620A4">
            <w:pPr>
              <w:jc w:val="center"/>
              <w:rPr>
                <w:rFonts w:ascii="Arial" w:hAnsi="Arial" w:cs="Arial"/>
                <w:b/>
              </w:rPr>
            </w:pPr>
          </w:p>
        </w:tc>
        <w:tc>
          <w:tcPr>
            <w:tcW w:w="4252" w:type="dxa"/>
            <w:shd w:val="clear" w:color="auto" w:fill="auto"/>
          </w:tcPr>
          <w:p w:rsidR="00CE7D73" w:rsidRPr="00112972" w:rsidRDefault="00CE7D73" w:rsidP="00CE7D73">
            <w:pPr>
              <w:jc w:val="center"/>
              <w:rPr>
                <w:rFonts w:ascii="Arial" w:hAnsi="Arial" w:cs="Arial"/>
                <w:b/>
              </w:rPr>
            </w:pPr>
            <w:r w:rsidRPr="00112972">
              <w:rPr>
                <w:rFonts w:ascii="Arial" w:hAnsi="Arial" w:cs="Arial"/>
                <w:b/>
              </w:rPr>
              <w:t>Representante</w:t>
            </w:r>
          </w:p>
          <w:p w:rsidR="000303C4" w:rsidRPr="00112972" w:rsidRDefault="00CE7D73" w:rsidP="00CE7D73">
            <w:pPr>
              <w:jc w:val="center"/>
              <w:rPr>
                <w:rFonts w:ascii="Arial" w:hAnsi="Arial" w:cs="Arial"/>
                <w:b/>
              </w:rPr>
            </w:pPr>
            <w:r w:rsidRPr="00112972">
              <w:rPr>
                <w:rFonts w:ascii="Arial" w:hAnsi="Arial" w:cs="Arial"/>
                <w:b/>
              </w:rPr>
              <w:t>PMA</w:t>
            </w: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7620A4" w:rsidTr="006E2668">
        <w:trPr>
          <w:gridBefore w:val="1"/>
          <w:wBefore w:w="6" w:type="dxa"/>
        </w:trPr>
        <w:tc>
          <w:tcPr>
            <w:tcW w:w="4389" w:type="dxa"/>
            <w:shd w:val="clear" w:color="auto" w:fill="auto"/>
          </w:tcPr>
          <w:p w:rsidR="007620A4" w:rsidRPr="00501151" w:rsidRDefault="007620A4" w:rsidP="007620A4">
            <w:pPr>
              <w:jc w:val="center"/>
              <w:rPr>
                <w:rFonts w:ascii="Arial" w:hAnsi="Arial" w:cs="Arial"/>
              </w:rPr>
            </w:pPr>
          </w:p>
        </w:tc>
        <w:tc>
          <w:tcPr>
            <w:tcW w:w="851" w:type="dxa"/>
            <w:shd w:val="clear" w:color="auto" w:fill="auto"/>
          </w:tcPr>
          <w:p w:rsidR="007620A4" w:rsidRPr="00501151" w:rsidRDefault="007620A4" w:rsidP="007620A4">
            <w:pPr>
              <w:jc w:val="center"/>
              <w:rPr>
                <w:rFonts w:ascii="Arial" w:hAnsi="Arial" w:cs="Arial"/>
              </w:rPr>
            </w:pPr>
          </w:p>
        </w:tc>
        <w:tc>
          <w:tcPr>
            <w:tcW w:w="4252" w:type="dxa"/>
            <w:shd w:val="clear" w:color="auto" w:fill="auto"/>
          </w:tcPr>
          <w:p w:rsidR="007620A4" w:rsidRPr="00501151" w:rsidRDefault="007620A4"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E14094" w:rsidTr="006E2668">
        <w:trPr>
          <w:gridBefore w:val="1"/>
          <w:wBefore w:w="6" w:type="dxa"/>
        </w:trPr>
        <w:tc>
          <w:tcPr>
            <w:tcW w:w="4389" w:type="dxa"/>
            <w:shd w:val="clear" w:color="auto" w:fill="auto"/>
          </w:tcPr>
          <w:p w:rsidR="00E14094" w:rsidRPr="00501151" w:rsidRDefault="00E14094" w:rsidP="007620A4">
            <w:pPr>
              <w:jc w:val="center"/>
              <w:rPr>
                <w:rFonts w:ascii="Arial" w:hAnsi="Arial" w:cs="Arial"/>
              </w:rPr>
            </w:pPr>
          </w:p>
        </w:tc>
        <w:tc>
          <w:tcPr>
            <w:tcW w:w="851" w:type="dxa"/>
            <w:shd w:val="clear" w:color="auto" w:fill="auto"/>
          </w:tcPr>
          <w:p w:rsidR="00E14094" w:rsidRPr="00501151" w:rsidRDefault="00E14094" w:rsidP="007620A4">
            <w:pPr>
              <w:jc w:val="center"/>
              <w:rPr>
                <w:rFonts w:ascii="Arial" w:hAnsi="Arial" w:cs="Arial"/>
              </w:rPr>
            </w:pPr>
          </w:p>
        </w:tc>
        <w:tc>
          <w:tcPr>
            <w:tcW w:w="4252" w:type="dxa"/>
            <w:shd w:val="clear" w:color="auto" w:fill="auto"/>
          </w:tcPr>
          <w:p w:rsidR="00E14094" w:rsidRPr="00501151" w:rsidRDefault="00E14094"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0303C4" w:rsidRPr="00733750" w:rsidTr="006E2668">
        <w:trPr>
          <w:gridBefore w:val="1"/>
          <w:wBefore w:w="6" w:type="dxa"/>
        </w:trPr>
        <w:tc>
          <w:tcPr>
            <w:tcW w:w="4389" w:type="dxa"/>
            <w:shd w:val="clear" w:color="auto" w:fill="auto"/>
          </w:tcPr>
          <w:p w:rsidR="000303C4" w:rsidRPr="00501151" w:rsidRDefault="00CE7D73" w:rsidP="00733750">
            <w:pPr>
              <w:jc w:val="center"/>
              <w:rPr>
                <w:rFonts w:ascii="Arial" w:hAnsi="Arial" w:cs="Arial"/>
                <w:b/>
              </w:rPr>
            </w:pPr>
            <w:r w:rsidRPr="00733750">
              <w:rPr>
                <w:rFonts w:ascii="Arial" w:hAnsi="Arial" w:cs="Arial"/>
                <w:b/>
                <w:lang w:val="en-US"/>
              </w:rPr>
              <w:t>Stefano Pettinato</w:t>
            </w:r>
          </w:p>
        </w:tc>
        <w:tc>
          <w:tcPr>
            <w:tcW w:w="851" w:type="dxa"/>
            <w:shd w:val="clear" w:color="auto" w:fill="auto"/>
          </w:tcPr>
          <w:p w:rsidR="000303C4" w:rsidRPr="00501151" w:rsidRDefault="000303C4" w:rsidP="007620A4">
            <w:pPr>
              <w:jc w:val="center"/>
              <w:rPr>
                <w:rFonts w:ascii="Arial" w:hAnsi="Arial" w:cs="Arial"/>
                <w:b/>
              </w:rPr>
            </w:pPr>
          </w:p>
        </w:tc>
        <w:tc>
          <w:tcPr>
            <w:tcW w:w="4252" w:type="dxa"/>
            <w:shd w:val="clear" w:color="auto" w:fill="auto"/>
          </w:tcPr>
          <w:p w:rsidR="000303C4" w:rsidRPr="00733750" w:rsidRDefault="00CE7D73" w:rsidP="00CE7D73">
            <w:pPr>
              <w:jc w:val="center"/>
              <w:rPr>
                <w:rFonts w:ascii="Arial" w:hAnsi="Arial" w:cs="Arial"/>
                <w:b/>
                <w:lang w:val="en-US"/>
              </w:rPr>
            </w:pPr>
            <w:r w:rsidRPr="00112972">
              <w:rPr>
                <w:rFonts w:ascii="Arial" w:hAnsi="Arial" w:cs="Arial"/>
                <w:b/>
              </w:rPr>
              <w:t>XXXXXX XXXXXX</w:t>
            </w:r>
          </w:p>
        </w:tc>
      </w:tr>
      <w:tr w:rsidR="000303C4" w:rsidTr="006E2668">
        <w:trPr>
          <w:gridBefore w:val="1"/>
          <w:wBefore w:w="6" w:type="dxa"/>
        </w:trPr>
        <w:tc>
          <w:tcPr>
            <w:tcW w:w="4389" w:type="dxa"/>
            <w:shd w:val="clear" w:color="auto" w:fill="auto"/>
          </w:tcPr>
          <w:p w:rsidR="00CE7D73" w:rsidRDefault="00CE7D73" w:rsidP="00CE7D73">
            <w:pPr>
              <w:jc w:val="center"/>
              <w:rPr>
                <w:rFonts w:ascii="Arial" w:hAnsi="Arial" w:cs="Arial"/>
                <w:b/>
              </w:rPr>
            </w:pPr>
            <w:r w:rsidRPr="00112972">
              <w:rPr>
                <w:rFonts w:ascii="Arial" w:hAnsi="Arial" w:cs="Arial"/>
                <w:b/>
              </w:rPr>
              <w:t>Representante Residente Adjunto</w:t>
            </w:r>
          </w:p>
          <w:p w:rsidR="000303C4" w:rsidRPr="00501151" w:rsidRDefault="00CE7D73" w:rsidP="00CE7D73">
            <w:pPr>
              <w:jc w:val="center"/>
              <w:rPr>
                <w:rFonts w:ascii="Arial" w:hAnsi="Arial" w:cs="Arial"/>
                <w:b/>
              </w:rPr>
            </w:pPr>
            <w:r w:rsidRPr="00112972">
              <w:rPr>
                <w:rFonts w:ascii="Arial" w:hAnsi="Arial" w:cs="Arial"/>
                <w:b/>
              </w:rPr>
              <w:t>PNUD</w:t>
            </w:r>
          </w:p>
        </w:tc>
        <w:tc>
          <w:tcPr>
            <w:tcW w:w="851" w:type="dxa"/>
            <w:shd w:val="clear" w:color="auto" w:fill="auto"/>
          </w:tcPr>
          <w:p w:rsidR="000303C4" w:rsidRPr="00501151" w:rsidRDefault="000303C4" w:rsidP="007620A4">
            <w:pPr>
              <w:jc w:val="center"/>
              <w:rPr>
                <w:rFonts w:ascii="Arial" w:hAnsi="Arial" w:cs="Arial"/>
                <w:b/>
              </w:rPr>
            </w:pPr>
          </w:p>
        </w:tc>
        <w:tc>
          <w:tcPr>
            <w:tcW w:w="4252" w:type="dxa"/>
            <w:shd w:val="clear" w:color="auto" w:fill="auto"/>
          </w:tcPr>
          <w:p w:rsidR="00CE7D73" w:rsidRDefault="00CE7D73" w:rsidP="00CE7D73">
            <w:pPr>
              <w:jc w:val="center"/>
              <w:rPr>
                <w:rFonts w:ascii="Arial" w:hAnsi="Arial" w:cs="Arial"/>
                <w:b/>
              </w:rPr>
            </w:pPr>
            <w:r w:rsidRPr="00112972">
              <w:rPr>
                <w:rFonts w:ascii="Arial" w:hAnsi="Arial" w:cs="Arial"/>
                <w:b/>
              </w:rPr>
              <w:t>XXX</w:t>
            </w:r>
          </w:p>
          <w:p w:rsidR="000303C4" w:rsidRPr="00501151" w:rsidRDefault="00CE7D73" w:rsidP="00CE7D73">
            <w:pPr>
              <w:jc w:val="center"/>
              <w:rPr>
                <w:rFonts w:ascii="Arial" w:hAnsi="Arial" w:cs="Arial"/>
                <w:b/>
              </w:rPr>
            </w:pPr>
            <w:r w:rsidRPr="00112972">
              <w:rPr>
                <w:rFonts w:ascii="Arial" w:hAnsi="Arial" w:cs="Arial"/>
                <w:b/>
              </w:rPr>
              <w:t>PNUMA</w:t>
            </w:r>
          </w:p>
        </w:tc>
      </w:tr>
      <w:tr w:rsidR="000303C4" w:rsidTr="006E2668">
        <w:trPr>
          <w:gridBefore w:val="1"/>
          <w:wBefore w:w="6" w:type="dxa"/>
        </w:trPr>
        <w:tc>
          <w:tcPr>
            <w:tcW w:w="4389" w:type="dxa"/>
            <w:shd w:val="clear" w:color="auto" w:fill="auto"/>
          </w:tcPr>
          <w:p w:rsidR="000303C4" w:rsidRPr="00501151" w:rsidRDefault="000303C4" w:rsidP="007620A4">
            <w:pPr>
              <w:jc w:val="center"/>
              <w:rPr>
                <w:rFonts w:ascii="Arial" w:hAnsi="Arial" w:cs="Arial"/>
              </w:rPr>
            </w:pPr>
          </w:p>
        </w:tc>
        <w:tc>
          <w:tcPr>
            <w:tcW w:w="851" w:type="dxa"/>
            <w:shd w:val="clear" w:color="auto" w:fill="auto"/>
          </w:tcPr>
          <w:p w:rsidR="000303C4" w:rsidRPr="00501151" w:rsidRDefault="000303C4" w:rsidP="007620A4">
            <w:pPr>
              <w:jc w:val="center"/>
              <w:rPr>
                <w:rFonts w:ascii="Arial" w:hAnsi="Arial" w:cs="Arial"/>
              </w:rPr>
            </w:pPr>
          </w:p>
        </w:tc>
        <w:tc>
          <w:tcPr>
            <w:tcW w:w="4252" w:type="dxa"/>
            <w:shd w:val="clear" w:color="auto" w:fill="auto"/>
          </w:tcPr>
          <w:p w:rsidR="000303C4" w:rsidRPr="00501151" w:rsidRDefault="000303C4"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RP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0303C4" w:rsidRPr="006C5677" w:rsidTr="006E2668">
        <w:trPr>
          <w:gridBefore w:val="1"/>
          <w:wBefore w:w="6" w:type="dxa"/>
        </w:trPr>
        <w:tc>
          <w:tcPr>
            <w:tcW w:w="4389" w:type="dxa"/>
            <w:shd w:val="clear" w:color="auto" w:fill="auto"/>
          </w:tcPr>
          <w:p w:rsidR="000303C4" w:rsidRPr="00112972" w:rsidRDefault="00CE7D73" w:rsidP="00CE7D73">
            <w:pPr>
              <w:jc w:val="center"/>
              <w:rPr>
                <w:rFonts w:ascii="Arial" w:hAnsi="Arial" w:cs="Arial"/>
                <w:b/>
              </w:rPr>
            </w:pPr>
            <w:r w:rsidRPr="00501151">
              <w:rPr>
                <w:rFonts w:ascii="Arial" w:hAnsi="Arial" w:cs="Arial"/>
                <w:b/>
              </w:rPr>
              <w:t>Pilar Alvarez Laso</w:t>
            </w:r>
          </w:p>
        </w:tc>
        <w:tc>
          <w:tcPr>
            <w:tcW w:w="851" w:type="dxa"/>
            <w:shd w:val="clear" w:color="auto" w:fill="auto"/>
          </w:tcPr>
          <w:p w:rsidR="000303C4" w:rsidRPr="00112972" w:rsidRDefault="000303C4" w:rsidP="007620A4">
            <w:pPr>
              <w:jc w:val="center"/>
              <w:rPr>
                <w:rFonts w:ascii="Arial" w:hAnsi="Arial" w:cs="Arial"/>
                <w:b/>
              </w:rPr>
            </w:pPr>
          </w:p>
        </w:tc>
        <w:tc>
          <w:tcPr>
            <w:tcW w:w="4252" w:type="dxa"/>
            <w:shd w:val="clear" w:color="auto" w:fill="auto"/>
          </w:tcPr>
          <w:p w:rsidR="000303C4" w:rsidRPr="00112972" w:rsidRDefault="001D1EE8" w:rsidP="00501151">
            <w:pPr>
              <w:jc w:val="center"/>
              <w:rPr>
                <w:rFonts w:ascii="Arial" w:hAnsi="Arial" w:cs="Arial"/>
                <w:b/>
              </w:rPr>
            </w:pPr>
            <w:r>
              <w:rPr>
                <w:rFonts w:ascii="Arial" w:hAnsi="Arial" w:cs="Arial"/>
                <w:b/>
              </w:rPr>
              <w:t>Hugo Gonzá</w:t>
            </w:r>
            <w:r w:rsidR="00EB6198" w:rsidRPr="00EB6198">
              <w:rPr>
                <w:rFonts w:ascii="Arial" w:hAnsi="Arial" w:cs="Arial"/>
                <w:b/>
              </w:rPr>
              <w:t>lez</w:t>
            </w:r>
          </w:p>
        </w:tc>
      </w:tr>
      <w:tr w:rsidR="000303C4" w:rsidTr="006E2668">
        <w:trPr>
          <w:gridBefore w:val="1"/>
          <w:wBefore w:w="6" w:type="dxa"/>
        </w:trPr>
        <w:tc>
          <w:tcPr>
            <w:tcW w:w="4389" w:type="dxa"/>
            <w:shd w:val="clear" w:color="auto" w:fill="auto"/>
          </w:tcPr>
          <w:p w:rsidR="00501151" w:rsidRDefault="00501151" w:rsidP="00CE7D73">
            <w:pPr>
              <w:jc w:val="center"/>
              <w:rPr>
                <w:rFonts w:ascii="Arial" w:hAnsi="Arial" w:cs="Arial"/>
                <w:b/>
              </w:rPr>
            </w:pPr>
            <w:r>
              <w:rPr>
                <w:rFonts w:ascii="Arial" w:hAnsi="Arial" w:cs="Arial"/>
                <w:b/>
              </w:rPr>
              <w:t>Representante Regional</w:t>
            </w:r>
          </w:p>
          <w:p w:rsidR="00CE7D73" w:rsidRPr="00112972" w:rsidRDefault="00CE7D73" w:rsidP="00CE7D73">
            <w:pPr>
              <w:jc w:val="center"/>
              <w:rPr>
                <w:rFonts w:ascii="Arial" w:hAnsi="Arial" w:cs="Arial"/>
                <w:b/>
              </w:rPr>
            </w:pPr>
            <w:r w:rsidRPr="00501151">
              <w:rPr>
                <w:rFonts w:ascii="Arial" w:hAnsi="Arial" w:cs="Arial"/>
                <w:b/>
              </w:rPr>
              <w:t>UNESCO</w:t>
            </w:r>
          </w:p>
          <w:p w:rsidR="000303C4" w:rsidRPr="00112972" w:rsidRDefault="000303C4" w:rsidP="00501151">
            <w:pPr>
              <w:jc w:val="center"/>
              <w:rPr>
                <w:rFonts w:ascii="Arial" w:hAnsi="Arial" w:cs="Arial"/>
                <w:b/>
              </w:rPr>
            </w:pPr>
          </w:p>
        </w:tc>
        <w:tc>
          <w:tcPr>
            <w:tcW w:w="851" w:type="dxa"/>
            <w:shd w:val="clear" w:color="auto" w:fill="auto"/>
          </w:tcPr>
          <w:p w:rsidR="000303C4" w:rsidRPr="00112972" w:rsidRDefault="000303C4" w:rsidP="007620A4">
            <w:pPr>
              <w:jc w:val="center"/>
              <w:rPr>
                <w:rFonts w:ascii="Arial" w:hAnsi="Arial" w:cs="Arial"/>
                <w:b/>
              </w:rPr>
            </w:pPr>
          </w:p>
        </w:tc>
        <w:tc>
          <w:tcPr>
            <w:tcW w:w="4252" w:type="dxa"/>
            <w:shd w:val="clear" w:color="auto" w:fill="auto"/>
          </w:tcPr>
          <w:p w:rsidR="00CE7D73" w:rsidRPr="00501151" w:rsidRDefault="00EB6198" w:rsidP="00CE7D73">
            <w:pPr>
              <w:jc w:val="center"/>
              <w:rPr>
                <w:rFonts w:ascii="Arial" w:hAnsi="Arial" w:cs="Arial"/>
                <w:b/>
              </w:rPr>
            </w:pPr>
            <w:r>
              <w:rPr>
                <w:rFonts w:ascii="Arial" w:hAnsi="Arial" w:cs="Arial"/>
                <w:b/>
              </w:rPr>
              <w:t>Representante NR</w:t>
            </w:r>
          </w:p>
          <w:p w:rsidR="000303C4" w:rsidRPr="00112972" w:rsidRDefault="00CE7D73" w:rsidP="00CE7D73">
            <w:pPr>
              <w:jc w:val="center"/>
              <w:rPr>
                <w:rFonts w:ascii="Arial" w:hAnsi="Arial" w:cs="Arial"/>
                <w:b/>
              </w:rPr>
            </w:pPr>
            <w:r w:rsidRPr="00501151">
              <w:rPr>
                <w:rFonts w:ascii="Arial" w:hAnsi="Arial" w:cs="Arial"/>
                <w:b/>
              </w:rPr>
              <w:t>UNFPA</w:t>
            </w: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0303C4" w:rsidTr="006E2668">
        <w:trPr>
          <w:gridBefore w:val="1"/>
          <w:wBefore w:w="6" w:type="dxa"/>
        </w:trPr>
        <w:tc>
          <w:tcPr>
            <w:tcW w:w="4389" w:type="dxa"/>
            <w:shd w:val="clear" w:color="auto" w:fill="auto"/>
          </w:tcPr>
          <w:p w:rsidR="000303C4" w:rsidRPr="00501151" w:rsidRDefault="000303C4" w:rsidP="007620A4">
            <w:pPr>
              <w:jc w:val="center"/>
              <w:rPr>
                <w:rFonts w:ascii="Arial" w:hAnsi="Arial" w:cs="Arial"/>
              </w:rPr>
            </w:pPr>
          </w:p>
        </w:tc>
        <w:tc>
          <w:tcPr>
            <w:tcW w:w="851" w:type="dxa"/>
            <w:shd w:val="clear" w:color="auto" w:fill="auto"/>
          </w:tcPr>
          <w:p w:rsidR="000303C4" w:rsidRPr="00501151" w:rsidRDefault="000303C4" w:rsidP="007620A4">
            <w:pPr>
              <w:jc w:val="center"/>
              <w:rPr>
                <w:rFonts w:ascii="Arial" w:hAnsi="Arial" w:cs="Arial"/>
              </w:rPr>
            </w:pPr>
          </w:p>
        </w:tc>
        <w:tc>
          <w:tcPr>
            <w:tcW w:w="4252" w:type="dxa"/>
            <w:shd w:val="clear" w:color="auto" w:fill="auto"/>
          </w:tcPr>
          <w:p w:rsidR="000303C4" w:rsidRPr="00501151" w:rsidRDefault="000303C4"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0303C4" w:rsidRPr="00CE7D73" w:rsidTr="006E2668">
        <w:trPr>
          <w:gridBefore w:val="1"/>
          <w:wBefore w:w="6" w:type="dxa"/>
        </w:trPr>
        <w:tc>
          <w:tcPr>
            <w:tcW w:w="4389" w:type="dxa"/>
            <w:shd w:val="clear" w:color="auto" w:fill="auto"/>
          </w:tcPr>
          <w:p w:rsidR="000303C4" w:rsidRPr="00112972" w:rsidRDefault="00CE7D73" w:rsidP="007620A4">
            <w:pPr>
              <w:jc w:val="center"/>
              <w:rPr>
                <w:rFonts w:ascii="Arial" w:hAnsi="Arial" w:cs="Arial"/>
                <w:b/>
              </w:rPr>
            </w:pPr>
            <w:r w:rsidRPr="00733750">
              <w:rPr>
                <w:rFonts w:ascii="Arial" w:hAnsi="Arial" w:cs="Arial"/>
                <w:b/>
                <w:lang w:val="en-US"/>
              </w:rPr>
              <w:t>Gordon Jonathan Lewis</w:t>
            </w:r>
          </w:p>
        </w:tc>
        <w:tc>
          <w:tcPr>
            <w:tcW w:w="851" w:type="dxa"/>
            <w:shd w:val="clear" w:color="auto" w:fill="auto"/>
          </w:tcPr>
          <w:p w:rsidR="000303C4" w:rsidRPr="00112972" w:rsidRDefault="000303C4" w:rsidP="007620A4">
            <w:pPr>
              <w:jc w:val="center"/>
              <w:rPr>
                <w:rFonts w:ascii="Arial" w:hAnsi="Arial" w:cs="Arial"/>
                <w:b/>
              </w:rPr>
            </w:pPr>
          </w:p>
        </w:tc>
        <w:tc>
          <w:tcPr>
            <w:tcW w:w="4252" w:type="dxa"/>
            <w:shd w:val="clear" w:color="auto" w:fill="auto"/>
          </w:tcPr>
          <w:p w:rsidR="000303C4" w:rsidRPr="00CE7D73" w:rsidRDefault="00CE7D73" w:rsidP="007620A4">
            <w:pPr>
              <w:jc w:val="center"/>
              <w:rPr>
                <w:rFonts w:ascii="Arial" w:hAnsi="Arial" w:cs="Arial"/>
                <w:b/>
                <w:lang w:val="en-US"/>
              </w:rPr>
            </w:pPr>
            <w:r w:rsidRPr="00702060">
              <w:rPr>
                <w:rFonts w:ascii="Arial" w:hAnsi="Arial" w:cs="Arial"/>
                <w:b/>
              </w:rPr>
              <w:t>Amado Philip de Andrés</w:t>
            </w:r>
          </w:p>
        </w:tc>
      </w:tr>
      <w:tr w:rsidR="000303C4" w:rsidTr="006E2668">
        <w:trPr>
          <w:gridBefore w:val="1"/>
          <w:wBefore w:w="6" w:type="dxa"/>
        </w:trPr>
        <w:tc>
          <w:tcPr>
            <w:tcW w:w="4389" w:type="dxa"/>
            <w:shd w:val="clear" w:color="auto" w:fill="auto"/>
          </w:tcPr>
          <w:p w:rsidR="00CE7D73" w:rsidRPr="00112972" w:rsidRDefault="00CE7D73" w:rsidP="00CE7D73">
            <w:pPr>
              <w:jc w:val="center"/>
              <w:rPr>
                <w:rFonts w:ascii="Arial" w:hAnsi="Arial" w:cs="Arial"/>
                <w:b/>
              </w:rPr>
            </w:pPr>
            <w:r w:rsidRPr="00112972">
              <w:rPr>
                <w:rFonts w:ascii="Arial" w:hAnsi="Arial" w:cs="Arial"/>
                <w:b/>
              </w:rPr>
              <w:t>Representante</w:t>
            </w:r>
          </w:p>
          <w:p w:rsidR="000303C4" w:rsidRPr="00112972" w:rsidRDefault="00CE7D73" w:rsidP="00CE7D73">
            <w:pPr>
              <w:jc w:val="center"/>
              <w:rPr>
                <w:rFonts w:ascii="Arial" w:hAnsi="Arial" w:cs="Arial"/>
                <w:b/>
              </w:rPr>
            </w:pPr>
            <w:r w:rsidRPr="00112972">
              <w:rPr>
                <w:rFonts w:ascii="Arial" w:hAnsi="Arial" w:cs="Arial"/>
                <w:b/>
              </w:rPr>
              <w:t>UNICEF</w:t>
            </w:r>
          </w:p>
        </w:tc>
        <w:tc>
          <w:tcPr>
            <w:tcW w:w="851" w:type="dxa"/>
            <w:shd w:val="clear" w:color="auto" w:fill="auto"/>
          </w:tcPr>
          <w:p w:rsidR="000303C4" w:rsidRPr="00112972" w:rsidRDefault="000303C4" w:rsidP="007620A4">
            <w:pPr>
              <w:jc w:val="center"/>
              <w:rPr>
                <w:rFonts w:ascii="Arial" w:hAnsi="Arial" w:cs="Arial"/>
                <w:b/>
              </w:rPr>
            </w:pPr>
          </w:p>
        </w:tc>
        <w:tc>
          <w:tcPr>
            <w:tcW w:w="4252" w:type="dxa"/>
            <w:shd w:val="clear" w:color="auto" w:fill="auto"/>
          </w:tcPr>
          <w:p w:rsidR="00CE7D73" w:rsidRDefault="00CE7D73" w:rsidP="00733750">
            <w:pPr>
              <w:jc w:val="center"/>
              <w:rPr>
                <w:rFonts w:ascii="Arial" w:hAnsi="Arial" w:cs="Arial"/>
                <w:b/>
              </w:rPr>
            </w:pPr>
            <w:r w:rsidRPr="00501151">
              <w:rPr>
                <w:rFonts w:ascii="Arial" w:hAnsi="Arial" w:cs="Arial"/>
                <w:b/>
              </w:rPr>
              <w:t>Representante Regional</w:t>
            </w:r>
          </w:p>
          <w:p w:rsidR="00501151" w:rsidRPr="00112972" w:rsidRDefault="00CE7D73" w:rsidP="00733750">
            <w:pPr>
              <w:jc w:val="center"/>
              <w:rPr>
                <w:rFonts w:ascii="Arial" w:hAnsi="Arial" w:cs="Arial"/>
                <w:b/>
              </w:rPr>
            </w:pPr>
            <w:r w:rsidRPr="00112972">
              <w:rPr>
                <w:rFonts w:ascii="Arial" w:hAnsi="Arial" w:cs="Arial"/>
                <w:b/>
              </w:rPr>
              <w:t>UNODC</w:t>
            </w: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501151" w:rsidTr="006E2668">
        <w:trPr>
          <w:gridBefore w:val="1"/>
          <w:wBefore w:w="6" w:type="dxa"/>
        </w:trPr>
        <w:tc>
          <w:tcPr>
            <w:tcW w:w="4389" w:type="dxa"/>
            <w:shd w:val="clear" w:color="auto" w:fill="auto"/>
          </w:tcPr>
          <w:p w:rsidR="00501151" w:rsidRPr="00501151" w:rsidRDefault="00501151" w:rsidP="007620A4">
            <w:pPr>
              <w:jc w:val="center"/>
              <w:rPr>
                <w:rFonts w:ascii="Arial" w:hAnsi="Arial" w:cs="Arial"/>
              </w:rPr>
            </w:pPr>
          </w:p>
        </w:tc>
        <w:tc>
          <w:tcPr>
            <w:tcW w:w="851" w:type="dxa"/>
            <w:shd w:val="clear" w:color="auto" w:fill="auto"/>
          </w:tcPr>
          <w:p w:rsidR="00501151" w:rsidRPr="00501151" w:rsidRDefault="00501151" w:rsidP="007620A4">
            <w:pPr>
              <w:jc w:val="center"/>
              <w:rPr>
                <w:rFonts w:ascii="Arial" w:hAnsi="Arial" w:cs="Arial"/>
              </w:rPr>
            </w:pPr>
          </w:p>
        </w:tc>
        <w:tc>
          <w:tcPr>
            <w:tcW w:w="4252" w:type="dxa"/>
            <w:shd w:val="clear" w:color="auto" w:fill="auto"/>
          </w:tcPr>
          <w:p w:rsidR="00501151" w:rsidRPr="00501151" w:rsidRDefault="00501151"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6C5677" w:rsidTr="006E2668">
        <w:trPr>
          <w:gridBefore w:val="1"/>
          <w:wBefore w:w="6" w:type="dxa"/>
        </w:trPr>
        <w:tc>
          <w:tcPr>
            <w:tcW w:w="4389" w:type="dxa"/>
            <w:shd w:val="clear" w:color="auto" w:fill="auto"/>
          </w:tcPr>
          <w:p w:rsidR="006C5677" w:rsidRPr="00501151" w:rsidRDefault="006C5677" w:rsidP="007620A4">
            <w:pPr>
              <w:jc w:val="center"/>
              <w:rPr>
                <w:rFonts w:ascii="Arial" w:hAnsi="Arial" w:cs="Arial"/>
              </w:rPr>
            </w:pPr>
          </w:p>
        </w:tc>
        <w:tc>
          <w:tcPr>
            <w:tcW w:w="851" w:type="dxa"/>
            <w:shd w:val="clear" w:color="auto" w:fill="auto"/>
          </w:tcPr>
          <w:p w:rsidR="006C5677" w:rsidRPr="00501151" w:rsidRDefault="006C5677" w:rsidP="007620A4">
            <w:pPr>
              <w:jc w:val="center"/>
              <w:rPr>
                <w:rFonts w:ascii="Arial" w:hAnsi="Arial" w:cs="Arial"/>
              </w:rPr>
            </w:pPr>
          </w:p>
        </w:tc>
        <w:tc>
          <w:tcPr>
            <w:tcW w:w="4252" w:type="dxa"/>
            <w:shd w:val="clear" w:color="auto" w:fill="auto"/>
          </w:tcPr>
          <w:p w:rsidR="006C5677" w:rsidRPr="00501151" w:rsidRDefault="006C5677" w:rsidP="007620A4">
            <w:pPr>
              <w:jc w:val="center"/>
              <w:rPr>
                <w:rFonts w:ascii="Arial" w:hAnsi="Arial" w:cs="Arial"/>
              </w:rPr>
            </w:pPr>
          </w:p>
        </w:tc>
      </w:tr>
      <w:tr w:rsidR="008C4B6A" w:rsidTr="006E2668">
        <w:trPr>
          <w:gridBefore w:val="1"/>
          <w:wBefore w:w="6" w:type="dxa"/>
        </w:trPr>
        <w:tc>
          <w:tcPr>
            <w:tcW w:w="4389" w:type="dxa"/>
            <w:shd w:val="clear" w:color="auto" w:fill="auto"/>
          </w:tcPr>
          <w:p w:rsidR="008C4B6A" w:rsidRPr="00501151" w:rsidRDefault="008C4B6A" w:rsidP="007620A4">
            <w:pPr>
              <w:jc w:val="center"/>
              <w:rPr>
                <w:rFonts w:ascii="Arial" w:hAnsi="Arial" w:cs="Arial"/>
              </w:rPr>
            </w:pPr>
          </w:p>
        </w:tc>
        <w:tc>
          <w:tcPr>
            <w:tcW w:w="851" w:type="dxa"/>
            <w:shd w:val="clear" w:color="auto" w:fill="auto"/>
          </w:tcPr>
          <w:p w:rsidR="008C4B6A" w:rsidRPr="00501151" w:rsidRDefault="008C4B6A" w:rsidP="007620A4">
            <w:pPr>
              <w:jc w:val="center"/>
              <w:rPr>
                <w:rFonts w:ascii="Arial" w:hAnsi="Arial" w:cs="Arial"/>
              </w:rPr>
            </w:pPr>
          </w:p>
        </w:tc>
        <w:tc>
          <w:tcPr>
            <w:tcW w:w="4252" w:type="dxa"/>
            <w:shd w:val="clear" w:color="auto" w:fill="auto"/>
          </w:tcPr>
          <w:p w:rsidR="008C4B6A" w:rsidRPr="00501151" w:rsidRDefault="008C4B6A" w:rsidP="007620A4">
            <w:pPr>
              <w:jc w:val="center"/>
              <w:rPr>
                <w:rFonts w:ascii="Arial" w:hAnsi="Arial" w:cs="Arial"/>
              </w:rPr>
            </w:pPr>
          </w:p>
        </w:tc>
      </w:tr>
      <w:tr w:rsidR="000303C4" w:rsidRPr="006C5677" w:rsidTr="006E2668">
        <w:trPr>
          <w:gridBefore w:val="1"/>
          <w:wBefore w:w="6" w:type="dxa"/>
        </w:trPr>
        <w:tc>
          <w:tcPr>
            <w:tcW w:w="4389" w:type="dxa"/>
            <w:shd w:val="clear" w:color="auto" w:fill="auto"/>
          </w:tcPr>
          <w:p w:rsidR="000303C4" w:rsidRPr="00112972" w:rsidRDefault="00CE7D73" w:rsidP="007620A4">
            <w:pPr>
              <w:jc w:val="center"/>
              <w:rPr>
                <w:rFonts w:ascii="Arial" w:hAnsi="Arial" w:cs="Arial"/>
                <w:b/>
              </w:rPr>
            </w:pPr>
            <w:r w:rsidRPr="00CE7D73">
              <w:rPr>
                <w:rFonts w:ascii="Arial" w:hAnsi="Arial" w:cs="Arial"/>
                <w:b/>
                <w:lang w:val="en-US"/>
              </w:rPr>
              <w:t>Alexandra Kianman</w:t>
            </w:r>
          </w:p>
        </w:tc>
        <w:tc>
          <w:tcPr>
            <w:tcW w:w="851" w:type="dxa"/>
            <w:shd w:val="clear" w:color="auto" w:fill="auto"/>
          </w:tcPr>
          <w:p w:rsidR="000303C4" w:rsidRPr="00112972" w:rsidRDefault="000303C4" w:rsidP="007620A4">
            <w:pPr>
              <w:jc w:val="center"/>
              <w:rPr>
                <w:rFonts w:ascii="Arial" w:hAnsi="Arial" w:cs="Arial"/>
                <w:b/>
              </w:rPr>
            </w:pPr>
          </w:p>
        </w:tc>
        <w:tc>
          <w:tcPr>
            <w:tcW w:w="4252" w:type="dxa"/>
            <w:shd w:val="clear" w:color="auto" w:fill="auto"/>
          </w:tcPr>
          <w:p w:rsidR="000303C4" w:rsidRPr="00112972" w:rsidRDefault="00501151" w:rsidP="007620A4">
            <w:pPr>
              <w:jc w:val="center"/>
              <w:rPr>
                <w:rFonts w:ascii="Arial" w:hAnsi="Arial" w:cs="Arial"/>
                <w:b/>
              </w:rPr>
            </w:pPr>
            <w:r w:rsidRPr="00112972">
              <w:rPr>
                <w:rFonts w:ascii="Arial" w:hAnsi="Arial" w:cs="Arial"/>
                <w:b/>
              </w:rPr>
              <w:t>XXXXXX XXXXXX</w:t>
            </w:r>
          </w:p>
        </w:tc>
      </w:tr>
      <w:tr w:rsidR="000303C4" w:rsidTr="006E2668">
        <w:trPr>
          <w:gridBefore w:val="1"/>
          <w:wBefore w:w="6" w:type="dxa"/>
        </w:trPr>
        <w:tc>
          <w:tcPr>
            <w:tcW w:w="4389" w:type="dxa"/>
            <w:shd w:val="clear" w:color="auto" w:fill="auto"/>
          </w:tcPr>
          <w:p w:rsidR="00CE7D73" w:rsidRPr="00112972" w:rsidRDefault="00CE7D73" w:rsidP="00CE7D73">
            <w:pPr>
              <w:jc w:val="center"/>
              <w:rPr>
                <w:rFonts w:ascii="Arial" w:hAnsi="Arial" w:cs="Arial"/>
                <w:b/>
              </w:rPr>
            </w:pPr>
            <w:r w:rsidRPr="00112972">
              <w:rPr>
                <w:rFonts w:ascii="Arial" w:hAnsi="Arial" w:cs="Arial"/>
                <w:b/>
              </w:rPr>
              <w:t>Directora y Representante</w:t>
            </w:r>
          </w:p>
          <w:p w:rsidR="00501151" w:rsidRPr="00112972" w:rsidRDefault="00CE7D73" w:rsidP="00CE7D73">
            <w:pPr>
              <w:jc w:val="center"/>
              <w:rPr>
                <w:rFonts w:ascii="Arial" w:hAnsi="Arial" w:cs="Arial"/>
                <w:b/>
              </w:rPr>
            </w:pPr>
            <w:r w:rsidRPr="00112972">
              <w:rPr>
                <w:rFonts w:ascii="Arial" w:hAnsi="Arial" w:cs="Arial"/>
                <w:b/>
              </w:rPr>
              <w:t>UNOPS</w:t>
            </w:r>
          </w:p>
        </w:tc>
        <w:tc>
          <w:tcPr>
            <w:tcW w:w="851" w:type="dxa"/>
            <w:shd w:val="clear" w:color="auto" w:fill="auto"/>
          </w:tcPr>
          <w:p w:rsidR="000303C4" w:rsidRPr="00112972" w:rsidRDefault="000303C4" w:rsidP="007620A4">
            <w:pPr>
              <w:jc w:val="center"/>
              <w:rPr>
                <w:rFonts w:ascii="Arial" w:hAnsi="Arial" w:cs="Arial"/>
                <w:b/>
              </w:rPr>
            </w:pPr>
          </w:p>
        </w:tc>
        <w:tc>
          <w:tcPr>
            <w:tcW w:w="4252" w:type="dxa"/>
            <w:shd w:val="clear" w:color="auto" w:fill="auto"/>
          </w:tcPr>
          <w:p w:rsidR="000303C4" w:rsidRDefault="00501151" w:rsidP="007620A4">
            <w:pPr>
              <w:jc w:val="center"/>
              <w:rPr>
                <w:rFonts w:ascii="Arial" w:hAnsi="Arial" w:cs="Arial"/>
                <w:b/>
              </w:rPr>
            </w:pPr>
            <w:r w:rsidRPr="00112972">
              <w:rPr>
                <w:rFonts w:ascii="Arial" w:hAnsi="Arial" w:cs="Arial"/>
                <w:b/>
              </w:rPr>
              <w:t>XXX</w:t>
            </w:r>
          </w:p>
          <w:p w:rsidR="00501151" w:rsidRPr="00112972" w:rsidRDefault="00501151" w:rsidP="00733750">
            <w:pPr>
              <w:jc w:val="center"/>
              <w:rPr>
                <w:rFonts w:ascii="Arial" w:hAnsi="Arial" w:cs="Arial"/>
                <w:b/>
              </w:rPr>
            </w:pPr>
            <w:r w:rsidRPr="00112972">
              <w:rPr>
                <w:rFonts w:ascii="Arial" w:hAnsi="Arial" w:cs="Arial"/>
                <w:b/>
              </w:rPr>
              <w:t>UNV</w:t>
            </w:r>
          </w:p>
        </w:tc>
      </w:tr>
    </w:tbl>
    <w:p w:rsidR="005500D6" w:rsidRDefault="005500D6"/>
    <w:tbl>
      <w:tblPr>
        <w:tblStyle w:val="TableGrid"/>
        <w:tblW w:w="949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111"/>
        <w:gridCol w:w="2551"/>
      </w:tblGrid>
      <w:tr w:rsidR="005500D6" w:rsidTr="00CD412E">
        <w:tc>
          <w:tcPr>
            <w:tcW w:w="2830" w:type="dxa"/>
            <w:shd w:val="clear" w:color="auto" w:fill="auto"/>
          </w:tcPr>
          <w:p w:rsidR="005500D6" w:rsidRDefault="005500D6" w:rsidP="007620A4">
            <w:pPr>
              <w:jc w:val="center"/>
              <w:rPr>
                <w:rFonts w:ascii="Arial" w:hAnsi="Arial" w:cs="Arial"/>
              </w:rPr>
            </w:pPr>
          </w:p>
        </w:tc>
        <w:tc>
          <w:tcPr>
            <w:tcW w:w="4111" w:type="dxa"/>
            <w:shd w:val="clear" w:color="auto" w:fill="auto"/>
          </w:tcPr>
          <w:p w:rsidR="005500D6" w:rsidRDefault="005500D6" w:rsidP="007620A4">
            <w:pPr>
              <w:jc w:val="center"/>
              <w:rPr>
                <w:rFonts w:ascii="Arial" w:hAnsi="Arial" w:cs="Arial"/>
              </w:rPr>
            </w:pPr>
          </w:p>
        </w:tc>
        <w:tc>
          <w:tcPr>
            <w:tcW w:w="2551" w:type="dxa"/>
            <w:shd w:val="clear" w:color="auto" w:fill="auto"/>
          </w:tcPr>
          <w:p w:rsidR="005500D6" w:rsidRDefault="005500D6" w:rsidP="007620A4">
            <w:pPr>
              <w:jc w:val="center"/>
              <w:rPr>
                <w:rFonts w:ascii="Arial" w:hAnsi="Arial" w:cs="Arial"/>
              </w:rPr>
            </w:pPr>
          </w:p>
        </w:tc>
      </w:tr>
      <w:tr w:rsidR="005500D6" w:rsidTr="00CD412E">
        <w:tc>
          <w:tcPr>
            <w:tcW w:w="2830" w:type="dxa"/>
            <w:shd w:val="clear" w:color="auto" w:fill="auto"/>
          </w:tcPr>
          <w:p w:rsidR="005500D6" w:rsidRDefault="005500D6" w:rsidP="007620A4">
            <w:pPr>
              <w:jc w:val="center"/>
              <w:rPr>
                <w:rFonts w:ascii="Arial" w:hAnsi="Arial" w:cs="Arial"/>
              </w:rPr>
            </w:pPr>
          </w:p>
        </w:tc>
        <w:tc>
          <w:tcPr>
            <w:tcW w:w="4111" w:type="dxa"/>
            <w:shd w:val="clear" w:color="auto" w:fill="auto"/>
          </w:tcPr>
          <w:p w:rsidR="005500D6" w:rsidRDefault="005500D6" w:rsidP="007620A4">
            <w:pPr>
              <w:jc w:val="center"/>
              <w:rPr>
                <w:rFonts w:ascii="Arial" w:hAnsi="Arial" w:cs="Arial"/>
              </w:rPr>
            </w:pPr>
          </w:p>
        </w:tc>
        <w:tc>
          <w:tcPr>
            <w:tcW w:w="2551" w:type="dxa"/>
            <w:shd w:val="clear" w:color="auto" w:fill="auto"/>
          </w:tcPr>
          <w:p w:rsidR="005500D6" w:rsidRDefault="005500D6" w:rsidP="007620A4">
            <w:pPr>
              <w:jc w:val="center"/>
              <w:rPr>
                <w:rFonts w:ascii="Arial" w:hAnsi="Arial" w:cs="Arial"/>
              </w:rPr>
            </w:pPr>
          </w:p>
        </w:tc>
      </w:tr>
      <w:tr w:rsidR="005500D6" w:rsidTr="00CD412E">
        <w:tc>
          <w:tcPr>
            <w:tcW w:w="2830" w:type="dxa"/>
            <w:shd w:val="clear" w:color="auto" w:fill="auto"/>
          </w:tcPr>
          <w:p w:rsidR="005500D6" w:rsidRDefault="005500D6" w:rsidP="007620A4">
            <w:pPr>
              <w:jc w:val="center"/>
              <w:rPr>
                <w:rFonts w:ascii="Arial" w:hAnsi="Arial" w:cs="Arial"/>
              </w:rPr>
            </w:pPr>
          </w:p>
        </w:tc>
        <w:tc>
          <w:tcPr>
            <w:tcW w:w="4111" w:type="dxa"/>
            <w:shd w:val="clear" w:color="auto" w:fill="auto"/>
          </w:tcPr>
          <w:p w:rsidR="005500D6" w:rsidRDefault="005500D6" w:rsidP="007620A4">
            <w:pPr>
              <w:jc w:val="center"/>
              <w:rPr>
                <w:rFonts w:ascii="Arial" w:hAnsi="Arial" w:cs="Arial"/>
              </w:rPr>
            </w:pPr>
          </w:p>
        </w:tc>
        <w:tc>
          <w:tcPr>
            <w:tcW w:w="2551" w:type="dxa"/>
            <w:shd w:val="clear" w:color="auto" w:fill="auto"/>
          </w:tcPr>
          <w:p w:rsidR="005500D6" w:rsidRDefault="005500D6" w:rsidP="007620A4">
            <w:pPr>
              <w:jc w:val="center"/>
              <w:rPr>
                <w:rFonts w:ascii="Arial" w:hAnsi="Arial" w:cs="Arial"/>
              </w:rPr>
            </w:pPr>
          </w:p>
        </w:tc>
      </w:tr>
      <w:tr w:rsidR="005500D6" w:rsidTr="00CD412E">
        <w:tc>
          <w:tcPr>
            <w:tcW w:w="2830" w:type="dxa"/>
            <w:shd w:val="clear" w:color="auto" w:fill="auto"/>
          </w:tcPr>
          <w:p w:rsidR="005500D6" w:rsidRDefault="005500D6" w:rsidP="007620A4">
            <w:pPr>
              <w:jc w:val="center"/>
              <w:rPr>
                <w:rFonts w:ascii="Arial" w:hAnsi="Arial" w:cs="Arial"/>
              </w:rPr>
            </w:pPr>
          </w:p>
        </w:tc>
        <w:tc>
          <w:tcPr>
            <w:tcW w:w="4111" w:type="dxa"/>
            <w:shd w:val="clear" w:color="auto" w:fill="auto"/>
          </w:tcPr>
          <w:p w:rsidR="005500D6" w:rsidRPr="00112972" w:rsidRDefault="005500D6" w:rsidP="007620A4">
            <w:pPr>
              <w:jc w:val="center"/>
              <w:rPr>
                <w:rFonts w:ascii="Arial" w:hAnsi="Arial" w:cs="Arial"/>
                <w:b/>
              </w:rPr>
            </w:pPr>
          </w:p>
        </w:tc>
        <w:tc>
          <w:tcPr>
            <w:tcW w:w="2551" w:type="dxa"/>
            <w:shd w:val="clear" w:color="auto" w:fill="auto"/>
          </w:tcPr>
          <w:p w:rsidR="005500D6" w:rsidRDefault="005500D6" w:rsidP="007620A4">
            <w:pPr>
              <w:jc w:val="center"/>
              <w:rPr>
                <w:rFonts w:ascii="Arial" w:hAnsi="Arial" w:cs="Arial"/>
              </w:rPr>
            </w:pPr>
          </w:p>
        </w:tc>
      </w:tr>
      <w:tr w:rsidR="005500D6" w:rsidTr="00CD412E">
        <w:tc>
          <w:tcPr>
            <w:tcW w:w="2830" w:type="dxa"/>
            <w:shd w:val="clear" w:color="auto" w:fill="auto"/>
          </w:tcPr>
          <w:p w:rsidR="005500D6" w:rsidRDefault="005500D6" w:rsidP="007620A4">
            <w:pPr>
              <w:jc w:val="center"/>
              <w:rPr>
                <w:rFonts w:ascii="Arial" w:hAnsi="Arial" w:cs="Arial"/>
              </w:rPr>
            </w:pPr>
          </w:p>
        </w:tc>
        <w:tc>
          <w:tcPr>
            <w:tcW w:w="4111" w:type="dxa"/>
            <w:shd w:val="clear" w:color="auto" w:fill="auto"/>
          </w:tcPr>
          <w:p w:rsidR="005500D6" w:rsidRPr="00112972" w:rsidRDefault="005500D6" w:rsidP="007620A4">
            <w:pPr>
              <w:jc w:val="center"/>
              <w:rPr>
                <w:rFonts w:ascii="Arial" w:hAnsi="Arial" w:cs="Arial"/>
                <w:b/>
              </w:rPr>
            </w:pPr>
          </w:p>
        </w:tc>
        <w:tc>
          <w:tcPr>
            <w:tcW w:w="2551" w:type="dxa"/>
            <w:shd w:val="clear" w:color="auto" w:fill="auto"/>
          </w:tcPr>
          <w:p w:rsidR="005500D6" w:rsidRDefault="005500D6" w:rsidP="007620A4">
            <w:pPr>
              <w:jc w:val="center"/>
              <w:rPr>
                <w:rFonts w:ascii="Arial" w:hAnsi="Arial" w:cs="Arial"/>
              </w:rPr>
            </w:pPr>
          </w:p>
        </w:tc>
      </w:tr>
      <w:tr w:rsidR="005500D6" w:rsidTr="00CD412E">
        <w:tc>
          <w:tcPr>
            <w:tcW w:w="2830" w:type="dxa"/>
            <w:shd w:val="clear" w:color="auto" w:fill="auto"/>
          </w:tcPr>
          <w:p w:rsidR="005500D6" w:rsidRDefault="005500D6" w:rsidP="007620A4">
            <w:pPr>
              <w:jc w:val="center"/>
              <w:rPr>
                <w:rFonts w:ascii="Arial" w:hAnsi="Arial" w:cs="Arial"/>
              </w:rPr>
            </w:pPr>
          </w:p>
        </w:tc>
        <w:tc>
          <w:tcPr>
            <w:tcW w:w="4111" w:type="dxa"/>
            <w:shd w:val="clear" w:color="auto" w:fill="auto"/>
          </w:tcPr>
          <w:p w:rsidR="005500D6" w:rsidRPr="00112972" w:rsidRDefault="005500D6" w:rsidP="007620A4">
            <w:pPr>
              <w:jc w:val="center"/>
              <w:rPr>
                <w:rFonts w:ascii="Arial" w:hAnsi="Arial" w:cs="Arial"/>
                <w:b/>
              </w:rPr>
            </w:pPr>
          </w:p>
        </w:tc>
        <w:tc>
          <w:tcPr>
            <w:tcW w:w="2551" w:type="dxa"/>
            <w:shd w:val="clear" w:color="auto" w:fill="auto"/>
          </w:tcPr>
          <w:p w:rsidR="005500D6" w:rsidRDefault="005500D6" w:rsidP="007620A4">
            <w:pPr>
              <w:jc w:val="center"/>
              <w:rPr>
                <w:rFonts w:ascii="Arial" w:hAnsi="Arial" w:cs="Arial"/>
              </w:rPr>
            </w:pPr>
          </w:p>
        </w:tc>
      </w:tr>
    </w:tbl>
    <w:p w:rsidR="007620A4" w:rsidRDefault="007620A4" w:rsidP="00727B87">
      <w:pPr>
        <w:spacing w:after="0" w:line="240" w:lineRule="auto"/>
        <w:rPr>
          <w:rFonts w:ascii="Arial" w:hAnsi="Arial" w:cs="Arial"/>
          <w:sz w:val="24"/>
          <w:szCs w:val="24"/>
        </w:rPr>
      </w:pPr>
    </w:p>
    <w:p w:rsidR="008C4B6A" w:rsidRDefault="008C4B6A">
      <w:pPr>
        <w:rPr>
          <w:rFonts w:ascii="Arial" w:hAnsi="Arial" w:cs="Arial"/>
          <w:sz w:val="24"/>
          <w:szCs w:val="24"/>
        </w:rPr>
      </w:pPr>
      <w:r>
        <w:rPr>
          <w:rFonts w:ascii="Arial" w:hAnsi="Arial" w:cs="Arial"/>
          <w:sz w:val="24"/>
          <w:szCs w:val="24"/>
        </w:rPr>
        <w:br w:type="page"/>
      </w:r>
    </w:p>
    <w:p w:rsidR="007620A4" w:rsidRDefault="007620A4" w:rsidP="00727B87">
      <w:pPr>
        <w:spacing w:after="0" w:line="240" w:lineRule="auto"/>
        <w:rPr>
          <w:rFonts w:ascii="Arial" w:hAnsi="Arial" w:cs="Arial"/>
          <w:sz w:val="24"/>
          <w:szCs w:val="24"/>
        </w:rPr>
      </w:pPr>
    </w:p>
    <w:p w:rsidR="006C5677" w:rsidRDefault="006C5677" w:rsidP="00727B87">
      <w:pPr>
        <w:spacing w:after="0" w:line="240" w:lineRule="auto"/>
        <w:rPr>
          <w:rFonts w:ascii="Arial" w:hAnsi="Arial" w:cs="Arial"/>
          <w:sz w:val="24"/>
          <w:szCs w:val="24"/>
        </w:rPr>
      </w:pPr>
      <w:r>
        <w:rPr>
          <w:rFonts w:ascii="Arial" w:hAnsi="Arial" w:cs="Arial"/>
          <w:b/>
          <w:sz w:val="28"/>
          <w:szCs w:val="28"/>
        </w:rPr>
        <w:t xml:space="preserve">3. </w:t>
      </w:r>
      <w:r w:rsidRPr="00560BCA">
        <w:rPr>
          <w:rFonts w:ascii="Arial" w:hAnsi="Arial" w:cs="Arial"/>
          <w:b/>
          <w:sz w:val="28"/>
          <w:szCs w:val="28"/>
        </w:rPr>
        <w:t>Introducción</w:t>
      </w:r>
    </w:p>
    <w:p w:rsidR="006C5677" w:rsidRDefault="006C5677" w:rsidP="008D4B38">
      <w:pPr>
        <w:spacing w:after="0" w:line="240" w:lineRule="auto"/>
        <w:jc w:val="both"/>
        <w:rPr>
          <w:rFonts w:ascii="Arial" w:hAnsi="Arial" w:cs="Arial"/>
          <w:sz w:val="24"/>
          <w:szCs w:val="24"/>
        </w:rPr>
      </w:pPr>
    </w:p>
    <w:p w:rsidR="00DA7DBB" w:rsidRDefault="008D4B38" w:rsidP="008D4B38">
      <w:pPr>
        <w:spacing w:after="0" w:line="240" w:lineRule="auto"/>
        <w:jc w:val="both"/>
        <w:rPr>
          <w:rFonts w:ascii="Arial" w:hAnsi="Arial" w:cs="Arial"/>
          <w:sz w:val="24"/>
          <w:szCs w:val="24"/>
        </w:rPr>
      </w:pPr>
      <w:r>
        <w:rPr>
          <w:rFonts w:ascii="Arial" w:hAnsi="Arial" w:cs="Arial"/>
          <w:sz w:val="24"/>
          <w:szCs w:val="24"/>
        </w:rPr>
        <w:t xml:space="preserve">El presente documento constituye la planificación estratégica del Sistema de las Naciones Unidas en El Salvador </w:t>
      </w:r>
      <w:r w:rsidR="00A26188">
        <w:rPr>
          <w:rFonts w:ascii="Arial" w:hAnsi="Arial" w:cs="Arial"/>
          <w:sz w:val="24"/>
          <w:szCs w:val="24"/>
        </w:rPr>
        <w:t>(SNU) para el período 2016-2020, producto del trabajo conjunto del SNU y el Gobierno de El Salvador (GOES).</w:t>
      </w:r>
    </w:p>
    <w:p w:rsidR="008D4B38" w:rsidRDefault="008D4B38" w:rsidP="008D4B38">
      <w:pPr>
        <w:spacing w:after="0" w:line="240" w:lineRule="auto"/>
        <w:jc w:val="both"/>
        <w:rPr>
          <w:rFonts w:ascii="Arial" w:hAnsi="Arial" w:cs="Arial"/>
          <w:sz w:val="24"/>
          <w:szCs w:val="24"/>
        </w:rPr>
      </w:pPr>
    </w:p>
    <w:p w:rsidR="00DA7DBB" w:rsidRDefault="008D4B38" w:rsidP="008D4B38">
      <w:pPr>
        <w:spacing w:after="0" w:line="240" w:lineRule="auto"/>
        <w:jc w:val="both"/>
        <w:rPr>
          <w:rFonts w:ascii="Arial" w:hAnsi="Arial" w:cs="Arial"/>
          <w:sz w:val="24"/>
          <w:szCs w:val="24"/>
        </w:rPr>
      </w:pPr>
      <w:r>
        <w:rPr>
          <w:rFonts w:ascii="Arial" w:hAnsi="Arial" w:cs="Arial"/>
          <w:sz w:val="24"/>
          <w:szCs w:val="24"/>
        </w:rPr>
        <w:t>Como parte del proceso de reforma de las Naciones Unidas, se incorporó el sistema de planificación estratégica conjunta entre las diversas agencias</w:t>
      </w:r>
      <w:r w:rsidR="00DA7DBB">
        <w:rPr>
          <w:rFonts w:ascii="Arial" w:hAnsi="Arial" w:cs="Arial"/>
          <w:sz w:val="24"/>
          <w:szCs w:val="24"/>
        </w:rPr>
        <w:t xml:space="preserve">, fondos y programas, conocido como Marco de </w:t>
      </w:r>
      <w:r w:rsidR="00DA7DBB" w:rsidRPr="00DA7DBB">
        <w:rPr>
          <w:rFonts w:ascii="Arial" w:hAnsi="Arial" w:cs="Arial"/>
          <w:sz w:val="24"/>
          <w:szCs w:val="24"/>
        </w:rPr>
        <w:t>Asistencia de Naciones Unidas para el Desarrollo</w:t>
      </w:r>
      <w:r w:rsidR="00DA7DBB">
        <w:rPr>
          <w:rFonts w:ascii="Arial" w:hAnsi="Arial" w:cs="Arial"/>
          <w:sz w:val="24"/>
          <w:szCs w:val="24"/>
        </w:rPr>
        <w:t xml:space="preserve"> (United Nations Development</w:t>
      </w:r>
      <w:r w:rsidR="00CF3CA4">
        <w:rPr>
          <w:rFonts w:ascii="Arial" w:hAnsi="Arial" w:cs="Arial"/>
          <w:sz w:val="24"/>
          <w:szCs w:val="24"/>
        </w:rPr>
        <w:t xml:space="preserve"> </w:t>
      </w:r>
      <w:r w:rsidR="00DA7DBB">
        <w:rPr>
          <w:rFonts w:ascii="Arial" w:hAnsi="Arial" w:cs="Arial"/>
          <w:sz w:val="24"/>
          <w:szCs w:val="24"/>
        </w:rPr>
        <w:t>Assistance Framework, UNDAF, por sus siglas en inglés).</w:t>
      </w:r>
    </w:p>
    <w:p w:rsidR="00DA7DBB" w:rsidRDefault="00DA7DBB" w:rsidP="008D4B38">
      <w:pPr>
        <w:spacing w:after="0" w:line="240" w:lineRule="auto"/>
        <w:jc w:val="both"/>
        <w:rPr>
          <w:rFonts w:ascii="Arial" w:hAnsi="Arial" w:cs="Arial"/>
          <w:sz w:val="24"/>
          <w:szCs w:val="24"/>
        </w:rPr>
      </w:pPr>
    </w:p>
    <w:p w:rsidR="005C6B19" w:rsidRDefault="005C6B19" w:rsidP="008D4B38">
      <w:pPr>
        <w:spacing w:after="0" w:line="240" w:lineRule="auto"/>
        <w:jc w:val="both"/>
        <w:rPr>
          <w:rFonts w:ascii="Arial" w:hAnsi="Arial" w:cs="Arial"/>
          <w:sz w:val="24"/>
          <w:szCs w:val="24"/>
        </w:rPr>
      </w:pPr>
      <w:r>
        <w:rPr>
          <w:rFonts w:ascii="Arial" w:hAnsi="Arial" w:cs="Arial"/>
          <w:sz w:val="24"/>
          <w:szCs w:val="24"/>
        </w:rPr>
        <w:t xml:space="preserve">Como parte de los mecanismos para la implementación de dicho proceso de reforma, </w:t>
      </w:r>
      <w:r w:rsidR="00F87A45">
        <w:rPr>
          <w:rFonts w:ascii="Arial" w:hAnsi="Arial" w:cs="Arial"/>
          <w:sz w:val="24"/>
          <w:szCs w:val="24"/>
        </w:rPr>
        <w:t>el SNU desarrolló</w:t>
      </w:r>
      <w:r w:rsidR="001530F7">
        <w:rPr>
          <w:rFonts w:ascii="Arial" w:hAnsi="Arial" w:cs="Arial"/>
          <w:sz w:val="24"/>
          <w:szCs w:val="24"/>
        </w:rPr>
        <w:t xml:space="preserve"> en enfoque de trabajo </w:t>
      </w:r>
      <w:r w:rsidR="00F87A45">
        <w:rPr>
          <w:rFonts w:ascii="Arial" w:hAnsi="Arial" w:cs="Arial"/>
          <w:sz w:val="24"/>
          <w:szCs w:val="24"/>
        </w:rPr>
        <w:t xml:space="preserve">denominado </w:t>
      </w:r>
      <w:r w:rsidR="001530F7">
        <w:rPr>
          <w:rFonts w:ascii="Arial" w:hAnsi="Arial" w:cs="Arial"/>
          <w:sz w:val="24"/>
          <w:szCs w:val="24"/>
        </w:rPr>
        <w:t xml:space="preserve">“Unidos en la Acción” (Delivering as One, DaO, por sus siglas en inglés), a fin de procurar </w:t>
      </w:r>
      <w:r w:rsidR="001530F7" w:rsidRPr="005C6B19">
        <w:rPr>
          <w:rFonts w:ascii="Arial" w:hAnsi="Arial" w:cs="Arial"/>
          <w:sz w:val="24"/>
          <w:szCs w:val="24"/>
        </w:rPr>
        <w:t>una acción más coherente, efectiva y eficiente</w:t>
      </w:r>
      <w:r w:rsidR="00F87A45">
        <w:rPr>
          <w:rFonts w:ascii="Arial" w:hAnsi="Arial" w:cs="Arial"/>
          <w:sz w:val="24"/>
          <w:szCs w:val="24"/>
        </w:rPr>
        <w:t xml:space="preserve"> de las diferentes agencias, fondos y programas</w:t>
      </w:r>
      <w:r w:rsidR="001530F7">
        <w:rPr>
          <w:rFonts w:ascii="Arial" w:hAnsi="Arial" w:cs="Arial"/>
          <w:sz w:val="24"/>
          <w:szCs w:val="24"/>
        </w:rPr>
        <w:t xml:space="preserve">, tendente a </w:t>
      </w:r>
      <w:r w:rsidR="001530F7" w:rsidRPr="00D70133">
        <w:rPr>
          <w:rFonts w:ascii="Arial" w:hAnsi="Arial" w:cs="Arial"/>
          <w:sz w:val="24"/>
          <w:szCs w:val="24"/>
        </w:rPr>
        <w:t>la simplificación y armonización de las prácticas de operativas</w:t>
      </w:r>
      <w:r w:rsidR="001530F7">
        <w:rPr>
          <w:rFonts w:ascii="Arial" w:hAnsi="Arial" w:cs="Arial"/>
          <w:sz w:val="24"/>
          <w:szCs w:val="24"/>
        </w:rPr>
        <w:t>.</w:t>
      </w:r>
    </w:p>
    <w:p w:rsidR="005C6B19" w:rsidRDefault="005C6B19" w:rsidP="008D4B38">
      <w:pPr>
        <w:spacing w:after="0" w:line="240" w:lineRule="auto"/>
        <w:jc w:val="both"/>
        <w:rPr>
          <w:rFonts w:ascii="Arial" w:hAnsi="Arial" w:cs="Arial"/>
          <w:sz w:val="24"/>
          <w:szCs w:val="24"/>
        </w:rPr>
      </w:pPr>
    </w:p>
    <w:p w:rsidR="007E181F" w:rsidRDefault="007E181F" w:rsidP="008D4B38">
      <w:pPr>
        <w:spacing w:after="0" w:line="240" w:lineRule="auto"/>
        <w:jc w:val="both"/>
        <w:rPr>
          <w:rFonts w:ascii="Arial" w:hAnsi="Arial" w:cs="Arial"/>
          <w:sz w:val="24"/>
          <w:szCs w:val="24"/>
        </w:rPr>
      </w:pPr>
      <w:r>
        <w:rPr>
          <w:rFonts w:ascii="Arial" w:hAnsi="Arial" w:cs="Arial"/>
          <w:sz w:val="24"/>
          <w:szCs w:val="24"/>
        </w:rPr>
        <w:t xml:space="preserve">El enfoque de trabajo DaO para El Salvador se estructura en 6 pilares: (1) </w:t>
      </w:r>
      <w:r w:rsidRPr="00F7286F">
        <w:rPr>
          <w:rFonts w:ascii="Arial" w:hAnsi="Arial" w:cs="Arial"/>
          <w:sz w:val="24"/>
          <w:szCs w:val="24"/>
        </w:rPr>
        <w:t xml:space="preserve">Un </w:t>
      </w:r>
      <w:r>
        <w:rPr>
          <w:rFonts w:ascii="Arial" w:hAnsi="Arial" w:cs="Arial"/>
          <w:sz w:val="24"/>
          <w:szCs w:val="24"/>
        </w:rPr>
        <w:t>P</w:t>
      </w:r>
      <w:r w:rsidRPr="00F7286F">
        <w:rPr>
          <w:rFonts w:ascii="Arial" w:hAnsi="Arial" w:cs="Arial"/>
          <w:sz w:val="24"/>
          <w:szCs w:val="24"/>
        </w:rPr>
        <w:t xml:space="preserve">rograma, </w:t>
      </w:r>
      <w:r>
        <w:rPr>
          <w:rFonts w:ascii="Arial" w:hAnsi="Arial" w:cs="Arial"/>
          <w:sz w:val="24"/>
          <w:szCs w:val="24"/>
        </w:rPr>
        <w:t xml:space="preserve">(2) </w:t>
      </w:r>
      <w:r w:rsidRPr="00F7286F">
        <w:rPr>
          <w:rFonts w:ascii="Arial" w:hAnsi="Arial" w:cs="Arial"/>
          <w:sz w:val="24"/>
          <w:szCs w:val="24"/>
        </w:rPr>
        <w:t xml:space="preserve">Un </w:t>
      </w:r>
      <w:r w:rsidR="003067CE">
        <w:rPr>
          <w:rFonts w:ascii="Arial" w:hAnsi="Arial" w:cs="Arial"/>
          <w:sz w:val="24"/>
          <w:szCs w:val="24"/>
        </w:rPr>
        <w:t xml:space="preserve"> M</w:t>
      </w:r>
      <w:r w:rsidR="003067CE" w:rsidRPr="00F7286F">
        <w:rPr>
          <w:rFonts w:ascii="Arial" w:hAnsi="Arial" w:cs="Arial"/>
          <w:sz w:val="24"/>
          <w:szCs w:val="24"/>
        </w:rPr>
        <w:t xml:space="preserve">arco </w:t>
      </w:r>
      <w:r w:rsidR="003067CE">
        <w:rPr>
          <w:rFonts w:ascii="Arial" w:hAnsi="Arial" w:cs="Arial"/>
          <w:sz w:val="24"/>
          <w:szCs w:val="24"/>
        </w:rPr>
        <w:t>Presupuestario Común y Un Fondo, (3) Un Líder;</w:t>
      </w:r>
      <w:r>
        <w:rPr>
          <w:rFonts w:ascii="Arial" w:hAnsi="Arial" w:cs="Arial"/>
          <w:sz w:val="24"/>
          <w:szCs w:val="24"/>
        </w:rPr>
        <w:t xml:space="preserve"> (4) Operando como Uno; (5) </w:t>
      </w:r>
      <w:r w:rsidRPr="00F7286F">
        <w:rPr>
          <w:rFonts w:ascii="Arial" w:hAnsi="Arial" w:cs="Arial"/>
          <w:sz w:val="24"/>
          <w:szCs w:val="24"/>
        </w:rPr>
        <w:t xml:space="preserve">Comunicando como </w:t>
      </w:r>
      <w:r>
        <w:rPr>
          <w:rFonts w:ascii="Arial" w:hAnsi="Arial" w:cs="Arial"/>
          <w:sz w:val="24"/>
          <w:szCs w:val="24"/>
        </w:rPr>
        <w:t>U</w:t>
      </w:r>
      <w:r w:rsidRPr="00F7286F">
        <w:rPr>
          <w:rFonts w:ascii="Arial" w:hAnsi="Arial" w:cs="Arial"/>
          <w:sz w:val="24"/>
          <w:szCs w:val="24"/>
        </w:rPr>
        <w:t>no</w:t>
      </w:r>
      <w:r>
        <w:rPr>
          <w:rFonts w:ascii="Arial" w:hAnsi="Arial" w:cs="Arial"/>
          <w:sz w:val="24"/>
          <w:szCs w:val="24"/>
        </w:rPr>
        <w:t>, y (6)</w:t>
      </w:r>
      <w:r w:rsidRPr="00F7286F">
        <w:rPr>
          <w:rFonts w:ascii="Arial" w:hAnsi="Arial" w:cs="Arial"/>
          <w:sz w:val="24"/>
          <w:szCs w:val="24"/>
        </w:rPr>
        <w:t xml:space="preserve"> Un Gobierno</w:t>
      </w:r>
      <w:r>
        <w:rPr>
          <w:rFonts w:ascii="Arial" w:hAnsi="Arial" w:cs="Arial"/>
          <w:sz w:val="24"/>
          <w:szCs w:val="24"/>
        </w:rPr>
        <w:t>. Para el caso específico del pilar “Un Gobierno”, este se constituye en el aporte innovador de El Salvador al enfoque DaO, respondiendo a la necesidad de que los gobiernos de igual manera que el SNU, procuren una cada vez mayor sinergia y coordinación interna que vuelva más eficiente y efectiva la relación y funcionamiento con el SNU, así como resto de socios para el desarrollo.</w:t>
      </w:r>
    </w:p>
    <w:p w:rsidR="007E181F" w:rsidRDefault="007E181F" w:rsidP="008D4B38">
      <w:pPr>
        <w:spacing w:after="0" w:line="240" w:lineRule="auto"/>
        <w:jc w:val="both"/>
        <w:rPr>
          <w:rFonts w:ascii="Arial" w:hAnsi="Arial" w:cs="Arial"/>
          <w:sz w:val="24"/>
          <w:szCs w:val="24"/>
        </w:rPr>
      </w:pPr>
    </w:p>
    <w:p w:rsidR="008D4B38" w:rsidRDefault="007E181F" w:rsidP="008D4B38">
      <w:pPr>
        <w:spacing w:after="0" w:line="240" w:lineRule="auto"/>
        <w:jc w:val="both"/>
        <w:rPr>
          <w:rFonts w:ascii="Arial" w:hAnsi="Arial" w:cs="Arial"/>
          <w:sz w:val="24"/>
          <w:szCs w:val="24"/>
        </w:rPr>
      </w:pPr>
      <w:r>
        <w:rPr>
          <w:rFonts w:ascii="Arial" w:hAnsi="Arial" w:cs="Arial"/>
          <w:sz w:val="24"/>
          <w:szCs w:val="24"/>
        </w:rPr>
        <w:t>Todo l</w:t>
      </w:r>
      <w:r w:rsidR="0072215E">
        <w:rPr>
          <w:rFonts w:ascii="Arial" w:hAnsi="Arial" w:cs="Arial"/>
          <w:sz w:val="24"/>
          <w:szCs w:val="24"/>
        </w:rPr>
        <w:t xml:space="preserve">o anterior con </w:t>
      </w:r>
      <w:r w:rsidR="008D4B38">
        <w:rPr>
          <w:rFonts w:ascii="Arial" w:hAnsi="Arial" w:cs="Arial"/>
          <w:sz w:val="24"/>
          <w:szCs w:val="24"/>
        </w:rPr>
        <w:t xml:space="preserve">el fin de procurar una acción más </w:t>
      </w:r>
      <w:r w:rsidR="008D4B38" w:rsidRPr="008D4B38">
        <w:rPr>
          <w:rFonts w:ascii="Arial" w:hAnsi="Arial" w:cs="Arial"/>
          <w:sz w:val="24"/>
          <w:szCs w:val="24"/>
        </w:rPr>
        <w:t xml:space="preserve">coherente, efectiva y eficiente </w:t>
      </w:r>
      <w:r w:rsidR="008D4B38">
        <w:rPr>
          <w:rFonts w:ascii="Arial" w:hAnsi="Arial" w:cs="Arial"/>
          <w:sz w:val="24"/>
          <w:szCs w:val="24"/>
        </w:rPr>
        <w:t xml:space="preserve">del SNU, tendiendo a la simplificación y armonización progresiva de sus operaciones, y haciendo énfasis en la </w:t>
      </w:r>
      <w:r w:rsidR="008D4B38" w:rsidRPr="008D4B38">
        <w:rPr>
          <w:rFonts w:ascii="Arial" w:hAnsi="Arial" w:cs="Arial"/>
          <w:sz w:val="24"/>
          <w:szCs w:val="24"/>
        </w:rPr>
        <w:t>transparencia, rendición de cuentas, integridad, eficiencia y flexibilidad</w:t>
      </w:r>
      <w:r w:rsidR="008D4B38">
        <w:rPr>
          <w:rFonts w:ascii="Arial" w:hAnsi="Arial" w:cs="Arial"/>
          <w:sz w:val="24"/>
          <w:szCs w:val="24"/>
        </w:rPr>
        <w:t>, así como la c</w:t>
      </w:r>
      <w:r w:rsidR="008D4B38" w:rsidRPr="008D4B38">
        <w:rPr>
          <w:rFonts w:ascii="Arial" w:hAnsi="Arial" w:cs="Arial"/>
          <w:sz w:val="24"/>
          <w:szCs w:val="24"/>
        </w:rPr>
        <w:t>reación de un ambiente en el que la mejora es esperada y la innovación bienvenida</w:t>
      </w:r>
      <w:r w:rsidR="008D4B38">
        <w:rPr>
          <w:rFonts w:ascii="Arial" w:hAnsi="Arial" w:cs="Arial"/>
          <w:sz w:val="24"/>
          <w:szCs w:val="24"/>
        </w:rPr>
        <w:t>.</w:t>
      </w:r>
    </w:p>
    <w:p w:rsidR="007A5F4F" w:rsidRDefault="007A5F4F" w:rsidP="008D4B38">
      <w:pPr>
        <w:spacing w:after="0" w:line="240" w:lineRule="auto"/>
        <w:jc w:val="both"/>
        <w:rPr>
          <w:rFonts w:ascii="Arial" w:hAnsi="Arial" w:cs="Arial"/>
          <w:sz w:val="24"/>
          <w:szCs w:val="24"/>
        </w:rPr>
      </w:pPr>
    </w:p>
    <w:p w:rsidR="008D4B38" w:rsidRDefault="00A26188" w:rsidP="008D4B38">
      <w:pPr>
        <w:spacing w:after="0" w:line="240" w:lineRule="auto"/>
        <w:jc w:val="both"/>
        <w:rPr>
          <w:rFonts w:ascii="Arial" w:hAnsi="Arial" w:cs="Arial"/>
          <w:sz w:val="24"/>
          <w:szCs w:val="24"/>
        </w:rPr>
      </w:pPr>
      <w:r>
        <w:rPr>
          <w:rFonts w:ascii="Arial" w:hAnsi="Arial" w:cs="Arial"/>
          <w:sz w:val="24"/>
          <w:szCs w:val="24"/>
        </w:rPr>
        <w:t>El UNDAF contiene el memorándum</w:t>
      </w:r>
      <w:r w:rsidR="00E53735">
        <w:rPr>
          <w:rFonts w:ascii="Arial" w:hAnsi="Arial" w:cs="Arial"/>
          <w:sz w:val="24"/>
          <w:szCs w:val="24"/>
        </w:rPr>
        <w:t xml:space="preserve"> de entendimiento entre el </w:t>
      </w:r>
      <w:r>
        <w:rPr>
          <w:rFonts w:ascii="Arial" w:hAnsi="Arial" w:cs="Arial"/>
          <w:sz w:val="24"/>
          <w:szCs w:val="24"/>
        </w:rPr>
        <w:t>GOES</w:t>
      </w:r>
      <w:r w:rsidR="00E53735">
        <w:rPr>
          <w:rFonts w:ascii="Arial" w:hAnsi="Arial" w:cs="Arial"/>
          <w:sz w:val="24"/>
          <w:szCs w:val="24"/>
        </w:rPr>
        <w:t xml:space="preserve"> y el Equipo de País (UNCT por sus siglas en inglés), </w:t>
      </w:r>
      <w:r>
        <w:rPr>
          <w:rFonts w:ascii="Arial" w:hAnsi="Arial" w:cs="Arial"/>
          <w:sz w:val="24"/>
          <w:szCs w:val="24"/>
        </w:rPr>
        <w:t>el cual</w:t>
      </w:r>
      <w:r w:rsidR="00E53735">
        <w:rPr>
          <w:rFonts w:ascii="Arial" w:hAnsi="Arial" w:cs="Arial"/>
          <w:sz w:val="24"/>
          <w:szCs w:val="24"/>
        </w:rPr>
        <w:t xml:space="preserve"> establece los principios que inspiran y orientan la implementación del marco de asistencia del SNU.</w:t>
      </w:r>
    </w:p>
    <w:p w:rsidR="00E53735" w:rsidRDefault="00E53735" w:rsidP="008D4B38">
      <w:pPr>
        <w:spacing w:after="0" w:line="240" w:lineRule="auto"/>
        <w:jc w:val="both"/>
        <w:rPr>
          <w:rFonts w:ascii="Arial" w:hAnsi="Arial" w:cs="Arial"/>
          <w:sz w:val="24"/>
          <w:szCs w:val="24"/>
        </w:rPr>
      </w:pPr>
    </w:p>
    <w:p w:rsidR="00E53735" w:rsidRDefault="00E53735" w:rsidP="008D4B38">
      <w:pPr>
        <w:spacing w:after="0" w:line="240" w:lineRule="auto"/>
        <w:jc w:val="both"/>
        <w:rPr>
          <w:rFonts w:ascii="Arial" w:hAnsi="Arial" w:cs="Arial"/>
          <w:sz w:val="24"/>
          <w:szCs w:val="24"/>
        </w:rPr>
      </w:pPr>
      <w:r>
        <w:rPr>
          <w:rFonts w:ascii="Arial" w:hAnsi="Arial" w:cs="Arial"/>
          <w:sz w:val="24"/>
          <w:szCs w:val="24"/>
        </w:rPr>
        <w:t xml:space="preserve">Seguidamente se desarrollan las áreas de cooperación y los efectos de desarrollo identificados, </w:t>
      </w:r>
      <w:r w:rsidR="00A26188">
        <w:rPr>
          <w:rFonts w:ascii="Arial" w:hAnsi="Arial" w:cs="Arial"/>
          <w:sz w:val="24"/>
          <w:szCs w:val="24"/>
        </w:rPr>
        <w:t>los cuales</w:t>
      </w:r>
      <w:r>
        <w:rPr>
          <w:rFonts w:ascii="Arial" w:hAnsi="Arial" w:cs="Arial"/>
          <w:sz w:val="24"/>
          <w:szCs w:val="24"/>
        </w:rPr>
        <w:t xml:space="preserve"> constituyen la referencia principal del trabajo del SNU durante el período establecido, sus prioridades y confluencias en función del cambio al que se pretende contribuir.</w:t>
      </w:r>
    </w:p>
    <w:p w:rsidR="00574CD7" w:rsidRDefault="00574CD7" w:rsidP="008D4B38">
      <w:pPr>
        <w:spacing w:after="0" w:line="240" w:lineRule="auto"/>
        <w:jc w:val="both"/>
        <w:rPr>
          <w:rFonts w:ascii="Arial" w:hAnsi="Arial" w:cs="Arial"/>
          <w:sz w:val="24"/>
          <w:szCs w:val="24"/>
        </w:rPr>
      </w:pPr>
    </w:p>
    <w:p w:rsidR="00B62E91" w:rsidRDefault="00B62E91">
      <w:pPr>
        <w:rPr>
          <w:rFonts w:ascii="Arial" w:hAnsi="Arial" w:cs="Arial"/>
          <w:sz w:val="24"/>
          <w:szCs w:val="24"/>
        </w:rPr>
      </w:pPr>
      <w:r>
        <w:rPr>
          <w:rFonts w:ascii="Arial" w:hAnsi="Arial" w:cs="Arial"/>
          <w:sz w:val="24"/>
          <w:szCs w:val="24"/>
        </w:rPr>
        <w:br w:type="page"/>
      </w:r>
    </w:p>
    <w:p w:rsidR="00E53735" w:rsidRDefault="00E53735" w:rsidP="008D4B38">
      <w:pPr>
        <w:spacing w:after="0" w:line="240" w:lineRule="auto"/>
        <w:jc w:val="both"/>
        <w:rPr>
          <w:rFonts w:ascii="Arial" w:hAnsi="Arial" w:cs="Arial"/>
          <w:sz w:val="24"/>
          <w:szCs w:val="24"/>
        </w:rPr>
      </w:pPr>
    </w:p>
    <w:p w:rsidR="00E53735" w:rsidRDefault="00E53735" w:rsidP="008D4B38">
      <w:pPr>
        <w:spacing w:after="0" w:line="240" w:lineRule="auto"/>
        <w:jc w:val="both"/>
        <w:rPr>
          <w:rFonts w:ascii="Arial" w:hAnsi="Arial" w:cs="Arial"/>
          <w:sz w:val="24"/>
          <w:szCs w:val="24"/>
        </w:rPr>
      </w:pPr>
      <w:r>
        <w:rPr>
          <w:rFonts w:ascii="Arial" w:hAnsi="Arial" w:cs="Arial"/>
          <w:sz w:val="24"/>
          <w:szCs w:val="24"/>
        </w:rPr>
        <w:t xml:space="preserve">Definida la visión y los énfasis, se explicita la estrategia que se ha de seguir para logra los resultados o efectos previstos, es decir se plasma la teoría del cambio </w:t>
      </w:r>
      <w:r w:rsidR="004E0990">
        <w:rPr>
          <w:rFonts w:ascii="Arial" w:hAnsi="Arial" w:cs="Arial"/>
          <w:sz w:val="24"/>
          <w:szCs w:val="24"/>
        </w:rPr>
        <w:t xml:space="preserve">o estrategia de implementación </w:t>
      </w:r>
      <w:r>
        <w:rPr>
          <w:rFonts w:ascii="Arial" w:hAnsi="Arial" w:cs="Arial"/>
          <w:sz w:val="24"/>
          <w:szCs w:val="24"/>
        </w:rPr>
        <w:t>que sustenta las intervenciones a implementar.</w:t>
      </w:r>
      <w:r w:rsidR="00045D86">
        <w:rPr>
          <w:rStyle w:val="FootnoteReference"/>
          <w:rFonts w:ascii="Arial" w:hAnsi="Arial" w:cs="Arial"/>
          <w:sz w:val="24"/>
          <w:szCs w:val="24"/>
        </w:rPr>
        <w:footnoteReference w:id="1"/>
      </w:r>
    </w:p>
    <w:p w:rsidR="00E53735" w:rsidRDefault="00E53735" w:rsidP="008D4B38">
      <w:pPr>
        <w:spacing w:after="0" w:line="240" w:lineRule="auto"/>
        <w:jc w:val="both"/>
        <w:rPr>
          <w:rFonts w:ascii="Arial" w:hAnsi="Arial" w:cs="Arial"/>
          <w:sz w:val="24"/>
          <w:szCs w:val="24"/>
        </w:rPr>
      </w:pPr>
    </w:p>
    <w:p w:rsidR="00E53735" w:rsidRDefault="00491AAB" w:rsidP="008D4B38">
      <w:pPr>
        <w:spacing w:after="0" w:line="240" w:lineRule="auto"/>
        <w:jc w:val="both"/>
        <w:rPr>
          <w:rFonts w:ascii="Arial" w:hAnsi="Arial" w:cs="Arial"/>
          <w:sz w:val="24"/>
          <w:szCs w:val="24"/>
        </w:rPr>
      </w:pPr>
      <w:r>
        <w:rPr>
          <w:rFonts w:ascii="Arial" w:hAnsi="Arial" w:cs="Arial"/>
          <w:sz w:val="24"/>
          <w:szCs w:val="24"/>
        </w:rPr>
        <w:t>Como parte del ejercicio de planificación se incluye la estimación de los recursos con los que se contará durante el período definido, tanto aquellos con los que</w:t>
      </w:r>
      <w:r w:rsidR="004E0990">
        <w:rPr>
          <w:rFonts w:ascii="Arial" w:hAnsi="Arial" w:cs="Arial"/>
          <w:sz w:val="24"/>
          <w:szCs w:val="24"/>
        </w:rPr>
        <w:t xml:space="preserve"> ya</w:t>
      </w:r>
      <w:r>
        <w:rPr>
          <w:rFonts w:ascii="Arial" w:hAnsi="Arial" w:cs="Arial"/>
          <w:sz w:val="24"/>
          <w:szCs w:val="24"/>
        </w:rPr>
        <w:t xml:space="preserve"> se cuenta como los que se pretende movilizar.</w:t>
      </w:r>
    </w:p>
    <w:p w:rsidR="008D4B38" w:rsidRDefault="008D4B38" w:rsidP="008D4B38">
      <w:pPr>
        <w:spacing w:after="0" w:line="240" w:lineRule="auto"/>
        <w:jc w:val="both"/>
        <w:rPr>
          <w:rFonts w:ascii="Arial" w:hAnsi="Arial" w:cs="Arial"/>
          <w:sz w:val="24"/>
          <w:szCs w:val="24"/>
        </w:rPr>
      </w:pPr>
    </w:p>
    <w:p w:rsidR="008D4B38" w:rsidRDefault="00491AAB" w:rsidP="008D4B38">
      <w:pPr>
        <w:spacing w:after="0" w:line="240" w:lineRule="auto"/>
        <w:jc w:val="both"/>
        <w:rPr>
          <w:rFonts w:ascii="Arial" w:hAnsi="Arial" w:cs="Arial"/>
          <w:sz w:val="24"/>
          <w:szCs w:val="24"/>
        </w:rPr>
      </w:pPr>
      <w:r>
        <w:rPr>
          <w:rFonts w:ascii="Arial" w:hAnsi="Arial" w:cs="Arial"/>
          <w:sz w:val="24"/>
          <w:szCs w:val="24"/>
        </w:rPr>
        <w:t xml:space="preserve">Finalmente, se plantea la estrategia general de monitoreo y evaluación del UNDAF, </w:t>
      </w:r>
      <w:r w:rsidR="004E0990">
        <w:rPr>
          <w:rFonts w:ascii="Arial" w:hAnsi="Arial" w:cs="Arial"/>
          <w:sz w:val="24"/>
          <w:szCs w:val="24"/>
        </w:rPr>
        <w:t xml:space="preserve">la cual </w:t>
      </w:r>
      <w:r>
        <w:rPr>
          <w:rFonts w:ascii="Arial" w:hAnsi="Arial" w:cs="Arial"/>
          <w:sz w:val="24"/>
          <w:szCs w:val="24"/>
        </w:rPr>
        <w:t xml:space="preserve">permita medir de forma periódica las contribuciones </w:t>
      </w:r>
      <w:r w:rsidR="00E946D4">
        <w:rPr>
          <w:rFonts w:ascii="Arial" w:hAnsi="Arial" w:cs="Arial"/>
          <w:sz w:val="24"/>
          <w:szCs w:val="24"/>
        </w:rPr>
        <w:t xml:space="preserve">del SNU </w:t>
      </w:r>
      <w:r>
        <w:rPr>
          <w:rFonts w:ascii="Arial" w:hAnsi="Arial" w:cs="Arial"/>
          <w:sz w:val="24"/>
          <w:szCs w:val="24"/>
        </w:rPr>
        <w:t xml:space="preserve">y evaluar la idoneidad y oportunidad de las intervenciones definidas, a fin de hacer los ajustes necesarios, en la medida de lo </w:t>
      </w:r>
      <w:r w:rsidR="00E946D4">
        <w:rPr>
          <w:rFonts w:ascii="Arial" w:hAnsi="Arial" w:cs="Arial"/>
          <w:sz w:val="24"/>
          <w:szCs w:val="24"/>
        </w:rPr>
        <w:t>posible, para contribuir al logro de los efectos.</w:t>
      </w:r>
    </w:p>
    <w:p w:rsidR="008D4B38" w:rsidRDefault="008D4B38" w:rsidP="008D4B38">
      <w:pPr>
        <w:spacing w:after="0" w:line="240" w:lineRule="auto"/>
        <w:jc w:val="both"/>
        <w:rPr>
          <w:rFonts w:ascii="Arial" w:hAnsi="Arial" w:cs="Arial"/>
          <w:sz w:val="24"/>
          <w:szCs w:val="24"/>
        </w:rPr>
      </w:pPr>
    </w:p>
    <w:p w:rsidR="00E946D4" w:rsidRDefault="00E946D4" w:rsidP="008D4B38">
      <w:pPr>
        <w:spacing w:after="0" w:line="240" w:lineRule="auto"/>
        <w:jc w:val="both"/>
        <w:rPr>
          <w:rFonts w:ascii="Arial" w:hAnsi="Arial" w:cs="Arial"/>
          <w:sz w:val="24"/>
          <w:szCs w:val="24"/>
        </w:rPr>
      </w:pPr>
      <w:r>
        <w:rPr>
          <w:rFonts w:ascii="Arial" w:hAnsi="Arial" w:cs="Arial"/>
          <w:sz w:val="24"/>
          <w:szCs w:val="24"/>
        </w:rPr>
        <w:t>El documento cierra con la matriz de resultados y recursos que sintetiza el ejercicio de planificación con la identificación de socios, indicadores metas y medios de verificación, supuestos y riesgos.</w:t>
      </w:r>
    </w:p>
    <w:p w:rsidR="001530F7" w:rsidRDefault="001530F7" w:rsidP="008D4B38">
      <w:pPr>
        <w:spacing w:after="0" w:line="240" w:lineRule="auto"/>
        <w:jc w:val="both"/>
        <w:rPr>
          <w:rFonts w:ascii="Arial" w:hAnsi="Arial" w:cs="Arial"/>
          <w:sz w:val="24"/>
          <w:szCs w:val="24"/>
        </w:rPr>
      </w:pPr>
    </w:p>
    <w:p w:rsidR="001530F7" w:rsidRDefault="001530F7" w:rsidP="008D4B38">
      <w:pPr>
        <w:spacing w:after="0" w:line="240" w:lineRule="auto"/>
        <w:jc w:val="both"/>
        <w:rPr>
          <w:rFonts w:ascii="Arial" w:hAnsi="Arial" w:cs="Arial"/>
          <w:sz w:val="24"/>
          <w:szCs w:val="24"/>
        </w:rPr>
      </w:pPr>
    </w:p>
    <w:p w:rsidR="006C5677" w:rsidRDefault="006C5677" w:rsidP="008D4B38">
      <w:pPr>
        <w:spacing w:after="0" w:line="240" w:lineRule="auto"/>
        <w:jc w:val="both"/>
        <w:rPr>
          <w:rFonts w:ascii="Arial" w:hAnsi="Arial" w:cs="Arial"/>
          <w:sz w:val="24"/>
          <w:szCs w:val="24"/>
        </w:rPr>
      </w:pPr>
      <w:r>
        <w:rPr>
          <w:rFonts w:ascii="Arial" w:hAnsi="Arial" w:cs="Arial"/>
          <w:sz w:val="24"/>
          <w:szCs w:val="24"/>
        </w:rPr>
        <w:br w:type="page"/>
      </w:r>
    </w:p>
    <w:p w:rsidR="00123909" w:rsidRPr="001F40B0" w:rsidRDefault="00123909" w:rsidP="00123909">
      <w:pPr>
        <w:spacing w:after="0" w:line="240" w:lineRule="auto"/>
        <w:rPr>
          <w:rFonts w:ascii="Arial" w:hAnsi="Arial" w:cs="Arial"/>
          <w:sz w:val="24"/>
          <w:szCs w:val="24"/>
        </w:rPr>
      </w:pPr>
    </w:p>
    <w:p w:rsidR="00123909" w:rsidRPr="00123909" w:rsidRDefault="00123909" w:rsidP="00123909">
      <w:pPr>
        <w:spacing w:after="0" w:line="240" w:lineRule="auto"/>
        <w:rPr>
          <w:rFonts w:ascii="Arial" w:hAnsi="Arial" w:cs="Arial"/>
          <w:b/>
          <w:sz w:val="28"/>
          <w:szCs w:val="28"/>
        </w:rPr>
      </w:pPr>
      <w:r w:rsidRPr="00123909">
        <w:rPr>
          <w:rFonts w:ascii="Arial" w:hAnsi="Arial" w:cs="Arial"/>
          <w:b/>
          <w:sz w:val="28"/>
          <w:szCs w:val="28"/>
        </w:rPr>
        <w:t>4. Análisis de la situación</w:t>
      </w:r>
    </w:p>
    <w:p w:rsidR="00123909" w:rsidRDefault="00123909" w:rsidP="00123909">
      <w:pPr>
        <w:spacing w:after="0" w:line="240" w:lineRule="auto"/>
        <w:jc w:val="both"/>
        <w:rPr>
          <w:rFonts w:ascii="Arial" w:hAnsi="Arial" w:cs="Arial"/>
          <w:sz w:val="24"/>
          <w:szCs w:val="24"/>
        </w:rPr>
      </w:pPr>
    </w:p>
    <w:p w:rsidR="00123909" w:rsidRDefault="00123909" w:rsidP="00123909">
      <w:pPr>
        <w:spacing w:after="0" w:line="240" w:lineRule="auto"/>
        <w:jc w:val="both"/>
        <w:rPr>
          <w:rFonts w:ascii="Arial" w:hAnsi="Arial" w:cs="Arial"/>
          <w:sz w:val="24"/>
          <w:szCs w:val="24"/>
        </w:rPr>
      </w:pPr>
      <w:r w:rsidRPr="001F40B0">
        <w:rPr>
          <w:rFonts w:ascii="Arial" w:hAnsi="Arial" w:cs="Arial"/>
          <w:sz w:val="24"/>
          <w:szCs w:val="24"/>
        </w:rPr>
        <w:t xml:space="preserve">El Salvador ha mostrado en las últimas décadas avances en el reconocimiento formal de la protección a los derechos de la población y la respectiva asignación de recursos para su consecución. El gasto social aumentó de 7% a 14.8% entre 2007 y 2014 (STP), reflejando los esfuerzos que han realizado las instituciones del Estado por brindar mayores garantías. Sin embargo, </w:t>
      </w:r>
      <w:r>
        <w:rPr>
          <w:rFonts w:ascii="Arial" w:hAnsi="Arial" w:cs="Arial"/>
          <w:sz w:val="24"/>
          <w:szCs w:val="24"/>
        </w:rPr>
        <w:t xml:space="preserve">y con base en la Evaluación Común de País, realizada por el SNU, </w:t>
      </w:r>
      <w:r w:rsidRPr="001F40B0">
        <w:rPr>
          <w:rFonts w:ascii="Arial" w:hAnsi="Arial" w:cs="Arial"/>
          <w:sz w:val="24"/>
          <w:szCs w:val="24"/>
        </w:rPr>
        <w:t xml:space="preserve">el principal desafío continúa siendo la persistencia de una alta proporción de </w:t>
      </w:r>
      <w:r w:rsidRPr="006B4CE7">
        <w:rPr>
          <w:rFonts w:ascii="Arial" w:hAnsi="Arial" w:cs="Arial"/>
          <w:sz w:val="24"/>
          <w:szCs w:val="24"/>
        </w:rPr>
        <w:t>personas excluidas y limitadas del ejercicio de sus derechos humanos y del goce de una vida digna, productiva y en armonía</w:t>
      </w:r>
      <w:r w:rsidRPr="001F40B0">
        <w:rPr>
          <w:rFonts w:ascii="Arial" w:hAnsi="Arial" w:cs="Arial"/>
          <w:sz w:val="24"/>
          <w:szCs w:val="24"/>
        </w:rPr>
        <w:t>. Por ejemplo, en el país, 13.5% de la población no consume alimentos suficientes para satisfacer sus necesidades de energía alimentaria (FAO, FIDA y PMA, 2014); 182,565 niñas, niños y adolescentes en edad de asistir a la escuela secundaria no están estudiando por razones varias; 75.4% de la PEA no tiene trabajo decente (OIT y PNUD, 2014); 60% de los hogares habitan en viviendas con carencias de servicios básicos, como conexión a agua potable, energía eléctrica, o acceso a otros servicios básicos; techos, paredes o pisos inadecuados; o viven en hacinamiento (PNUD, 2013)</w:t>
      </w:r>
      <w:r>
        <w:rPr>
          <w:rFonts w:ascii="Arial" w:hAnsi="Arial" w:cs="Arial"/>
          <w:sz w:val="24"/>
          <w:szCs w:val="24"/>
        </w:rPr>
        <w:t>.</w:t>
      </w:r>
    </w:p>
    <w:p w:rsidR="00123909" w:rsidRDefault="00123909" w:rsidP="00123909">
      <w:pPr>
        <w:spacing w:after="0" w:line="240" w:lineRule="auto"/>
        <w:jc w:val="both"/>
        <w:rPr>
          <w:rFonts w:ascii="Arial" w:hAnsi="Arial" w:cs="Arial"/>
          <w:sz w:val="24"/>
          <w:szCs w:val="24"/>
        </w:rPr>
      </w:pPr>
    </w:p>
    <w:p w:rsidR="00123909" w:rsidRDefault="00123909" w:rsidP="00123909">
      <w:pPr>
        <w:spacing w:after="0" w:line="240" w:lineRule="auto"/>
        <w:jc w:val="both"/>
        <w:rPr>
          <w:rFonts w:ascii="Arial" w:hAnsi="Arial" w:cs="Arial"/>
          <w:sz w:val="24"/>
          <w:szCs w:val="24"/>
        </w:rPr>
      </w:pPr>
      <w:r>
        <w:rPr>
          <w:rFonts w:ascii="Arial" w:hAnsi="Arial" w:cs="Arial"/>
          <w:sz w:val="24"/>
        </w:rPr>
        <w:t xml:space="preserve">Dichos avances han estado limitados por déficits estructurales que están presentes a lo largo de la historia de El Salvador. Dichos déficits han producido una sociedad inequitativa y desigual, y en </w:t>
      </w:r>
      <w:r w:rsidRPr="003D4DE4">
        <w:rPr>
          <w:rFonts w:ascii="Arial" w:hAnsi="Arial" w:cs="Arial"/>
          <w:sz w:val="24"/>
        </w:rPr>
        <w:t xml:space="preserve">cuya superación </w:t>
      </w:r>
      <w:r>
        <w:rPr>
          <w:rFonts w:ascii="Arial" w:hAnsi="Arial" w:cs="Arial"/>
          <w:sz w:val="24"/>
        </w:rPr>
        <w:t xml:space="preserve">se han empeñado esfuerzos muy importantes procurando la incorporación del enfoque </w:t>
      </w:r>
      <w:r w:rsidRPr="003D4DE4">
        <w:rPr>
          <w:rFonts w:ascii="Arial" w:hAnsi="Arial" w:cs="Arial"/>
          <w:sz w:val="24"/>
        </w:rPr>
        <w:t xml:space="preserve">en derechos humanos, </w:t>
      </w:r>
      <w:r>
        <w:rPr>
          <w:rFonts w:ascii="Arial" w:hAnsi="Arial" w:cs="Arial"/>
          <w:sz w:val="24"/>
        </w:rPr>
        <w:t>la equidad de género, el desarrollo sostenible, entre otros.</w:t>
      </w:r>
    </w:p>
    <w:p w:rsidR="00123909" w:rsidRPr="001F40B0" w:rsidRDefault="00123909" w:rsidP="00123909">
      <w:pPr>
        <w:spacing w:after="0" w:line="240" w:lineRule="auto"/>
        <w:jc w:val="both"/>
        <w:rPr>
          <w:rFonts w:ascii="Arial" w:hAnsi="Arial" w:cs="Arial"/>
          <w:sz w:val="24"/>
          <w:szCs w:val="24"/>
        </w:rPr>
      </w:pPr>
    </w:p>
    <w:p w:rsidR="00123909" w:rsidRPr="001F40B0" w:rsidRDefault="00123909" w:rsidP="00123909">
      <w:pPr>
        <w:spacing w:after="0" w:line="240" w:lineRule="auto"/>
        <w:jc w:val="both"/>
        <w:rPr>
          <w:rFonts w:ascii="Arial" w:hAnsi="Arial" w:cs="Arial"/>
          <w:sz w:val="24"/>
          <w:szCs w:val="24"/>
        </w:rPr>
      </w:pPr>
      <w:r w:rsidRPr="001F40B0">
        <w:rPr>
          <w:rFonts w:ascii="Arial" w:hAnsi="Arial" w:cs="Arial"/>
          <w:sz w:val="24"/>
          <w:szCs w:val="24"/>
        </w:rPr>
        <w:t>Aunado a lo anterior, persisten diferencias en el goce de derechos según características socio demográficas (sexo y edad), lugar de residencia y nivel de ingresos</w:t>
      </w:r>
      <w:r w:rsidR="00FA362F">
        <w:rPr>
          <w:rFonts w:ascii="Arial" w:hAnsi="Arial" w:cs="Arial"/>
          <w:sz w:val="24"/>
          <w:szCs w:val="24"/>
        </w:rPr>
        <w:t>, y etnicidad</w:t>
      </w:r>
      <w:r w:rsidRPr="001F40B0">
        <w:rPr>
          <w:rFonts w:ascii="Arial" w:hAnsi="Arial" w:cs="Arial"/>
          <w:sz w:val="24"/>
          <w:szCs w:val="24"/>
        </w:rPr>
        <w:t>. Un ejemplo concreto de estas desigualdades se expresa en la posibilidad misma de sobrevivir. Así, la tasa de mortalidad en menores de cinco años por mil nacidos vivos es 1.5 mayor en lo rural que en lo urbano, y según las características de las madres, 1.7 veces mayor entre quienes reciben atención hospitalaria y quienes no la reciben, 4.8 veces mayor entre aquellas del quintil más pobre y el más rico y 4.8 veces mayor entre quienes no tienen educación y las que tienen bachillerato o más (PNUD, 2013; UNICEF, 2014; FESAL 2008).</w:t>
      </w:r>
    </w:p>
    <w:p w:rsidR="00123909" w:rsidRDefault="00123909" w:rsidP="00123909">
      <w:pPr>
        <w:spacing w:after="0" w:line="240" w:lineRule="auto"/>
        <w:jc w:val="both"/>
        <w:rPr>
          <w:rFonts w:ascii="Arial" w:hAnsi="Arial" w:cs="Arial"/>
          <w:sz w:val="24"/>
          <w:szCs w:val="24"/>
        </w:rPr>
      </w:pPr>
    </w:p>
    <w:p w:rsidR="00123909" w:rsidRDefault="00123909" w:rsidP="00123909">
      <w:pPr>
        <w:spacing w:after="0" w:line="240" w:lineRule="auto"/>
        <w:jc w:val="both"/>
        <w:rPr>
          <w:rFonts w:ascii="Arial" w:hAnsi="Arial" w:cs="Arial"/>
          <w:sz w:val="24"/>
          <w:szCs w:val="24"/>
        </w:rPr>
      </w:pPr>
      <w:r w:rsidRPr="001F40B0">
        <w:rPr>
          <w:rFonts w:ascii="Arial" w:hAnsi="Arial" w:cs="Arial"/>
          <w:sz w:val="24"/>
          <w:szCs w:val="24"/>
        </w:rPr>
        <w:t xml:space="preserve">Otras manifestaciones de estas brechas son: el rezago que enfrentan las mujeres en indicadores clave, como los años promedio de escolaridad, las tasas de participación económica, el acceso a una vivienda digna, la movilidad socioeconómica y la participación en puestos de decisión política (PNUD, 2013); la compleja situación de victimización que enfrentan adolescentes y jóvenes en el contexto de inseguridad del país  ( en 2013, 45.2% de las víctimas de homicidios fueron personas entre los 18 y 30 años de edad) (PNC) y la invisibilización de las diversas formas de violencia contra la niñez y la mujer, entre otros. En este último punto, resulta relevante reiterar que El Salvador continúa ubicándose entre los países más violentos de la región y del mundo: 6 de cada 10 personas consideran </w:t>
      </w:r>
      <w:r w:rsidRPr="001F40B0">
        <w:rPr>
          <w:rFonts w:ascii="Arial" w:hAnsi="Arial" w:cs="Arial"/>
          <w:sz w:val="24"/>
          <w:szCs w:val="24"/>
        </w:rPr>
        <w:lastRenderedPageBreak/>
        <w:t>que la inseguridad es el principal problema del país (IUDOP, 2014) y las tasas de homicidios se han encontrado en varios años e</w:t>
      </w:r>
      <w:r>
        <w:rPr>
          <w:rFonts w:ascii="Arial" w:hAnsi="Arial" w:cs="Arial"/>
          <w:sz w:val="24"/>
          <w:szCs w:val="24"/>
        </w:rPr>
        <w:t xml:space="preserve">ntre las más altas del mundo. </w:t>
      </w:r>
      <w:r w:rsidRPr="001F40B0">
        <w:rPr>
          <w:rFonts w:ascii="Arial" w:hAnsi="Arial" w:cs="Arial"/>
          <w:sz w:val="24"/>
          <w:szCs w:val="24"/>
        </w:rPr>
        <w:t>El año 2014 cerró con una tasa de 61 muertes violentas por cada 100,000 habitantes (PNC, 2015), valor que representa mucho más del doble del promedio latinoamericano y casi diez veces el promedio mundial (UNODC, 2013); por su parte, el país también se ha situado como el primero en el mundo en la tasa de feminicidios (Small ArmsSurvey, 2012) y en muertes de niñas, niños y adolescentes (UNICEF, 2014)</w:t>
      </w:r>
      <w:r>
        <w:rPr>
          <w:rFonts w:ascii="Arial" w:hAnsi="Arial" w:cs="Arial"/>
          <w:sz w:val="24"/>
          <w:szCs w:val="24"/>
        </w:rPr>
        <w:t>.</w:t>
      </w:r>
    </w:p>
    <w:p w:rsidR="00123909" w:rsidRPr="001F40B0" w:rsidRDefault="00123909" w:rsidP="00123909">
      <w:pPr>
        <w:spacing w:after="0" w:line="240" w:lineRule="auto"/>
        <w:jc w:val="both"/>
        <w:rPr>
          <w:rFonts w:ascii="Arial" w:hAnsi="Arial" w:cs="Arial"/>
          <w:sz w:val="24"/>
          <w:szCs w:val="24"/>
        </w:rPr>
      </w:pPr>
    </w:p>
    <w:p w:rsidR="00123909" w:rsidRDefault="00123909" w:rsidP="00123909">
      <w:pPr>
        <w:spacing w:after="0" w:line="240" w:lineRule="auto"/>
        <w:jc w:val="both"/>
        <w:rPr>
          <w:rFonts w:ascii="Arial" w:hAnsi="Arial" w:cs="Arial"/>
          <w:sz w:val="24"/>
          <w:szCs w:val="24"/>
        </w:rPr>
      </w:pPr>
      <w:r w:rsidRPr="001F40B0">
        <w:rPr>
          <w:rFonts w:ascii="Arial" w:hAnsi="Arial" w:cs="Arial"/>
          <w:sz w:val="24"/>
          <w:szCs w:val="24"/>
        </w:rPr>
        <w:t xml:space="preserve">Existen varios factores que explican la </w:t>
      </w:r>
      <w:r w:rsidRPr="008D1C67">
        <w:rPr>
          <w:rFonts w:ascii="Arial" w:hAnsi="Arial"/>
          <w:sz w:val="24"/>
        </w:rPr>
        <w:t>problemática de exclusión</w:t>
      </w:r>
      <w:r w:rsidRPr="001F40B0">
        <w:rPr>
          <w:rFonts w:ascii="Arial" w:hAnsi="Arial" w:cs="Arial"/>
          <w:sz w:val="24"/>
          <w:szCs w:val="24"/>
        </w:rPr>
        <w:t xml:space="preserve"> y violencia, entre los cuales se encuentran las limitadas capacidades del Estado y los gobiernos locales para brindar una suficiente oferta de bienes y servicios básicos de calidad en varias dimensiones asociadas a los derechos humanos, incluyendo seguridad alimentaria y nutricional, educación, salud, vivienda y hábitat, agua, saneamiento, energía, conectividad y accesibilidad. Por su parte, décadas de lento crecimiento y la implementación de modelos económicos que no han tenido como prioridad el desarrollo de las capacidades de las personas han configurado un escenario laboral que no genera suficientes oportunidades de trabajo decente y medios de vida sostenibles para la población; es decir, de empleos plenos, que constituyan fuentes estables de ingreso para el sostén de los hogares y que además brinden acceso a los sistemas de </w:t>
      </w:r>
      <w:r>
        <w:rPr>
          <w:rFonts w:ascii="Arial" w:hAnsi="Arial" w:cs="Arial"/>
          <w:sz w:val="24"/>
          <w:szCs w:val="24"/>
        </w:rPr>
        <w:t>seguridad social.</w:t>
      </w:r>
    </w:p>
    <w:p w:rsidR="00123909" w:rsidRPr="001F40B0" w:rsidRDefault="00123909" w:rsidP="00123909">
      <w:pPr>
        <w:spacing w:after="0" w:line="240" w:lineRule="auto"/>
        <w:jc w:val="both"/>
        <w:rPr>
          <w:rFonts w:ascii="Arial" w:hAnsi="Arial" w:cs="Arial"/>
          <w:sz w:val="24"/>
          <w:szCs w:val="24"/>
        </w:rPr>
      </w:pPr>
    </w:p>
    <w:p w:rsidR="00435F9B" w:rsidRDefault="00123909" w:rsidP="00FA362F">
      <w:pPr>
        <w:spacing w:after="0"/>
        <w:jc w:val="both"/>
        <w:rPr>
          <w:rFonts w:ascii="Arial" w:hAnsi="Arial" w:cs="Arial"/>
          <w:sz w:val="24"/>
          <w:szCs w:val="24"/>
        </w:rPr>
      </w:pPr>
      <w:r w:rsidRPr="001F40B0">
        <w:rPr>
          <w:rFonts w:ascii="Arial" w:hAnsi="Arial" w:cs="Arial"/>
          <w:sz w:val="24"/>
          <w:szCs w:val="24"/>
        </w:rPr>
        <w:t xml:space="preserve">Dicha problemática también es causada por factores políticos y culturales que imponen obstáculos para avanzar en materia de inclusión y equidad. Por un lado, persiste en El Salvador la dificultad de lograr consensos en torno a políticas públicas cruciales para el desarrollo humano y el goce de derechos, debido en parte a los altos niveles de polarización ideológica que superan los promedios observados para América Latina (PELA, 2012 </w:t>
      </w:r>
      <w:r w:rsidR="00435F9B">
        <w:rPr>
          <w:rFonts w:ascii="Arial" w:hAnsi="Arial" w:cs="Arial"/>
          <w:sz w:val="24"/>
          <w:szCs w:val="24"/>
        </w:rPr>
        <w:t>y LAPOP, 2012).</w:t>
      </w:r>
      <w:r w:rsidRPr="001F40B0">
        <w:rPr>
          <w:rFonts w:ascii="Arial" w:hAnsi="Arial" w:cs="Arial"/>
          <w:sz w:val="24"/>
          <w:szCs w:val="24"/>
        </w:rPr>
        <w:t xml:space="preserve"> De igual manera, prevalece un entorno, cultura y relaciones desiguales de poder que reproducen la discriminación, la inseguridad, la violencia, la criminalidad y la impunidad y limitan el accionar y la efectividad de las instituciones públicas para brindar servicios en condiciones de equidad</w:t>
      </w:r>
      <w:r>
        <w:rPr>
          <w:rFonts w:ascii="Arial" w:hAnsi="Arial" w:cs="Arial"/>
          <w:sz w:val="24"/>
          <w:szCs w:val="24"/>
        </w:rPr>
        <w:t>.</w:t>
      </w:r>
    </w:p>
    <w:p w:rsidR="00435F9B" w:rsidRDefault="00435F9B" w:rsidP="00FA362F">
      <w:pPr>
        <w:spacing w:after="0"/>
        <w:jc w:val="both"/>
        <w:rPr>
          <w:rFonts w:ascii="Arial" w:hAnsi="Arial" w:cs="Arial"/>
          <w:sz w:val="24"/>
          <w:szCs w:val="24"/>
        </w:rPr>
      </w:pPr>
    </w:p>
    <w:p w:rsidR="00FA362F" w:rsidRPr="00BF3924" w:rsidRDefault="00FA362F" w:rsidP="00FA362F">
      <w:pPr>
        <w:spacing w:after="0"/>
        <w:jc w:val="both"/>
        <w:rPr>
          <w:rFonts w:ascii="Arial" w:eastAsia="Arial" w:hAnsi="Arial" w:cs="Arial"/>
          <w:sz w:val="24"/>
          <w:szCs w:val="24"/>
        </w:rPr>
      </w:pPr>
      <w:r>
        <w:rPr>
          <w:rFonts w:ascii="Arial" w:eastAsia="Arial" w:hAnsi="Arial" w:cs="Arial"/>
          <w:sz w:val="24"/>
          <w:szCs w:val="24"/>
        </w:rPr>
        <w:t xml:space="preserve">Uno de los </w:t>
      </w:r>
      <w:r w:rsidR="00435F9B">
        <w:rPr>
          <w:rFonts w:ascii="Arial" w:eastAsia="Arial" w:hAnsi="Arial" w:cs="Arial"/>
          <w:sz w:val="24"/>
          <w:szCs w:val="24"/>
        </w:rPr>
        <w:t>desafíos históricos</w:t>
      </w:r>
      <w:r>
        <w:rPr>
          <w:rFonts w:ascii="Arial" w:eastAsia="Arial" w:hAnsi="Arial" w:cs="Arial"/>
          <w:sz w:val="24"/>
          <w:szCs w:val="24"/>
        </w:rPr>
        <w:t xml:space="preserve"> es la inclusión de </w:t>
      </w:r>
      <w:r w:rsidRPr="00BF3924">
        <w:rPr>
          <w:rFonts w:ascii="Arial" w:eastAsia="Arial" w:hAnsi="Arial" w:cs="Arial"/>
          <w:sz w:val="24"/>
          <w:szCs w:val="24"/>
        </w:rPr>
        <w:t xml:space="preserve">los pueblos indígenas </w:t>
      </w:r>
      <w:r>
        <w:rPr>
          <w:rFonts w:ascii="Arial" w:eastAsia="Arial" w:hAnsi="Arial" w:cs="Arial"/>
          <w:sz w:val="24"/>
          <w:szCs w:val="24"/>
        </w:rPr>
        <w:t xml:space="preserve">dentro de las políticas </w:t>
      </w:r>
      <w:r w:rsidR="008105D1">
        <w:rPr>
          <w:rFonts w:ascii="Arial" w:eastAsia="Arial" w:hAnsi="Arial" w:cs="Arial"/>
          <w:sz w:val="24"/>
          <w:szCs w:val="24"/>
        </w:rPr>
        <w:t>p</w:t>
      </w:r>
      <w:r>
        <w:rPr>
          <w:rFonts w:ascii="Arial" w:eastAsia="Arial" w:hAnsi="Arial" w:cs="Arial"/>
          <w:sz w:val="24"/>
          <w:szCs w:val="24"/>
        </w:rPr>
        <w:t xml:space="preserve">úblicas </w:t>
      </w:r>
      <w:r w:rsidRPr="00BF3924">
        <w:rPr>
          <w:rFonts w:ascii="Arial" w:eastAsia="Arial" w:hAnsi="Arial" w:cs="Arial"/>
          <w:sz w:val="24"/>
          <w:szCs w:val="24"/>
        </w:rPr>
        <w:t>d</w:t>
      </w:r>
      <w:r w:rsidR="00435F9B">
        <w:rPr>
          <w:rFonts w:ascii="Arial" w:eastAsia="Arial" w:hAnsi="Arial" w:cs="Arial"/>
          <w:sz w:val="24"/>
          <w:szCs w:val="24"/>
        </w:rPr>
        <w:t>el país como un eje transversal</w:t>
      </w:r>
      <w:r w:rsidR="008105D1">
        <w:rPr>
          <w:rFonts w:ascii="Arial" w:eastAsia="Arial" w:hAnsi="Arial" w:cs="Arial"/>
          <w:sz w:val="24"/>
          <w:szCs w:val="24"/>
        </w:rPr>
        <w:t xml:space="preserve"> a través de </w:t>
      </w:r>
      <w:r w:rsidRPr="00BF3924">
        <w:rPr>
          <w:rFonts w:ascii="Arial" w:eastAsia="Arial" w:hAnsi="Arial" w:cs="Arial"/>
          <w:sz w:val="24"/>
          <w:szCs w:val="24"/>
        </w:rPr>
        <w:t xml:space="preserve">un proceso de participación directa de </w:t>
      </w:r>
      <w:r w:rsidR="008105D1">
        <w:rPr>
          <w:rFonts w:ascii="Arial" w:eastAsia="Arial" w:hAnsi="Arial" w:cs="Arial"/>
          <w:sz w:val="24"/>
          <w:szCs w:val="24"/>
        </w:rPr>
        <w:t>estos en todas las etapas de los procesos de planificación e implementación</w:t>
      </w:r>
      <w:r w:rsidR="004B39A2">
        <w:rPr>
          <w:rFonts w:ascii="Arial" w:eastAsia="Arial" w:hAnsi="Arial" w:cs="Arial"/>
          <w:sz w:val="24"/>
          <w:szCs w:val="24"/>
        </w:rPr>
        <w:t xml:space="preserve"> </w:t>
      </w:r>
      <w:r w:rsidR="004B39A2">
        <w:rPr>
          <w:rFonts w:ascii="Arial" w:hAnsi="Arial" w:cs="Arial"/>
          <w:sz w:val="24"/>
          <w:szCs w:val="24"/>
        </w:rPr>
        <w:t>apoyándose en el capital social y la participación ciudadana a través del voluntariado y otros medios de participación comunitaria</w:t>
      </w:r>
      <w:r w:rsidR="008105D1">
        <w:rPr>
          <w:rFonts w:ascii="Arial" w:eastAsia="Arial" w:hAnsi="Arial" w:cs="Arial"/>
          <w:sz w:val="24"/>
          <w:szCs w:val="24"/>
        </w:rPr>
        <w:t>.</w:t>
      </w:r>
    </w:p>
    <w:p w:rsidR="00123909" w:rsidRDefault="00123909" w:rsidP="00123909">
      <w:pPr>
        <w:spacing w:after="0" w:line="240" w:lineRule="auto"/>
        <w:jc w:val="both"/>
        <w:rPr>
          <w:rFonts w:ascii="Arial" w:hAnsi="Arial" w:cs="Arial"/>
          <w:sz w:val="24"/>
          <w:szCs w:val="24"/>
        </w:rPr>
      </w:pPr>
    </w:p>
    <w:p w:rsidR="00123909" w:rsidRDefault="00435F9B" w:rsidP="00123909">
      <w:pPr>
        <w:spacing w:after="0" w:line="240" w:lineRule="auto"/>
        <w:jc w:val="both"/>
        <w:rPr>
          <w:rFonts w:ascii="Arial" w:hAnsi="Arial" w:cs="Arial"/>
          <w:sz w:val="24"/>
          <w:szCs w:val="24"/>
        </w:rPr>
      </w:pPr>
      <w:r>
        <w:rPr>
          <w:rFonts w:ascii="Arial" w:hAnsi="Arial" w:cs="Arial"/>
          <w:sz w:val="24"/>
          <w:szCs w:val="24"/>
        </w:rPr>
        <w:t>Todos estos factores implican una mayor vulnerabilidad socioeconómica ante desastres, cambio climático y la degradación ambiental dado que, por un lado, limitan la capacidad de respuesta del sistema social y, por otro, implican una mayor exposición a riesgos. Este alto nivel de vulnerabilidad conlleva un mayor impacto potencial de</w:t>
      </w:r>
      <w:r w:rsidR="00123909" w:rsidRPr="001F40B0">
        <w:rPr>
          <w:rFonts w:ascii="Arial" w:hAnsi="Arial" w:cs="Arial"/>
          <w:sz w:val="24"/>
          <w:szCs w:val="24"/>
        </w:rPr>
        <w:t xml:space="preserve"> </w:t>
      </w:r>
      <w:r>
        <w:rPr>
          <w:rFonts w:ascii="Arial" w:hAnsi="Arial" w:cs="Arial"/>
          <w:sz w:val="24"/>
          <w:szCs w:val="24"/>
        </w:rPr>
        <w:t xml:space="preserve">los </w:t>
      </w:r>
      <w:r w:rsidR="00123909" w:rsidRPr="001F40B0">
        <w:rPr>
          <w:rFonts w:ascii="Arial" w:hAnsi="Arial" w:cs="Arial"/>
          <w:sz w:val="24"/>
          <w:szCs w:val="24"/>
        </w:rPr>
        <w:t xml:space="preserve">desastres y </w:t>
      </w:r>
      <w:r>
        <w:rPr>
          <w:rFonts w:ascii="Arial" w:hAnsi="Arial" w:cs="Arial"/>
          <w:sz w:val="24"/>
          <w:szCs w:val="24"/>
        </w:rPr>
        <w:t>d</w:t>
      </w:r>
      <w:r w:rsidR="00123909" w:rsidRPr="001F40B0">
        <w:rPr>
          <w:rFonts w:ascii="Arial" w:hAnsi="Arial" w:cs="Arial"/>
          <w:sz w:val="24"/>
          <w:szCs w:val="24"/>
        </w:rPr>
        <w:t>el cambio climático</w:t>
      </w:r>
      <w:r>
        <w:rPr>
          <w:rFonts w:ascii="Arial" w:hAnsi="Arial" w:cs="Arial"/>
          <w:sz w:val="24"/>
          <w:szCs w:val="24"/>
        </w:rPr>
        <w:t>, haciendo que ambos factores</w:t>
      </w:r>
      <w:r w:rsidR="00123909" w:rsidRPr="001F40B0">
        <w:rPr>
          <w:rFonts w:ascii="Arial" w:hAnsi="Arial" w:cs="Arial"/>
          <w:sz w:val="24"/>
          <w:szCs w:val="24"/>
        </w:rPr>
        <w:t xml:space="preserve"> ha</w:t>
      </w:r>
      <w:r>
        <w:rPr>
          <w:rFonts w:ascii="Arial" w:hAnsi="Arial" w:cs="Arial"/>
          <w:sz w:val="24"/>
          <w:szCs w:val="24"/>
        </w:rPr>
        <w:t>yan</w:t>
      </w:r>
      <w:r w:rsidR="00123909" w:rsidRPr="001F40B0">
        <w:rPr>
          <w:rFonts w:ascii="Arial" w:hAnsi="Arial" w:cs="Arial"/>
          <w:sz w:val="24"/>
          <w:szCs w:val="24"/>
        </w:rPr>
        <w:t xml:space="preserve"> constituido una restricción objetiva para el avance en el establecimiento de ciertas garantías para la población, no sólo por los riesgos a los que ésta se </w:t>
      </w:r>
      <w:r w:rsidR="00123909" w:rsidRPr="001F40B0">
        <w:rPr>
          <w:rFonts w:ascii="Arial" w:hAnsi="Arial" w:cs="Arial"/>
          <w:sz w:val="24"/>
          <w:szCs w:val="24"/>
        </w:rPr>
        <w:lastRenderedPageBreak/>
        <w:t>encuentra expuesta, sino también porque el país debe reponerse continuamente de pérdidas humanas, físicas y económicas,</w:t>
      </w:r>
      <w:r>
        <w:rPr>
          <w:rFonts w:ascii="Arial" w:hAnsi="Arial" w:cs="Arial"/>
          <w:sz w:val="24"/>
          <w:szCs w:val="24"/>
        </w:rPr>
        <w:t xml:space="preserve"> en ocasiones de gran magnitud.</w:t>
      </w:r>
      <w:r w:rsidR="00123909" w:rsidRPr="001F40B0">
        <w:rPr>
          <w:rFonts w:ascii="Arial" w:hAnsi="Arial" w:cs="Arial"/>
          <w:sz w:val="24"/>
          <w:szCs w:val="24"/>
        </w:rPr>
        <w:t xml:space="preserve"> Entre 1980 y 2012, por ejemplo, el país experimentó un promedio de 1.5 desastres naturales por año (con pérdidas estimadas en US$470 millones por año, equivalentes a más del 2% del PIB y a cerca del 15% de la formación bruta de capital).</w:t>
      </w:r>
    </w:p>
    <w:p w:rsidR="00123909" w:rsidRPr="00992B8F" w:rsidRDefault="00123909" w:rsidP="00123909">
      <w:pPr>
        <w:spacing w:after="0" w:line="240" w:lineRule="auto"/>
        <w:jc w:val="both"/>
        <w:rPr>
          <w:rFonts w:ascii="Arial" w:hAnsi="Arial" w:cs="Arial"/>
          <w:sz w:val="24"/>
          <w:szCs w:val="24"/>
        </w:rPr>
      </w:pPr>
    </w:p>
    <w:p w:rsidR="00123909" w:rsidRDefault="00123909" w:rsidP="008D4B38">
      <w:pPr>
        <w:spacing w:after="0" w:line="240" w:lineRule="auto"/>
        <w:rPr>
          <w:rFonts w:ascii="Arial" w:hAnsi="Arial" w:cs="Arial"/>
          <w:sz w:val="24"/>
          <w:szCs w:val="24"/>
        </w:rPr>
      </w:pPr>
    </w:p>
    <w:p w:rsidR="006401EE" w:rsidRDefault="006401EE">
      <w:pPr>
        <w:rPr>
          <w:rFonts w:ascii="Arial" w:hAnsi="Arial" w:cs="Arial"/>
          <w:sz w:val="24"/>
          <w:szCs w:val="24"/>
        </w:rPr>
      </w:pPr>
      <w:r>
        <w:rPr>
          <w:rFonts w:ascii="Arial" w:hAnsi="Arial" w:cs="Arial"/>
          <w:sz w:val="24"/>
          <w:szCs w:val="24"/>
        </w:rPr>
        <w:br w:type="page"/>
      </w:r>
    </w:p>
    <w:p w:rsidR="006401EE" w:rsidRDefault="006401EE" w:rsidP="008D4B38">
      <w:pPr>
        <w:spacing w:after="0" w:line="240" w:lineRule="auto"/>
        <w:rPr>
          <w:rFonts w:ascii="Arial" w:hAnsi="Arial" w:cs="Arial"/>
          <w:sz w:val="24"/>
          <w:szCs w:val="24"/>
        </w:rPr>
      </w:pPr>
    </w:p>
    <w:p w:rsidR="006401EE" w:rsidRDefault="006401EE" w:rsidP="008D4B38">
      <w:pPr>
        <w:spacing w:after="0" w:line="240" w:lineRule="auto"/>
        <w:rPr>
          <w:rFonts w:ascii="Arial" w:hAnsi="Arial" w:cs="Arial"/>
          <w:sz w:val="24"/>
          <w:szCs w:val="24"/>
        </w:rPr>
      </w:pPr>
    </w:p>
    <w:p w:rsidR="006401EE" w:rsidRDefault="006401EE">
      <w:pPr>
        <w:rPr>
          <w:rFonts w:ascii="Arial" w:hAnsi="Arial" w:cs="Arial"/>
          <w:sz w:val="24"/>
          <w:szCs w:val="24"/>
        </w:rPr>
      </w:pPr>
      <w:r>
        <w:rPr>
          <w:rFonts w:ascii="Arial" w:hAnsi="Arial" w:cs="Arial"/>
          <w:sz w:val="24"/>
          <w:szCs w:val="24"/>
        </w:rPr>
        <w:br w:type="page"/>
      </w:r>
    </w:p>
    <w:p w:rsidR="006401EE" w:rsidRDefault="006401EE" w:rsidP="008D4B38">
      <w:pPr>
        <w:spacing w:after="0" w:line="240" w:lineRule="auto"/>
        <w:rPr>
          <w:rFonts w:ascii="Arial" w:hAnsi="Arial" w:cs="Arial"/>
          <w:sz w:val="24"/>
          <w:szCs w:val="24"/>
        </w:rPr>
      </w:pPr>
    </w:p>
    <w:p w:rsidR="006C5677" w:rsidRDefault="00123909" w:rsidP="008D4B38">
      <w:pPr>
        <w:spacing w:after="0" w:line="240" w:lineRule="auto"/>
        <w:rPr>
          <w:rFonts w:ascii="Arial" w:hAnsi="Arial" w:cs="Arial"/>
          <w:sz w:val="24"/>
          <w:szCs w:val="24"/>
        </w:rPr>
      </w:pPr>
      <w:r>
        <w:rPr>
          <w:rFonts w:ascii="Arial" w:hAnsi="Arial" w:cs="Arial"/>
          <w:b/>
          <w:sz w:val="28"/>
          <w:szCs w:val="28"/>
        </w:rPr>
        <w:t>5</w:t>
      </w:r>
      <w:r w:rsidR="006C5677">
        <w:rPr>
          <w:rFonts w:ascii="Arial" w:hAnsi="Arial" w:cs="Arial"/>
          <w:b/>
          <w:sz w:val="28"/>
          <w:szCs w:val="28"/>
        </w:rPr>
        <w:t xml:space="preserve">. </w:t>
      </w:r>
      <w:r w:rsidR="006C5677" w:rsidRPr="00560BCA">
        <w:rPr>
          <w:rFonts w:ascii="Arial" w:hAnsi="Arial" w:cs="Arial"/>
          <w:b/>
          <w:sz w:val="28"/>
          <w:szCs w:val="28"/>
        </w:rPr>
        <w:t>Áreas de cooperación y efectos de desarrollo</w:t>
      </w:r>
    </w:p>
    <w:p w:rsidR="006C5677" w:rsidRDefault="006C5677" w:rsidP="008D4B38">
      <w:pPr>
        <w:spacing w:after="0" w:line="240" w:lineRule="auto"/>
        <w:rPr>
          <w:rFonts w:ascii="Arial" w:hAnsi="Arial" w:cs="Arial"/>
          <w:sz w:val="24"/>
          <w:szCs w:val="24"/>
        </w:rPr>
      </w:pPr>
    </w:p>
    <w:p w:rsidR="005529DA" w:rsidRDefault="005529DA" w:rsidP="008D4B38">
      <w:pPr>
        <w:spacing w:after="0" w:line="240" w:lineRule="auto"/>
        <w:rPr>
          <w:rFonts w:ascii="Arial" w:hAnsi="Arial" w:cs="Arial"/>
          <w:sz w:val="24"/>
          <w:szCs w:val="24"/>
        </w:rPr>
      </w:pPr>
      <w:r>
        <w:rPr>
          <w:rFonts w:ascii="Arial" w:hAnsi="Arial" w:cs="Arial"/>
          <w:sz w:val="24"/>
          <w:szCs w:val="24"/>
        </w:rPr>
        <w:t>Para el UNDAF 2016-2020 se han identificado cinco áreas de cooperación y cinco efectos de desarrollo.</w:t>
      </w:r>
    </w:p>
    <w:p w:rsidR="005529DA" w:rsidRDefault="005529DA" w:rsidP="008D4B38">
      <w:pPr>
        <w:spacing w:after="0" w:line="240" w:lineRule="auto"/>
        <w:rPr>
          <w:rFonts w:ascii="Arial" w:hAnsi="Arial" w:cs="Arial"/>
          <w:sz w:val="24"/>
          <w:szCs w:val="24"/>
        </w:rPr>
      </w:pPr>
    </w:p>
    <w:p w:rsidR="00072766" w:rsidRDefault="00072766" w:rsidP="008D4B38">
      <w:pPr>
        <w:spacing w:after="0" w:line="240" w:lineRule="auto"/>
        <w:jc w:val="both"/>
        <w:rPr>
          <w:rFonts w:ascii="Arial" w:hAnsi="Arial" w:cs="Arial"/>
          <w:sz w:val="24"/>
          <w:szCs w:val="24"/>
        </w:rPr>
      </w:pPr>
      <w:r>
        <w:rPr>
          <w:rFonts w:ascii="Arial" w:hAnsi="Arial" w:cs="Arial"/>
          <w:sz w:val="24"/>
          <w:szCs w:val="24"/>
        </w:rPr>
        <w:t>Cada efecto de desarrollo apunta a la superación de las principales causas que a su vez generan el principal problemática identificada a partir del análisis de país contenido en el Plan Quinquenal de Desarrollo 2014-2019 (PQD), y el propio análisis común de país del SNU que le es complementario (</w:t>
      </w:r>
      <w:r w:rsidR="007A2C3D">
        <w:rPr>
          <w:rFonts w:ascii="Arial" w:hAnsi="Arial" w:cs="Arial"/>
          <w:sz w:val="24"/>
          <w:szCs w:val="24"/>
        </w:rPr>
        <w:t xml:space="preserve">Common Country Assessment, </w:t>
      </w:r>
      <w:r>
        <w:rPr>
          <w:rFonts w:ascii="Arial" w:hAnsi="Arial" w:cs="Arial"/>
          <w:sz w:val="24"/>
          <w:szCs w:val="24"/>
        </w:rPr>
        <w:t>CCA por sus siglas en inglés).</w:t>
      </w:r>
    </w:p>
    <w:p w:rsidR="00072766" w:rsidRDefault="00072766" w:rsidP="00072766">
      <w:pPr>
        <w:spacing w:after="0" w:line="240" w:lineRule="auto"/>
        <w:jc w:val="both"/>
        <w:rPr>
          <w:rFonts w:ascii="Arial" w:hAnsi="Arial" w:cs="Arial"/>
          <w:sz w:val="24"/>
          <w:szCs w:val="24"/>
        </w:rPr>
      </w:pPr>
    </w:p>
    <w:p w:rsidR="00B62E91" w:rsidRDefault="00B62E91" w:rsidP="00072766">
      <w:pPr>
        <w:spacing w:after="0" w:line="240" w:lineRule="auto"/>
        <w:jc w:val="both"/>
        <w:rPr>
          <w:rFonts w:ascii="Arial" w:hAnsi="Arial" w:cs="Arial"/>
          <w:sz w:val="24"/>
          <w:szCs w:val="24"/>
        </w:rPr>
      </w:pPr>
      <w:r>
        <w:rPr>
          <w:rFonts w:ascii="Arial" w:hAnsi="Arial" w:cs="Arial"/>
          <w:sz w:val="24"/>
          <w:szCs w:val="24"/>
        </w:rPr>
        <w:t xml:space="preserve">Para la identificación del principal problema así como de sus principales causas y consecuentemente las áreas de cooperación y efectos de desarrollo a los que se pretende contribuir como SNU, se realizaron </w:t>
      </w:r>
      <w:r w:rsidR="00AB4BF5">
        <w:rPr>
          <w:rFonts w:ascii="Arial" w:hAnsi="Arial" w:cs="Arial"/>
          <w:sz w:val="24"/>
          <w:szCs w:val="24"/>
        </w:rPr>
        <w:t>cinco</w:t>
      </w:r>
      <w:r>
        <w:rPr>
          <w:rFonts w:ascii="Arial" w:hAnsi="Arial" w:cs="Arial"/>
          <w:sz w:val="24"/>
          <w:szCs w:val="24"/>
        </w:rPr>
        <w:t xml:space="preserve"> talleres conjuntos entre funcionarias y funcionarios del GOES y el SNU orientados al fortalecimiento de capacidades con relación a los principios de programación del SNU, a saber: derechos humanos y enfoque basado en derechos humanos, equidad de género, desarrollo sostenible desarrollo de capacidades y gestión basada en resultado.</w:t>
      </w:r>
      <w:r w:rsidR="00AB4BF5">
        <w:rPr>
          <w:rFonts w:ascii="Arial" w:hAnsi="Arial" w:cs="Arial"/>
          <w:sz w:val="24"/>
          <w:szCs w:val="24"/>
        </w:rPr>
        <w:t xml:space="preserve"> Adicional a los talleres por principio de programación, se realizó un taller sobre teoría del cambio o estrategia de implementación.</w:t>
      </w:r>
    </w:p>
    <w:p w:rsidR="00B62E91" w:rsidRDefault="00B62E91" w:rsidP="00072766">
      <w:pPr>
        <w:spacing w:after="0" w:line="240" w:lineRule="auto"/>
        <w:jc w:val="both"/>
        <w:rPr>
          <w:rFonts w:ascii="Arial" w:hAnsi="Arial" w:cs="Arial"/>
          <w:sz w:val="24"/>
          <w:szCs w:val="24"/>
        </w:rPr>
      </w:pPr>
    </w:p>
    <w:p w:rsidR="00B62E91" w:rsidRDefault="00B62E91" w:rsidP="00072766">
      <w:pPr>
        <w:spacing w:after="0" w:line="240" w:lineRule="auto"/>
        <w:jc w:val="both"/>
        <w:rPr>
          <w:rFonts w:ascii="Arial" w:hAnsi="Arial" w:cs="Arial"/>
          <w:sz w:val="24"/>
          <w:szCs w:val="24"/>
        </w:rPr>
      </w:pPr>
      <w:r>
        <w:rPr>
          <w:rFonts w:ascii="Arial" w:hAnsi="Arial" w:cs="Arial"/>
          <w:sz w:val="24"/>
          <w:szCs w:val="24"/>
        </w:rPr>
        <w:t xml:space="preserve">Además de ello, se llevó a cabo un retiro estratégico orientado a la definición de las áreas de cooperación, que consistió en dos jornadas de día completo. La primera de ellas </w:t>
      </w:r>
      <w:r w:rsidR="00AB4BF5">
        <w:rPr>
          <w:rFonts w:ascii="Arial" w:hAnsi="Arial" w:cs="Arial"/>
          <w:sz w:val="24"/>
          <w:szCs w:val="24"/>
        </w:rPr>
        <w:t>fue un ejercicio interno del SNU y la segunda una jornada conjunta entre el GOES y el SNU.</w:t>
      </w:r>
    </w:p>
    <w:p w:rsidR="00AB4BF5" w:rsidRDefault="00AB4BF5" w:rsidP="00072766">
      <w:pPr>
        <w:spacing w:after="0" w:line="240" w:lineRule="auto"/>
        <w:jc w:val="both"/>
        <w:rPr>
          <w:rFonts w:ascii="Arial" w:hAnsi="Arial" w:cs="Arial"/>
          <w:sz w:val="24"/>
          <w:szCs w:val="24"/>
        </w:rPr>
      </w:pPr>
    </w:p>
    <w:p w:rsidR="00AB4BF5" w:rsidRDefault="00AB4BF5" w:rsidP="00072766">
      <w:pPr>
        <w:spacing w:after="0" w:line="240" w:lineRule="auto"/>
        <w:jc w:val="both"/>
        <w:rPr>
          <w:rFonts w:ascii="Arial" w:hAnsi="Arial" w:cs="Arial"/>
          <w:sz w:val="24"/>
          <w:szCs w:val="24"/>
        </w:rPr>
      </w:pPr>
      <w:r>
        <w:rPr>
          <w:rFonts w:ascii="Arial" w:hAnsi="Arial" w:cs="Arial"/>
          <w:sz w:val="24"/>
          <w:szCs w:val="24"/>
        </w:rPr>
        <w:t>Seguidamente se constituyeron equipos de trabajo por área de cooperación, integrados por funcionarias y funcionarios del SNU, a fin de definir los efectos de desarrollo por área de cooperación, así como la teoría de cambio para cada uno de ellos, identificación de socios clave y recursos financieros disponibles y a movilizar para el período.</w:t>
      </w:r>
    </w:p>
    <w:p w:rsidR="00AB4BF5" w:rsidRDefault="00AB4BF5" w:rsidP="00072766">
      <w:pPr>
        <w:spacing w:after="0" w:line="240" w:lineRule="auto"/>
        <w:jc w:val="both"/>
        <w:rPr>
          <w:rFonts w:ascii="Arial" w:hAnsi="Arial" w:cs="Arial"/>
          <w:sz w:val="24"/>
          <w:szCs w:val="24"/>
        </w:rPr>
      </w:pPr>
    </w:p>
    <w:p w:rsidR="00AB4BF5" w:rsidRDefault="00AB4BF5" w:rsidP="00072766">
      <w:pPr>
        <w:spacing w:after="0" w:line="240" w:lineRule="auto"/>
        <w:jc w:val="both"/>
        <w:rPr>
          <w:rFonts w:ascii="Arial" w:hAnsi="Arial" w:cs="Arial"/>
          <w:sz w:val="24"/>
          <w:szCs w:val="24"/>
        </w:rPr>
      </w:pPr>
      <w:r>
        <w:rPr>
          <w:rFonts w:ascii="Arial" w:hAnsi="Arial" w:cs="Arial"/>
          <w:sz w:val="24"/>
          <w:szCs w:val="24"/>
        </w:rPr>
        <w:t>Finalmente, se llevaron a cabo jornadas de devolución con las y los funcionarios del GOES, así como representantes de la sociedad civil y de la Asamblea Legislativa.</w:t>
      </w:r>
    </w:p>
    <w:p w:rsidR="00F818CF" w:rsidRDefault="00F818CF" w:rsidP="00072766">
      <w:pPr>
        <w:spacing w:after="0" w:line="240" w:lineRule="auto"/>
        <w:jc w:val="both"/>
        <w:rPr>
          <w:rFonts w:ascii="Arial" w:hAnsi="Arial" w:cs="Arial"/>
          <w:sz w:val="24"/>
          <w:szCs w:val="24"/>
        </w:rPr>
      </w:pPr>
    </w:p>
    <w:p w:rsidR="00072766" w:rsidRDefault="00072766" w:rsidP="00072766">
      <w:pPr>
        <w:spacing w:after="0" w:line="240" w:lineRule="auto"/>
        <w:jc w:val="both"/>
        <w:rPr>
          <w:rFonts w:ascii="Arial" w:hAnsi="Arial" w:cs="Arial"/>
          <w:sz w:val="24"/>
          <w:szCs w:val="24"/>
        </w:rPr>
      </w:pPr>
      <w:r>
        <w:rPr>
          <w:rFonts w:ascii="Arial" w:hAnsi="Arial" w:cs="Arial"/>
          <w:sz w:val="24"/>
          <w:szCs w:val="24"/>
        </w:rPr>
        <w:t>El principal problema identificado y a cuya solución se pretende contribuir es la existencia de “</w:t>
      </w:r>
      <w:r w:rsidRPr="004B445F">
        <w:rPr>
          <w:rFonts w:ascii="Arial" w:hAnsi="Arial" w:cs="Arial"/>
          <w:i/>
          <w:sz w:val="24"/>
          <w:szCs w:val="24"/>
        </w:rPr>
        <w:t>personas excluidas y limitadas del ejercicio de sus derechos humanos y del goce de una vida digna, productiva y en armonía</w:t>
      </w:r>
      <w:r>
        <w:rPr>
          <w:rFonts w:ascii="Arial" w:hAnsi="Arial" w:cs="Arial"/>
          <w:sz w:val="24"/>
          <w:szCs w:val="24"/>
        </w:rPr>
        <w:t>”.</w:t>
      </w:r>
    </w:p>
    <w:p w:rsidR="00072766" w:rsidRDefault="00072766" w:rsidP="00072766">
      <w:pPr>
        <w:spacing w:after="0" w:line="240" w:lineRule="auto"/>
        <w:jc w:val="both"/>
        <w:rPr>
          <w:rFonts w:ascii="Arial" w:hAnsi="Arial" w:cs="Arial"/>
          <w:sz w:val="24"/>
          <w:szCs w:val="24"/>
        </w:rPr>
      </w:pPr>
    </w:p>
    <w:p w:rsidR="00AA6E47" w:rsidRDefault="00072766" w:rsidP="00072766">
      <w:pPr>
        <w:spacing w:after="0" w:line="240" w:lineRule="auto"/>
        <w:jc w:val="both"/>
        <w:rPr>
          <w:rFonts w:ascii="Arial" w:hAnsi="Arial" w:cs="Arial"/>
          <w:sz w:val="24"/>
          <w:szCs w:val="24"/>
        </w:rPr>
      </w:pPr>
      <w:r>
        <w:rPr>
          <w:rFonts w:ascii="Arial" w:hAnsi="Arial" w:cs="Arial"/>
          <w:sz w:val="24"/>
          <w:szCs w:val="24"/>
        </w:rPr>
        <w:t>Su persistencia se debe a una multiplicidad de causas, dentro de las cuales se identifican aquellas consideradas como principales en función de su capacidad de generar y mantener la situación descrita como problemática.</w:t>
      </w:r>
    </w:p>
    <w:p w:rsidR="00AA6E47" w:rsidRDefault="00AA6E47" w:rsidP="00727B87">
      <w:pPr>
        <w:spacing w:after="0" w:line="240" w:lineRule="auto"/>
        <w:rPr>
          <w:rFonts w:ascii="Arial" w:hAnsi="Arial" w:cs="Arial"/>
          <w:sz w:val="24"/>
          <w:szCs w:val="24"/>
        </w:rPr>
      </w:pPr>
    </w:p>
    <w:p w:rsidR="00AB4BF5" w:rsidRDefault="00AB4BF5">
      <w:pPr>
        <w:rPr>
          <w:rFonts w:ascii="Arial" w:hAnsi="Arial" w:cs="Arial"/>
          <w:sz w:val="24"/>
          <w:szCs w:val="24"/>
        </w:rPr>
      </w:pPr>
      <w:r>
        <w:rPr>
          <w:rFonts w:ascii="Arial" w:hAnsi="Arial" w:cs="Arial"/>
          <w:sz w:val="24"/>
          <w:szCs w:val="24"/>
        </w:rPr>
        <w:br w:type="page"/>
      </w:r>
    </w:p>
    <w:p w:rsidR="00072766" w:rsidRDefault="00072766" w:rsidP="00727B87">
      <w:pPr>
        <w:spacing w:after="0" w:line="240" w:lineRule="auto"/>
        <w:rPr>
          <w:rFonts w:ascii="Arial" w:hAnsi="Arial" w:cs="Arial"/>
          <w:sz w:val="24"/>
          <w:szCs w:val="24"/>
        </w:rPr>
      </w:pPr>
    </w:p>
    <w:p w:rsidR="00AA6E47" w:rsidRPr="001529F9" w:rsidRDefault="00AA6E47" w:rsidP="00AA6E47">
      <w:pPr>
        <w:spacing w:after="0" w:line="240" w:lineRule="auto"/>
        <w:jc w:val="center"/>
        <w:rPr>
          <w:rFonts w:ascii="Arial" w:hAnsi="Arial" w:cs="Arial"/>
          <w:b/>
          <w:sz w:val="20"/>
          <w:szCs w:val="20"/>
        </w:rPr>
      </w:pPr>
      <w:r w:rsidRPr="001529F9">
        <w:rPr>
          <w:rFonts w:ascii="Arial" w:hAnsi="Arial" w:cs="Arial"/>
          <w:b/>
          <w:sz w:val="20"/>
          <w:szCs w:val="20"/>
        </w:rPr>
        <w:t>Principal problema y sus principales causas</w:t>
      </w:r>
      <w:r>
        <w:rPr>
          <w:rFonts w:ascii="Arial" w:hAnsi="Arial" w:cs="Arial"/>
          <w:b/>
          <w:sz w:val="20"/>
          <w:szCs w:val="20"/>
        </w:rPr>
        <w:t xml:space="preserve"> con base </w:t>
      </w:r>
      <w:r w:rsidR="007A5F4F">
        <w:rPr>
          <w:rFonts w:ascii="Arial" w:hAnsi="Arial" w:cs="Arial"/>
          <w:b/>
          <w:sz w:val="20"/>
          <w:szCs w:val="20"/>
        </w:rPr>
        <w:t xml:space="preserve">al </w:t>
      </w:r>
      <w:r>
        <w:rPr>
          <w:rFonts w:ascii="Arial" w:hAnsi="Arial" w:cs="Arial"/>
          <w:b/>
          <w:sz w:val="20"/>
          <w:szCs w:val="20"/>
        </w:rPr>
        <w:t>análisis de causalidad del Sistema de las Naciones Unidas</w:t>
      </w:r>
    </w:p>
    <w:p w:rsidR="00AA6E47" w:rsidRDefault="00AA6E47" w:rsidP="00AA6E47">
      <w:pPr>
        <w:spacing w:after="0" w:line="240" w:lineRule="auto"/>
        <w:jc w:val="both"/>
        <w:rPr>
          <w:rFonts w:ascii="Arial" w:hAnsi="Arial" w:cs="Arial"/>
          <w:sz w:val="24"/>
          <w:szCs w:val="24"/>
        </w:rPr>
      </w:pPr>
    </w:p>
    <w:tbl>
      <w:tblPr>
        <w:tblStyle w:val="Tabladecuadrcula4-nfasis51"/>
        <w:tblW w:w="0" w:type="auto"/>
        <w:tblLook w:val="04A0" w:firstRow="1" w:lastRow="0" w:firstColumn="1" w:lastColumn="0" w:noHBand="0" w:noVBand="1"/>
      </w:tblPr>
      <w:tblGrid>
        <w:gridCol w:w="1765"/>
        <w:gridCol w:w="1765"/>
        <w:gridCol w:w="1766"/>
        <w:gridCol w:w="1503"/>
        <w:gridCol w:w="2029"/>
      </w:tblGrid>
      <w:tr w:rsidR="00AA6E47" w:rsidTr="00DE0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5"/>
          </w:tcPr>
          <w:p w:rsidR="001D40EE" w:rsidRDefault="001D40EE" w:rsidP="00DE0EE0">
            <w:pPr>
              <w:jc w:val="center"/>
              <w:rPr>
                <w:rFonts w:ascii="Arial" w:hAnsi="Arial" w:cs="Arial"/>
                <w:sz w:val="20"/>
                <w:szCs w:val="20"/>
              </w:rPr>
            </w:pPr>
          </w:p>
          <w:p w:rsidR="00AA6E47" w:rsidRDefault="00AA6E47" w:rsidP="00DE0EE0">
            <w:pPr>
              <w:jc w:val="center"/>
              <w:rPr>
                <w:rFonts w:ascii="Arial" w:hAnsi="Arial" w:cs="Arial"/>
                <w:sz w:val="20"/>
                <w:szCs w:val="20"/>
              </w:rPr>
            </w:pPr>
            <w:r w:rsidRPr="00FB3AF4">
              <w:rPr>
                <w:rFonts w:ascii="Arial" w:hAnsi="Arial" w:cs="Arial"/>
                <w:sz w:val="20"/>
                <w:szCs w:val="20"/>
              </w:rPr>
              <w:t>PROBLEMA PRINCIPAL</w:t>
            </w:r>
            <w:r w:rsidRPr="0025465D">
              <w:rPr>
                <w:rFonts w:ascii="Arial" w:hAnsi="Arial" w:cs="Arial"/>
                <w:sz w:val="20"/>
                <w:szCs w:val="20"/>
              </w:rPr>
              <w:t>:</w:t>
            </w:r>
          </w:p>
          <w:p w:rsidR="00AA6E47" w:rsidRDefault="00AA6E47" w:rsidP="00DE0EE0">
            <w:pPr>
              <w:jc w:val="center"/>
              <w:rPr>
                <w:rFonts w:ascii="Arial" w:hAnsi="Arial" w:cs="Arial"/>
                <w:sz w:val="20"/>
                <w:szCs w:val="20"/>
              </w:rPr>
            </w:pPr>
          </w:p>
          <w:p w:rsidR="00AA6E47" w:rsidRDefault="00AA6E47" w:rsidP="00DE0EE0">
            <w:pPr>
              <w:jc w:val="center"/>
              <w:rPr>
                <w:rFonts w:ascii="Arial" w:hAnsi="Arial" w:cs="Arial"/>
                <w:sz w:val="20"/>
                <w:szCs w:val="20"/>
              </w:rPr>
            </w:pPr>
            <w:r>
              <w:rPr>
                <w:rFonts w:ascii="Arial" w:hAnsi="Arial" w:cs="Arial"/>
                <w:sz w:val="20"/>
                <w:szCs w:val="20"/>
              </w:rPr>
              <w:t>P</w:t>
            </w:r>
            <w:r w:rsidRPr="0025465D">
              <w:rPr>
                <w:rFonts w:ascii="Arial" w:hAnsi="Arial" w:cs="Arial"/>
                <w:sz w:val="20"/>
                <w:szCs w:val="20"/>
              </w:rPr>
              <w:t>ersonas excluidas y limitadas del ejercicio de sus derechos humanos y del goce de una vida digna, productiva y en armonía</w:t>
            </w:r>
          </w:p>
          <w:p w:rsidR="00AA6E47" w:rsidRPr="0025465D" w:rsidRDefault="00AA6E47" w:rsidP="00DE0EE0">
            <w:pPr>
              <w:jc w:val="center"/>
              <w:rPr>
                <w:rFonts w:ascii="Arial" w:hAnsi="Arial" w:cs="Arial"/>
                <w:sz w:val="20"/>
                <w:szCs w:val="20"/>
              </w:rPr>
            </w:pPr>
          </w:p>
        </w:tc>
      </w:tr>
      <w:tr w:rsidR="00AA6E47" w:rsidTr="00DE0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Align w:val="center"/>
          </w:tcPr>
          <w:p w:rsidR="00AA6E47" w:rsidRDefault="00AA6E47" w:rsidP="00DE0EE0">
            <w:pPr>
              <w:jc w:val="center"/>
              <w:rPr>
                <w:rFonts w:ascii="Arial" w:hAnsi="Arial" w:cs="Arial"/>
                <w:b w:val="0"/>
                <w:sz w:val="18"/>
                <w:szCs w:val="18"/>
              </w:rPr>
            </w:pPr>
            <w:r w:rsidRPr="0025465D">
              <w:rPr>
                <w:rFonts w:ascii="Arial" w:hAnsi="Arial" w:cs="Arial"/>
                <w:b w:val="0"/>
                <w:sz w:val="18"/>
                <w:szCs w:val="18"/>
              </w:rPr>
              <w:t>Limitada cobertura, barreras al acceso y baja calidad de los bienes y servicios  básicos</w:t>
            </w:r>
          </w:p>
          <w:p w:rsidR="00AA6E47" w:rsidRPr="0025465D" w:rsidRDefault="00AA6E47" w:rsidP="00DE0EE0">
            <w:pPr>
              <w:jc w:val="center"/>
              <w:rPr>
                <w:rFonts w:ascii="Arial" w:hAnsi="Arial" w:cs="Arial"/>
                <w:b w:val="0"/>
                <w:sz w:val="18"/>
                <w:szCs w:val="18"/>
              </w:rPr>
            </w:pPr>
          </w:p>
        </w:tc>
        <w:tc>
          <w:tcPr>
            <w:tcW w:w="1765" w:type="dxa"/>
            <w:vAlign w:val="center"/>
          </w:tcPr>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Insuficientes oportunidades de producción sostenible y trabajo decente</w:t>
            </w:r>
          </w:p>
          <w:p w:rsidR="00AA6E47" w:rsidRPr="0025465D"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66" w:type="dxa"/>
            <w:vAlign w:val="center"/>
          </w:tcPr>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Dificultades para lograr acuerdos de país que permitan dar dirección y sostenibilidad a las políticas públicas</w:t>
            </w:r>
          </w:p>
          <w:p w:rsidR="00AA6E47" w:rsidRPr="0025465D"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03" w:type="dxa"/>
            <w:vAlign w:val="center"/>
          </w:tcPr>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Alta vulnerabilidad  ante desastres, el cambio climático y la degradación ambiental</w:t>
            </w:r>
          </w:p>
          <w:p w:rsidR="00AA6E47" w:rsidRPr="0025465D"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29" w:type="dxa"/>
            <w:vAlign w:val="center"/>
          </w:tcPr>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A6E47"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465D">
              <w:rPr>
                <w:rFonts w:ascii="Arial" w:hAnsi="Arial" w:cs="Arial"/>
                <w:sz w:val="18"/>
                <w:szCs w:val="18"/>
              </w:rPr>
              <w:t>Entorno, cultura y relaciones desiguales de poder que fomentan la discriminación, inseguridad,  violencia, criminalidad e impunidad</w:t>
            </w:r>
          </w:p>
          <w:p w:rsidR="00AA6E47" w:rsidRPr="0025465D" w:rsidRDefault="00AA6E47" w:rsidP="00DE0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A6E47" w:rsidTr="00DE0EE0">
        <w:tc>
          <w:tcPr>
            <w:cnfStyle w:val="001000000000" w:firstRow="0" w:lastRow="0" w:firstColumn="1" w:lastColumn="0" w:oddVBand="0" w:evenVBand="0" w:oddHBand="0" w:evenHBand="0" w:firstRowFirstColumn="0" w:firstRowLastColumn="0" w:lastRowFirstColumn="0" w:lastRowLastColumn="0"/>
            <w:tcW w:w="8828" w:type="dxa"/>
            <w:gridSpan w:val="5"/>
            <w:shd w:val="clear" w:color="auto" w:fill="9CC2E5" w:themeFill="accent1" w:themeFillTint="99"/>
            <w:vAlign w:val="center"/>
          </w:tcPr>
          <w:p w:rsidR="00AA6E47" w:rsidRDefault="00AA6E47" w:rsidP="00DE0EE0">
            <w:pPr>
              <w:jc w:val="center"/>
              <w:rPr>
                <w:rFonts w:ascii="Arial" w:hAnsi="Arial" w:cs="Arial"/>
                <w:sz w:val="18"/>
                <w:szCs w:val="18"/>
              </w:rPr>
            </w:pPr>
          </w:p>
          <w:p w:rsidR="00AA6E47" w:rsidRDefault="00AA6E47" w:rsidP="00DE0EE0">
            <w:pPr>
              <w:jc w:val="center"/>
              <w:rPr>
                <w:rFonts w:ascii="Arial" w:hAnsi="Arial" w:cs="Arial"/>
                <w:sz w:val="18"/>
                <w:szCs w:val="18"/>
              </w:rPr>
            </w:pPr>
            <w:r>
              <w:rPr>
                <w:rFonts w:ascii="Arial" w:hAnsi="Arial" w:cs="Arial"/>
                <w:sz w:val="18"/>
                <w:szCs w:val="18"/>
              </w:rPr>
              <w:t>PRINCIPALES CAUSAS DEL PROBLEMA PRINCIPAL</w:t>
            </w:r>
          </w:p>
          <w:p w:rsidR="00AA6E47" w:rsidRPr="0025465D" w:rsidRDefault="00AA6E47" w:rsidP="00DE0EE0">
            <w:pPr>
              <w:jc w:val="center"/>
              <w:rPr>
                <w:rFonts w:ascii="Arial" w:hAnsi="Arial" w:cs="Arial"/>
                <w:sz w:val="18"/>
                <w:szCs w:val="18"/>
              </w:rPr>
            </w:pPr>
          </w:p>
        </w:tc>
      </w:tr>
    </w:tbl>
    <w:p w:rsidR="006D6C02" w:rsidRDefault="006D6C02" w:rsidP="00AA6E47">
      <w:pPr>
        <w:spacing w:after="0" w:line="240" w:lineRule="auto"/>
        <w:jc w:val="both"/>
        <w:rPr>
          <w:rFonts w:ascii="Arial" w:hAnsi="Arial" w:cs="Arial"/>
          <w:sz w:val="24"/>
          <w:szCs w:val="24"/>
        </w:rPr>
      </w:pPr>
    </w:p>
    <w:p w:rsidR="00AA6E47" w:rsidRDefault="00AA6E47" w:rsidP="00AA6E47">
      <w:pPr>
        <w:spacing w:after="0" w:line="240" w:lineRule="auto"/>
        <w:jc w:val="both"/>
        <w:rPr>
          <w:rFonts w:ascii="Arial" w:hAnsi="Arial" w:cs="Arial"/>
          <w:sz w:val="24"/>
          <w:szCs w:val="24"/>
        </w:rPr>
      </w:pPr>
      <w:r>
        <w:rPr>
          <w:rFonts w:ascii="Arial" w:hAnsi="Arial" w:cs="Arial"/>
          <w:sz w:val="24"/>
          <w:szCs w:val="24"/>
        </w:rPr>
        <w:t>Sobre la base del análisis causal realizado, se definieron cinco áreas de cooperación que enmarcan los cinco efectos de desarrollo a los que se</w:t>
      </w:r>
      <w:r w:rsidR="007A2C3D">
        <w:rPr>
          <w:rFonts w:ascii="Arial" w:hAnsi="Arial" w:cs="Arial"/>
          <w:sz w:val="24"/>
          <w:szCs w:val="24"/>
        </w:rPr>
        <w:t xml:space="preserve"> pretende contribuir como SNU dando</w:t>
      </w:r>
      <w:r>
        <w:rPr>
          <w:rFonts w:ascii="Arial" w:hAnsi="Arial" w:cs="Arial"/>
          <w:sz w:val="24"/>
          <w:szCs w:val="24"/>
        </w:rPr>
        <w:t xml:space="preserve"> solución a la problemática identificada, conjuntamente con el resto de socios para el desarrollo: gobierno, sociedad civil, empresa privada y resto de la comunidad internacional.</w:t>
      </w:r>
    </w:p>
    <w:p w:rsidR="00F818CF" w:rsidRDefault="00F818CF" w:rsidP="00AA6E47">
      <w:pPr>
        <w:spacing w:after="0" w:line="240" w:lineRule="auto"/>
        <w:jc w:val="both"/>
        <w:rPr>
          <w:rFonts w:ascii="Arial" w:hAnsi="Arial" w:cs="Arial"/>
          <w:sz w:val="24"/>
          <w:szCs w:val="24"/>
        </w:rPr>
      </w:pPr>
    </w:p>
    <w:p w:rsidR="00AA6E47" w:rsidRPr="001529F9" w:rsidRDefault="00AA6E47" w:rsidP="00AA6E47">
      <w:pPr>
        <w:spacing w:after="0" w:line="240" w:lineRule="auto"/>
        <w:jc w:val="center"/>
        <w:rPr>
          <w:rFonts w:ascii="Arial" w:hAnsi="Arial" w:cs="Arial"/>
          <w:b/>
          <w:sz w:val="20"/>
          <w:szCs w:val="20"/>
        </w:rPr>
      </w:pPr>
      <w:r w:rsidRPr="001529F9">
        <w:rPr>
          <w:rFonts w:ascii="Arial" w:hAnsi="Arial" w:cs="Arial"/>
          <w:b/>
          <w:sz w:val="20"/>
          <w:szCs w:val="20"/>
        </w:rPr>
        <w:t xml:space="preserve">Áreas de cooperación y efectos de desarrollo del Sistema de </w:t>
      </w:r>
      <w:r>
        <w:rPr>
          <w:rFonts w:ascii="Arial" w:hAnsi="Arial" w:cs="Arial"/>
          <w:b/>
          <w:sz w:val="20"/>
          <w:szCs w:val="20"/>
        </w:rPr>
        <w:t xml:space="preserve">las </w:t>
      </w:r>
      <w:r w:rsidRPr="001529F9">
        <w:rPr>
          <w:rFonts w:ascii="Arial" w:hAnsi="Arial" w:cs="Arial"/>
          <w:b/>
          <w:sz w:val="20"/>
          <w:szCs w:val="20"/>
        </w:rPr>
        <w:t>Naciones Unidas para el período 2016-2020</w:t>
      </w:r>
    </w:p>
    <w:p w:rsidR="00AA6E47" w:rsidRDefault="00AA6E47" w:rsidP="00AA6E47">
      <w:pPr>
        <w:spacing w:after="0" w:line="240" w:lineRule="auto"/>
        <w:jc w:val="both"/>
        <w:rPr>
          <w:rFonts w:ascii="Arial" w:hAnsi="Arial" w:cs="Arial"/>
          <w:sz w:val="24"/>
          <w:szCs w:val="24"/>
        </w:rPr>
      </w:pPr>
    </w:p>
    <w:tbl>
      <w:tblPr>
        <w:tblW w:w="8921" w:type="dxa"/>
        <w:tblCellMar>
          <w:left w:w="0" w:type="dxa"/>
          <w:right w:w="0" w:type="dxa"/>
        </w:tblCellMar>
        <w:tblLook w:val="0420" w:firstRow="1" w:lastRow="0" w:firstColumn="0" w:lastColumn="0" w:noHBand="0" w:noVBand="1"/>
      </w:tblPr>
      <w:tblGrid>
        <w:gridCol w:w="3251"/>
        <w:gridCol w:w="5670"/>
      </w:tblGrid>
      <w:tr w:rsidR="00AA6E47" w:rsidRPr="000D4CAA" w:rsidTr="00DE0EE0">
        <w:trPr>
          <w:trHeight w:val="172"/>
        </w:trPr>
        <w:tc>
          <w:tcPr>
            <w:tcW w:w="3251" w:type="dxa"/>
            <w:tcBorders>
              <w:top w:val="single" w:sz="8" w:space="0" w:color="FFFFFF"/>
              <w:left w:val="single" w:sz="8" w:space="0" w:color="FFFFFF"/>
              <w:bottom w:val="single" w:sz="24" w:space="0" w:color="FFFFFF"/>
              <w:right w:val="single" w:sz="8" w:space="0" w:color="FFFFFF"/>
            </w:tcBorders>
            <w:shd w:val="clear" w:color="auto" w:fill="2E74B5" w:themeFill="accent1" w:themeFillShade="BF"/>
            <w:tcMar>
              <w:top w:w="54" w:type="dxa"/>
              <w:left w:w="108" w:type="dxa"/>
              <w:bottom w:w="54" w:type="dxa"/>
              <w:right w:w="108" w:type="dxa"/>
            </w:tcMar>
            <w:hideMark/>
          </w:tcPr>
          <w:p w:rsidR="00AA6E47" w:rsidRPr="00600075" w:rsidRDefault="00AA6E47" w:rsidP="00DE0EE0">
            <w:pPr>
              <w:spacing w:after="0" w:line="240" w:lineRule="auto"/>
              <w:jc w:val="center"/>
              <w:rPr>
                <w:rFonts w:ascii="Arial" w:hAnsi="Arial" w:cs="Arial"/>
                <w:color w:val="FFFFFF" w:themeColor="background1"/>
                <w:sz w:val="20"/>
                <w:szCs w:val="20"/>
              </w:rPr>
            </w:pPr>
            <w:r w:rsidRPr="00600075">
              <w:rPr>
                <w:rFonts w:ascii="Arial" w:hAnsi="Arial" w:cs="Arial"/>
                <w:b/>
                <w:bCs/>
                <w:color w:val="FFFFFF" w:themeColor="background1"/>
                <w:sz w:val="20"/>
                <w:szCs w:val="20"/>
              </w:rPr>
              <w:t>ÁREA DE COOPERACIÓN</w:t>
            </w:r>
          </w:p>
        </w:tc>
        <w:tc>
          <w:tcPr>
            <w:tcW w:w="5670" w:type="dxa"/>
            <w:tcBorders>
              <w:top w:val="single" w:sz="8" w:space="0" w:color="FFFFFF"/>
              <w:left w:val="single" w:sz="8" w:space="0" w:color="FFFFFF"/>
              <w:bottom w:val="single" w:sz="24" w:space="0" w:color="FFFFFF"/>
              <w:right w:val="single" w:sz="8" w:space="0" w:color="FFFFFF"/>
            </w:tcBorders>
            <w:shd w:val="clear" w:color="auto" w:fill="2E74B5" w:themeFill="accent1" w:themeFillShade="BF"/>
            <w:tcMar>
              <w:top w:w="54" w:type="dxa"/>
              <w:left w:w="108" w:type="dxa"/>
              <w:bottom w:w="54" w:type="dxa"/>
              <w:right w:w="108" w:type="dxa"/>
            </w:tcMar>
            <w:hideMark/>
          </w:tcPr>
          <w:p w:rsidR="00AA6E47" w:rsidRPr="00600075" w:rsidRDefault="00AA6E47" w:rsidP="00DE0EE0">
            <w:pPr>
              <w:spacing w:after="0" w:line="240" w:lineRule="auto"/>
              <w:jc w:val="center"/>
              <w:rPr>
                <w:rFonts w:ascii="Arial" w:hAnsi="Arial" w:cs="Arial"/>
                <w:color w:val="FFFFFF" w:themeColor="background1"/>
                <w:sz w:val="20"/>
                <w:szCs w:val="20"/>
              </w:rPr>
            </w:pPr>
            <w:r w:rsidRPr="00600075">
              <w:rPr>
                <w:rFonts w:ascii="Arial" w:hAnsi="Arial" w:cs="Arial"/>
                <w:b/>
                <w:bCs/>
                <w:color w:val="FFFFFF" w:themeColor="background1"/>
                <w:sz w:val="20"/>
                <w:szCs w:val="20"/>
              </w:rPr>
              <w:t>EFECTO DE DESARROLLO</w:t>
            </w:r>
          </w:p>
        </w:tc>
      </w:tr>
      <w:tr w:rsidR="00BD393A" w:rsidRPr="000D4CAA" w:rsidTr="00DE0EE0">
        <w:trPr>
          <w:trHeight w:val="194"/>
        </w:trPr>
        <w:tc>
          <w:tcPr>
            <w:tcW w:w="3251"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BD393A" w:rsidRPr="00BC461E" w:rsidRDefault="00BD393A" w:rsidP="00BD393A">
            <w:pPr>
              <w:spacing w:after="0" w:line="240" w:lineRule="auto"/>
              <w:jc w:val="right"/>
              <w:rPr>
                <w:rFonts w:ascii="Arial" w:hAnsi="Arial" w:cs="Arial"/>
                <w:b/>
                <w:bCs/>
                <w:sz w:val="18"/>
                <w:szCs w:val="18"/>
              </w:rPr>
            </w:pPr>
            <w:r w:rsidRPr="00BC461E">
              <w:rPr>
                <w:rFonts w:ascii="Arial" w:hAnsi="Arial" w:cs="Arial"/>
                <w:b/>
                <w:bCs/>
                <w:sz w:val="18"/>
                <w:szCs w:val="18"/>
                <w:u w:val="single"/>
              </w:rPr>
              <w:t>AREA DE COOPERACIÓN 1</w:t>
            </w:r>
            <w:r w:rsidRPr="00BC461E">
              <w:rPr>
                <w:rFonts w:ascii="Arial" w:hAnsi="Arial" w:cs="Arial"/>
                <w:b/>
                <w:bCs/>
                <w:sz w:val="18"/>
                <w:szCs w:val="18"/>
              </w:rPr>
              <w:t>:</w:t>
            </w:r>
          </w:p>
          <w:p w:rsidR="00BD393A" w:rsidRPr="00CA4868" w:rsidRDefault="00BD393A" w:rsidP="00BD393A">
            <w:pPr>
              <w:spacing w:after="0" w:line="240" w:lineRule="auto"/>
              <w:jc w:val="right"/>
              <w:rPr>
                <w:rFonts w:ascii="Arial" w:hAnsi="Arial" w:cs="Arial"/>
                <w:sz w:val="18"/>
                <w:szCs w:val="18"/>
              </w:rPr>
            </w:pPr>
            <w:r w:rsidRPr="00CA4868">
              <w:rPr>
                <w:rFonts w:ascii="Arial" w:hAnsi="Arial" w:cs="Arial"/>
                <w:bCs/>
                <w:sz w:val="18"/>
                <w:szCs w:val="18"/>
              </w:rPr>
              <w:t>Bienes y servicios básicos</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BD393A" w:rsidRPr="007A5F4F" w:rsidRDefault="00BD393A" w:rsidP="00BD393A">
            <w:pPr>
              <w:spacing w:after="0" w:line="240" w:lineRule="auto"/>
              <w:jc w:val="both"/>
              <w:rPr>
                <w:rFonts w:ascii="Arial" w:hAnsi="Arial" w:cs="Arial"/>
                <w:sz w:val="18"/>
                <w:szCs w:val="18"/>
              </w:rPr>
            </w:pPr>
            <w:r w:rsidRPr="007A5F4F">
              <w:rPr>
                <w:rFonts w:ascii="Arial" w:hAnsi="Arial" w:cs="Arial"/>
                <w:b/>
                <w:sz w:val="18"/>
                <w:szCs w:val="18"/>
                <w:u w:val="single"/>
              </w:rPr>
              <w:t>EFECTO DE DESARROLLO 1</w:t>
            </w:r>
            <w:r w:rsidR="003B3F26" w:rsidRPr="007A5F4F">
              <w:rPr>
                <w:rFonts w:ascii="Arial" w:hAnsi="Arial" w:cs="Arial"/>
                <w:b/>
                <w:sz w:val="18"/>
                <w:szCs w:val="18"/>
              </w:rPr>
              <w:t>:</w:t>
            </w:r>
            <w:r w:rsidR="003B3F26" w:rsidRPr="009426F1">
              <w:rPr>
                <w:rFonts w:ascii="Arial" w:hAnsi="Arial" w:cs="Arial"/>
                <w:sz w:val="18"/>
                <w:szCs w:val="18"/>
              </w:rPr>
              <w:t xml:space="preserve"> La</w:t>
            </w:r>
            <w:r w:rsidRPr="009426F1">
              <w:rPr>
                <w:rFonts w:ascii="Arial" w:hAnsi="Arial" w:cs="Arial"/>
                <w:sz w:val="18"/>
                <w:szCs w:val="18"/>
              </w:rPr>
              <w:t xml:space="preserve"> población goza de una mejor cobertura y acceso universales y equitativos de los bienes y servicios básicos de calidad</w:t>
            </w:r>
            <w:r w:rsidRPr="007A5F4F">
              <w:rPr>
                <w:rFonts w:ascii="Arial" w:hAnsi="Arial" w:cs="Arial"/>
                <w:sz w:val="18"/>
                <w:szCs w:val="18"/>
              </w:rPr>
              <w:t>.</w:t>
            </w:r>
          </w:p>
        </w:tc>
      </w:tr>
      <w:tr w:rsidR="00BD393A" w:rsidRPr="000D4CAA" w:rsidTr="00DE0EE0">
        <w:trPr>
          <w:trHeight w:val="214"/>
        </w:trPr>
        <w:tc>
          <w:tcPr>
            <w:tcW w:w="32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BD393A" w:rsidRPr="00BC461E" w:rsidRDefault="00BD393A" w:rsidP="00BD393A">
            <w:pPr>
              <w:spacing w:after="0" w:line="240" w:lineRule="auto"/>
              <w:jc w:val="right"/>
              <w:rPr>
                <w:rFonts w:ascii="Arial" w:hAnsi="Arial" w:cs="Arial"/>
                <w:sz w:val="18"/>
                <w:szCs w:val="18"/>
              </w:rPr>
            </w:pPr>
            <w:r w:rsidRPr="00BC461E">
              <w:rPr>
                <w:rFonts w:ascii="Arial" w:hAnsi="Arial" w:cs="Arial"/>
                <w:b/>
                <w:bCs/>
                <w:sz w:val="18"/>
                <w:szCs w:val="18"/>
                <w:u w:val="single"/>
              </w:rPr>
              <w:t>AREA DE COOPERACIÓN 2</w:t>
            </w:r>
            <w:r w:rsidRPr="00BC461E">
              <w:rPr>
                <w:rFonts w:ascii="Arial" w:hAnsi="Arial" w:cs="Arial"/>
                <w:b/>
                <w:bCs/>
                <w:sz w:val="18"/>
                <w:szCs w:val="18"/>
              </w:rPr>
              <w:t xml:space="preserve">: </w:t>
            </w:r>
            <w:r w:rsidRPr="00CA4868">
              <w:rPr>
                <w:rFonts w:ascii="Arial" w:hAnsi="Arial" w:cs="Arial"/>
                <w:bCs/>
                <w:sz w:val="18"/>
                <w:szCs w:val="18"/>
              </w:rPr>
              <w:t>Trabajo decente y medios de vida</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BD393A" w:rsidRPr="007A5F4F" w:rsidRDefault="00BD393A" w:rsidP="00BD393A">
            <w:pPr>
              <w:spacing w:after="0" w:line="240" w:lineRule="auto"/>
              <w:rPr>
                <w:rFonts w:ascii="Arial" w:hAnsi="Arial" w:cs="Arial"/>
                <w:sz w:val="18"/>
                <w:szCs w:val="18"/>
              </w:rPr>
            </w:pPr>
            <w:r>
              <w:rPr>
                <w:rFonts w:ascii="Arial" w:hAnsi="Arial" w:cs="Arial"/>
                <w:b/>
                <w:sz w:val="18"/>
                <w:szCs w:val="18"/>
                <w:u w:val="single"/>
                <w:lang w:val="es-ES_tradnl"/>
              </w:rPr>
              <w:t xml:space="preserve">EFECTO DE DESARROLLO </w:t>
            </w:r>
            <w:r w:rsidRPr="007A5F4F">
              <w:rPr>
                <w:rFonts w:ascii="Arial" w:hAnsi="Arial" w:cs="Arial"/>
                <w:b/>
                <w:sz w:val="18"/>
                <w:szCs w:val="18"/>
                <w:u w:val="single"/>
                <w:lang w:val="es-ES_tradnl"/>
              </w:rPr>
              <w:t>2</w:t>
            </w:r>
            <w:r w:rsidRPr="007A5F4F">
              <w:rPr>
                <w:rFonts w:ascii="Arial" w:hAnsi="Arial" w:cs="Arial"/>
                <w:b/>
                <w:sz w:val="18"/>
                <w:szCs w:val="18"/>
                <w:lang w:val="es-ES_tradnl"/>
              </w:rPr>
              <w:t xml:space="preserve">: </w:t>
            </w:r>
            <w:r w:rsidRPr="009426F1">
              <w:rPr>
                <w:rFonts w:ascii="Arial" w:hAnsi="Arial" w:cs="Arial"/>
                <w:sz w:val="18"/>
                <w:szCs w:val="18"/>
              </w:rPr>
              <w:t>La población goza de mayores oportunidades para acceder a un trabajo decente con medios de vida sostenibles, contribuyendo al crecimiento productivo e inclusivo</w:t>
            </w:r>
            <w:r w:rsidRPr="007A5F4F">
              <w:rPr>
                <w:rFonts w:ascii="Arial" w:hAnsi="Arial" w:cs="Arial"/>
                <w:sz w:val="18"/>
                <w:szCs w:val="18"/>
              </w:rPr>
              <w:t>.</w:t>
            </w:r>
          </w:p>
        </w:tc>
      </w:tr>
      <w:tr w:rsidR="00BD393A" w:rsidRPr="000D4CAA" w:rsidTr="00DE0EE0">
        <w:trPr>
          <w:trHeight w:val="378"/>
        </w:trPr>
        <w:tc>
          <w:tcPr>
            <w:tcW w:w="32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BD393A" w:rsidRPr="00BC461E" w:rsidRDefault="00BD393A" w:rsidP="00BD393A">
            <w:pPr>
              <w:spacing w:after="0" w:line="240" w:lineRule="auto"/>
              <w:jc w:val="right"/>
              <w:rPr>
                <w:rFonts w:ascii="Arial" w:hAnsi="Arial" w:cs="Arial"/>
                <w:sz w:val="18"/>
                <w:szCs w:val="18"/>
              </w:rPr>
            </w:pPr>
            <w:r w:rsidRPr="00BC461E">
              <w:rPr>
                <w:rFonts w:ascii="Arial" w:hAnsi="Arial" w:cs="Arial"/>
                <w:b/>
                <w:bCs/>
                <w:sz w:val="18"/>
                <w:szCs w:val="18"/>
                <w:u w:val="single"/>
              </w:rPr>
              <w:t>AREA DE COOPERACIÓN 3</w:t>
            </w:r>
            <w:r w:rsidRPr="00BC461E">
              <w:rPr>
                <w:rFonts w:ascii="Arial" w:hAnsi="Arial" w:cs="Arial"/>
                <w:b/>
                <w:bCs/>
                <w:sz w:val="18"/>
                <w:szCs w:val="18"/>
              </w:rPr>
              <w:t xml:space="preserve">: </w:t>
            </w:r>
            <w:r w:rsidRPr="00CA4868">
              <w:rPr>
                <w:rFonts w:ascii="Arial" w:hAnsi="Arial" w:cs="Arial"/>
                <w:bCs/>
                <w:sz w:val="18"/>
                <w:szCs w:val="18"/>
              </w:rPr>
              <w:t>Consensos, gobernabilidad democrática y políticas públicas</w:t>
            </w:r>
          </w:p>
        </w:tc>
        <w:tc>
          <w:tcPr>
            <w:tcW w:w="567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BD393A" w:rsidRPr="007A5F4F" w:rsidRDefault="00BD393A" w:rsidP="00BE3064">
            <w:pPr>
              <w:spacing w:after="0" w:line="240" w:lineRule="auto"/>
              <w:rPr>
                <w:rFonts w:ascii="Arial" w:hAnsi="Arial" w:cs="Arial"/>
                <w:sz w:val="18"/>
                <w:szCs w:val="18"/>
              </w:rPr>
            </w:pPr>
            <w:r>
              <w:rPr>
                <w:rFonts w:ascii="Arial" w:hAnsi="Arial" w:cs="Arial"/>
                <w:b/>
                <w:sz w:val="18"/>
                <w:szCs w:val="18"/>
                <w:u w:val="single"/>
                <w:lang w:val="es-ES_tradnl"/>
              </w:rPr>
              <w:t>EFECTO DE DESARROLLO</w:t>
            </w:r>
            <w:r w:rsidRPr="007A5F4F">
              <w:rPr>
                <w:rFonts w:ascii="Arial" w:hAnsi="Arial" w:cs="Arial"/>
                <w:b/>
                <w:sz w:val="18"/>
                <w:szCs w:val="18"/>
                <w:u w:val="single"/>
                <w:lang w:val="es-ES_tradnl"/>
              </w:rPr>
              <w:t xml:space="preserve"> 3</w:t>
            </w:r>
            <w:r w:rsidRPr="007A5F4F">
              <w:rPr>
                <w:rFonts w:ascii="Arial" w:hAnsi="Arial" w:cs="Arial"/>
                <w:b/>
                <w:sz w:val="18"/>
                <w:szCs w:val="18"/>
                <w:lang w:val="es-ES_tradnl"/>
              </w:rPr>
              <w:t xml:space="preserve">: </w:t>
            </w:r>
            <w:r w:rsidRPr="007A5F4F">
              <w:rPr>
                <w:rFonts w:ascii="Arial" w:hAnsi="Arial" w:cs="Arial"/>
                <w:sz w:val="18"/>
                <w:szCs w:val="18"/>
              </w:rPr>
              <w:t xml:space="preserve">El Salvador goza de nuevos consensos esenciales de país que facilitan a la población </w:t>
            </w:r>
            <w:r w:rsidR="00FA40C3">
              <w:rPr>
                <w:rFonts w:ascii="Arial" w:hAnsi="Arial" w:cs="Arial"/>
                <w:sz w:val="18"/>
                <w:szCs w:val="18"/>
              </w:rPr>
              <w:t xml:space="preserve">y a las personas </w:t>
            </w:r>
            <w:r w:rsidR="00BE3064">
              <w:rPr>
                <w:rFonts w:ascii="Arial" w:hAnsi="Arial" w:cs="Arial"/>
                <w:sz w:val="18"/>
                <w:szCs w:val="18"/>
              </w:rPr>
              <w:t xml:space="preserve">en situación de </w:t>
            </w:r>
            <w:r w:rsidR="00FA40C3">
              <w:rPr>
                <w:rFonts w:ascii="Arial" w:hAnsi="Arial" w:cs="Arial"/>
                <w:sz w:val="18"/>
                <w:szCs w:val="18"/>
              </w:rPr>
              <w:t>vulnerab</w:t>
            </w:r>
            <w:r w:rsidR="00BE3064">
              <w:rPr>
                <w:rFonts w:ascii="Arial" w:hAnsi="Arial" w:cs="Arial"/>
                <w:sz w:val="18"/>
                <w:szCs w:val="18"/>
              </w:rPr>
              <w:t xml:space="preserve">ilidad </w:t>
            </w:r>
            <w:r w:rsidR="00FA40C3">
              <w:rPr>
                <w:rFonts w:ascii="Arial" w:hAnsi="Arial" w:cs="Arial"/>
                <w:sz w:val="18"/>
                <w:szCs w:val="18"/>
              </w:rPr>
              <w:t xml:space="preserve">y excluidas, </w:t>
            </w:r>
            <w:r w:rsidRPr="007A5F4F">
              <w:rPr>
                <w:rFonts w:ascii="Arial" w:hAnsi="Arial" w:cs="Arial"/>
                <w:sz w:val="18"/>
                <w:szCs w:val="18"/>
              </w:rPr>
              <w:t>gozar del ejercicio pleno de sus derechos</w:t>
            </w:r>
            <w:r w:rsidRPr="007A5F4F">
              <w:rPr>
                <w:rFonts w:ascii="Arial" w:hAnsi="Arial" w:cs="Arial"/>
                <w:sz w:val="18"/>
                <w:szCs w:val="18"/>
                <w:lang w:val="es-ES_tradnl"/>
              </w:rPr>
              <w:t>.</w:t>
            </w:r>
          </w:p>
        </w:tc>
      </w:tr>
      <w:tr w:rsidR="00BD393A" w:rsidRPr="000D4CAA" w:rsidTr="00DE0EE0">
        <w:trPr>
          <w:trHeight w:val="423"/>
        </w:trPr>
        <w:tc>
          <w:tcPr>
            <w:tcW w:w="32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BD393A" w:rsidRPr="00BC461E" w:rsidRDefault="00BD393A" w:rsidP="00BD393A">
            <w:pPr>
              <w:spacing w:after="0" w:line="240" w:lineRule="auto"/>
              <w:jc w:val="right"/>
              <w:rPr>
                <w:rFonts w:ascii="Arial" w:hAnsi="Arial" w:cs="Arial"/>
                <w:sz w:val="18"/>
                <w:szCs w:val="18"/>
              </w:rPr>
            </w:pPr>
            <w:r w:rsidRPr="00BC461E">
              <w:rPr>
                <w:rFonts w:ascii="Arial" w:hAnsi="Arial" w:cs="Arial"/>
                <w:b/>
                <w:bCs/>
                <w:sz w:val="18"/>
                <w:szCs w:val="18"/>
                <w:u w:val="single"/>
              </w:rPr>
              <w:t>AREA DE COOPERACIÓN 4</w:t>
            </w:r>
            <w:r w:rsidRPr="00BC461E">
              <w:rPr>
                <w:rFonts w:ascii="Arial" w:hAnsi="Arial" w:cs="Arial"/>
                <w:b/>
                <w:bCs/>
                <w:sz w:val="18"/>
                <w:szCs w:val="18"/>
              </w:rPr>
              <w:t xml:space="preserve">: </w:t>
            </w:r>
            <w:r w:rsidRPr="00CA4868">
              <w:rPr>
                <w:rFonts w:ascii="Arial" w:hAnsi="Arial" w:cs="Arial"/>
                <w:bCs/>
                <w:sz w:val="18"/>
                <w:szCs w:val="18"/>
              </w:rPr>
              <w:t>Resiliencia</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BD393A" w:rsidRPr="007A5F4F" w:rsidRDefault="00BD393A" w:rsidP="00BD393A">
            <w:pPr>
              <w:spacing w:after="0" w:line="240" w:lineRule="auto"/>
              <w:rPr>
                <w:rFonts w:ascii="Arial" w:hAnsi="Arial" w:cs="Arial"/>
                <w:sz w:val="18"/>
                <w:szCs w:val="18"/>
              </w:rPr>
            </w:pPr>
            <w:r>
              <w:rPr>
                <w:rFonts w:ascii="Arial" w:hAnsi="Arial" w:cs="Arial"/>
                <w:b/>
                <w:sz w:val="18"/>
                <w:szCs w:val="18"/>
                <w:u w:val="single"/>
                <w:lang w:val="es-ES_tradnl"/>
              </w:rPr>
              <w:t>EFECTO DE DESARROLLO</w:t>
            </w:r>
            <w:r w:rsidRPr="007A5F4F">
              <w:rPr>
                <w:rFonts w:ascii="Arial" w:hAnsi="Arial" w:cs="Arial"/>
                <w:b/>
                <w:sz w:val="18"/>
                <w:szCs w:val="18"/>
                <w:u w:val="single"/>
                <w:lang w:val="es-ES_tradnl"/>
              </w:rPr>
              <w:t xml:space="preserve"> 4</w:t>
            </w:r>
            <w:r w:rsidRPr="007A5F4F">
              <w:rPr>
                <w:rFonts w:ascii="Arial" w:hAnsi="Arial" w:cs="Arial"/>
                <w:b/>
                <w:sz w:val="18"/>
                <w:szCs w:val="18"/>
                <w:lang w:val="es-ES_tradnl"/>
              </w:rPr>
              <w:t xml:space="preserve">: </w:t>
            </w:r>
            <w:r w:rsidRPr="007A5F4F">
              <w:rPr>
                <w:rFonts w:ascii="Arial" w:hAnsi="Arial" w:cs="Arial"/>
                <w:sz w:val="18"/>
                <w:szCs w:val="18"/>
                <w:lang w:val="es-ES_tradnl"/>
              </w:rPr>
              <w:t xml:space="preserve">La población </w:t>
            </w:r>
            <w:r w:rsidR="00FA40C3">
              <w:rPr>
                <w:rFonts w:ascii="Arial" w:hAnsi="Arial" w:cs="Arial"/>
                <w:sz w:val="18"/>
                <w:szCs w:val="18"/>
              </w:rPr>
              <w:t>y las personas más vulnerables y excluidas</w:t>
            </w:r>
            <w:r w:rsidR="006758F9">
              <w:rPr>
                <w:rFonts w:ascii="Arial" w:hAnsi="Arial" w:cs="Arial"/>
                <w:sz w:val="18"/>
                <w:szCs w:val="18"/>
              </w:rPr>
              <w:t xml:space="preserve"> </w:t>
            </w:r>
            <w:r w:rsidRPr="007A5F4F">
              <w:rPr>
                <w:rFonts w:ascii="Arial" w:hAnsi="Arial" w:cs="Arial"/>
                <w:sz w:val="18"/>
                <w:szCs w:val="18"/>
                <w:lang w:val="es-ES_tradnl"/>
              </w:rPr>
              <w:t>ha</w:t>
            </w:r>
            <w:r w:rsidR="00FA40C3">
              <w:rPr>
                <w:rFonts w:ascii="Arial" w:hAnsi="Arial" w:cs="Arial"/>
                <w:sz w:val="18"/>
                <w:szCs w:val="18"/>
                <w:lang w:val="es-ES_tradnl"/>
              </w:rPr>
              <w:t>n</w:t>
            </w:r>
            <w:r w:rsidRPr="007A5F4F">
              <w:rPr>
                <w:rFonts w:ascii="Arial" w:hAnsi="Arial" w:cs="Arial"/>
                <w:sz w:val="18"/>
                <w:szCs w:val="18"/>
                <w:lang w:val="es-ES_tradnl"/>
              </w:rPr>
              <w:t xml:space="preserve"> aumentado sus capacidades resilientes ante los desastres, la degradación ambiental y los efectos negativos del cambio climático.</w:t>
            </w:r>
          </w:p>
        </w:tc>
      </w:tr>
      <w:tr w:rsidR="00BD393A" w:rsidRPr="000D4CAA" w:rsidTr="00DE0EE0">
        <w:trPr>
          <w:trHeight w:val="308"/>
        </w:trPr>
        <w:tc>
          <w:tcPr>
            <w:tcW w:w="32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BD393A" w:rsidRPr="00BC461E" w:rsidRDefault="00BD393A" w:rsidP="00BD393A">
            <w:pPr>
              <w:spacing w:after="0" w:line="240" w:lineRule="auto"/>
              <w:jc w:val="right"/>
              <w:rPr>
                <w:rFonts w:ascii="Arial" w:hAnsi="Arial" w:cs="Arial"/>
                <w:sz w:val="18"/>
                <w:szCs w:val="20"/>
              </w:rPr>
            </w:pPr>
            <w:r w:rsidRPr="00BC461E">
              <w:rPr>
                <w:rFonts w:ascii="Arial" w:hAnsi="Arial" w:cs="Arial"/>
                <w:b/>
                <w:bCs/>
                <w:sz w:val="18"/>
                <w:szCs w:val="20"/>
                <w:u w:val="single"/>
              </w:rPr>
              <w:t>AREA DE COOPERACIÓN 5</w:t>
            </w:r>
            <w:r w:rsidRPr="00BC461E">
              <w:rPr>
                <w:rFonts w:ascii="Arial" w:hAnsi="Arial" w:cs="Arial"/>
                <w:b/>
                <w:bCs/>
                <w:sz w:val="18"/>
                <w:szCs w:val="20"/>
              </w:rPr>
              <w:t xml:space="preserve">: </w:t>
            </w:r>
            <w:r w:rsidRPr="00CA4868">
              <w:rPr>
                <w:rFonts w:ascii="Arial" w:hAnsi="Arial" w:cs="Arial"/>
                <w:bCs/>
                <w:sz w:val="18"/>
                <w:szCs w:val="20"/>
              </w:rPr>
              <w:t>Entornos seguros y convivencia</w:t>
            </w:r>
          </w:p>
        </w:tc>
        <w:tc>
          <w:tcPr>
            <w:tcW w:w="567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BD393A" w:rsidRPr="007A5F4F" w:rsidRDefault="000D72A3" w:rsidP="00BD393A">
            <w:pPr>
              <w:spacing w:after="0" w:line="240" w:lineRule="auto"/>
              <w:rPr>
                <w:rFonts w:ascii="Arial" w:hAnsi="Arial" w:cs="Arial"/>
                <w:sz w:val="18"/>
                <w:szCs w:val="20"/>
              </w:rPr>
            </w:pPr>
            <w:r>
              <w:rPr>
                <w:rFonts w:ascii="Arial" w:hAnsi="Arial" w:cs="Arial"/>
                <w:b/>
                <w:sz w:val="18"/>
                <w:szCs w:val="18"/>
                <w:u w:val="single"/>
                <w:lang w:val="es-ES_tradnl"/>
              </w:rPr>
              <w:t>EFECTO DE DESARROLLO</w:t>
            </w:r>
            <w:r w:rsidR="00BD393A" w:rsidRPr="007A5F4F">
              <w:rPr>
                <w:rFonts w:ascii="Arial" w:hAnsi="Arial" w:cs="Arial"/>
                <w:b/>
                <w:sz w:val="18"/>
                <w:szCs w:val="18"/>
                <w:u w:val="single"/>
                <w:lang w:val="es-ES_tradnl"/>
              </w:rPr>
              <w:t xml:space="preserve"> 5</w:t>
            </w:r>
            <w:r w:rsidR="003B3F26" w:rsidRPr="007A5F4F">
              <w:rPr>
                <w:rFonts w:ascii="Arial" w:hAnsi="Arial" w:cs="Arial"/>
                <w:b/>
                <w:sz w:val="18"/>
                <w:szCs w:val="18"/>
                <w:lang w:val="es-ES_tradnl"/>
              </w:rPr>
              <w:t>:</w:t>
            </w:r>
            <w:r w:rsidR="003B3F26" w:rsidRPr="007A5F4F">
              <w:rPr>
                <w:rFonts w:ascii="Arial" w:hAnsi="Arial" w:cs="Arial"/>
                <w:sz w:val="18"/>
                <w:szCs w:val="20"/>
              </w:rPr>
              <w:t xml:space="preserve"> Las</w:t>
            </w:r>
            <w:r w:rsidR="00BD393A">
              <w:rPr>
                <w:rFonts w:ascii="Arial" w:hAnsi="Arial" w:cs="Arial"/>
                <w:sz w:val="18"/>
                <w:szCs w:val="20"/>
              </w:rPr>
              <w:t xml:space="preserve"> mujeres y los hombres</w:t>
            </w:r>
            <w:r w:rsidR="00BD393A" w:rsidRPr="007A5F4F">
              <w:rPr>
                <w:rFonts w:ascii="Arial" w:hAnsi="Arial" w:cs="Arial"/>
                <w:sz w:val="18"/>
                <w:szCs w:val="20"/>
              </w:rPr>
              <w:t xml:space="preserve"> vive</w:t>
            </w:r>
            <w:r>
              <w:rPr>
                <w:rFonts w:ascii="Arial" w:hAnsi="Arial" w:cs="Arial"/>
                <w:sz w:val="18"/>
                <w:szCs w:val="20"/>
              </w:rPr>
              <w:t>n</w:t>
            </w:r>
            <w:r w:rsidR="00BD393A" w:rsidRPr="007A5F4F">
              <w:rPr>
                <w:rFonts w:ascii="Arial" w:hAnsi="Arial" w:cs="Arial"/>
                <w:sz w:val="18"/>
                <w:szCs w:val="20"/>
              </w:rPr>
              <w:t xml:space="preserve"> en entornos</w:t>
            </w:r>
            <w:r w:rsidR="00BD393A">
              <w:rPr>
                <w:rFonts w:ascii="Arial" w:hAnsi="Arial" w:cs="Arial"/>
                <w:sz w:val="18"/>
                <w:szCs w:val="20"/>
              </w:rPr>
              <w:t xml:space="preserve"> más</w:t>
            </w:r>
            <w:r w:rsidR="00BD393A" w:rsidRPr="007A5F4F">
              <w:rPr>
                <w:rFonts w:ascii="Arial" w:hAnsi="Arial" w:cs="Arial"/>
                <w:sz w:val="18"/>
                <w:szCs w:val="20"/>
              </w:rPr>
              <w:t xml:space="preserve"> seguros bajo relaciones de poder equitativas e igualitarias y con acceso a la justicia.</w:t>
            </w:r>
          </w:p>
        </w:tc>
      </w:tr>
    </w:tbl>
    <w:p w:rsidR="00AB4BF5" w:rsidRDefault="00AB4BF5">
      <w:pPr>
        <w:rPr>
          <w:rFonts w:ascii="Arial" w:hAnsi="Arial" w:cs="Arial"/>
          <w:sz w:val="24"/>
          <w:szCs w:val="24"/>
        </w:rPr>
      </w:pPr>
      <w:r>
        <w:rPr>
          <w:rFonts w:ascii="Arial" w:hAnsi="Arial" w:cs="Arial"/>
          <w:sz w:val="24"/>
          <w:szCs w:val="24"/>
        </w:rPr>
        <w:br w:type="page"/>
      </w:r>
    </w:p>
    <w:p w:rsidR="00AA6E47" w:rsidRPr="00897163" w:rsidRDefault="00AA6E47" w:rsidP="00897163">
      <w:pPr>
        <w:spacing w:after="0" w:line="240" w:lineRule="auto"/>
        <w:rPr>
          <w:rFonts w:ascii="Arial" w:hAnsi="Arial" w:cs="Arial"/>
          <w:sz w:val="24"/>
          <w:szCs w:val="24"/>
        </w:rPr>
      </w:pPr>
    </w:p>
    <w:p w:rsidR="00897163" w:rsidRDefault="004E26A1" w:rsidP="004E26A1">
      <w:pPr>
        <w:spacing w:after="0" w:line="240" w:lineRule="auto"/>
        <w:jc w:val="both"/>
        <w:rPr>
          <w:rFonts w:ascii="Arial" w:hAnsi="Arial" w:cs="Arial"/>
          <w:sz w:val="24"/>
          <w:szCs w:val="24"/>
        </w:rPr>
      </w:pPr>
      <w:r>
        <w:rPr>
          <w:rFonts w:ascii="Arial" w:hAnsi="Arial" w:cs="Arial"/>
          <w:sz w:val="24"/>
          <w:szCs w:val="24"/>
        </w:rPr>
        <w:t>Tanto los programas conjuntos que sean implementados por el SNU como las programaciones particulares de país de cada una de las agencias, fondos y programas, se enmarcan dentro de las áreas y efectos de cooperación establecidos en el UNDAF.</w:t>
      </w:r>
    </w:p>
    <w:p w:rsidR="004E26A1" w:rsidRDefault="004E26A1" w:rsidP="004E26A1">
      <w:pPr>
        <w:spacing w:after="0" w:line="240" w:lineRule="auto"/>
        <w:jc w:val="both"/>
        <w:rPr>
          <w:rFonts w:ascii="Arial" w:hAnsi="Arial" w:cs="Arial"/>
          <w:sz w:val="24"/>
          <w:szCs w:val="24"/>
        </w:rPr>
      </w:pPr>
    </w:p>
    <w:p w:rsidR="007A5F4F" w:rsidRDefault="004E26A1" w:rsidP="004E26A1">
      <w:pPr>
        <w:spacing w:after="0" w:line="240" w:lineRule="auto"/>
        <w:jc w:val="both"/>
        <w:rPr>
          <w:rFonts w:ascii="Arial" w:hAnsi="Arial" w:cs="Arial"/>
          <w:sz w:val="24"/>
          <w:szCs w:val="24"/>
        </w:rPr>
      </w:pPr>
      <w:r>
        <w:rPr>
          <w:rFonts w:ascii="Arial" w:hAnsi="Arial" w:cs="Arial"/>
          <w:sz w:val="24"/>
          <w:szCs w:val="24"/>
        </w:rPr>
        <w:t>Finalmente, el UNDAF 2016-2020, se encuentra alineado con las prioridades nacionales y objetivos de desarrollo establecidos en el PQD 2014-2019</w:t>
      </w:r>
      <w:r w:rsidR="00920901">
        <w:rPr>
          <w:rFonts w:ascii="Arial" w:hAnsi="Arial" w:cs="Arial"/>
          <w:sz w:val="24"/>
          <w:szCs w:val="24"/>
        </w:rPr>
        <w:t>, cuya alineación se presenta a continuación</w:t>
      </w:r>
    </w:p>
    <w:p w:rsidR="007A5F4F" w:rsidRDefault="007A5F4F" w:rsidP="007A5F4F">
      <w:pPr>
        <w:spacing w:after="0" w:line="240" w:lineRule="auto"/>
        <w:rPr>
          <w:rFonts w:ascii="Arial" w:hAnsi="Arial" w:cs="Arial"/>
          <w:sz w:val="24"/>
          <w:szCs w:val="24"/>
        </w:rPr>
      </w:pPr>
    </w:p>
    <w:p w:rsidR="004E26A1" w:rsidRPr="00897163" w:rsidRDefault="004E26A1" w:rsidP="007A5F4F">
      <w:pPr>
        <w:spacing w:after="0" w:line="240" w:lineRule="auto"/>
        <w:rPr>
          <w:rFonts w:ascii="Arial" w:hAnsi="Arial" w:cs="Arial"/>
          <w:sz w:val="24"/>
          <w:szCs w:val="24"/>
        </w:rPr>
      </w:pPr>
    </w:p>
    <w:tbl>
      <w:tblPr>
        <w:tblW w:w="8870" w:type="dxa"/>
        <w:tblInd w:w="56"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7"/>
        <w:gridCol w:w="2552"/>
        <w:gridCol w:w="4111"/>
      </w:tblGrid>
      <w:tr w:rsidR="007A5F4F" w:rsidRPr="007D5B4C" w:rsidTr="00FA40C3">
        <w:trPr>
          <w:trHeight w:val="300"/>
        </w:trPr>
        <w:tc>
          <w:tcPr>
            <w:tcW w:w="8870" w:type="dxa"/>
            <w:gridSpan w:val="3"/>
            <w:shd w:val="clear" w:color="auto" w:fill="2E74B5" w:themeFill="accent1" w:themeFillShade="BF"/>
            <w:noWrap/>
            <w:vAlign w:val="bottom"/>
            <w:hideMark/>
          </w:tcPr>
          <w:p w:rsidR="007A5F4F" w:rsidRPr="000D72A3" w:rsidRDefault="000D72A3" w:rsidP="0052013F">
            <w:pPr>
              <w:spacing w:after="0" w:line="240" w:lineRule="auto"/>
              <w:jc w:val="center"/>
              <w:rPr>
                <w:rFonts w:ascii="Arial" w:eastAsia="Times New Roman" w:hAnsi="Arial" w:cs="Arial"/>
                <w:b/>
                <w:bCs/>
                <w:color w:val="FFFFFF" w:themeColor="background1"/>
                <w:sz w:val="20"/>
                <w:szCs w:val="20"/>
                <w:lang w:eastAsia="es-SV"/>
              </w:rPr>
            </w:pPr>
            <w:r>
              <w:rPr>
                <w:rFonts w:ascii="Arial" w:eastAsia="Times New Roman" w:hAnsi="Arial" w:cs="Arial"/>
                <w:b/>
                <w:bCs/>
                <w:color w:val="FFFFFF" w:themeColor="background1"/>
                <w:sz w:val="20"/>
                <w:szCs w:val="20"/>
                <w:lang w:eastAsia="es-SV"/>
              </w:rPr>
              <w:t>Alineación UNDAF 2016-2020 con</w:t>
            </w:r>
            <w:r w:rsidR="007A5F4F" w:rsidRPr="000D72A3">
              <w:rPr>
                <w:rFonts w:ascii="Arial" w:eastAsia="Times New Roman" w:hAnsi="Arial" w:cs="Arial"/>
                <w:b/>
                <w:bCs/>
                <w:color w:val="FFFFFF" w:themeColor="background1"/>
                <w:sz w:val="20"/>
                <w:szCs w:val="20"/>
                <w:lang w:eastAsia="es-SV"/>
              </w:rPr>
              <w:t xml:space="preserve"> PQD 2014-2019</w:t>
            </w:r>
          </w:p>
        </w:tc>
      </w:tr>
      <w:tr w:rsidR="007A5F4F" w:rsidRPr="007D5B4C" w:rsidTr="00FA40C3">
        <w:trPr>
          <w:trHeight w:val="300"/>
        </w:trPr>
        <w:tc>
          <w:tcPr>
            <w:tcW w:w="4759" w:type="dxa"/>
            <w:gridSpan w:val="2"/>
            <w:tcBorders>
              <w:bottom w:val="single" w:sz="4" w:space="0" w:color="auto"/>
            </w:tcBorders>
            <w:shd w:val="clear" w:color="auto" w:fill="9CC2E5" w:themeFill="accent1" w:themeFillTint="99"/>
            <w:vAlign w:val="center"/>
            <w:hideMark/>
          </w:tcPr>
          <w:p w:rsidR="007A5F4F" w:rsidRPr="000D72A3" w:rsidRDefault="007A5F4F" w:rsidP="0052013F">
            <w:pPr>
              <w:spacing w:after="0" w:line="240" w:lineRule="auto"/>
              <w:jc w:val="center"/>
              <w:rPr>
                <w:rFonts w:ascii="Arial" w:eastAsia="Times New Roman" w:hAnsi="Arial" w:cs="Arial"/>
                <w:b/>
                <w:color w:val="000000"/>
                <w:sz w:val="18"/>
                <w:szCs w:val="18"/>
                <w:lang w:eastAsia="es-SV"/>
              </w:rPr>
            </w:pPr>
            <w:r w:rsidRPr="000D72A3">
              <w:rPr>
                <w:rFonts w:ascii="Arial" w:eastAsia="Times New Roman" w:hAnsi="Arial" w:cs="Arial"/>
                <w:b/>
                <w:color w:val="000000"/>
                <w:sz w:val="18"/>
                <w:szCs w:val="18"/>
                <w:lang w:eastAsia="es-SV"/>
              </w:rPr>
              <w:t>UNDAF 2016 - 2020</w:t>
            </w:r>
          </w:p>
        </w:tc>
        <w:tc>
          <w:tcPr>
            <w:tcW w:w="4111" w:type="dxa"/>
            <w:vMerge w:val="restart"/>
            <w:shd w:val="clear" w:color="auto" w:fill="9CC2E5" w:themeFill="accent1" w:themeFillTint="99"/>
            <w:vAlign w:val="center"/>
            <w:hideMark/>
          </w:tcPr>
          <w:p w:rsidR="007A5F4F" w:rsidRPr="000D72A3" w:rsidRDefault="007A5F4F" w:rsidP="007A5F4F">
            <w:pPr>
              <w:spacing w:after="0" w:line="240" w:lineRule="auto"/>
              <w:jc w:val="center"/>
              <w:rPr>
                <w:rFonts w:ascii="Arial" w:eastAsia="Times New Roman" w:hAnsi="Arial" w:cs="Arial"/>
                <w:b/>
                <w:color w:val="000000"/>
                <w:sz w:val="18"/>
                <w:szCs w:val="18"/>
                <w:lang w:eastAsia="es-SV"/>
              </w:rPr>
            </w:pPr>
            <w:r w:rsidRPr="000D72A3">
              <w:rPr>
                <w:rFonts w:ascii="Arial" w:eastAsia="Times New Roman" w:hAnsi="Arial" w:cs="Arial"/>
                <w:b/>
                <w:color w:val="000000"/>
                <w:sz w:val="18"/>
                <w:szCs w:val="18"/>
                <w:lang w:eastAsia="es-SV"/>
              </w:rPr>
              <w:t>Objetivos del PQD 2014-2019</w:t>
            </w:r>
          </w:p>
        </w:tc>
      </w:tr>
      <w:tr w:rsidR="007A5F4F" w:rsidRPr="007D5B4C" w:rsidTr="00FA40C3">
        <w:trPr>
          <w:trHeight w:val="300"/>
        </w:trPr>
        <w:tc>
          <w:tcPr>
            <w:tcW w:w="2207" w:type="dxa"/>
            <w:tcBorders>
              <w:bottom w:val="single" w:sz="4" w:space="0" w:color="auto"/>
              <w:right w:val="dotted" w:sz="4" w:space="0" w:color="auto"/>
            </w:tcBorders>
            <w:shd w:val="clear" w:color="auto" w:fill="DEEAF6" w:themeFill="accent1" w:themeFillTint="33"/>
            <w:vAlign w:val="center"/>
            <w:hideMark/>
          </w:tcPr>
          <w:p w:rsidR="007A5F4F" w:rsidRPr="000D72A3" w:rsidRDefault="007A5F4F" w:rsidP="0052013F">
            <w:pPr>
              <w:spacing w:after="0" w:line="240" w:lineRule="auto"/>
              <w:jc w:val="center"/>
              <w:rPr>
                <w:rFonts w:ascii="Arial" w:eastAsia="Times New Roman" w:hAnsi="Arial" w:cs="Arial"/>
                <w:b/>
                <w:color w:val="000000"/>
                <w:sz w:val="18"/>
                <w:szCs w:val="18"/>
                <w:lang w:eastAsia="es-SV"/>
              </w:rPr>
            </w:pPr>
            <w:r w:rsidRPr="000D72A3">
              <w:rPr>
                <w:rFonts w:ascii="Arial" w:eastAsia="Times New Roman" w:hAnsi="Arial" w:cs="Arial"/>
                <w:b/>
                <w:color w:val="000000"/>
                <w:sz w:val="18"/>
                <w:szCs w:val="18"/>
                <w:lang w:eastAsia="es-SV"/>
              </w:rPr>
              <w:t>Área de cooperación</w:t>
            </w:r>
          </w:p>
        </w:tc>
        <w:tc>
          <w:tcPr>
            <w:tcW w:w="2552" w:type="dxa"/>
            <w:tcBorders>
              <w:left w:val="dotted" w:sz="4" w:space="0" w:color="auto"/>
              <w:bottom w:val="single" w:sz="4" w:space="0" w:color="auto"/>
            </w:tcBorders>
            <w:shd w:val="clear" w:color="auto" w:fill="DEEAF6" w:themeFill="accent1" w:themeFillTint="33"/>
            <w:vAlign w:val="center"/>
            <w:hideMark/>
          </w:tcPr>
          <w:p w:rsidR="007A5F4F" w:rsidRPr="000D72A3" w:rsidRDefault="007A5F4F" w:rsidP="0052013F">
            <w:pPr>
              <w:spacing w:after="0" w:line="240" w:lineRule="auto"/>
              <w:jc w:val="center"/>
              <w:rPr>
                <w:rFonts w:ascii="Arial" w:eastAsia="Times New Roman" w:hAnsi="Arial" w:cs="Arial"/>
                <w:b/>
                <w:color w:val="000000"/>
                <w:sz w:val="18"/>
                <w:szCs w:val="18"/>
                <w:lang w:eastAsia="es-SV"/>
              </w:rPr>
            </w:pPr>
            <w:r w:rsidRPr="000D72A3">
              <w:rPr>
                <w:rFonts w:ascii="Arial" w:eastAsia="Times New Roman" w:hAnsi="Arial" w:cs="Arial"/>
                <w:b/>
                <w:color w:val="000000"/>
                <w:sz w:val="18"/>
                <w:szCs w:val="18"/>
                <w:lang w:eastAsia="es-SV"/>
              </w:rPr>
              <w:t>Efecto de Desarrollo</w:t>
            </w:r>
          </w:p>
        </w:tc>
        <w:tc>
          <w:tcPr>
            <w:tcW w:w="4111" w:type="dxa"/>
            <w:vMerge/>
            <w:tcBorders>
              <w:bottom w:val="single" w:sz="4" w:space="0" w:color="auto"/>
            </w:tcBorders>
            <w:shd w:val="clear" w:color="auto" w:fill="BFBFBF" w:themeFill="background1" w:themeFillShade="BF"/>
            <w:vAlign w:val="center"/>
            <w:hideMark/>
          </w:tcPr>
          <w:p w:rsidR="007A5F4F" w:rsidRPr="000D72A3" w:rsidRDefault="007A5F4F" w:rsidP="0052013F">
            <w:pPr>
              <w:spacing w:after="0" w:line="240" w:lineRule="auto"/>
              <w:rPr>
                <w:rFonts w:ascii="Arial" w:eastAsia="Times New Roman" w:hAnsi="Arial" w:cs="Arial"/>
                <w:color w:val="000000"/>
                <w:sz w:val="18"/>
                <w:szCs w:val="18"/>
                <w:lang w:eastAsia="es-SV"/>
              </w:rPr>
            </w:pPr>
          </w:p>
        </w:tc>
      </w:tr>
      <w:tr w:rsidR="007A5F4F" w:rsidRPr="007D5B4C" w:rsidTr="00FA40C3">
        <w:trPr>
          <w:trHeight w:val="600"/>
        </w:trPr>
        <w:tc>
          <w:tcPr>
            <w:tcW w:w="2207" w:type="dxa"/>
            <w:vMerge w:val="restart"/>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AREA DE COOPERACIÓN 1</w:t>
            </w:r>
            <w:r w:rsidRPr="00AB4BF5">
              <w:rPr>
                <w:rFonts w:ascii="Arial" w:eastAsia="Times New Roman" w:hAnsi="Arial" w:cs="Arial"/>
                <w:color w:val="000000"/>
                <w:sz w:val="16"/>
                <w:szCs w:val="16"/>
                <w:lang w:eastAsia="es-SV"/>
              </w:rPr>
              <w:t>: Bienes y servicios básicos</w:t>
            </w:r>
          </w:p>
        </w:tc>
        <w:tc>
          <w:tcPr>
            <w:tcW w:w="2552" w:type="dxa"/>
            <w:vMerge w:val="restart"/>
            <w:tcBorders>
              <w:left w:val="dotted" w:sz="4" w:space="0" w:color="auto"/>
              <w:bottom w:val="single" w:sz="4" w:space="0" w:color="auto"/>
            </w:tcBorders>
            <w:shd w:val="clear" w:color="auto" w:fill="auto"/>
            <w:vAlign w:val="center"/>
          </w:tcPr>
          <w:p w:rsidR="007A5F4F" w:rsidRPr="00AB4BF5" w:rsidRDefault="0052013F" w:rsidP="00C65D60">
            <w:pPr>
              <w:pStyle w:val="NoSpacing"/>
              <w:ind w:left="34" w:right="72"/>
              <w:jc w:val="right"/>
              <w:rPr>
                <w:rFonts w:ascii="Arial" w:hAnsi="Arial" w:cs="Arial"/>
                <w:sz w:val="16"/>
                <w:szCs w:val="16"/>
              </w:rPr>
            </w:pPr>
            <w:r w:rsidRPr="00AB4BF5">
              <w:rPr>
                <w:rFonts w:ascii="Arial" w:hAnsi="Arial" w:cs="Arial"/>
                <w:sz w:val="16"/>
                <w:szCs w:val="16"/>
                <w:u w:val="single"/>
              </w:rPr>
              <w:t>EFECTO DE DESARROLLO 1</w:t>
            </w:r>
            <w:r w:rsidRPr="00AB4BF5">
              <w:rPr>
                <w:rFonts w:ascii="Arial" w:hAnsi="Arial" w:cs="Arial"/>
                <w:sz w:val="16"/>
                <w:szCs w:val="16"/>
              </w:rPr>
              <w:t>: La población goza de una mejor cobertura y acceso universales y equitativos de los bienes y servicio</w:t>
            </w:r>
            <w:r w:rsidR="00C65D60" w:rsidRPr="00AB4BF5">
              <w:rPr>
                <w:rFonts w:ascii="Arial" w:hAnsi="Arial" w:cs="Arial"/>
                <w:sz w:val="16"/>
                <w:szCs w:val="16"/>
              </w:rPr>
              <w:t>s básicos de calidad.</w:t>
            </w:r>
          </w:p>
        </w:tc>
        <w:tc>
          <w:tcPr>
            <w:tcW w:w="4111" w:type="dxa"/>
            <w:tcBorders>
              <w:bottom w:val="dotted"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2</w:t>
            </w:r>
            <w:r w:rsidRPr="00AB4BF5">
              <w:rPr>
                <w:rFonts w:ascii="Arial" w:eastAsia="Times New Roman" w:hAnsi="Arial" w:cs="Arial"/>
                <w:color w:val="000000"/>
                <w:sz w:val="16"/>
                <w:szCs w:val="16"/>
                <w:lang w:eastAsia="es-SV"/>
              </w:rPr>
              <w:t xml:space="preserve">: Desarrollar el potencial humano de la población salvadoreña;  </w:t>
            </w:r>
          </w:p>
        </w:tc>
      </w:tr>
      <w:tr w:rsidR="007A5F4F" w:rsidRPr="007D5B4C" w:rsidTr="00FA40C3">
        <w:trPr>
          <w:trHeight w:val="900"/>
        </w:trPr>
        <w:tc>
          <w:tcPr>
            <w:tcW w:w="2207" w:type="dxa"/>
            <w:vMerge/>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p>
        </w:tc>
        <w:tc>
          <w:tcPr>
            <w:tcW w:w="2552" w:type="dxa"/>
            <w:vMerge/>
            <w:tcBorders>
              <w:left w:val="dotted" w:sz="4" w:space="0" w:color="auto"/>
              <w:bottom w:val="single" w:sz="4" w:space="0" w:color="auto"/>
            </w:tcBorders>
            <w:shd w:val="clear" w:color="auto" w:fill="auto"/>
            <w:vAlign w:val="center"/>
          </w:tcPr>
          <w:p w:rsidR="007A5F4F" w:rsidRPr="00AB4BF5" w:rsidRDefault="007A5F4F" w:rsidP="00C65D60">
            <w:pPr>
              <w:spacing w:after="0" w:line="240" w:lineRule="auto"/>
              <w:jc w:val="right"/>
              <w:rPr>
                <w:rFonts w:ascii="Arial" w:eastAsia="Times New Roman" w:hAnsi="Arial" w:cs="Arial"/>
                <w:color w:val="000000"/>
                <w:sz w:val="16"/>
                <w:szCs w:val="16"/>
                <w:lang w:eastAsia="es-SV"/>
              </w:rPr>
            </w:pPr>
          </w:p>
        </w:tc>
        <w:tc>
          <w:tcPr>
            <w:tcW w:w="4111" w:type="dxa"/>
            <w:tcBorders>
              <w:top w:val="dotted" w:sz="4" w:space="0" w:color="auto"/>
              <w:bottom w:val="dotted"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4</w:t>
            </w:r>
            <w:r w:rsidRPr="00AB4BF5">
              <w:rPr>
                <w:rFonts w:ascii="Arial" w:eastAsia="Times New Roman" w:hAnsi="Arial" w:cs="Arial"/>
                <w:color w:val="000000"/>
                <w:sz w:val="16"/>
                <w:szCs w:val="16"/>
                <w:lang w:eastAsia="es-SV"/>
              </w:rPr>
              <w:t xml:space="preserve">: Asegurar gradualmente a la población salvadoreña el acceso y cobertura </w:t>
            </w:r>
          </w:p>
        </w:tc>
      </w:tr>
      <w:tr w:rsidR="007A5F4F" w:rsidRPr="007D5B4C" w:rsidTr="00FA40C3">
        <w:trPr>
          <w:trHeight w:val="900"/>
        </w:trPr>
        <w:tc>
          <w:tcPr>
            <w:tcW w:w="2207" w:type="dxa"/>
            <w:vMerge/>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p>
        </w:tc>
        <w:tc>
          <w:tcPr>
            <w:tcW w:w="2552" w:type="dxa"/>
            <w:vMerge/>
            <w:tcBorders>
              <w:left w:val="dotted" w:sz="4" w:space="0" w:color="auto"/>
              <w:bottom w:val="single" w:sz="4" w:space="0" w:color="auto"/>
            </w:tcBorders>
            <w:shd w:val="clear" w:color="auto" w:fill="auto"/>
            <w:vAlign w:val="center"/>
          </w:tcPr>
          <w:p w:rsidR="007A5F4F" w:rsidRPr="00AB4BF5" w:rsidRDefault="007A5F4F" w:rsidP="00C65D60">
            <w:pPr>
              <w:spacing w:after="0" w:line="240" w:lineRule="auto"/>
              <w:jc w:val="right"/>
              <w:rPr>
                <w:rFonts w:ascii="Arial" w:eastAsia="Times New Roman" w:hAnsi="Arial" w:cs="Arial"/>
                <w:color w:val="000000"/>
                <w:sz w:val="16"/>
                <w:szCs w:val="16"/>
                <w:lang w:eastAsia="es-SV"/>
              </w:rPr>
            </w:pPr>
          </w:p>
        </w:tc>
        <w:tc>
          <w:tcPr>
            <w:tcW w:w="4111" w:type="dxa"/>
            <w:tcBorders>
              <w:top w:val="dotted" w:sz="4" w:space="0" w:color="auto"/>
              <w:bottom w:val="single"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6</w:t>
            </w:r>
            <w:r w:rsidRPr="00AB4BF5">
              <w:rPr>
                <w:rFonts w:ascii="Arial" w:eastAsia="Times New Roman" w:hAnsi="Arial" w:cs="Arial"/>
                <w:color w:val="000000"/>
                <w:sz w:val="16"/>
                <w:szCs w:val="16"/>
                <w:lang w:eastAsia="es-SV"/>
              </w:rPr>
              <w:t>: Asegurar progresivamente a la población el acceso y disfrute de vivienda y hábitat adecuados</w:t>
            </w:r>
          </w:p>
        </w:tc>
      </w:tr>
      <w:tr w:rsidR="007A5F4F" w:rsidRPr="007D5B4C" w:rsidTr="00FA40C3">
        <w:trPr>
          <w:trHeight w:val="1200"/>
        </w:trPr>
        <w:tc>
          <w:tcPr>
            <w:tcW w:w="2207" w:type="dxa"/>
            <w:vMerge w:val="restart"/>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AREA DE COOPERACIÓN 2</w:t>
            </w:r>
            <w:r w:rsidRPr="00AB4BF5">
              <w:rPr>
                <w:rFonts w:ascii="Arial" w:eastAsia="Times New Roman" w:hAnsi="Arial" w:cs="Arial"/>
                <w:color w:val="000000"/>
                <w:sz w:val="16"/>
                <w:szCs w:val="16"/>
                <w:lang w:eastAsia="es-SV"/>
              </w:rPr>
              <w:t>: Trabajo decente y medios de vida</w:t>
            </w:r>
          </w:p>
        </w:tc>
        <w:tc>
          <w:tcPr>
            <w:tcW w:w="2552" w:type="dxa"/>
            <w:vMerge w:val="restart"/>
            <w:tcBorders>
              <w:left w:val="dotted" w:sz="4" w:space="0" w:color="auto"/>
              <w:bottom w:val="single" w:sz="4" w:space="0" w:color="auto"/>
            </w:tcBorders>
            <w:shd w:val="clear" w:color="auto" w:fill="auto"/>
            <w:vAlign w:val="center"/>
          </w:tcPr>
          <w:p w:rsidR="007A5F4F" w:rsidRPr="00AB4BF5" w:rsidRDefault="0052013F" w:rsidP="00C65D60">
            <w:pPr>
              <w:pStyle w:val="NoSpacing"/>
              <w:ind w:left="34" w:right="72"/>
              <w:jc w:val="right"/>
              <w:rPr>
                <w:rFonts w:ascii="Arial" w:hAnsi="Arial" w:cs="Arial"/>
                <w:sz w:val="16"/>
                <w:szCs w:val="16"/>
              </w:rPr>
            </w:pPr>
            <w:r w:rsidRPr="00AB4BF5">
              <w:rPr>
                <w:rFonts w:ascii="Arial" w:hAnsi="Arial" w:cs="Arial"/>
                <w:sz w:val="16"/>
                <w:szCs w:val="16"/>
                <w:u w:val="single"/>
              </w:rPr>
              <w:t>EFECTO DE DESARROLLO 2</w:t>
            </w:r>
            <w:r w:rsidRPr="00AB4BF5">
              <w:rPr>
                <w:rFonts w:ascii="Arial" w:hAnsi="Arial" w:cs="Arial"/>
                <w:sz w:val="16"/>
                <w:szCs w:val="16"/>
              </w:rPr>
              <w:t xml:space="preserve">: La población goza de mayores oportunidades para acceder a un trabajo decente con medios de vida sostenibles, contribuyendo al crecimiento </w:t>
            </w:r>
            <w:r w:rsidR="00C65D60" w:rsidRPr="00AB4BF5">
              <w:rPr>
                <w:rFonts w:ascii="Arial" w:hAnsi="Arial" w:cs="Arial"/>
                <w:sz w:val="16"/>
                <w:szCs w:val="16"/>
              </w:rPr>
              <w:t>productivo e inclusivo.</w:t>
            </w:r>
          </w:p>
        </w:tc>
        <w:tc>
          <w:tcPr>
            <w:tcW w:w="4111" w:type="dxa"/>
            <w:tcBorders>
              <w:bottom w:val="dotted"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1</w:t>
            </w:r>
            <w:r w:rsidRPr="00AB4BF5">
              <w:rPr>
                <w:rFonts w:ascii="Arial" w:eastAsia="Times New Roman" w:hAnsi="Arial" w:cs="Arial"/>
                <w:color w:val="000000"/>
                <w:sz w:val="16"/>
                <w:szCs w:val="16"/>
                <w:lang w:eastAsia="es-SV"/>
              </w:rPr>
              <w:t>: Dinamizar la economía nacional para generar oportunidades y prosperidad a las familias, las empresas y al país</w:t>
            </w:r>
          </w:p>
        </w:tc>
      </w:tr>
      <w:tr w:rsidR="007A5F4F" w:rsidRPr="007D5B4C" w:rsidTr="00FA40C3">
        <w:trPr>
          <w:trHeight w:val="600"/>
        </w:trPr>
        <w:tc>
          <w:tcPr>
            <w:tcW w:w="2207" w:type="dxa"/>
            <w:vMerge/>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p>
        </w:tc>
        <w:tc>
          <w:tcPr>
            <w:tcW w:w="2552" w:type="dxa"/>
            <w:vMerge/>
            <w:tcBorders>
              <w:left w:val="dotted" w:sz="4" w:space="0" w:color="auto"/>
              <w:bottom w:val="single" w:sz="4" w:space="0" w:color="auto"/>
            </w:tcBorders>
            <w:shd w:val="clear" w:color="auto" w:fill="auto"/>
            <w:vAlign w:val="center"/>
          </w:tcPr>
          <w:p w:rsidR="007A5F4F" w:rsidRPr="00AB4BF5" w:rsidRDefault="007A5F4F" w:rsidP="00C65D60">
            <w:pPr>
              <w:spacing w:after="0" w:line="240" w:lineRule="auto"/>
              <w:jc w:val="right"/>
              <w:rPr>
                <w:rFonts w:ascii="Arial" w:eastAsia="Times New Roman" w:hAnsi="Arial" w:cs="Arial"/>
                <w:color w:val="000000"/>
                <w:sz w:val="16"/>
                <w:szCs w:val="16"/>
                <w:lang w:eastAsia="es-SV"/>
              </w:rPr>
            </w:pPr>
          </w:p>
        </w:tc>
        <w:tc>
          <w:tcPr>
            <w:tcW w:w="4111" w:type="dxa"/>
            <w:tcBorders>
              <w:top w:val="dotted"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5</w:t>
            </w:r>
            <w:r w:rsidRPr="00AB4BF5">
              <w:rPr>
                <w:rFonts w:ascii="Arial" w:eastAsia="Times New Roman" w:hAnsi="Arial" w:cs="Arial"/>
                <w:color w:val="000000"/>
                <w:sz w:val="16"/>
                <w:szCs w:val="16"/>
                <w:lang w:eastAsia="es-SV"/>
              </w:rPr>
              <w:t>: Acelerar el tránsito hacia una sociedad equitativa e incluyente</w:t>
            </w:r>
          </w:p>
        </w:tc>
      </w:tr>
      <w:tr w:rsidR="007A5F4F" w:rsidRPr="007D5B4C" w:rsidTr="00FA40C3">
        <w:trPr>
          <w:trHeight w:val="900"/>
        </w:trPr>
        <w:tc>
          <w:tcPr>
            <w:tcW w:w="2207" w:type="dxa"/>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AREA DE COOPERACIÓN 3</w:t>
            </w:r>
            <w:r w:rsidRPr="00AB4BF5">
              <w:rPr>
                <w:rFonts w:ascii="Arial" w:eastAsia="Times New Roman" w:hAnsi="Arial" w:cs="Arial"/>
                <w:color w:val="000000"/>
                <w:sz w:val="16"/>
                <w:szCs w:val="16"/>
                <w:lang w:eastAsia="es-SV"/>
              </w:rPr>
              <w:t>: Consensos, gobernabilidad democrática y políticas públicas</w:t>
            </w:r>
          </w:p>
        </w:tc>
        <w:tc>
          <w:tcPr>
            <w:tcW w:w="2552" w:type="dxa"/>
            <w:tcBorders>
              <w:left w:val="dotted" w:sz="4" w:space="0" w:color="auto"/>
              <w:bottom w:val="single" w:sz="4" w:space="0" w:color="auto"/>
            </w:tcBorders>
            <w:shd w:val="clear" w:color="auto" w:fill="auto"/>
            <w:vAlign w:val="center"/>
          </w:tcPr>
          <w:p w:rsidR="007A5F4F" w:rsidRPr="00AB4BF5" w:rsidRDefault="0052013F" w:rsidP="00BE3064">
            <w:pPr>
              <w:pStyle w:val="NoSpacing"/>
              <w:ind w:left="34" w:right="72"/>
              <w:jc w:val="right"/>
              <w:rPr>
                <w:rFonts w:ascii="Arial" w:hAnsi="Arial" w:cs="Arial"/>
                <w:sz w:val="16"/>
                <w:szCs w:val="16"/>
              </w:rPr>
            </w:pPr>
            <w:r w:rsidRPr="00AB4BF5">
              <w:rPr>
                <w:rFonts w:ascii="Arial" w:hAnsi="Arial" w:cs="Arial"/>
                <w:sz w:val="16"/>
                <w:szCs w:val="16"/>
                <w:u w:val="single"/>
              </w:rPr>
              <w:t>EFECTO DE DESARROLLO 3</w:t>
            </w:r>
            <w:r w:rsidRPr="00AB4BF5">
              <w:rPr>
                <w:rFonts w:ascii="Arial" w:hAnsi="Arial" w:cs="Arial"/>
                <w:sz w:val="16"/>
                <w:szCs w:val="16"/>
              </w:rPr>
              <w:t xml:space="preserve">: </w:t>
            </w:r>
            <w:r w:rsidR="00FA40C3" w:rsidRPr="00AB4BF5">
              <w:rPr>
                <w:rFonts w:ascii="Arial" w:hAnsi="Arial" w:cs="Arial"/>
                <w:sz w:val="16"/>
                <w:szCs w:val="16"/>
              </w:rPr>
              <w:t xml:space="preserve">El Salvador goza de nuevos consensos esenciales de país que facilitan a la población y a las personas </w:t>
            </w:r>
            <w:r w:rsidR="00BE3064">
              <w:rPr>
                <w:rFonts w:ascii="Arial" w:hAnsi="Arial" w:cs="Arial"/>
                <w:sz w:val="16"/>
                <w:szCs w:val="16"/>
              </w:rPr>
              <w:t xml:space="preserve">en situación de </w:t>
            </w:r>
            <w:r w:rsidR="00FA40C3" w:rsidRPr="00AB4BF5">
              <w:rPr>
                <w:rFonts w:ascii="Arial" w:hAnsi="Arial" w:cs="Arial"/>
                <w:sz w:val="16"/>
                <w:szCs w:val="16"/>
              </w:rPr>
              <w:t>vulnerab</w:t>
            </w:r>
            <w:r w:rsidR="00BE3064">
              <w:rPr>
                <w:rFonts w:ascii="Arial" w:hAnsi="Arial" w:cs="Arial"/>
                <w:sz w:val="16"/>
                <w:szCs w:val="16"/>
              </w:rPr>
              <w:t xml:space="preserve">ilidad </w:t>
            </w:r>
            <w:r w:rsidR="00FA40C3" w:rsidRPr="00AB4BF5">
              <w:rPr>
                <w:rFonts w:ascii="Arial" w:hAnsi="Arial" w:cs="Arial"/>
                <w:sz w:val="16"/>
                <w:szCs w:val="16"/>
              </w:rPr>
              <w:t>y excluidas, gozar del ejercicio pleno de sus derechos</w:t>
            </w:r>
            <w:r w:rsidR="00C65D60" w:rsidRPr="00AB4BF5">
              <w:rPr>
                <w:rFonts w:ascii="Arial" w:hAnsi="Arial" w:cs="Arial"/>
                <w:sz w:val="16"/>
                <w:szCs w:val="16"/>
              </w:rPr>
              <w:t>.</w:t>
            </w:r>
          </w:p>
        </w:tc>
        <w:tc>
          <w:tcPr>
            <w:tcW w:w="4111" w:type="dxa"/>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11</w:t>
            </w:r>
            <w:r w:rsidRPr="00AB4BF5">
              <w:rPr>
                <w:rFonts w:ascii="Arial" w:eastAsia="Times New Roman" w:hAnsi="Arial" w:cs="Arial"/>
                <w:color w:val="000000"/>
                <w:sz w:val="16"/>
                <w:szCs w:val="16"/>
                <w:lang w:eastAsia="es-SV"/>
              </w:rPr>
              <w:t>: Avanzar hacia la construcción de un Estado concertador, centrado en la ciudadanía y orientado en resultados</w:t>
            </w:r>
          </w:p>
        </w:tc>
      </w:tr>
      <w:tr w:rsidR="007A5F4F" w:rsidRPr="007D5B4C" w:rsidTr="00FA40C3">
        <w:trPr>
          <w:trHeight w:val="1200"/>
        </w:trPr>
        <w:tc>
          <w:tcPr>
            <w:tcW w:w="2207" w:type="dxa"/>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AREA DE COOPERACIÓN 4</w:t>
            </w:r>
            <w:r w:rsidRPr="00AB4BF5">
              <w:rPr>
                <w:rFonts w:ascii="Arial" w:eastAsia="Times New Roman" w:hAnsi="Arial" w:cs="Arial"/>
                <w:color w:val="000000"/>
                <w:sz w:val="16"/>
                <w:szCs w:val="16"/>
                <w:lang w:eastAsia="es-SV"/>
              </w:rPr>
              <w:t>: Resiliencia</w:t>
            </w:r>
          </w:p>
        </w:tc>
        <w:tc>
          <w:tcPr>
            <w:tcW w:w="2552" w:type="dxa"/>
            <w:tcBorders>
              <w:left w:val="dotted" w:sz="4" w:space="0" w:color="auto"/>
              <w:bottom w:val="single" w:sz="4" w:space="0" w:color="auto"/>
            </w:tcBorders>
            <w:shd w:val="clear" w:color="auto" w:fill="auto"/>
            <w:vAlign w:val="center"/>
          </w:tcPr>
          <w:p w:rsidR="007A5F4F" w:rsidRPr="00AB4BF5" w:rsidRDefault="0052013F" w:rsidP="00BE3064">
            <w:pPr>
              <w:pStyle w:val="NoSpacing"/>
              <w:ind w:left="34" w:right="72"/>
              <w:jc w:val="right"/>
              <w:rPr>
                <w:rFonts w:ascii="Arial" w:hAnsi="Arial" w:cs="Arial"/>
                <w:sz w:val="16"/>
                <w:szCs w:val="16"/>
              </w:rPr>
            </w:pPr>
            <w:r w:rsidRPr="00AB4BF5">
              <w:rPr>
                <w:rFonts w:ascii="Arial" w:hAnsi="Arial" w:cs="Arial"/>
                <w:sz w:val="16"/>
                <w:szCs w:val="16"/>
                <w:u w:val="single"/>
              </w:rPr>
              <w:t>EFECTO DE DESARROLLO 4</w:t>
            </w:r>
            <w:r w:rsidRPr="00AB4BF5">
              <w:rPr>
                <w:rFonts w:ascii="Arial" w:hAnsi="Arial" w:cs="Arial"/>
                <w:sz w:val="16"/>
                <w:szCs w:val="16"/>
              </w:rPr>
              <w:t xml:space="preserve">: </w:t>
            </w:r>
            <w:r w:rsidR="00FA40C3" w:rsidRPr="00AB4BF5">
              <w:rPr>
                <w:rFonts w:ascii="Arial" w:hAnsi="Arial" w:cs="Arial"/>
                <w:sz w:val="16"/>
                <w:szCs w:val="16"/>
                <w:lang w:val="es-ES_tradnl"/>
              </w:rPr>
              <w:t xml:space="preserve">La población </w:t>
            </w:r>
            <w:r w:rsidR="00FA40C3" w:rsidRPr="00AB4BF5">
              <w:rPr>
                <w:rFonts w:ascii="Arial" w:hAnsi="Arial" w:cs="Arial"/>
                <w:sz w:val="16"/>
                <w:szCs w:val="16"/>
              </w:rPr>
              <w:t xml:space="preserve">y las personas </w:t>
            </w:r>
            <w:r w:rsidR="00BE3064">
              <w:rPr>
                <w:rFonts w:ascii="Arial" w:hAnsi="Arial" w:cs="Arial"/>
                <w:sz w:val="16"/>
                <w:szCs w:val="16"/>
              </w:rPr>
              <w:t xml:space="preserve">en situación de vulnerabilidad </w:t>
            </w:r>
            <w:r w:rsidR="00FA40C3" w:rsidRPr="00AB4BF5">
              <w:rPr>
                <w:rFonts w:ascii="Arial" w:hAnsi="Arial" w:cs="Arial"/>
                <w:sz w:val="16"/>
                <w:szCs w:val="16"/>
              </w:rPr>
              <w:t>y excluidas</w:t>
            </w:r>
            <w:r w:rsidR="00FA40C3" w:rsidRPr="00AB4BF5">
              <w:rPr>
                <w:rFonts w:ascii="Arial" w:hAnsi="Arial" w:cs="Arial"/>
                <w:sz w:val="16"/>
                <w:szCs w:val="16"/>
                <w:lang w:val="es-ES_tradnl"/>
              </w:rPr>
              <w:t xml:space="preserve"> han aumentado sus capacidades resilientes ante los desastres, la degradación ambiental y los efectos negativos del cambio climático</w:t>
            </w:r>
            <w:r w:rsidR="00C65D60" w:rsidRPr="00AB4BF5">
              <w:rPr>
                <w:rFonts w:ascii="Arial" w:hAnsi="Arial" w:cs="Arial"/>
                <w:sz w:val="16"/>
                <w:szCs w:val="16"/>
              </w:rPr>
              <w:t>.</w:t>
            </w:r>
          </w:p>
        </w:tc>
        <w:tc>
          <w:tcPr>
            <w:tcW w:w="4111" w:type="dxa"/>
            <w:tcBorders>
              <w:bottom w:val="single"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7</w:t>
            </w:r>
            <w:r w:rsidRPr="00AB4BF5">
              <w:rPr>
                <w:rFonts w:ascii="Arial" w:eastAsia="Times New Roman" w:hAnsi="Arial" w:cs="Arial"/>
                <w:color w:val="000000"/>
                <w:sz w:val="16"/>
                <w:szCs w:val="16"/>
                <w:lang w:eastAsia="es-SV"/>
              </w:rPr>
              <w:t>: Transitar hacia una economía y sociedad ambientalmente sustentables y resilientes a los efectos del cambio climático</w:t>
            </w:r>
          </w:p>
        </w:tc>
      </w:tr>
      <w:tr w:rsidR="007A5F4F" w:rsidRPr="007D5B4C" w:rsidTr="00FA40C3">
        <w:trPr>
          <w:trHeight w:val="600"/>
        </w:trPr>
        <w:tc>
          <w:tcPr>
            <w:tcW w:w="2207" w:type="dxa"/>
            <w:vMerge w:val="restart"/>
            <w:tcBorders>
              <w:bottom w:val="single" w:sz="4" w:space="0" w:color="auto"/>
              <w:right w:val="dotted" w:sz="4" w:space="0" w:color="auto"/>
            </w:tcBorders>
            <w:shd w:val="clear" w:color="auto" w:fill="auto"/>
            <w:vAlign w:val="center"/>
            <w:hideMark/>
          </w:tcPr>
          <w:p w:rsidR="007A5F4F" w:rsidRPr="00AB4BF5" w:rsidRDefault="007A5F4F" w:rsidP="00C65D60">
            <w:pPr>
              <w:spacing w:after="0" w:line="240" w:lineRule="auto"/>
              <w:ind w:right="72"/>
              <w:jc w:val="right"/>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AREA DE COOPERACIÓN 5</w:t>
            </w:r>
            <w:r w:rsidRPr="00AB4BF5">
              <w:rPr>
                <w:rFonts w:ascii="Arial" w:eastAsia="Times New Roman" w:hAnsi="Arial" w:cs="Arial"/>
                <w:color w:val="000000"/>
                <w:sz w:val="16"/>
                <w:szCs w:val="16"/>
                <w:lang w:eastAsia="es-SV"/>
              </w:rPr>
              <w:t>: Entornos seguros y convivencia</w:t>
            </w:r>
          </w:p>
        </w:tc>
        <w:tc>
          <w:tcPr>
            <w:tcW w:w="2552" w:type="dxa"/>
            <w:vMerge w:val="restart"/>
            <w:tcBorders>
              <w:left w:val="dotted" w:sz="4" w:space="0" w:color="auto"/>
              <w:bottom w:val="single" w:sz="4" w:space="0" w:color="auto"/>
            </w:tcBorders>
            <w:shd w:val="clear" w:color="auto" w:fill="auto"/>
            <w:vAlign w:val="center"/>
          </w:tcPr>
          <w:p w:rsidR="007A5F4F" w:rsidRPr="00AB4BF5" w:rsidRDefault="0052013F" w:rsidP="00C65D60">
            <w:pPr>
              <w:pStyle w:val="NoSpacing"/>
              <w:ind w:left="34" w:right="72"/>
              <w:jc w:val="right"/>
              <w:rPr>
                <w:rFonts w:ascii="Arial" w:hAnsi="Arial" w:cs="Arial"/>
                <w:sz w:val="16"/>
                <w:szCs w:val="16"/>
              </w:rPr>
            </w:pPr>
            <w:r w:rsidRPr="00AB4BF5">
              <w:rPr>
                <w:rFonts w:ascii="Arial" w:hAnsi="Arial" w:cs="Arial"/>
                <w:sz w:val="16"/>
                <w:szCs w:val="16"/>
                <w:u w:val="single"/>
              </w:rPr>
              <w:t>EFECTO DE DESARROLLO 5</w:t>
            </w:r>
            <w:r w:rsidRPr="00AB4BF5">
              <w:rPr>
                <w:rFonts w:ascii="Arial" w:hAnsi="Arial" w:cs="Arial"/>
                <w:sz w:val="16"/>
                <w:szCs w:val="16"/>
              </w:rPr>
              <w:t>: Las mujeres y los hombres viven en entornos más seguros bajo relaciones de poder equitativas e igualitarias y con acceso a la justicia.</w:t>
            </w:r>
          </w:p>
        </w:tc>
        <w:tc>
          <w:tcPr>
            <w:tcW w:w="4111" w:type="dxa"/>
            <w:tcBorders>
              <w:bottom w:val="dotted"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3</w:t>
            </w:r>
            <w:r w:rsidRPr="00AB4BF5">
              <w:rPr>
                <w:rFonts w:ascii="Arial" w:eastAsia="Times New Roman" w:hAnsi="Arial" w:cs="Arial"/>
                <w:color w:val="000000"/>
                <w:sz w:val="16"/>
                <w:szCs w:val="16"/>
                <w:lang w:eastAsia="es-SV"/>
              </w:rPr>
              <w:t>: Incrementar los niveles de seguridad ciudadana</w:t>
            </w:r>
          </w:p>
        </w:tc>
      </w:tr>
      <w:tr w:rsidR="007A5F4F" w:rsidRPr="007D5B4C" w:rsidTr="00FA40C3">
        <w:trPr>
          <w:trHeight w:val="900"/>
        </w:trPr>
        <w:tc>
          <w:tcPr>
            <w:tcW w:w="2207" w:type="dxa"/>
            <w:vMerge/>
            <w:tcBorders>
              <w:bottom w:val="single" w:sz="4" w:space="0" w:color="auto"/>
              <w:right w:val="dotted" w:sz="4" w:space="0" w:color="auto"/>
            </w:tcBorders>
            <w:shd w:val="clear" w:color="auto" w:fill="auto"/>
            <w:vAlign w:val="center"/>
            <w:hideMark/>
          </w:tcPr>
          <w:p w:rsidR="007A5F4F" w:rsidRPr="000D72A3" w:rsidRDefault="007A5F4F" w:rsidP="0052013F">
            <w:pPr>
              <w:spacing w:after="0" w:line="240" w:lineRule="auto"/>
              <w:rPr>
                <w:rFonts w:ascii="Arial" w:eastAsia="Times New Roman" w:hAnsi="Arial" w:cs="Arial"/>
                <w:color w:val="000000"/>
                <w:sz w:val="18"/>
                <w:szCs w:val="18"/>
                <w:lang w:eastAsia="es-SV"/>
              </w:rPr>
            </w:pPr>
          </w:p>
        </w:tc>
        <w:tc>
          <w:tcPr>
            <w:tcW w:w="2552" w:type="dxa"/>
            <w:vMerge/>
            <w:tcBorders>
              <w:left w:val="dotted" w:sz="4" w:space="0" w:color="auto"/>
              <w:bottom w:val="single" w:sz="4" w:space="0" w:color="auto"/>
            </w:tcBorders>
            <w:shd w:val="clear" w:color="auto" w:fill="auto"/>
            <w:vAlign w:val="center"/>
          </w:tcPr>
          <w:p w:rsidR="007A5F4F" w:rsidRPr="000D72A3" w:rsidRDefault="007A5F4F" w:rsidP="0052013F">
            <w:pPr>
              <w:spacing w:after="0" w:line="240" w:lineRule="auto"/>
              <w:rPr>
                <w:rFonts w:ascii="Arial" w:eastAsia="Times New Roman" w:hAnsi="Arial" w:cs="Arial"/>
                <w:color w:val="000000"/>
                <w:sz w:val="18"/>
                <w:szCs w:val="18"/>
                <w:lang w:eastAsia="es-SV"/>
              </w:rPr>
            </w:pPr>
          </w:p>
        </w:tc>
        <w:tc>
          <w:tcPr>
            <w:tcW w:w="4111" w:type="dxa"/>
            <w:tcBorders>
              <w:top w:val="dotted" w:sz="4" w:space="0" w:color="auto"/>
              <w:bottom w:val="single" w:sz="4" w:space="0" w:color="auto"/>
            </w:tcBorders>
            <w:shd w:val="clear" w:color="auto" w:fill="auto"/>
            <w:vAlign w:val="center"/>
            <w:hideMark/>
          </w:tcPr>
          <w:p w:rsidR="007A5F4F" w:rsidRPr="00AB4BF5" w:rsidRDefault="007A5F4F" w:rsidP="0052013F">
            <w:pPr>
              <w:spacing w:after="0" w:line="240" w:lineRule="auto"/>
              <w:rPr>
                <w:rFonts w:ascii="Arial" w:eastAsia="Times New Roman" w:hAnsi="Arial" w:cs="Arial"/>
                <w:color w:val="000000"/>
                <w:sz w:val="16"/>
                <w:szCs w:val="16"/>
                <w:lang w:eastAsia="es-SV"/>
              </w:rPr>
            </w:pPr>
            <w:r w:rsidRPr="00AB4BF5">
              <w:rPr>
                <w:rFonts w:ascii="Arial" w:eastAsia="Times New Roman" w:hAnsi="Arial" w:cs="Arial"/>
                <w:color w:val="000000"/>
                <w:sz w:val="16"/>
                <w:szCs w:val="16"/>
                <w:u w:val="single"/>
                <w:lang w:eastAsia="es-SV"/>
              </w:rPr>
              <w:t>Objetivo 8</w:t>
            </w:r>
            <w:r w:rsidRPr="00AB4BF5">
              <w:rPr>
                <w:rFonts w:ascii="Arial" w:eastAsia="Times New Roman" w:hAnsi="Arial" w:cs="Arial"/>
                <w:color w:val="000000"/>
                <w:sz w:val="16"/>
                <w:szCs w:val="16"/>
                <w:lang w:eastAsia="es-SV"/>
              </w:rPr>
              <w:t>: Impulsar la cultura como derecho, factor de cohesión e identidad y fuerza transformadora de la sociedad</w:t>
            </w:r>
          </w:p>
        </w:tc>
      </w:tr>
    </w:tbl>
    <w:p w:rsidR="00AB4BF5" w:rsidRDefault="00AB4BF5">
      <w:pPr>
        <w:rPr>
          <w:rFonts w:ascii="Arial" w:hAnsi="Arial" w:cs="Arial"/>
          <w:sz w:val="24"/>
          <w:szCs w:val="24"/>
        </w:rPr>
      </w:pPr>
      <w:r>
        <w:rPr>
          <w:rFonts w:ascii="Arial" w:hAnsi="Arial" w:cs="Arial"/>
          <w:sz w:val="24"/>
          <w:szCs w:val="24"/>
        </w:rPr>
        <w:br w:type="page"/>
      </w:r>
    </w:p>
    <w:p w:rsidR="007A5F4F" w:rsidRDefault="007A5F4F" w:rsidP="0089716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828"/>
      </w:tblGrid>
      <w:tr w:rsidR="00DE0674" w:rsidTr="00DE0674">
        <w:tc>
          <w:tcPr>
            <w:tcW w:w="8828" w:type="dxa"/>
            <w:shd w:val="clear" w:color="auto" w:fill="2E74B5" w:themeFill="accent1" w:themeFillShade="BF"/>
          </w:tcPr>
          <w:p w:rsidR="00DE0674" w:rsidRPr="00DE0674" w:rsidRDefault="00DE0674" w:rsidP="00DE0674">
            <w:pPr>
              <w:jc w:val="both"/>
              <w:rPr>
                <w:rFonts w:ascii="Arial" w:hAnsi="Arial" w:cs="Arial"/>
                <w:color w:val="FFFFFF" w:themeColor="background1"/>
              </w:rPr>
            </w:pPr>
            <w:r w:rsidRPr="00DE0674">
              <w:rPr>
                <w:rFonts w:ascii="Arial" w:hAnsi="Arial" w:cs="Arial"/>
                <w:b/>
                <w:color w:val="FFFFFF" w:themeColor="background1"/>
                <w:u w:val="single"/>
              </w:rPr>
              <w:t>EFECTO DE DESARROLLO 1</w:t>
            </w:r>
            <w:r w:rsidRPr="00FA40C3">
              <w:rPr>
                <w:rFonts w:ascii="Arial" w:hAnsi="Arial" w:cs="Arial"/>
                <w:b/>
                <w:color w:val="FFFFFF" w:themeColor="background1"/>
              </w:rPr>
              <w:t xml:space="preserve">: </w:t>
            </w:r>
            <w:r w:rsidR="00FA40C3" w:rsidRPr="00FA40C3">
              <w:rPr>
                <w:rFonts w:ascii="Arial" w:hAnsi="Arial" w:cs="Arial"/>
                <w:b/>
                <w:color w:val="FFFFFF" w:themeColor="background1"/>
              </w:rPr>
              <w:t>La población goza de mayores oportunidades para acceder a un trabajo decente con medios de vida sostenibles, contribuyendo al crecimiento productivo e inclusivo</w:t>
            </w:r>
          </w:p>
        </w:tc>
      </w:tr>
    </w:tbl>
    <w:p w:rsidR="00AA6E47" w:rsidRPr="00897163" w:rsidRDefault="00AA6E47" w:rsidP="00897163">
      <w:pPr>
        <w:spacing w:after="0" w:line="240" w:lineRule="auto"/>
        <w:jc w:val="both"/>
        <w:rPr>
          <w:rFonts w:ascii="Arial" w:hAnsi="Arial" w:cs="Arial"/>
          <w:sz w:val="24"/>
          <w:szCs w:val="24"/>
        </w:rPr>
      </w:pPr>
    </w:p>
    <w:p w:rsidR="00897163" w:rsidRPr="00897163" w:rsidRDefault="00897163" w:rsidP="00897163">
      <w:pPr>
        <w:spacing w:after="0" w:line="240" w:lineRule="auto"/>
        <w:jc w:val="both"/>
        <w:rPr>
          <w:rFonts w:ascii="Arial" w:hAnsi="Arial" w:cs="Arial"/>
          <w:sz w:val="24"/>
          <w:szCs w:val="24"/>
          <w:lang w:val="es-PA"/>
        </w:rPr>
      </w:pPr>
      <w:r w:rsidRPr="00897163">
        <w:rPr>
          <w:rFonts w:ascii="Arial" w:hAnsi="Arial" w:cs="Arial"/>
          <w:sz w:val="24"/>
          <w:szCs w:val="24"/>
          <w:lang w:val="es-PA"/>
        </w:rPr>
        <w:t xml:space="preserve">El efecto se concentra en </w:t>
      </w:r>
      <w:r w:rsidRPr="00897163">
        <w:rPr>
          <w:rFonts w:ascii="Arial" w:hAnsi="Arial" w:cs="Arial"/>
          <w:sz w:val="24"/>
          <w:szCs w:val="24"/>
          <w:lang w:val="es-MX"/>
        </w:rPr>
        <w:t>enfrentarlas</w:t>
      </w:r>
      <w:r w:rsidRPr="00897163">
        <w:rPr>
          <w:rFonts w:ascii="Arial" w:hAnsi="Arial" w:cs="Arial"/>
          <w:sz w:val="24"/>
          <w:szCs w:val="24"/>
          <w:lang w:val="es-PA"/>
        </w:rPr>
        <w:t xml:space="preserve"> barreras que limitan la cobertura y el acceso a bienes y servicios básicos de calidad para toda la población, y que profundizan la inequidad.</w:t>
      </w:r>
    </w:p>
    <w:p w:rsidR="00897163" w:rsidRPr="00897163" w:rsidRDefault="00897163" w:rsidP="00897163">
      <w:pPr>
        <w:spacing w:after="0" w:line="240" w:lineRule="auto"/>
        <w:jc w:val="both"/>
        <w:rPr>
          <w:rFonts w:ascii="Arial" w:hAnsi="Arial" w:cs="Arial"/>
          <w:sz w:val="24"/>
          <w:szCs w:val="24"/>
          <w:lang w:val="es-PA"/>
        </w:rPr>
      </w:pPr>
    </w:p>
    <w:p w:rsidR="00897163" w:rsidRPr="00897163" w:rsidRDefault="003B3F26" w:rsidP="00897163">
      <w:pPr>
        <w:spacing w:after="0" w:line="240" w:lineRule="auto"/>
        <w:jc w:val="both"/>
        <w:rPr>
          <w:rFonts w:ascii="Arial" w:hAnsi="Arial" w:cs="Arial"/>
          <w:sz w:val="24"/>
          <w:szCs w:val="24"/>
        </w:rPr>
      </w:pPr>
      <w:r w:rsidRPr="00897163">
        <w:rPr>
          <w:rFonts w:ascii="Arial" w:hAnsi="Arial" w:cs="Arial"/>
          <w:sz w:val="24"/>
          <w:szCs w:val="24"/>
        </w:rPr>
        <w:t xml:space="preserve">Para ello se pretende el fortalecimiento de capacidades para la provisión de los </w:t>
      </w:r>
      <w:r w:rsidRPr="00897163">
        <w:rPr>
          <w:rFonts w:ascii="Arial" w:hAnsi="Arial" w:cs="Arial"/>
          <w:sz w:val="24"/>
          <w:szCs w:val="24"/>
          <w:lang w:val="es-MX"/>
        </w:rPr>
        <w:t>bienes</w:t>
      </w:r>
      <w:r>
        <w:rPr>
          <w:rFonts w:ascii="Arial" w:hAnsi="Arial" w:cs="Arial"/>
          <w:sz w:val="24"/>
          <w:szCs w:val="24"/>
          <w:lang w:val="es-MX"/>
        </w:rPr>
        <w:t xml:space="preserve"> </w:t>
      </w:r>
      <w:r w:rsidRPr="00897163">
        <w:rPr>
          <w:rFonts w:ascii="Arial" w:hAnsi="Arial" w:cs="Arial"/>
          <w:sz w:val="24"/>
          <w:szCs w:val="24"/>
          <w:lang w:val="es-MX"/>
        </w:rPr>
        <w:t>y</w:t>
      </w:r>
      <w:r>
        <w:rPr>
          <w:rFonts w:ascii="Arial" w:hAnsi="Arial" w:cs="Arial"/>
          <w:sz w:val="24"/>
          <w:szCs w:val="24"/>
          <w:lang w:val="es-MX"/>
        </w:rPr>
        <w:t xml:space="preserve"> </w:t>
      </w:r>
      <w:r w:rsidRPr="00897163">
        <w:rPr>
          <w:rFonts w:ascii="Arial" w:hAnsi="Arial" w:cs="Arial"/>
          <w:sz w:val="24"/>
          <w:szCs w:val="24"/>
          <w:lang w:val="es-MX"/>
        </w:rPr>
        <w:t>servicios</w:t>
      </w:r>
      <w:r>
        <w:rPr>
          <w:rFonts w:ascii="Arial" w:hAnsi="Arial" w:cs="Arial"/>
          <w:sz w:val="24"/>
          <w:szCs w:val="24"/>
          <w:lang w:val="es-MX"/>
        </w:rPr>
        <w:t xml:space="preserve"> </w:t>
      </w:r>
      <w:r w:rsidRPr="00897163">
        <w:rPr>
          <w:rFonts w:ascii="Arial" w:hAnsi="Arial" w:cs="Arial"/>
          <w:sz w:val="24"/>
          <w:szCs w:val="24"/>
          <w:lang w:val="es-MX"/>
        </w:rPr>
        <w:t>básicos</w:t>
      </w:r>
      <w:r>
        <w:rPr>
          <w:rFonts w:ascii="Arial" w:hAnsi="Arial" w:cs="Arial"/>
          <w:sz w:val="24"/>
          <w:szCs w:val="24"/>
          <w:lang w:val="es-MX"/>
        </w:rPr>
        <w:t xml:space="preserve"> </w:t>
      </w:r>
      <w:r w:rsidRPr="00897163">
        <w:rPr>
          <w:rFonts w:ascii="Arial" w:hAnsi="Arial" w:cs="Arial"/>
          <w:sz w:val="24"/>
          <w:szCs w:val="24"/>
          <w:lang w:val="es-MX"/>
        </w:rPr>
        <w:t>con</w:t>
      </w:r>
      <w:r>
        <w:rPr>
          <w:rFonts w:ascii="Arial" w:hAnsi="Arial" w:cs="Arial"/>
          <w:sz w:val="24"/>
          <w:szCs w:val="24"/>
          <w:lang w:val="es-MX"/>
        </w:rPr>
        <w:t xml:space="preserve"> </w:t>
      </w:r>
      <w:r w:rsidRPr="00897163">
        <w:rPr>
          <w:rFonts w:ascii="Arial" w:hAnsi="Arial" w:cs="Arial"/>
          <w:sz w:val="24"/>
          <w:szCs w:val="24"/>
          <w:lang w:val="es-MX"/>
        </w:rPr>
        <w:t xml:space="preserve">cobertura y acceso universal, a través del </w:t>
      </w:r>
      <w:r w:rsidRPr="00897163">
        <w:rPr>
          <w:rFonts w:ascii="Arial" w:hAnsi="Arial" w:cs="Arial"/>
          <w:sz w:val="24"/>
          <w:szCs w:val="24"/>
        </w:rPr>
        <w:t xml:space="preserve">fortalecimiento de la operatividad del marco normativo, </w:t>
      </w:r>
      <w:r>
        <w:rPr>
          <w:rFonts w:ascii="Arial" w:hAnsi="Arial" w:cs="Arial"/>
          <w:sz w:val="24"/>
          <w:szCs w:val="24"/>
        </w:rPr>
        <w:t>el cual</w:t>
      </w:r>
      <w:r w:rsidRPr="00897163">
        <w:rPr>
          <w:rFonts w:ascii="Arial" w:hAnsi="Arial" w:cs="Arial"/>
          <w:sz w:val="24"/>
          <w:szCs w:val="24"/>
        </w:rPr>
        <w:t xml:space="preserve"> incluye leyes, políticas y normativas </w:t>
      </w:r>
      <w:r w:rsidRPr="00897163">
        <w:rPr>
          <w:rFonts w:ascii="Arial" w:hAnsi="Arial" w:cs="Arial"/>
          <w:sz w:val="24"/>
          <w:szCs w:val="24"/>
          <w:lang w:val="es-MX"/>
        </w:rPr>
        <w:t>sectoriales</w:t>
      </w:r>
      <w:r w:rsidRPr="00897163">
        <w:rPr>
          <w:rFonts w:ascii="Arial" w:hAnsi="Arial" w:cs="Arial"/>
          <w:sz w:val="24"/>
          <w:szCs w:val="24"/>
        </w:rPr>
        <w:t xml:space="preserve">; </w:t>
      </w:r>
      <w:r w:rsidRPr="00897163">
        <w:rPr>
          <w:rFonts w:ascii="Arial" w:hAnsi="Arial" w:cs="Arial"/>
          <w:sz w:val="24"/>
          <w:szCs w:val="24"/>
          <w:lang w:val="es-MX"/>
        </w:rPr>
        <w:t>mejorando</w:t>
      </w:r>
      <w:r w:rsidRPr="00897163">
        <w:rPr>
          <w:rFonts w:ascii="Arial" w:hAnsi="Arial" w:cs="Arial"/>
          <w:sz w:val="24"/>
          <w:szCs w:val="24"/>
        </w:rPr>
        <w:t xml:space="preserve"> mecanismos de información, particularmente los relacionados a uso del territorio, </w:t>
      </w:r>
      <w:r w:rsidRPr="00897163">
        <w:rPr>
          <w:rFonts w:ascii="Arial" w:hAnsi="Arial" w:cs="Arial"/>
          <w:sz w:val="24"/>
          <w:szCs w:val="24"/>
          <w:lang w:val="es-MX"/>
        </w:rPr>
        <w:t>promoviendo</w:t>
      </w:r>
      <w:r w:rsidRPr="00897163">
        <w:rPr>
          <w:rFonts w:ascii="Arial" w:hAnsi="Arial" w:cs="Arial"/>
          <w:sz w:val="24"/>
          <w:szCs w:val="24"/>
        </w:rPr>
        <w:t xml:space="preserve"> su  ordenamiento y manejo planificado; estimular la inversión en bienes y servicios </w:t>
      </w:r>
      <w:r w:rsidRPr="00897163">
        <w:rPr>
          <w:rFonts w:ascii="Arial" w:hAnsi="Arial" w:cs="Arial"/>
          <w:sz w:val="24"/>
          <w:szCs w:val="24"/>
          <w:lang w:val="es-MX"/>
        </w:rPr>
        <w:t>sociales</w:t>
      </w:r>
      <w:r w:rsidRPr="00897163">
        <w:rPr>
          <w:rFonts w:ascii="Arial" w:hAnsi="Arial" w:cs="Arial"/>
          <w:sz w:val="24"/>
          <w:szCs w:val="24"/>
        </w:rPr>
        <w:t xml:space="preserve"> es decir, aquellos destinados a satisfacer necesidades esenciales de la población (incluidos: infraestructura social, vivienda, hábitat, salud, agua, saneamiento, electrificación, educación, seguridad alimentaria y nutricional, y servicios de cuido, entre otros)</w:t>
      </w:r>
      <w:r>
        <w:rPr>
          <w:rFonts w:ascii="Arial" w:hAnsi="Arial" w:cs="Arial"/>
          <w:sz w:val="24"/>
          <w:szCs w:val="24"/>
        </w:rPr>
        <w:t>.</w:t>
      </w:r>
    </w:p>
    <w:p w:rsidR="00897163" w:rsidRPr="00897163" w:rsidRDefault="00897163" w:rsidP="00897163">
      <w:pPr>
        <w:spacing w:after="0" w:line="240" w:lineRule="auto"/>
        <w:jc w:val="both"/>
        <w:rPr>
          <w:rFonts w:ascii="Arial" w:hAnsi="Arial" w:cs="Arial"/>
          <w:sz w:val="24"/>
          <w:szCs w:val="24"/>
        </w:rPr>
      </w:pPr>
    </w:p>
    <w:p w:rsidR="00897163" w:rsidRPr="00897163" w:rsidRDefault="00897163" w:rsidP="00897163">
      <w:pPr>
        <w:spacing w:after="0" w:line="240" w:lineRule="auto"/>
        <w:jc w:val="both"/>
        <w:rPr>
          <w:rFonts w:ascii="Arial" w:hAnsi="Arial" w:cs="Arial"/>
          <w:sz w:val="24"/>
          <w:szCs w:val="24"/>
        </w:rPr>
      </w:pPr>
      <w:r w:rsidRPr="00897163">
        <w:rPr>
          <w:rFonts w:ascii="Arial" w:hAnsi="Arial" w:cs="Arial"/>
          <w:sz w:val="24"/>
          <w:szCs w:val="24"/>
        </w:rPr>
        <w:t xml:space="preserve">La inversión en bienes y servicios </w:t>
      </w:r>
      <w:r w:rsidRPr="00897163">
        <w:rPr>
          <w:rFonts w:ascii="Arial" w:hAnsi="Arial" w:cs="Arial"/>
          <w:sz w:val="24"/>
          <w:szCs w:val="24"/>
          <w:lang w:val="es-MX"/>
        </w:rPr>
        <w:t>básicos</w:t>
      </w:r>
      <w:r w:rsidRPr="00897163">
        <w:rPr>
          <w:rFonts w:ascii="Arial" w:hAnsi="Arial" w:cs="Arial"/>
          <w:sz w:val="24"/>
          <w:szCs w:val="24"/>
        </w:rPr>
        <w:t xml:space="preserve"> de carácter social, es de vital importancia para </w:t>
      </w:r>
      <w:r w:rsidRPr="00897163">
        <w:rPr>
          <w:rFonts w:ascii="Arial" w:hAnsi="Arial" w:cs="Arial"/>
          <w:sz w:val="24"/>
          <w:szCs w:val="24"/>
          <w:lang w:val="es-MX"/>
        </w:rPr>
        <w:t>superarlos</w:t>
      </w:r>
      <w:r w:rsidRPr="00897163">
        <w:rPr>
          <w:rFonts w:ascii="Arial" w:hAnsi="Arial" w:cs="Arial"/>
          <w:sz w:val="24"/>
          <w:szCs w:val="24"/>
        </w:rPr>
        <w:t xml:space="preserve"> problemas que están en la base de la pobreza, </w:t>
      </w:r>
      <w:r w:rsidRPr="00897163">
        <w:rPr>
          <w:rFonts w:ascii="Arial" w:hAnsi="Arial" w:cs="Arial"/>
          <w:sz w:val="24"/>
          <w:szCs w:val="24"/>
          <w:lang w:val="es-MX"/>
        </w:rPr>
        <w:t>de</w:t>
      </w:r>
      <w:r w:rsidRPr="00897163">
        <w:rPr>
          <w:rFonts w:ascii="Arial" w:hAnsi="Arial" w:cs="Arial"/>
          <w:sz w:val="24"/>
          <w:szCs w:val="24"/>
        </w:rPr>
        <w:t xml:space="preserve"> las limitadas oportunidades de desarrollo, del deterioro de los servicios de cuido </w:t>
      </w:r>
      <w:r w:rsidRPr="00897163">
        <w:rPr>
          <w:rFonts w:ascii="Arial" w:hAnsi="Arial" w:cs="Arial"/>
          <w:sz w:val="24"/>
          <w:szCs w:val="24"/>
          <w:lang w:val="es-MX"/>
        </w:rPr>
        <w:t>y</w:t>
      </w:r>
      <w:r w:rsidRPr="00897163">
        <w:rPr>
          <w:rFonts w:ascii="Arial" w:hAnsi="Arial" w:cs="Arial"/>
          <w:sz w:val="24"/>
          <w:szCs w:val="24"/>
        </w:rPr>
        <w:t xml:space="preserve"> de la profundización de las inequidades y desigualdades. </w:t>
      </w:r>
    </w:p>
    <w:p w:rsidR="00897163" w:rsidRPr="00897163" w:rsidRDefault="00897163" w:rsidP="00897163">
      <w:pPr>
        <w:spacing w:after="0" w:line="240" w:lineRule="auto"/>
        <w:jc w:val="both"/>
        <w:rPr>
          <w:rFonts w:ascii="Arial" w:hAnsi="Arial" w:cs="Arial"/>
          <w:sz w:val="24"/>
          <w:szCs w:val="24"/>
        </w:rPr>
      </w:pPr>
    </w:p>
    <w:p w:rsidR="00897163" w:rsidRPr="00897163" w:rsidRDefault="003B3F26" w:rsidP="00897163">
      <w:pPr>
        <w:spacing w:after="0" w:line="240" w:lineRule="auto"/>
        <w:jc w:val="both"/>
        <w:rPr>
          <w:rFonts w:ascii="Arial" w:hAnsi="Arial" w:cs="Arial"/>
          <w:sz w:val="24"/>
          <w:szCs w:val="24"/>
        </w:rPr>
      </w:pPr>
      <w:r w:rsidRPr="00897163">
        <w:rPr>
          <w:rFonts w:ascii="Arial" w:hAnsi="Arial" w:cs="Arial"/>
          <w:sz w:val="24"/>
          <w:szCs w:val="24"/>
        </w:rPr>
        <w:t>El acceso universal a los bienes y servicios básicos permitirá que la población ejerza sus derechos</w:t>
      </w:r>
      <w:r>
        <w:rPr>
          <w:rFonts w:ascii="Arial" w:hAnsi="Arial" w:cs="Arial"/>
          <w:sz w:val="24"/>
          <w:szCs w:val="24"/>
        </w:rPr>
        <w:t>, lo cual</w:t>
      </w:r>
      <w:r w:rsidRPr="00897163">
        <w:rPr>
          <w:rFonts w:ascii="Arial" w:hAnsi="Arial" w:cs="Arial"/>
          <w:sz w:val="24"/>
          <w:szCs w:val="24"/>
        </w:rPr>
        <w:t xml:space="preserve"> requiere de un enfoque integrado desde los actores en los distintos niveles del Estado salvadoreño, organizaciones no gubernamentales, organizaciones de la sociedad </w:t>
      </w:r>
      <w:r w:rsidRPr="00897163">
        <w:rPr>
          <w:rFonts w:ascii="Arial" w:hAnsi="Arial" w:cs="Arial"/>
          <w:sz w:val="24"/>
          <w:szCs w:val="24"/>
          <w:lang w:val="es-MX"/>
        </w:rPr>
        <w:t>civil</w:t>
      </w:r>
      <w:r w:rsidRPr="00897163">
        <w:rPr>
          <w:rFonts w:ascii="Arial" w:hAnsi="Arial" w:cs="Arial"/>
          <w:sz w:val="24"/>
          <w:szCs w:val="24"/>
        </w:rPr>
        <w:t xml:space="preserve">, </w:t>
      </w:r>
      <w:r w:rsidRPr="00897163">
        <w:rPr>
          <w:rFonts w:ascii="Arial" w:hAnsi="Arial" w:cs="Arial"/>
          <w:sz w:val="24"/>
          <w:szCs w:val="24"/>
          <w:lang w:val="es-MX"/>
        </w:rPr>
        <w:t>el</w:t>
      </w:r>
      <w:r>
        <w:rPr>
          <w:rFonts w:ascii="Arial" w:hAnsi="Arial" w:cs="Arial"/>
          <w:sz w:val="24"/>
          <w:szCs w:val="24"/>
          <w:lang w:val="es-MX"/>
        </w:rPr>
        <w:t xml:space="preserve"> </w:t>
      </w:r>
      <w:r w:rsidRPr="00897163">
        <w:rPr>
          <w:rFonts w:ascii="Arial" w:hAnsi="Arial" w:cs="Arial"/>
          <w:sz w:val="24"/>
          <w:szCs w:val="24"/>
          <w:lang w:val="es-MX"/>
        </w:rPr>
        <w:t>sector</w:t>
      </w:r>
      <w:r>
        <w:rPr>
          <w:rFonts w:ascii="Arial" w:hAnsi="Arial" w:cs="Arial"/>
          <w:sz w:val="24"/>
          <w:szCs w:val="24"/>
          <w:lang w:val="es-MX"/>
        </w:rPr>
        <w:t xml:space="preserve"> </w:t>
      </w:r>
      <w:r w:rsidRPr="00897163">
        <w:rPr>
          <w:rFonts w:ascii="Arial" w:hAnsi="Arial" w:cs="Arial"/>
          <w:sz w:val="24"/>
          <w:szCs w:val="24"/>
          <w:lang w:val="es-MX"/>
        </w:rPr>
        <w:t>privado</w:t>
      </w:r>
      <w:r>
        <w:rPr>
          <w:rFonts w:ascii="Arial" w:hAnsi="Arial" w:cs="Arial"/>
          <w:sz w:val="24"/>
          <w:szCs w:val="24"/>
          <w:lang w:val="es-MX"/>
        </w:rPr>
        <w:t xml:space="preserve"> </w:t>
      </w:r>
      <w:r w:rsidRPr="00897163">
        <w:rPr>
          <w:rFonts w:ascii="Arial" w:hAnsi="Arial" w:cs="Arial"/>
          <w:sz w:val="24"/>
          <w:szCs w:val="24"/>
          <w:lang w:val="es-MX"/>
        </w:rPr>
        <w:t>empresarial</w:t>
      </w:r>
      <w:r w:rsidRPr="00897163">
        <w:rPr>
          <w:rFonts w:ascii="Arial" w:hAnsi="Arial" w:cs="Arial"/>
          <w:sz w:val="24"/>
          <w:szCs w:val="24"/>
        </w:rPr>
        <w:t xml:space="preserve"> y la cooperación internacional. </w:t>
      </w:r>
      <w:r w:rsidR="00897163" w:rsidRPr="00897163">
        <w:rPr>
          <w:rFonts w:ascii="Arial" w:hAnsi="Arial" w:cs="Arial"/>
          <w:sz w:val="24"/>
          <w:szCs w:val="24"/>
        </w:rPr>
        <w:t xml:space="preserve">El Sistema de Naciones Unidas (SNU), jugará un rol fundamental promoviendo alianzas estratégicas, articulando a los diferentes sectores y movilizando recursos </w:t>
      </w:r>
      <w:r w:rsidR="00897163" w:rsidRPr="00897163">
        <w:rPr>
          <w:rFonts w:ascii="Arial" w:hAnsi="Arial" w:cs="Arial"/>
          <w:sz w:val="24"/>
          <w:szCs w:val="24"/>
          <w:lang w:val="es-MX"/>
        </w:rPr>
        <w:t>para</w:t>
      </w:r>
      <w:r w:rsidR="00897163" w:rsidRPr="00897163">
        <w:rPr>
          <w:rFonts w:ascii="Arial" w:hAnsi="Arial" w:cs="Arial"/>
          <w:sz w:val="24"/>
          <w:szCs w:val="24"/>
        </w:rPr>
        <w:t xml:space="preserve"> la inversión </w:t>
      </w:r>
      <w:r w:rsidR="00897163" w:rsidRPr="00897163">
        <w:rPr>
          <w:rFonts w:ascii="Arial" w:hAnsi="Arial" w:cs="Arial"/>
          <w:sz w:val="24"/>
          <w:szCs w:val="24"/>
          <w:lang w:val="es-MX"/>
        </w:rPr>
        <w:t>social</w:t>
      </w:r>
      <w:r w:rsidR="00897163" w:rsidRPr="00897163">
        <w:rPr>
          <w:rFonts w:ascii="Arial" w:hAnsi="Arial" w:cs="Arial"/>
          <w:sz w:val="24"/>
          <w:szCs w:val="24"/>
        </w:rPr>
        <w:t xml:space="preserve"> y </w:t>
      </w:r>
      <w:r w:rsidR="00897163" w:rsidRPr="00897163">
        <w:rPr>
          <w:rFonts w:ascii="Arial" w:hAnsi="Arial" w:cs="Arial"/>
          <w:sz w:val="24"/>
          <w:szCs w:val="24"/>
          <w:lang w:val="es-MX"/>
        </w:rPr>
        <w:t>superar</w:t>
      </w:r>
      <w:r w:rsidR="00897163" w:rsidRPr="00897163">
        <w:rPr>
          <w:rFonts w:ascii="Arial" w:hAnsi="Arial" w:cs="Arial"/>
          <w:sz w:val="24"/>
          <w:szCs w:val="24"/>
        </w:rPr>
        <w:t xml:space="preserve"> las inequidades en el acceso a los bienes y servicios básicos de </w:t>
      </w:r>
      <w:r w:rsidR="00897163" w:rsidRPr="00897163">
        <w:rPr>
          <w:rFonts w:ascii="Arial" w:hAnsi="Arial" w:cs="Arial"/>
          <w:sz w:val="24"/>
          <w:szCs w:val="24"/>
          <w:lang w:val="es-MX"/>
        </w:rPr>
        <w:t>calidad</w:t>
      </w:r>
      <w:r w:rsidR="00897163" w:rsidRPr="00897163">
        <w:rPr>
          <w:rFonts w:ascii="Arial" w:hAnsi="Arial" w:cs="Arial"/>
          <w:sz w:val="24"/>
          <w:szCs w:val="24"/>
        </w:rPr>
        <w:t>.</w:t>
      </w:r>
    </w:p>
    <w:p w:rsidR="00897163" w:rsidRPr="00897163" w:rsidRDefault="00897163" w:rsidP="00897163">
      <w:pPr>
        <w:spacing w:after="0" w:line="240" w:lineRule="auto"/>
        <w:jc w:val="both"/>
        <w:rPr>
          <w:rFonts w:ascii="Arial" w:hAnsi="Arial" w:cs="Arial"/>
          <w:sz w:val="24"/>
          <w:szCs w:val="24"/>
        </w:rPr>
      </w:pPr>
    </w:p>
    <w:p w:rsidR="006C5677" w:rsidRDefault="006C5677" w:rsidP="0089716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28"/>
      </w:tblGrid>
      <w:tr w:rsidR="00DE0674" w:rsidTr="00DE0674">
        <w:tc>
          <w:tcPr>
            <w:tcW w:w="8828" w:type="dxa"/>
            <w:shd w:val="clear" w:color="auto" w:fill="2E74B5" w:themeFill="accent1" w:themeFillShade="BF"/>
          </w:tcPr>
          <w:p w:rsidR="00DE0674" w:rsidRDefault="00DE0674" w:rsidP="00897163">
            <w:pPr>
              <w:jc w:val="both"/>
              <w:rPr>
                <w:rFonts w:ascii="Arial" w:hAnsi="Arial" w:cs="Arial"/>
              </w:rPr>
            </w:pPr>
            <w:r w:rsidRPr="00DE0674">
              <w:rPr>
                <w:rFonts w:ascii="Arial" w:hAnsi="Arial" w:cs="Arial"/>
                <w:b/>
                <w:color w:val="FFFFFF" w:themeColor="background1"/>
                <w:u w:val="single"/>
              </w:rPr>
              <w:t>EFECTO DE DESARROLLO 2</w:t>
            </w:r>
            <w:r w:rsidRPr="00DE0674">
              <w:rPr>
                <w:rFonts w:ascii="Arial" w:hAnsi="Arial" w:cs="Arial"/>
                <w:b/>
                <w:color w:val="FFFFFF" w:themeColor="background1"/>
              </w:rPr>
              <w:t xml:space="preserve">: </w:t>
            </w:r>
            <w:r w:rsidR="00FA40C3" w:rsidRPr="00FA40C3">
              <w:rPr>
                <w:rFonts w:ascii="Arial" w:hAnsi="Arial" w:cs="Arial"/>
                <w:b/>
                <w:color w:val="FFFFFF" w:themeColor="background1"/>
              </w:rPr>
              <w:t>La población goza de mayores oportunidades para acceder a un trabajo decente con medios de vida sostenibles, contribuyendo al crecimiento productivo e inclusivo</w:t>
            </w:r>
          </w:p>
        </w:tc>
      </w:tr>
    </w:tbl>
    <w:p w:rsidR="00DE0674" w:rsidRPr="00897163" w:rsidRDefault="00DE0674" w:rsidP="00897163">
      <w:pPr>
        <w:spacing w:after="0" w:line="240" w:lineRule="auto"/>
        <w:jc w:val="both"/>
        <w:rPr>
          <w:rFonts w:ascii="Arial" w:hAnsi="Arial" w:cs="Arial"/>
          <w:sz w:val="24"/>
          <w:szCs w:val="24"/>
        </w:rPr>
      </w:pPr>
    </w:p>
    <w:p w:rsidR="00897163" w:rsidRPr="00897163" w:rsidRDefault="00C53EA1" w:rsidP="00897163">
      <w:pPr>
        <w:spacing w:after="0" w:line="240" w:lineRule="auto"/>
        <w:jc w:val="both"/>
        <w:rPr>
          <w:rFonts w:ascii="Arial" w:hAnsi="Arial" w:cs="Arial"/>
          <w:sz w:val="24"/>
          <w:szCs w:val="24"/>
        </w:rPr>
      </w:pPr>
      <w:r>
        <w:rPr>
          <w:rFonts w:ascii="Arial" w:hAnsi="Arial" w:cs="Arial"/>
          <w:sz w:val="24"/>
          <w:szCs w:val="24"/>
        </w:rPr>
        <w:t>El efecto se concentra en procurar la</w:t>
      </w:r>
      <w:r w:rsidR="00897163" w:rsidRPr="00897163">
        <w:rPr>
          <w:rFonts w:ascii="Arial" w:hAnsi="Arial" w:cs="Arial"/>
          <w:sz w:val="24"/>
          <w:szCs w:val="24"/>
        </w:rPr>
        <w:t xml:space="preserve"> garantía de los derechos económicos, contribuyendo a la reducción de las brechas de desigualdad, género y por zona de residencia, para la población más vulnerable, mediante la facilitación de políticas e iniciativas de fomento a la productividad que tomen en consideración el análisis de realidad del país y de la dinámica demográfica. </w:t>
      </w:r>
    </w:p>
    <w:p w:rsidR="00897163" w:rsidRPr="00897163" w:rsidRDefault="00897163" w:rsidP="00897163">
      <w:pPr>
        <w:spacing w:after="0" w:line="240" w:lineRule="auto"/>
        <w:jc w:val="both"/>
        <w:rPr>
          <w:rFonts w:ascii="Arial" w:hAnsi="Arial" w:cs="Arial"/>
          <w:sz w:val="24"/>
          <w:szCs w:val="24"/>
        </w:rPr>
      </w:pPr>
    </w:p>
    <w:p w:rsidR="00897163" w:rsidRPr="00897163" w:rsidRDefault="00897163" w:rsidP="00897163">
      <w:pPr>
        <w:spacing w:after="0" w:line="240" w:lineRule="auto"/>
        <w:jc w:val="both"/>
        <w:rPr>
          <w:rFonts w:ascii="Arial" w:hAnsi="Arial" w:cs="Arial"/>
          <w:sz w:val="24"/>
          <w:szCs w:val="24"/>
        </w:rPr>
      </w:pPr>
      <w:r w:rsidRPr="00897163">
        <w:rPr>
          <w:rFonts w:ascii="Arial" w:hAnsi="Arial" w:cs="Arial"/>
          <w:sz w:val="24"/>
          <w:szCs w:val="24"/>
        </w:rPr>
        <w:t xml:space="preserve">Con este efecto se busca favorecer a la población en condiciones de vulnerabilidad, específicamente a: i) Pequeñas y pequeños productores (micro y pequeña </w:t>
      </w:r>
      <w:r w:rsidRPr="00897163">
        <w:rPr>
          <w:rFonts w:ascii="Arial" w:hAnsi="Arial" w:cs="Arial"/>
          <w:sz w:val="24"/>
          <w:szCs w:val="24"/>
        </w:rPr>
        <w:lastRenderedPageBreak/>
        <w:t xml:space="preserve">empresa) y organizaciones de productores en diferentes sectores económicos; ii) Adolescentes y jóvenes (15 a 19 y 20 a 29 años); iii) Niñez en situación de trabajo infantil; iv) Mujeres jefas de hogar; v) </w:t>
      </w:r>
      <w:r w:rsidR="00093F3C">
        <w:rPr>
          <w:rFonts w:ascii="Arial" w:hAnsi="Arial" w:cs="Arial"/>
          <w:sz w:val="24"/>
          <w:szCs w:val="24"/>
        </w:rPr>
        <w:t xml:space="preserve">Mujeres en trabajo reproductivo; vi) </w:t>
      </w:r>
      <w:r w:rsidR="00093F3C" w:rsidRPr="00093F3C">
        <w:rPr>
          <w:rFonts w:ascii="Arial" w:hAnsi="Arial" w:cs="Arial"/>
          <w:sz w:val="24"/>
          <w:szCs w:val="24"/>
        </w:rPr>
        <w:t>personas retornadas/deportadas</w:t>
      </w:r>
      <w:r w:rsidR="008105D1">
        <w:rPr>
          <w:rFonts w:ascii="Arial" w:hAnsi="Arial" w:cs="Arial"/>
          <w:sz w:val="24"/>
          <w:szCs w:val="24"/>
        </w:rPr>
        <w:t xml:space="preserve">; VI) Pueblos </w:t>
      </w:r>
      <w:r w:rsidR="008C5FA6">
        <w:rPr>
          <w:rFonts w:ascii="Arial" w:hAnsi="Arial" w:cs="Arial"/>
          <w:sz w:val="24"/>
          <w:szCs w:val="24"/>
        </w:rPr>
        <w:t>indígenas</w:t>
      </w:r>
      <w:r w:rsidR="00093F3C" w:rsidRPr="00093F3C">
        <w:rPr>
          <w:rFonts w:ascii="Arial" w:hAnsi="Arial" w:cs="Arial"/>
          <w:sz w:val="24"/>
          <w:szCs w:val="24"/>
        </w:rPr>
        <w:t>.</w:t>
      </w:r>
    </w:p>
    <w:p w:rsidR="00897163" w:rsidRPr="00897163" w:rsidRDefault="00897163" w:rsidP="00897163">
      <w:pPr>
        <w:spacing w:after="0" w:line="240" w:lineRule="auto"/>
        <w:jc w:val="both"/>
        <w:rPr>
          <w:rFonts w:ascii="Arial" w:hAnsi="Arial" w:cs="Arial"/>
          <w:sz w:val="24"/>
          <w:szCs w:val="24"/>
        </w:rPr>
      </w:pPr>
    </w:p>
    <w:p w:rsidR="00897163" w:rsidRDefault="00897163" w:rsidP="004E26A1">
      <w:pPr>
        <w:spacing w:after="0" w:line="240" w:lineRule="auto"/>
        <w:jc w:val="both"/>
        <w:rPr>
          <w:rFonts w:ascii="Arial" w:hAnsi="Arial" w:cs="Arial"/>
          <w:sz w:val="24"/>
          <w:szCs w:val="24"/>
        </w:rPr>
      </w:pPr>
      <w:r w:rsidRPr="00897163">
        <w:rPr>
          <w:rFonts w:ascii="Arial" w:hAnsi="Arial" w:cs="Arial"/>
          <w:sz w:val="24"/>
          <w:szCs w:val="24"/>
        </w:rPr>
        <w:t xml:space="preserve">El SNU fomentará el trabajo decente y los medios de vida sostenibles, teniendo como base el empoderamiento económico de la población, por medio del desarrollo de diferentes estrategias, como el fortalecimiento de capacidades de pequeños productores, mujeres jefas de hogar, jóvenes. Se impulsarán el desarrollo de asociaciones y encadenamientos </w:t>
      </w:r>
      <w:r w:rsidR="003B3F26" w:rsidRPr="00897163">
        <w:rPr>
          <w:rFonts w:ascii="Arial" w:hAnsi="Arial" w:cs="Arial"/>
          <w:sz w:val="24"/>
          <w:szCs w:val="24"/>
        </w:rPr>
        <w:t>productivos</w:t>
      </w:r>
      <w:r w:rsidR="003B3F26">
        <w:rPr>
          <w:rFonts w:ascii="Arial" w:hAnsi="Arial" w:cs="Arial"/>
          <w:sz w:val="24"/>
          <w:szCs w:val="24"/>
        </w:rPr>
        <w:t xml:space="preserve"> </w:t>
      </w:r>
      <w:r w:rsidR="003B3F26" w:rsidRPr="00157FA9">
        <w:rPr>
          <w:rFonts w:ascii="Arial" w:hAnsi="Arial" w:cs="Arial"/>
          <w:sz w:val="24"/>
          <w:szCs w:val="24"/>
        </w:rPr>
        <w:t>con</w:t>
      </w:r>
      <w:r w:rsidR="00157FA9" w:rsidRPr="00157FA9">
        <w:rPr>
          <w:rFonts w:ascii="Arial" w:hAnsi="Arial" w:cs="Arial"/>
          <w:sz w:val="24"/>
          <w:szCs w:val="24"/>
        </w:rPr>
        <w:t xml:space="preserve"> enfoque en la generación de valor agregado</w:t>
      </w:r>
      <w:r w:rsidRPr="00157FA9">
        <w:rPr>
          <w:rFonts w:ascii="Arial" w:hAnsi="Arial" w:cs="Arial"/>
          <w:sz w:val="24"/>
          <w:szCs w:val="24"/>
        </w:rPr>
        <w:t>, en e</w:t>
      </w:r>
      <w:r w:rsidRPr="00897163">
        <w:rPr>
          <w:rFonts w:ascii="Arial" w:hAnsi="Arial" w:cs="Arial"/>
          <w:sz w:val="24"/>
          <w:szCs w:val="24"/>
        </w:rPr>
        <w:t>l contexto de estrategias de desarrollo local</w:t>
      </w:r>
      <w:r w:rsidR="00BB4675">
        <w:rPr>
          <w:rFonts w:ascii="Arial" w:hAnsi="Arial" w:cs="Arial"/>
          <w:sz w:val="24"/>
          <w:szCs w:val="24"/>
        </w:rPr>
        <w:t xml:space="preserve"> sostenible e inclusivo</w:t>
      </w:r>
      <w:r w:rsidRPr="00897163">
        <w:rPr>
          <w:rFonts w:ascii="Arial" w:hAnsi="Arial" w:cs="Arial"/>
          <w:sz w:val="24"/>
          <w:szCs w:val="24"/>
        </w:rPr>
        <w:t>. Desde el nivel nacional se impulsarán el desarrollo de políticas y programas de fomento al trabajo decente y a los medios de vida sostenibles</w:t>
      </w:r>
      <w:r w:rsidR="00BB4675">
        <w:rPr>
          <w:rFonts w:ascii="Arial" w:hAnsi="Arial" w:cs="Arial"/>
          <w:sz w:val="24"/>
          <w:szCs w:val="24"/>
        </w:rPr>
        <w:t xml:space="preserve"> </w:t>
      </w:r>
      <w:r w:rsidR="00BB4675" w:rsidRPr="00B90F75">
        <w:rPr>
          <w:rFonts w:ascii="Arial" w:hAnsi="Arial" w:cs="Arial"/>
          <w:sz w:val="24"/>
          <w:szCs w:val="24"/>
        </w:rPr>
        <w:t xml:space="preserve">con énfasis en la conservación de </w:t>
      </w:r>
      <w:r w:rsidR="00BB4675">
        <w:rPr>
          <w:rFonts w:ascii="Arial" w:hAnsi="Arial" w:cs="Arial"/>
          <w:sz w:val="24"/>
          <w:szCs w:val="24"/>
        </w:rPr>
        <w:t>eco</w:t>
      </w:r>
      <w:r w:rsidR="00BB4675" w:rsidRPr="00B90F75">
        <w:rPr>
          <w:rFonts w:ascii="Arial" w:hAnsi="Arial" w:cs="Arial"/>
          <w:sz w:val="24"/>
          <w:szCs w:val="24"/>
        </w:rPr>
        <w:t xml:space="preserve">sistemas naturales clave para el sustento de actividades </w:t>
      </w:r>
      <w:r w:rsidR="00BB4675">
        <w:rPr>
          <w:rFonts w:ascii="Arial" w:hAnsi="Arial" w:cs="Arial"/>
          <w:sz w:val="24"/>
          <w:szCs w:val="24"/>
        </w:rPr>
        <w:t xml:space="preserve">productivas </w:t>
      </w:r>
      <w:r w:rsidR="00BB4675" w:rsidRPr="00B90F75">
        <w:rPr>
          <w:rFonts w:ascii="Arial" w:hAnsi="Arial" w:cs="Arial"/>
          <w:sz w:val="24"/>
          <w:szCs w:val="24"/>
        </w:rPr>
        <w:t>como la pesca</w:t>
      </w:r>
      <w:r w:rsidR="00BB4675" w:rsidRPr="00E977C6">
        <w:rPr>
          <w:rFonts w:ascii="Arial" w:hAnsi="Arial" w:cs="Arial"/>
          <w:sz w:val="24"/>
          <w:szCs w:val="24"/>
          <w:lang w:val="es-PA"/>
        </w:rPr>
        <w:t>, la agricultura</w:t>
      </w:r>
      <w:r w:rsidR="00BB4675">
        <w:rPr>
          <w:rFonts w:ascii="Arial" w:hAnsi="Arial" w:cs="Arial"/>
          <w:sz w:val="24"/>
          <w:szCs w:val="24"/>
          <w:lang w:val="es-PA"/>
        </w:rPr>
        <w:t xml:space="preserve">, </w:t>
      </w:r>
      <w:r w:rsidR="00BB4675" w:rsidRPr="00E977C6">
        <w:rPr>
          <w:rFonts w:ascii="Arial" w:hAnsi="Arial" w:cs="Arial"/>
          <w:sz w:val="24"/>
          <w:szCs w:val="24"/>
          <w:lang w:val="es-PA"/>
        </w:rPr>
        <w:t>la ganadería</w:t>
      </w:r>
      <w:r w:rsidR="00BB4675">
        <w:rPr>
          <w:rFonts w:ascii="Arial" w:hAnsi="Arial" w:cs="Arial"/>
          <w:sz w:val="24"/>
          <w:szCs w:val="24"/>
          <w:lang w:val="es-PA"/>
        </w:rPr>
        <w:t xml:space="preserve"> y el turismo</w:t>
      </w:r>
      <w:r w:rsidRPr="00897163">
        <w:rPr>
          <w:rFonts w:ascii="Arial" w:hAnsi="Arial" w:cs="Arial"/>
          <w:sz w:val="24"/>
          <w:szCs w:val="24"/>
        </w:rPr>
        <w:t>. Esto por medio de una estrecha alianza con instancias del Estado, Empresa Privada, Organizaciones Sindicales, Centros de Pensamiento, entre otros.</w:t>
      </w:r>
    </w:p>
    <w:p w:rsidR="00C53EA1" w:rsidRDefault="00C53EA1" w:rsidP="004E26A1">
      <w:pPr>
        <w:spacing w:after="0" w:line="240" w:lineRule="auto"/>
        <w:jc w:val="both"/>
        <w:rPr>
          <w:rFonts w:ascii="Arial" w:hAnsi="Arial" w:cs="Arial"/>
          <w:sz w:val="24"/>
          <w:szCs w:val="24"/>
        </w:rPr>
      </w:pPr>
    </w:p>
    <w:p w:rsidR="00897163" w:rsidRDefault="00C53EA1" w:rsidP="004E26A1">
      <w:pPr>
        <w:spacing w:after="0" w:line="240" w:lineRule="auto"/>
        <w:jc w:val="both"/>
        <w:rPr>
          <w:rFonts w:ascii="Arial" w:hAnsi="Arial" w:cs="Arial"/>
          <w:sz w:val="24"/>
          <w:szCs w:val="24"/>
        </w:rPr>
      </w:pPr>
      <w:r w:rsidRPr="00C53EA1">
        <w:rPr>
          <w:rFonts w:ascii="Arial" w:hAnsi="Arial" w:cs="Arial"/>
          <w:sz w:val="24"/>
          <w:szCs w:val="24"/>
        </w:rPr>
        <w:t xml:space="preserve">Asimismo, se </w:t>
      </w:r>
      <w:r w:rsidR="00763428">
        <w:rPr>
          <w:rFonts w:ascii="Arial" w:hAnsi="Arial" w:cs="Arial"/>
          <w:sz w:val="24"/>
          <w:szCs w:val="24"/>
        </w:rPr>
        <w:t xml:space="preserve">pretende dar un </w:t>
      </w:r>
      <w:r w:rsidRPr="00C53EA1">
        <w:rPr>
          <w:rFonts w:ascii="Arial" w:hAnsi="Arial" w:cs="Arial"/>
          <w:sz w:val="24"/>
          <w:szCs w:val="24"/>
        </w:rPr>
        <w:t>acompañamiento en la implementación de políticas de desarrollo productivo (industrial) y en la construcción de capacidades para el monitoreo  y análisis estratégico de sectores prioritarios.</w:t>
      </w:r>
      <w:r>
        <w:rPr>
          <w:rFonts w:ascii="Arial" w:hAnsi="Arial" w:cs="Arial"/>
          <w:sz w:val="24"/>
          <w:szCs w:val="24"/>
        </w:rPr>
        <w:t xml:space="preserve"> Brindará a</w:t>
      </w:r>
      <w:r w:rsidRPr="00C53EA1">
        <w:rPr>
          <w:rFonts w:ascii="Arial" w:hAnsi="Arial" w:cs="Arial"/>
          <w:sz w:val="24"/>
          <w:szCs w:val="24"/>
        </w:rPr>
        <w:t xml:space="preserve">poyo técnico </w:t>
      </w:r>
      <w:r>
        <w:rPr>
          <w:rFonts w:ascii="Arial" w:hAnsi="Arial" w:cs="Arial"/>
          <w:sz w:val="24"/>
          <w:szCs w:val="24"/>
        </w:rPr>
        <w:t>para la</w:t>
      </w:r>
      <w:r w:rsidRPr="00C53EA1">
        <w:rPr>
          <w:rFonts w:ascii="Arial" w:hAnsi="Arial" w:cs="Arial"/>
          <w:sz w:val="24"/>
          <w:szCs w:val="24"/>
        </w:rPr>
        <w:t xml:space="preserve"> articulación y </w:t>
      </w:r>
      <w:r>
        <w:rPr>
          <w:rFonts w:ascii="Arial" w:hAnsi="Arial" w:cs="Arial"/>
          <w:sz w:val="24"/>
          <w:szCs w:val="24"/>
        </w:rPr>
        <w:t xml:space="preserve">la </w:t>
      </w:r>
      <w:r w:rsidRPr="00C53EA1">
        <w:rPr>
          <w:rFonts w:ascii="Arial" w:hAnsi="Arial" w:cs="Arial"/>
          <w:sz w:val="24"/>
          <w:szCs w:val="24"/>
        </w:rPr>
        <w:t>optimización de cadenas productivas</w:t>
      </w:r>
      <w:r>
        <w:rPr>
          <w:rFonts w:ascii="Arial" w:hAnsi="Arial" w:cs="Arial"/>
          <w:sz w:val="24"/>
          <w:szCs w:val="24"/>
        </w:rPr>
        <w:t>,</w:t>
      </w:r>
      <w:r w:rsidRPr="00C53EA1">
        <w:rPr>
          <w:rFonts w:ascii="Arial" w:hAnsi="Arial" w:cs="Arial"/>
          <w:sz w:val="24"/>
          <w:szCs w:val="24"/>
        </w:rPr>
        <w:t xml:space="preserve"> con enfoque de generación de valor agregado y calidad correspondiente a estándares que demandan los mercados nacionales y globales</w:t>
      </w:r>
      <w:r w:rsidR="004E26A1">
        <w:rPr>
          <w:rFonts w:ascii="Arial" w:hAnsi="Arial" w:cs="Arial"/>
          <w:sz w:val="24"/>
          <w:szCs w:val="24"/>
        </w:rPr>
        <w:t>.</w:t>
      </w:r>
    </w:p>
    <w:p w:rsidR="004E26A1" w:rsidRDefault="004E26A1" w:rsidP="004E26A1">
      <w:pPr>
        <w:spacing w:after="0" w:line="240" w:lineRule="auto"/>
        <w:jc w:val="both"/>
        <w:rPr>
          <w:rFonts w:ascii="Arial" w:hAnsi="Arial" w:cs="Arial"/>
          <w:sz w:val="24"/>
          <w:szCs w:val="24"/>
        </w:rPr>
      </w:pPr>
    </w:p>
    <w:p w:rsidR="00FA40C3" w:rsidRDefault="00FA40C3" w:rsidP="004E26A1">
      <w:pPr>
        <w:spacing w:after="0" w:line="240" w:lineRule="auto"/>
        <w:jc w:val="both"/>
        <w:rPr>
          <w:rFonts w:ascii="Arial" w:hAnsi="Arial" w:cs="Arial"/>
          <w:sz w:val="24"/>
          <w:szCs w:val="24"/>
        </w:rPr>
      </w:pPr>
    </w:p>
    <w:tbl>
      <w:tblPr>
        <w:tblStyle w:val="TableGrid"/>
        <w:tblW w:w="0" w:type="auto"/>
        <w:shd w:val="clear" w:color="auto" w:fill="2E74B5" w:themeFill="accent1" w:themeFillShade="BF"/>
        <w:tblLook w:val="04A0" w:firstRow="1" w:lastRow="0" w:firstColumn="1" w:lastColumn="0" w:noHBand="0" w:noVBand="1"/>
      </w:tblPr>
      <w:tblGrid>
        <w:gridCol w:w="8828"/>
      </w:tblGrid>
      <w:tr w:rsidR="00DE0674" w:rsidRPr="00DE0674" w:rsidTr="00DE0674">
        <w:tc>
          <w:tcPr>
            <w:tcW w:w="8828" w:type="dxa"/>
            <w:shd w:val="clear" w:color="auto" w:fill="2E74B5" w:themeFill="accent1" w:themeFillShade="BF"/>
          </w:tcPr>
          <w:p w:rsidR="00DE0674" w:rsidRPr="00DE0674" w:rsidRDefault="00DE0674" w:rsidP="00BE3064">
            <w:pPr>
              <w:jc w:val="both"/>
              <w:rPr>
                <w:rFonts w:ascii="Arial" w:hAnsi="Arial" w:cs="Arial"/>
                <w:color w:val="FFFFFF" w:themeColor="background1"/>
              </w:rPr>
            </w:pPr>
            <w:r w:rsidRPr="00DE0674">
              <w:rPr>
                <w:rFonts w:ascii="Arial" w:hAnsi="Arial" w:cs="Arial"/>
                <w:b/>
                <w:color w:val="FFFFFF" w:themeColor="background1"/>
                <w:u w:val="single"/>
              </w:rPr>
              <w:t>EFECTO DE DESARROLLO 3</w:t>
            </w:r>
            <w:r w:rsidR="00A33A42" w:rsidRPr="00F818CF">
              <w:rPr>
                <w:rFonts w:ascii="Arial" w:hAnsi="Arial"/>
                <w:b/>
                <w:color w:val="FFFFFF" w:themeColor="background1"/>
                <w:sz w:val="22"/>
              </w:rPr>
              <w:t>:</w:t>
            </w:r>
            <w:r w:rsidR="00FA40C3" w:rsidRPr="0052013F">
              <w:rPr>
                <w:rFonts w:ascii="Arial" w:hAnsi="Arial" w:cs="Arial"/>
                <w:sz w:val="18"/>
                <w:szCs w:val="18"/>
              </w:rPr>
              <w:t xml:space="preserve"> </w:t>
            </w:r>
            <w:r w:rsidR="00FA40C3" w:rsidRPr="00FA40C3">
              <w:rPr>
                <w:rFonts w:ascii="Arial" w:hAnsi="Arial" w:cs="Arial"/>
                <w:b/>
                <w:color w:val="FFFFFF" w:themeColor="background1"/>
              </w:rPr>
              <w:t xml:space="preserve">El Salvador goza de nuevos consensos esenciales de país que facilitan a la población y a las personas </w:t>
            </w:r>
            <w:r w:rsidR="00BE3064">
              <w:rPr>
                <w:rFonts w:ascii="Arial" w:hAnsi="Arial" w:cs="Arial"/>
                <w:b/>
                <w:color w:val="FFFFFF" w:themeColor="background1"/>
              </w:rPr>
              <w:t xml:space="preserve">en situación de vulnerabilidad </w:t>
            </w:r>
            <w:r w:rsidR="00FA40C3" w:rsidRPr="00FA40C3">
              <w:rPr>
                <w:rFonts w:ascii="Arial" w:hAnsi="Arial" w:cs="Arial"/>
                <w:b/>
                <w:color w:val="FFFFFF" w:themeColor="background1"/>
              </w:rPr>
              <w:t>y excluidas, gozar del ejercicio pleno de sus derechos</w:t>
            </w:r>
          </w:p>
        </w:tc>
      </w:tr>
    </w:tbl>
    <w:p w:rsidR="00DE0674" w:rsidRPr="00897163" w:rsidRDefault="00DE0674" w:rsidP="00897163">
      <w:pPr>
        <w:spacing w:after="0" w:line="240" w:lineRule="auto"/>
        <w:jc w:val="both"/>
        <w:rPr>
          <w:rFonts w:ascii="Arial" w:hAnsi="Arial" w:cs="Arial"/>
          <w:sz w:val="24"/>
          <w:szCs w:val="24"/>
        </w:rPr>
      </w:pPr>
    </w:p>
    <w:p w:rsidR="0089269C" w:rsidRDefault="0089269C" w:rsidP="0089269C">
      <w:pPr>
        <w:spacing w:after="0" w:line="240" w:lineRule="auto"/>
        <w:jc w:val="both"/>
        <w:rPr>
          <w:rFonts w:ascii="Arial" w:hAnsi="Arial" w:cs="Arial"/>
          <w:sz w:val="24"/>
          <w:szCs w:val="24"/>
        </w:rPr>
      </w:pPr>
      <w:r w:rsidRPr="00670D50">
        <w:rPr>
          <w:rFonts w:ascii="Arial" w:hAnsi="Arial" w:cs="Arial"/>
          <w:sz w:val="24"/>
          <w:szCs w:val="24"/>
        </w:rPr>
        <w:t>De acuerdo a sondeos de opinión pública de los últimos cinco años</w:t>
      </w:r>
      <w:r w:rsidRPr="00670D50">
        <w:rPr>
          <w:rStyle w:val="FootnoteReference"/>
          <w:rFonts w:ascii="Arial" w:hAnsi="Arial" w:cs="Arial"/>
          <w:sz w:val="24"/>
          <w:szCs w:val="24"/>
        </w:rPr>
        <w:footnoteReference w:id="2"/>
      </w:r>
      <w:r w:rsidRPr="00670D50">
        <w:rPr>
          <w:rFonts w:ascii="Arial" w:hAnsi="Arial" w:cs="Arial"/>
          <w:sz w:val="24"/>
          <w:szCs w:val="24"/>
        </w:rPr>
        <w:t>, los salvadoreños perciben la seguridad y la economía como sus principales preocupaciones desde hace al menos un lustro. A pesar de las iniciativas de seguridad pública y de política económica, los resultados y el alcance de las medidas han sido insuficientes para reducir dicha percepción, acumulándose al cumulo de necesidades en materia de educación, salud, vivienda, servicios básicos e igualdad de género.</w:t>
      </w:r>
    </w:p>
    <w:p w:rsidR="00AD7559" w:rsidRDefault="00AD7559" w:rsidP="0089269C">
      <w:pPr>
        <w:spacing w:after="0" w:line="240" w:lineRule="auto"/>
        <w:jc w:val="both"/>
        <w:rPr>
          <w:rFonts w:ascii="Arial" w:hAnsi="Arial" w:cs="Arial"/>
          <w:sz w:val="24"/>
          <w:szCs w:val="24"/>
        </w:rPr>
      </w:pPr>
    </w:p>
    <w:p w:rsidR="00AD7559" w:rsidRPr="00670D50" w:rsidRDefault="00AD7559" w:rsidP="0089269C">
      <w:pPr>
        <w:spacing w:after="0" w:line="240" w:lineRule="auto"/>
        <w:jc w:val="both"/>
        <w:rPr>
          <w:rFonts w:ascii="Arial" w:hAnsi="Arial" w:cs="Arial"/>
          <w:sz w:val="24"/>
          <w:szCs w:val="24"/>
        </w:rPr>
      </w:pPr>
      <w:r w:rsidRPr="00670D50">
        <w:rPr>
          <w:rFonts w:ascii="Arial" w:hAnsi="Arial" w:cs="Arial"/>
          <w:sz w:val="24"/>
          <w:szCs w:val="24"/>
        </w:rPr>
        <w:t>A pesar de que la polarización política ha decaído respecto a períodos anteriores, El Salvador se caracteriza por ser todavía uno de los países con altos niveles de polarización ideológica</w:t>
      </w:r>
      <w:r w:rsidRPr="00670D50">
        <w:rPr>
          <w:rStyle w:val="FootnoteReference"/>
          <w:rFonts w:ascii="Arial" w:hAnsi="Arial" w:cs="Arial"/>
          <w:sz w:val="24"/>
          <w:szCs w:val="24"/>
        </w:rPr>
        <w:footnoteReference w:id="3"/>
      </w:r>
      <w:r w:rsidRPr="00670D50">
        <w:rPr>
          <w:rFonts w:ascii="Arial" w:hAnsi="Arial" w:cs="Arial"/>
          <w:sz w:val="24"/>
          <w:szCs w:val="24"/>
        </w:rPr>
        <w:t xml:space="preserve"> dentro de sus elites políticas. Dicha característica afecta significativamente la capacidad de construir acuerdos nacionales sobre políticas públicas en áreas deficitarias como educación, salud, vivienda, servicios básicos e </w:t>
      </w:r>
      <w:r w:rsidRPr="00670D50">
        <w:rPr>
          <w:rFonts w:ascii="Arial" w:hAnsi="Arial" w:cs="Arial"/>
          <w:sz w:val="24"/>
          <w:szCs w:val="24"/>
        </w:rPr>
        <w:lastRenderedPageBreak/>
        <w:t>igualdad de género. La dinámica política polarizantes, afecta también el ejercicio de derechos civiles, la participación política de las mujeres, la credibilidad y confianza en las instituciones, y la capacidad de éstas últimas para ofrecer información y hacer valer el derecho ciudadano a la información y a estadísticas y datos confiables</w:t>
      </w:r>
    </w:p>
    <w:p w:rsidR="0089269C" w:rsidRPr="00670D50" w:rsidRDefault="0089269C" w:rsidP="0089269C">
      <w:pPr>
        <w:spacing w:after="0" w:line="240" w:lineRule="auto"/>
        <w:jc w:val="both"/>
        <w:rPr>
          <w:rFonts w:ascii="Arial" w:hAnsi="Arial" w:cs="Arial"/>
          <w:sz w:val="24"/>
          <w:szCs w:val="24"/>
        </w:rPr>
      </w:pPr>
    </w:p>
    <w:p w:rsidR="0089269C" w:rsidRPr="00670D50" w:rsidRDefault="0089269C" w:rsidP="0089269C">
      <w:pPr>
        <w:spacing w:after="0" w:line="240" w:lineRule="auto"/>
        <w:jc w:val="both"/>
        <w:rPr>
          <w:rFonts w:ascii="Arial" w:hAnsi="Arial" w:cs="Arial"/>
          <w:sz w:val="24"/>
          <w:szCs w:val="24"/>
        </w:rPr>
      </w:pPr>
      <w:r w:rsidRPr="00670D50">
        <w:rPr>
          <w:rFonts w:ascii="Arial" w:hAnsi="Arial" w:cs="Arial"/>
          <w:sz w:val="24"/>
          <w:szCs w:val="24"/>
        </w:rPr>
        <w:t xml:space="preserve">Las múltiples visiones y posturas sobre la realidad nacional que conviven en la democracia salvadoreña, hace que las soluciones a los problemas deriven en enfoques y abordajes de política distintas en ocasiones encontradas y en contraposición de unas con otras. Esa condición requiere de una gestión política efectiva si quiere garantizarse coherencia y sostenibilidad en las soluciones. </w:t>
      </w:r>
    </w:p>
    <w:p w:rsidR="0089269C" w:rsidRPr="00670D50" w:rsidRDefault="0089269C" w:rsidP="0089269C">
      <w:pPr>
        <w:spacing w:after="0" w:line="240" w:lineRule="auto"/>
        <w:jc w:val="both"/>
        <w:rPr>
          <w:rFonts w:ascii="Arial" w:hAnsi="Arial" w:cs="Arial"/>
          <w:sz w:val="24"/>
          <w:szCs w:val="24"/>
        </w:rPr>
      </w:pPr>
    </w:p>
    <w:p w:rsidR="00897163" w:rsidRDefault="0089269C" w:rsidP="0089269C">
      <w:pPr>
        <w:spacing w:after="0" w:line="240" w:lineRule="auto"/>
        <w:jc w:val="both"/>
        <w:rPr>
          <w:rFonts w:ascii="Arial" w:hAnsi="Arial" w:cs="Arial"/>
          <w:sz w:val="24"/>
          <w:szCs w:val="24"/>
        </w:rPr>
      </w:pPr>
      <w:r w:rsidRPr="00670D50">
        <w:rPr>
          <w:rFonts w:ascii="Arial" w:hAnsi="Arial" w:cs="Arial"/>
          <w:sz w:val="24"/>
          <w:szCs w:val="24"/>
        </w:rPr>
        <w:t>Para avanzar hacia la coherencia y la sostenibilidad, es necesario fortalecer la generación de información estadística y evidencia confiable que permita monitorear y generar evidencia sobre los avances y la efectividad de las políticas públicas. En términos políticos, es necesario comenzar a avanzar en el reconocimiento de la legitimidad de la posición de las partes interesadas y avanzar en un esquema de diálogo democrático que permita comenzar un proceso de construcción de visiones mínimas compartidas sobre la base de objetivos comunes. Transitar hacia ello, demanda de un esquema de gobernabilidad democrática incluyente, que fomente la participación para habilitar a la mayor cantidad posible de partes interesadas y prepondere la sostenibilidad sobre la inmediatez</w:t>
      </w:r>
      <w:r w:rsidR="00AF0811">
        <w:rPr>
          <w:rFonts w:ascii="Arial" w:hAnsi="Arial" w:cs="Arial"/>
          <w:sz w:val="24"/>
          <w:szCs w:val="24"/>
        </w:rPr>
        <w:t>.</w:t>
      </w:r>
    </w:p>
    <w:p w:rsidR="0089269C" w:rsidRDefault="0089269C" w:rsidP="00897163">
      <w:pPr>
        <w:spacing w:after="0" w:line="240" w:lineRule="auto"/>
        <w:jc w:val="both"/>
        <w:rPr>
          <w:rFonts w:ascii="Arial" w:hAnsi="Arial" w:cs="Arial"/>
          <w:sz w:val="24"/>
          <w:szCs w:val="24"/>
        </w:rPr>
      </w:pPr>
    </w:p>
    <w:p w:rsidR="00FA40C3" w:rsidRDefault="00FA40C3" w:rsidP="0089716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28"/>
      </w:tblGrid>
      <w:tr w:rsidR="00DE0674" w:rsidTr="00DE0674">
        <w:tc>
          <w:tcPr>
            <w:tcW w:w="8828" w:type="dxa"/>
            <w:shd w:val="clear" w:color="auto" w:fill="2E74B5" w:themeFill="accent1" w:themeFillShade="BF"/>
          </w:tcPr>
          <w:p w:rsidR="00DE0674" w:rsidRDefault="00DE0674" w:rsidP="008105D1">
            <w:pPr>
              <w:jc w:val="both"/>
              <w:rPr>
                <w:rFonts w:ascii="Arial" w:hAnsi="Arial" w:cs="Arial"/>
              </w:rPr>
            </w:pPr>
            <w:r w:rsidRPr="00DE0674">
              <w:rPr>
                <w:rFonts w:ascii="Arial" w:hAnsi="Arial" w:cs="Arial"/>
                <w:b/>
                <w:color w:val="FFFFFF" w:themeColor="background1"/>
                <w:u w:val="single"/>
              </w:rPr>
              <w:t>EFECTO DE DESARROLLO 4</w:t>
            </w:r>
            <w:r w:rsidRPr="00DE0674">
              <w:rPr>
                <w:rFonts w:ascii="Arial" w:hAnsi="Arial" w:cs="Arial"/>
                <w:b/>
                <w:color w:val="FFFFFF" w:themeColor="background1"/>
              </w:rPr>
              <w:t xml:space="preserve">: </w:t>
            </w:r>
            <w:r w:rsidR="00FA40C3" w:rsidRPr="00FA40C3">
              <w:rPr>
                <w:rFonts w:ascii="Arial" w:hAnsi="Arial" w:cs="Arial"/>
                <w:b/>
                <w:color w:val="FFFFFF" w:themeColor="background1"/>
              </w:rPr>
              <w:t xml:space="preserve">La población y las personas </w:t>
            </w:r>
            <w:r w:rsidR="008105D1">
              <w:rPr>
                <w:rFonts w:ascii="Arial" w:hAnsi="Arial" w:cs="Arial"/>
                <w:b/>
                <w:color w:val="FFFFFF" w:themeColor="background1"/>
              </w:rPr>
              <w:t xml:space="preserve">en situación de vulnerabilidad </w:t>
            </w:r>
            <w:r w:rsidR="00FA40C3" w:rsidRPr="00FA40C3">
              <w:rPr>
                <w:rFonts w:ascii="Arial" w:hAnsi="Arial" w:cs="Arial"/>
                <w:b/>
                <w:color w:val="FFFFFF" w:themeColor="background1"/>
              </w:rPr>
              <w:t>y excluidas han aumentado sus capacidades resilientes ante los desastres, la degradación ambiental y los efectos negativos del cambio climático</w:t>
            </w:r>
          </w:p>
        </w:tc>
      </w:tr>
    </w:tbl>
    <w:p w:rsidR="00897163" w:rsidRDefault="00897163" w:rsidP="00897163">
      <w:pPr>
        <w:spacing w:after="0" w:line="240" w:lineRule="auto"/>
        <w:jc w:val="both"/>
        <w:rPr>
          <w:rFonts w:ascii="Arial" w:hAnsi="Arial" w:cs="Arial"/>
          <w:sz w:val="24"/>
          <w:szCs w:val="24"/>
        </w:rPr>
      </w:pPr>
    </w:p>
    <w:p w:rsidR="001D40EE" w:rsidRPr="00BD0DE4" w:rsidRDefault="001D40EE" w:rsidP="00897163">
      <w:pPr>
        <w:spacing w:after="0" w:line="240" w:lineRule="auto"/>
        <w:jc w:val="both"/>
        <w:rPr>
          <w:rFonts w:ascii="Arial" w:hAnsi="Arial" w:cs="Arial"/>
          <w:sz w:val="24"/>
          <w:szCs w:val="24"/>
        </w:rPr>
      </w:pPr>
      <w:r w:rsidRPr="00BD0DE4">
        <w:rPr>
          <w:rFonts w:ascii="Arial" w:hAnsi="Arial" w:cs="Arial"/>
          <w:sz w:val="24"/>
          <w:szCs w:val="24"/>
        </w:rPr>
        <w:t xml:space="preserve">El efecto se concentra en procurar </w:t>
      </w:r>
      <w:r w:rsidR="00AA73C2" w:rsidRPr="00BD0DE4">
        <w:rPr>
          <w:rFonts w:ascii="Arial" w:hAnsi="Arial" w:cs="Arial"/>
          <w:sz w:val="24"/>
          <w:szCs w:val="24"/>
        </w:rPr>
        <w:t xml:space="preserve">que la población de El Salvador incremente su capacidad de preparación, respuesta y recuperación de los efectos producidos por desastres </w:t>
      </w:r>
      <w:r w:rsidR="00BB4675">
        <w:rPr>
          <w:rFonts w:ascii="Arial" w:hAnsi="Arial" w:cs="Arial"/>
          <w:sz w:val="24"/>
          <w:szCs w:val="24"/>
        </w:rPr>
        <w:t xml:space="preserve">naturales </w:t>
      </w:r>
      <w:r w:rsidR="00AA73C2" w:rsidRPr="00BD0DE4">
        <w:rPr>
          <w:rFonts w:ascii="Arial" w:hAnsi="Arial" w:cs="Arial"/>
          <w:sz w:val="24"/>
          <w:szCs w:val="24"/>
        </w:rPr>
        <w:t>que r</w:t>
      </w:r>
      <w:r w:rsidRPr="00BD0DE4">
        <w:rPr>
          <w:rFonts w:ascii="Arial" w:hAnsi="Arial" w:cs="Arial"/>
          <w:sz w:val="24"/>
          <w:szCs w:val="24"/>
        </w:rPr>
        <w:t>ecurrentemente afectan al país</w:t>
      </w:r>
      <w:r w:rsidR="00BB4675">
        <w:rPr>
          <w:rFonts w:ascii="Arial" w:hAnsi="Arial" w:cs="Arial"/>
          <w:sz w:val="24"/>
          <w:szCs w:val="24"/>
        </w:rPr>
        <w:t xml:space="preserve"> y por las variaciones climáticas que ya se están expresando como consecuencia del cambio climático</w:t>
      </w:r>
      <w:r w:rsidRPr="00BD0DE4">
        <w:rPr>
          <w:rFonts w:ascii="Arial" w:hAnsi="Arial" w:cs="Arial"/>
          <w:sz w:val="24"/>
          <w:szCs w:val="24"/>
        </w:rPr>
        <w:t>.</w:t>
      </w:r>
    </w:p>
    <w:p w:rsidR="001D40EE" w:rsidRPr="00BD0DE4" w:rsidRDefault="001D40EE" w:rsidP="00897163">
      <w:pPr>
        <w:spacing w:after="0" w:line="240" w:lineRule="auto"/>
        <w:jc w:val="both"/>
        <w:rPr>
          <w:rFonts w:ascii="Arial" w:hAnsi="Arial" w:cs="Arial"/>
          <w:sz w:val="24"/>
          <w:szCs w:val="24"/>
        </w:rPr>
      </w:pPr>
    </w:p>
    <w:p w:rsidR="001D40EE" w:rsidRPr="00F818CF" w:rsidRDefault="00A33A42" w:rsidP="001D40EE">
      <w:pPr>
        <w:shd w:val="clear" w:color="auto" w:fill="FFFFFF"/>
        <w:spacing w:after="0" w:line="240" w:lineRule="auto"/>
        <w:jc w:val="both"/>
        <w:rPr>
          <w:rFonts w:ascii="Arial" w:hAnsi="Arial"/>
          <w:sz w:val="24"/>
        </w:rPr>
      </w:pPr>
      <w:r w:rsidRPr="00F818CF">
        <w:rPr>
          <w:rFonts w:ascii="Arial" w:hAnsi="Arial"/>
          <w:sz w:val="24"/>
        </w:rPr>
        <w:t xml:space="preserve">El Salvador es un país altamente vulnerable a desastres naturales tales como terremotos, tormentas tropicales, </w:t>
      </w:r>
      <w:r w:rsidR="00BB4675">
        <w:rPr>
          <w:rFonts w:ascii="Arial" w:eastAsia="Times New Roman" w:hAnsi="Arial" w:cs="Arial"/>
          <w:color w:val="282828"/>
          <w:sz w:val="24"/>
          <w:szCs w:val="24"/>
          <w:lang w:eastAsia="es-SV"/>
        </w:rPr>
        <w:t>inundaciones,</w:t>
      </w:r>
      <w:r w:rsidR="00BB4675" w:rsidRPr="00F818CF">
        <w:rPr>
          <w:rFonts w:ascii="Arial" w:hAnsi="Arial"/>
          <w:sz w:val="24"/>
        </w:rPr>
        <w:t xml:space="preserve"> </w:t>
      </w:r>
      <w:r w:rsidRPr="00F818CF">
        <w:rPr>
          <w:rFonts w:ascii="Arial" w:hAnsi="Arial"/>
          <w:sz w:val="24"/>
        </w:rPr>
        <w:t xml:space="preserve">sequias, entre otros, que afectan a gran cantidad de población. </w:t>
      </w:r>
      <w:r w:rsidR="00BB4675">
        <w:rPr>
          <w:rFonts w:ascii="Arial" w:eastAsia="Times New Roman" w:hAnsi="Arial" w:cs="Arial"/>
          <w:color w:val="282828"/>
          <w:sz w:val="24"/>
          <w:szCs w:val="24"/>
          <w:lang w:eastAsia="es-SV"/>
        </w:rPr>
        <w:t xml:space="preserve">Por eso es clave revertir los procesos de degradación ambiental que generan un aumento de la vulnerabilidad de la población y limitan las capacidades de ésta para acceder a vivienda segura, agua potable y recursos naturales para usos productivos. </w:t>
      </w:r>
      <w:r w:rsidRPr="00F818CF">
        <w:rPr>
          <w:rFonts w:ascii="Arial" w:hAnsi="Arial"/>
          <w:sz w:val="24"/>
        </w:rPr>
        <w:t>Dicha afectación no tiene el mismo impacto sobre las mujeres y los hombres, así como tampoco respecto de la niñez o las personas mayores o con discapacidad.</w:t>
      </w:r>
    </w:p>
    <w:p w:rsidR="001D40EE" w:rsidRPr="00F818CF" w:rsidRDefault="001D40EE" w:rsidP="001D40EE">
      <w:pPr>
        <w:shd w:val="clear" w:color="auto" w:fill="FFFFFF"/>
        <w:spacing w:after="0" w:line="240" w:lineRule="auto"/>
        <w:jc w:val="both"/>
        <w:rPr>
          <w:rFonts w:ascii="Arial" w:hAnsi="Arial"/>
          <w:sz w:val="24"/>
        </w:rPr>
      </w:pPr>
    </w:p>
    <w:p w:rsidR="001D40EE" w:rsidRPr="00F818CF" w:rsidRDefault="00A33A42" w:rsidP="001D40EE">
      <w:pPr>
        <w:spacing w:after="0" w:line="240" w:lineRule="auto"/>
        <w:jc w:val="both"/>
        <w:rPr>
          <w:rFonts w:ascii="Arial" w:hAnsi="Arial"/>
          <w:sz w:val="24"/>
        </w:rPr>
      </w:pPr>
      <w:r w:rsidRPr="00F818CF">
        <w:rPr>
          <w:rFonts w:ascii="Arial" w:hAnsi="Arial"/>
          <w:sz w:val="24"/>
        </w:rPr>
        <w:t>Según el Informe Anual (2010) del Fondo Mundial para la Reducción de los Desastres y la Recuperación, El Salvador es un país donde el 88,7% de su territorio es considerado como una zona de alto riesgo y en donde se ubica el 95,4% de su población y se genera el 96,4% de su producto interno bruto.</w:t>
      </w:r>
    </w:p>
    <w:p w:rsidR="001D40EE" w:rsidRPr="00F818CF" w:rsidRDefault="001D40EE" w:rsidP="001D40EE">
      <w:pPr>
        <w:spacing w:after="0" w:line="240" w:lineRule="auto"/>
        <w:jc w:val="both"/>
        <w:rPr>
          <w:rFonts w:ascii="Arial" w:hAnsi="Arial"/>
          <w:sz w:val="24"/>
        </w:rPr>
      </w:pPr>
    </w:p>
    <w:p w:rsidR="001D40EE" w:rsidRPr="00BD0DE4" w:rsidRDefault="00BB4675" w:rsidP="001D40EE">
      <w:pPr>
        <w:spacing w:after="0" w:line="240" w:lineRule="auto"/>
        <w:jc w:val="both"/>
        <w:rPr>
          <w:rFonts w:ascii="Arial" w:hAnsi="Arial" w:cs="Arial"/>
          <w:sz w:val="24"/>
          <w:szCs w:val="24"/>
        </w:rPr>
      </w:pPr>
      <w:r>
        <w:rPr>
          <w:rFonts w:ascii="Arial" w:eastAsia="Times New Roman" w:hAnsi="Arial" w:cs="Arial"/>
          <w:color w:val="282828"/>
          <w:sz w:val="24"/>
          <w:szCs w:val="24"/>
          <w:lang w:eastAsia="es-SV"/>
        </w:rPr>
        <w:lastRenderedPageBreak/>
        <w:t>Adicionalmente</w:t>
      </w:r>
      <w:r>
        <w:rPr>
          <w:rFonts w:ascii="Arial" w:hAnsi="Arial"/>
          <w:sz w:val="24"/>
        </w:rPr>
        <w:t>, e</w:t>
      </w:r>
      <w:r w:rsidR="00A33A42" w:rsidRPr="00F818CF">
        <w:rPr>
          <w:rFonts w:ascii="Arial" w:hAnsi="Arial"/>
          <w:sz w:val="24"/>
        </w:rPr>
        <w:t xml:space="preserve">l cambio climático representa una seria amenaza para la sociedad salvadoreña </w:t>
      </w:r>
      <w:r>
        <w:rPr>
          <w:rFonts w:ascii="Arial" w:eastAsia="Times New Roman" w:hAnsi="Arial" w:cs="Arial"/>
          <w:color w:val="282828"/>
          <w:sz w:val="24"/>
          <w:szCs w:val="24"/>
          <w:lang w:eastAsia="es-SV"/>
        </w:rPr>
        <w:t xml:space="preserve">no solo por la vulnerabilidad del país sino también </w:t>
      </w:r>
      <w:r w:rsidR="00A33A42" w:rsidRPr="00F818CF">
        <w:rPr>
          <w:rFonts w:ascii="Arial" w:hAnsi="Arial"/>
          <w:sz w:val="24"/>
        </w:rPr>
        <w:t xml:space="preserve">por </w:t>
      </w:r>
      <w:r>
        <w:rPr>
          <w:rFonts w:ascii="Arial" w:hAnsi="Arial"/>
          <w:sz w:val="24"/>
        </w:rPr>
        <w:t>los</w:t>
      </w:r>
      <w:r w:rsidR="00A33A42" w:rsidRPr="00F818CF">
        <w:rPr>
          <w:rFonts w:ascii="Arial" w:hAnsi="Arial"/>
          <w:sz w:val="24"/>
        </w:rPr>
        <w:t xml:space="preserve"> múltiples impactos previstos en la población y en los sectores productivos.</w:t>
      </w:r>
    </w:p>
    <w:p w:rsidR="001D40EE" w:rsidRPr="00BD0DE4" w:rsidRDefault="001D40EE" w:rsidP="00897163">
      <w:pPr>
        <w:spacing w:after="0" w:line="240" w:lineRule="auto"/>
        <w:jc w:val="both"/>
        <w:rPr>
          <w:rFonts w:ascii="Arial" w:hAnsi="Arial" w:cs="Arial"/>
          <w:sz w:val="24"/>
          <w:szCs w:val="24"/>
        </w:rPr>
      </w:pPr>
    </w:p>
    <w:p w:rsidR="00AF2E46" w:rsidRPr="00BD0DE4" w:rsidRDefault="00337616" w:rsidP="00897163">
      <w:pPr>
        <w:spacing w:after="0" w:line="240" w:lineRule="auto"/>
        <w:jc w:val="both"/>
        <w:rPr>
          <w:rFonts w:ascii="Arial" w:hAnsi="Arial" w:cs="Arial"/>
          <w:sz w:val="24"/>
          <w:szCs w:val="24"/>
        </w:rPr>
      </w:pPr>
      <w:r w:rsidRPr="00BD0DE4">
        <w:rPr>
          <w:rFonts w:ascii="Arial" w:hAnsi="Arial" w:cs="Arial"/>
          <w:sz w:val="24"/>
          <w:szCs w:val="24"/>
        </w:rPr>
        <w:t xml:space="preserve">Contribuir al incremento en la resiliencia de la población </w:t>
      </w:r>
      <w:r w:rsidR="00AA73C2" w:rsidRPr="00BD0DE4">
        <w:rPr>
          <w:rFonts w:ascii="Arial" w:hAnsi="Arial" w:cs="Arial"/>
          <w:sz w:val="24"/>
          <w:szCs w:val="24"/>
        </w:rPr>
        <w:t xml:space="preserve">se conseguirá mediante el apoyo técnico, financiero y político a procesos de interés nacional para </w:t>
      </w:r>
      <w:r w:rsidR="00BB4675">
        <w:rPr>
          <w:rFonts w:ascii="Arial" w:hAnsi="Arial" w:cs="Arial"/>
          <w:sz w:val="24"/>
          <w:szCs w:val="24"/>
        </w:rPr>
        <w:t>disminuir la vulnerabilidad de las comunidades y los sectores productivos así como aumentar la capacidad de respuesta ante desastres y la capacidad de adaptación al cambio climático</w:t>
      </w:r>
      <w:r w:rsidR="00D86FA3">
        <w:rPr>
          <w:rFonts w:ascii="Arial" w:hAnsi="Arial" w:cs="Arial"/>
          <w:sz w:val="24"/>
          <w:szCs w:val="24"/>
        </w:rPr>
        <w:t xml:space="preserve">. El Sistema de Naciones Unidas considera que los segmentos de población a ser atendidos </w:t>
      </w:r>
      <w:r w:rsidR="00BB4675">
        <w:rPr>
          <w:rFonts w:ascii="Arial" w:hAnsi="Arial" w:cs="Arial"/>
          <w:sz w:val="24"/>
          <w:szCs w:val="24"/>
        </w:rPr>
        <w:t xml:space="preserve">con prioridad </w:t>
      </w:r>
      <w:r w:rsidR="00D86FA3">
        <w:rPr>
          <w:rFonts w:ascii="Arial" w:hAnsi="Arial" w:cs="Arial"/>
          <w:sz w:val="24"/>
          <w:szCs w:val="24"/>
        </w:rPr>
        <w:t>son rural, urbano marginal y ubicados en zonas de alto riesgo ante eventos adversos</w:t>
      </w:r>
      <w:r w:rsidR="00BB4675">
        <w:rPr>
          <w:rFonts w:ascii="Arial" w:hAnsi="Arial" w:cs="Arial"/>
          <w:sz w:val="24"/>
          <w:szCs w:val="24"/>
        </w:rPr>
        <w:t>. Por otra parte, el enfoque primordial será el de</w:t>
      </w:r>
      <w:r w:rsidR="00D86FA3">
        <w:rPr>
          <w:rFonts w:ascii="Arial" w:hAnsi="Arial" w:cs="Arial"/>
          <w:sz w:val="24"/>
          <w:szCs w:val="24"/>
        </w:rPr>
        <w:t xml:space="preserve"> </w:t>
      </w:r>
      <w:r w:rsidR="00BB4675">
        <w:rPr>
          <w:rFonts w:ascii="Arial" w:hAnsi="Arial" w:cs="Arial"/>
          <w:sz w:val="24"/>
          <w:szCs w:val="24"/>
        </w:rPr>
        <w:t xml:space="preserve">revertir </w:t>
      </w:r>
      <w:r w:rsidR="00D86FA3">
        <w:rPr>
          <w:rFonts w:ascii="Arial" w:hAnsi="Arial" w:cs="Arial"/>
          <w:sz w:val="24"/>
          <w:szCs w:val="24"/>
        </w:rPr>
        <w:t xml:space="preserve">progresivamente la degradación ambiental, </w:t>
      </w:r>
      <w:r w:rsidR="00BB4675">
        <w:rPr>
          <w:rFonts w:ascii="Arial" w:hAnsi="Arial" w:cs="Arial"/>
          <w:sz w:val="24"/>
          <w:szCs w:val="24"/>
        </w:rPr>
        <w:t>restaurar los</w:t>
      </w:r>
      <w:r w:rsidR="00D86FA3">
        <w:rPr>
          <w:rFonts w:ascii="Arial" w:hAnsi="Arial" w:cs="Arial"/>
          <w:sz w:val="24"/>
          <w:szCs w:val="24"/>
        </w:rPr>
        <w:t xml:space="preserve"> ecosistemas y </w:t>
      </w:r>
      <w:r w:rsidR="00BB4675">
        <w:rPr>
          <w:rFonts w:ascii="Arial" w:hAnsi="Arial" w:cs="Arial"/>
          <w:sz w:val="24"/>
          <w:szCs w:val="24"/>
        </w:rPr>
        <w:t xml:space="preserve">la </w:t>
      </w:r>
      <w:r w:rsidR="00D86FA3">
        <w:rPr>
          <w:rFonts w:ascii="Arial" w:hAnsi="Arial" w:cs="Arial"/>
          <w:sz w:val="24"/>
          <w:szCs w:val="24"/>
        </w:rPr>
        <w:t xml:space="preserve">biodiversidad y </w:t>
      </w:r>
      <w:r w:rsidR="00BB4675">
        <w:rPr>
          <w:rFonts w:ascii="Arial" w:hAnsi="Arial" w:cs="Arial"/>
          <w:sz w:val="24"/>
          <w:szCs w:val="24"/>
        </w:rPr>
        <w:t>reducir</w:t>
      </w:r>
      <w:r w:rsidR="00D86FA3">
        <w:rPr>
          <w:rFonts w:ascii="Arial" w:hAnsi="Arial" w:cs="Arial"/>
          <w:sz w:val="24"/>
          <w:szCs w:val="24"/>
        </w:rPr>
        <w:t xml:space="preserve"> la contaminación y </w:t>
      </w:r>
      <w:r w:rsidR="00BB4675">
        <w:rPr>
          <w:rFonts w:ascii="Arial" w:hAnsi="Arial" w:cs="Arial"/>
          <w:sz w:val="24"/>
          <w:szCs w:val="24"/>
        </w:rPr>
        <w:t xml:space="preserve">sus </w:t>
      </w:r>
      <w:r w:rsidR="00D86FA3">
        <w:rPr>
          <w:rFonts w:ascii="Arial" w:hAnsi="Arial" w:cs="Arial"/>
          <w:sz w:val="24"/>
          <w:szCs w:val="24"/>
        </w:rPr>
        <w:t>efectos a la salud.</w:t>
      </w:r>
    </w:p>
    <w:p w:rsidR="00897163" w:rsidRDefault="00897163" w:rsidP="00897163">
      <w:pPr>
        <w:spacing w:after="0" w:line="240" w:lineRule="auto"/>
        <w:jc w:val="both"/>
        <w:rPr>
          <w:rFonts w:ascii="Arial" w:hAnsi="Arial" w:cs="Arial"/>
          <w:sz w:val="24"/>
          <w:szCs w:val="24"/>
        </w:rPr>
      </w:pPr>
    </w:p>
    <w:p w:rsidR="008F38F4" w:rsidRDefault="008F38F4" w:rsidP="00897163">
      <w:pPr>
        <w:spacing w:after="0" w:line="240" w:lineRule="auto"/>
        <w:jc w:val="both"/>
        <w:rPr>
          <w:rFonts w:ascii="Arial" w:hAnsi="Arial" w:cs="Arial"/>
          <w:sz w:val="24"/>
          <w:szCs w:val="24"/>
        </w:rPr>
      </w:pPr>
    </w:p>
    <w:tbl>
      <w:tblPr>
        <w:tblStyle w:val="TableGrid"/>
        <w:tblW w:w="0" w:type="auto"/>
        <w:shd w:val="clear" w:color="auto" w:fill="2E74B5" w:themeFill="accent1" w:themeFillShade="BF"/>
        <w:tblLook w:val="04A0" w:firstRow="1" w:lastRow="0" w:firstColumn="1" w:lastColumn="0" w:noHBand="0" w:noVBand="1"/>
      </w:tblPr>
      <w:tblGrid>
        <w:gridCol w:w="8828"/>
      </w:tblGrid>
      <w:tr w:rsidR="00CB767E" w:rsidRPr="00CB767E" w:rsidTr="00CB767E">
        <w:tc>
          <w:tcPr>
            <w:tcW w:w="8828" w:type="dxa"/>
            <w:shd w:val="clear" w:color="auto" w:fill="2E74B5" w:themeFill="accent1" w:themeFillShade="BF"/>
          </w:tcPr>
          <w:p w:rsidR="00CB767E" w:rsidRPr="00CB767E" w:rsidRDefault="00CB767E" w:rsidP="00897163">
            <w:pPr>
              <w:jc w:val="both"/>
              <w:rPr>
                <w:rFonts w:ascii="Arial" w:hAnsi="Arial" w:cs="Arial"/>
                <w:color w:val="FFFFFF" w:themeColor="background1"/>
              </w:rPr>
            </w:pPr>
            <w:r w:rsidRPr="00CB767E">
              <w:rPr>
                <w:rFonts w:ascii="Arial" w:hAnsi="Arial" w:cs="Arial"/>
                <w:b/>
                <w:color w:val="FFFFFF" w:themeColor="background1"/>
                <w:u w:val="single"/>
              </w:rPr>
              <w:t>EFECTO DE DESARROLLO 5</w:t>
            </w:r>
            <w:r w:rsidRPr="00CB767E">
              <w:rPr>
                <w:rFonts w:ascii="Arial" w:hAnsi="Arial" w:cs="Arial"/>
                <w:b/>
                <w:color w:val="FFFFFF" w:themeColor="background1"/>
              </w:rPr>
              <w:t xml:space="preserve">: </w:t>
            </w:r>
            <w:r w:rsidR="00FA40C3" w:rsidRPr="00FA40C3">
              <w:rPr>
                <w:rFonts w:ascii="Arial" w:hAnsi="Arial" w:cs="Arial"/>
                <w:b/>
                <w:color w:val="FFFFFF" w:themeColor="background1"/>
              </w:rPr>
              <w:t>Las mujeres y los hombres viven en entornos más seguros bajo relaciones de poder equitativas e igualitarias y con acceso a la justicia</w:t>
            </w:r>
          </w:p>
        </w:tc>
      </w:tr>
    </w:tbl>
    <w:p w:rsidR="00897163" w:rsidRDefault="00897163" w:rsidP="00BD2D12">
      <w:pPr>
        <w:spacing w:after="0" w:line="240" w:lineRule="auto"/>
        <w:jc w:val="both"/>
        <w:rPr>
          <w:rFonts w:ascii="Arial" w:hAnsi="Arial" w:cs="Arial"/>
          <w:sz w:val="24"/>
          <w:szCs w:val="24"/>
        </w:rPr>
      </w:pPr>
    </w:p>
    <w:p w:rsidR="00BD2D12" w:rsidRDefault="00BD2D12" w:rsidP="00BD2D12">
      <w:pPr>
        <w:spacing w:after="0" w:line="240" w:lineRule="auto"/>
        <w:jc w:val="both"/>
        <w:rPr>
          <w:rFonts w:ascii="Arial" w:hAnsi="Arial" w:cs="Arial"/>
          <w:sz w:val="24"/>
          <w:szCs w:val="24"/>
        </w:rPr>
      </w:pPr>
      <w:r w:rsidRPr="00C05EBA">
        <w:rPr>
          <w:rFonts w:ascii="Arial" w:hAnsi="Arial" w:cs="Arial"/>
          <w:sz w:val="24"/>
          <w:szCs w:val="24"/>
        </w:rPr>
        <w:t>El Salvador se ubica como uno de los países más violentos de la Región</w:t>
      </w:r>
      <w:r w:rsidR="00FD15AA">
        <w:rPr>
          <w:rFonts w:ascii="Arial" w:hAnsi="Arial" w:cs="Arial"/>
          <w:sz w:val="24"/>
          <w:szCs w:val="24"/>
        </w:rPr>
        <w:t xml:space="preserve"> (UNODC 2013)</w:t>
      </w:r>
      <w:r w:rsidRPr="00C05EBA">
        <w:rPr>
          <w:rFonts w:ascii="Arial" w:hAnsi="Arial" w:cs="Arial"/>
          <w:sz w:val="24"/>
          <w:szCs w:val="24"/>
        </w:rPr>
        <w:t>. Esta situación representa un gran obstáculo para el desarrollo de las capacidades de la gente y</w:t>
      </w:r>
      <w:r>
        <w:rPr>
          <w:rFonts w:ascii="Arial" w:hAnsi="Arial" w:cs="Arial"/>
          <w:sz w:val="24"/>
          <w:szCs w:val="24"/>
        </w:rPr>
        <w:t xml:space="preserve"> el pleno goce de sus derechos.</w:t>
      </w:r>
    </w:p>
    <w:p w:rsidR="00BD2D12" w:rsidRPr="00C05EBA" w:rsidRDefault="00BD2D12" w:rsidP="00BD2D12">
      <w:pPr>
        <w:spacing w:after="0" w:line="240" w:lineRule="auto"/>
        <w:jc w:val="both"/>
        <w:rPr>
          <w:rFonts w:ascii="Arial" w:hAnsi="Arial" w:cs="Arial"/>
          <w:sz w:val="24"/>
          <w:szCs w:val="24"/>
        </w:rPr>
      </w:pPr>
    </w:p>
    <w:p w:rsidR="00BD2D12" w:rsidRDefault="00BD2D12" w:rsidP="00BD2D12">
      <w:pPr>
        <w:spacing w:after="0" w:line="240" w:lineRule="auto"/>
        <w:jc w:val="both"/>
        <w:rPr>
          <w:rFonts w:ascii="Arial" w:hAnsi="Arial" w:cs="Arial"/>
          <w:sz w:val="24"/>
          <w:szCs w:val="24"/>
        </w:rPr>
      </w:pPr>
      <w:r w:rsidRPr="00C05EBA">
        <w:rPr>
          <w:rFonts w:ascii="Arial" w:hAnsi="Arial" w:cs="Arial"/>
          <w:sz w:val="24"/>
          <w:szCs w:val="24"/>
        </w:rPr>
        <w:t xml:space="preserve">Tanto hombres como mujeres, de todas las edades, viven con temor y en entornos inseguros. Sin embargo, las diferentes manifestaciones de la violencia y sus consecuencias son distintas para unos y para otras. Mientras que los hombres –jóvenes y adultos- son víctimas principalmente de los homicidios y </w:t>
      </w:r>
      <w:r w:rsidR="00BE3064">
        <w:rPr>
          <w:rFonts w:ascii="Arial" w:hAnsi="Arial" w:cs="Arial"/>
          <w:sz w:val="24"/>
          <w:szCs w:val="24"/>
        </w:rPr>
        <w:t xml:space="preserve">están en situación de mayor vulnerabilidad </w:t>
      </w:r>
      <w:r w:rsidRPr="00C05EBA">
        <w:rPr>
          <w:rFonts w:ascii="Arial" w:hAnsi="Arial" w:cs="Arial"/>
          <w:sz w:val="24"/>
          <w:szCs w:val="24"/>
        </w:rPr>
        <w:t>al fenómeno de las pandillas (como víctimas y victimarios), las mujeres sufren las consecuencias de la violencia que tiene en su base una discriminación de género, tales como el feminicidio, la violencia sexual, el estupro, el acoso laboral y la violencia física.</w:t>
      </w:r>
    </w:p>
    <w:p w:rsidR="00BD2D12" w:rsidRPr="00C05EBA" w:rsidRDefault="00BD2D12" w:rsidP="00BD2D12">
      <w:pPr>
        <w:spacing w:after="0" w:line="240" w:lineRule="auto"/>
        <w:jc w:val="both"/>
        <w:rPr>
          <w:rFonts w:ascii="Arial" w:hAnsi="Arial" w:cs="Arial"/>
          <w:sz w:val="24"/>
          <w:szCs w:val="24"/>
        </w:rPr>
      </w:pPr>
    </w:p>
    <w:p w:rsidR="00BD2D12" w:rsidRDefault="00BD2D12" w:rsidP="00BD2D12">
      <w:pPr>
        <w:spacing w:after="0" w:line="240" w:lineRule="auto"/>
        <w:jc w:val="both"/>
        <w:rPr>
          <w:rFonts w:ascii="Arial" w:hAnsi="Arial" w:cs="Arial"/>
          <w:sz w:val="24"/>
          <w:szCs w:val="24"/>
        </w:rPr>
      </w:pPr>
      <w:r w:rsidRPr="00C05EBA">
        <w:rPr>
          <w:rFonts w:ascii="Arial" w:hAnsi="Arial" w:cs="Arial"/>
          <w:sz w:val="24"/>
          <w:szCs w:val="24"/>
        </w:rPr>
        <w:t>En este contexto, el SNU acompañará al país para reforzar las capacidades del Estado en la búsqueda de soluciones sostenibles y concertadas que, desde un abordaje holístico de la problemática, pongan en marcha estrategias con la corresponsabilidad de todos los sec</w:t>
      </w:r>
      <w:r>
        <w:rPr>
          <w:rFonts w:ascii="Arial" w:hAnsi="Arial" w:cs="Arial"/>
          <w:sz w:val="24"/>
          <w:szCs w:val="24"/>
        </w:rPr>
        <w:t>tores sociales y la ciudadanía</w:t>
      </w:r>
      <w:r w:rsidR="00656F8F">
        <w:rPr>
          <w:rFonts w:ascii="Arial" w:hAnsi="Arial" w:cs="Arial"/>
          <w:sz w:val="24"/>
          <w:szCs w:val="24"/>
        </w:rPr>
        <w:t>, incluyendo estrategias de participación social como el voluntariado.</w:t>
      </w:r>
    </w:p>
    <w:p w:rsidR="00BD2D12" w:rsidRPr="00C05EBA" w:rsidRDefault="00BD2D12" w:rsidP="00BD2D12">
      <w:pPr>
        <w:spacing w:after="0" w:line="240" w:lineRule="auto"/>
        <w:jc w:val="both"/>
        <w:rPr>
          <w:rFonts w:ascii="Arial" w:hAnsi="Arial" w:cs="Arial"/>
          <w:sz w:val="24"/>
          <w:szCs w:val="24"/>
        </w:rPr>
      </w:pPr>
    </w:p>
    <w:p w:rsidR="00897163" w:rsidRPr="00897163" w:rsidRDefault="00BD2D12" w:rsidP="00BD2D12">
      <w:pPr>
        <w:spacing w:after="0" w:line="240" w:lineRule="auto"/>
        <w:jc w:val="both"/>
        <w:rPr>
          <w:rFonts w:ascii="Arial" w:hAnsi="Arial" w:cs="Arial"/>
          <w:sz w:val="24"/>
          <w:szCs w:val="24"/>
        </w:rPr>
      </w:pPr>
      <w:r w:rsidRPr="00C05EBA">
        <w:rPr>
          <w:rFonts w:ascii="Arial" w:hAnsi="Arial" w:cs="Arial"/>
          <w:sz w:val="24"/>
          <w:szCs w:val="24"/>
        </w:rPr>
        <w:t>Con este efecto</w:t>
      </w:r>
      <w:r w:rsidR="00142286">
        <w:rPr>
          <w:rFonts w:ascii="Arial" w:hAnsi="Arial" w:cs="Arial"/>
          <w:sz w:val="24"/>
          <w:szCs w:val="24"/>
        </w:rPr>
        <w:t>,</w:t>
      </w:r>
      <w:r w:rsidRPr="00C05EBA">
        <w:rPr>
          <w:rFonts w:ascii="Arial" w:hAnsi="Arial" w:cs="Arial"/>
          <w:sz w:val="24"/>
          <w:szCs w:val="24"/>
        </w:rPr>
        <w:t xml:space="preserve"> se esperaría tener incidencia en la construcción de un entorno seguro que promueve la cultura del respeto a los derechos humanos y que impulsa relaciones equitativas de poder y de género. Esto se tendría que ver reflejado en la disminución de los indicadores de criminalidad y violencia contra la población en general y contra las poblaciones priorizadas, en particular la violencia ejercida contra las mujeres, l</w:t>
      </w:r>
      <w:r>
        <w:rPr>
          <w:rFonts w:ascii="Arial" w:hAnsi="Arial" w:cs="Arial"/>
          <w:sz w:val="24"/>
          <w:szCs w:val="24"/>
        </w:rPr>
        <w:t>as niñas, niños y adolescentes.</w:t>
      </w:r>
    </w:p>
    <w:p w:rsidR="00C47A7F" w:rsidRDefault="00C47A7F" w:rsidP="00BD2D12">
      <w:pPr>
        <w:spacing w:after="0" w:line="240" w:lineRule="auto"/>
        <w:rPr>
          <w:rFonts w:ascii="Arial" w:hAnsi="Arial" w:cs="Arial"/>
          <w:sz w:val="24"/>
          <w:szCs w:val="24"/>
        </w:rPr>
      </w:pPr>
    </w:p>
    <w:p w:rsidR="00F818CF" w:rsidRDefault="00F818CF">
      <w:pPr>
        <w:rPr>
          <w:rFonts w:ascii="Arial" w:hAnsi="Arial" w:cs="Arial"/>
          <w:sz w:val="24"/>
          <w:szCs w:val="24"/>
        </w:rPr>
      </w:pPr>
      <w:r>
        <w:rPr>
          <w:rFonts w:ascii="Arial" w:hAnsi="Arial" w:cs="Arial"/>
          <w:sz w:val="24"/>
          <w:szCs w:val="24"/>
        </w:rPr>
        <w:br w:type="page"/>
      </w:r>
    </w:p>
    <w:p w:rsidR="00C33576" w:rsidRDefault="00C33576" w:rsidP="00727B87">
      <w:pPr>
        <w:spacing w:after="0" w:line="240" w:lineRule="auto"/>
        <w:rPr>
          <w:rFonts w:ascii="Arial" w:hAnsi="Arial" w:cs="Arial"/>
          <w:sz w:val="24"/>
          <w:szCs w:val="24"/>
        </w:rPr>
      </w:pPr>
    </w:p>
    <w:p w:rsidR="005651DA" w:rsidRDefault="005651DA" w:rsidP="00727B87">
      <w:pPr>
        <w:spacing w:after="0" w:line="240" w:lineRule="auto"/>
        <w:rPr>
          <w:rFonts w:ascii="Arial" w:hAnsi="Arial" w:cs="Arial"/>
          <w:sz w:val="24"/>
          <w:szCs w:val="24"/>
        </w:rPr>
      </w:pPr>
    </w:p>
    <w:p w:rsidR="005651DA" w:rsidRDefault="005651DA">
      <w:pPr>
        <w:rPr>
          <w:rFonts w:ascii="Arial" w:hAnsi="Arial" w:cs="Arial"/>
          <w:sz w:val="24"/>
          <w:szCs w:val="24"/>
        </w:rPr>
      </w:pPr>
      <w:r>
        <w:rPr>
          <w:rFonts w:ascii="Arial" w:hAnsi="Arial" w:cs="Arial"/>
          <w:sz w:val="24"/>
          <w:szCs w:val="24"/>
        </w:rPr>
        <w:br w:type="page"/>
      </w:r>
    </w:p>
    <w:p w:rsidR="005651DA" w:rsidRDefault="005651DA" w:rsidP="00727B87">
      <w:pPr>
        <w:spacing w:after="0" w:line="240" w:lineRule="auto"/>
        <w:rPr>
          <w:rFonts w:ascii="Arial" w:hAnsi="Arial" w:cs="Arial"/>
          <w:sz w:val="24"/>
          <w:szCs w:val="24"/>
        </w:rPr>
      </w:pPr>
    </w:p>
    <w:p w:rsidR="006C5677" w:rsidRDefault="00123909" w:rsidP="00727B87">
      <w:pPr>
        <w:spacing w:after="0" w:line="240" w:lineRule="auto"/>
        <w:rPr>
          <w:rFonts w:ascii="Arial" w:hAnsi="Arial" w:cs="Arial"/>
          <w:sz w:val="24"/>
          <w:szCs w:val="24"/>
        </w:rPr>
      </w:pPr>
      <w:r>
        <w:rPr>
          <w:rFonts w:ascii="Arial" w:hAnsi="Arial" w:cs="Arial"/>
          <w:b/>
          <w:sz w:val="28"/>
          <w:szCs w:val="28"/>
        </w:rPr>
        <w:t>6</w:t>
      </w:r>
      <w:r w:rsidR="006C5677">
        <w:rPr>
          <w:rFonts w:ascii="Arial" w:hAnsi="Arial" w:cs="Arial"/>
          <w:b/>
          <w:sz w:val="28"/>
          <w:szCs w:val="28"/>
        </w:rPr>
        <w:t xml:space="preserve">. </w:t>
      </w:r>
      <w:r w:rsidR="0063088D">
        <w:rPr>
          <w:rFonts w:ascii="Arial" w:hAnsi="Arial" w:cs="Arial"/>
          <w:b/>
          <w:sz w:val="28"/>
          <w:szCs w:val="28"/>
        </w:rPr>
        <w:t>Estrategia de Implementación</w:t>
      </w:r>
    </w:p>
    <w:p w:rsidR="001F40B0" w:rsidRDefault="001F40B0" w:rsidP="001F40B0">
      <w:pPr>
        <w:spacing w:after="0" w:line="240" w:lineRule="auto"/>
        <w:rPr>
          <w:rFonts w:ascii="Arial" w:hAnsi="Arial" w:cs="Arial"/>
          <w:sz w:val="24"/>
          <w:szCs w:val="24"/>
        </w:rPr>
      </w:pPr>
    </w:p>
    <w:p w:rsidR="00123909" w:rsidRDefault="00D82A3F" w:rsidP="00123909">
      <w:pPr>
        <w:spacing w:after="0" w:line="240" w:lineRule="auto"/>
        <w:jc w:val="both"/>
        <w:rPr>
          <w:rFonts w:ascii="Arial" w:hAnsi="Arial" w:cs="Arial"/>
          <w:sz w:val="24"/>
          <w:szCs w:val="24"/>
        </w:rPr>
      </w:pPr>
      <w:r>
        <w:rPr>
          <w:rFonts w:ascii="Arial" w:hAnsi="Arial" w:cs="Arial"/>
          <w:sz w:val="24"/>
          <w:szCs w:val="24"/>
        </w:rPr>
        <w:t>La estrategia de implementación definida por el SNU fin de contribuir al logro de los efectos de desarrollo identificados en cada una de las áreas de cooperación establecidas para el período 2016-2020, parte del análisis de situación</w:t>
      </w:r>
      <w:r w:rsidR="00123909">
        <w:rPr>
          <w:rFonts w:ascii="Arial" w:hAnsi="Arial" w:cs="Arial"/>
          <w:sz w:val="24"/>
          <w:szCs w:val="24"/>
        </w:rPr>
        <w:t xml:space="preserve"> realizado</w:t>
      </w:r>
      <w:r>
        <w:rPr>
          <w:rFonts w:ascii="Arial" w:hAnsi="Arial" w:cs="Arial"/>
          <w:sz w:val="24"/>
          <w:szCs w:val="24"/>
        </w:rPr>
        <w:t xml:space="preserve">, basándose en la experiencia acumulada, las lecciones aprendidas, los mandatos institucionales y el valor agregado que como sistema y como agencias, fondos y programas, </w:t>
      </w:r>
      <w:r w:rsidR="00676590">
        <w:rPr>
          <w:rFonts w:ascii="Arial" w:hAnsi="Arial" w:cs="Arial"/>
          <w:sz w:val="24"/>
          <w:szCs w:val="24"/>
        </w:rPr>
        <w:t xml:space="preserve">se cuenta, </w:t>
      </w:r>
      <w:r w:rsidR="00123909">
        <w:rPr>
          <w:rFonts w:ascii="Arial" w:hAnsi="Arial" w:cs="Arial"/>
          <w:sz w:val="24"/>
          <w:szCs w:val="24"/>
        </w:rPr>
        <w:t>contemplando para procurar la implementación del UNDAF los siguientes elementos:</w:t>
      </w:r>
    </w:p>
    <w:p w:rsidR="00123909" w:rsidRPr="001F40B0" w:rsidRDefault="00123909" w:rsidP="00123909">
      <w:pPr>
        <w:spacing w:after="0" w:line="240" w:lineRule="auto"/>
        <w:jc w:val="both"/>
        <w:rPr>
          <w:rFonts w:ascii="Arial" w:hAnsi="Arial" w:cs="Arial"/>
          <w:sz w:val="24"/>
          <w:szCs w:val="24"/>
        </w:rPr>
      </w:pPr>
    </w:p>
    <w:p w:rsidR="00123909" w:rsidRPr="001F40B0" w:rsidRDefault="00123909" w:rsidP="00123909">
      <w:pPr>
        <w:pStyle w:val="ListParagraph"/>
        <w:numPr>
          <w:ilvl w:val="0"/>
          <w:numId w:val="1"/>
        </w:numPr>
        <w:ind w:left="720"/>
        <w:jc w:val="both"/>
        <w:rPr>
          <w:rFonts w:ascii="Arial" w:hAnsi="Arial" w:cs="Arial"/>
        </w:rPr>
      </w:pPr>
      <w:r w:rsidRPr="001F40B0">
        <w:rPr>
          <w:rFonts w:ascii="Arial" w:hAnsi="Arial" w:cs="Arial"/>
          <w:b/>
        </w:rPr>
        <w:t>Fortalecimiento de sistemas de servicios básicos</w:t>
      </w:r>
      <w:r w:rsidRPr="001F40B0">
        <w:rPr>
          <w:rFonts w:ascii="Arial" w:hAnsi="Arial" w:cs="Arial"/>
        </w:rPr>
        <w:t>. El SNU concentrará sus esfuerzos en el fortalecimiento de las capacidades de provisión de bienes y servicios básicos con cobertura y acceso universal, en las áreas de seguridad alimentaria y nutricional, cuido (primera infancia y población adulta mayor), salud (incluyendo salud sexual y reproductiva, prenatal y perinatal), educación, infraestructura social, vivienda y hábitat, agua, saneamiento y</w:t>
      </w:r>
      <w:r>
        <w:rPr>
          <w:rFonts w:ascii="Arial" w:hAnsi="Arial" w:cs="Arial"/>
        </w:rPr>
        <w:t xml:space="preserve"> electrificación, entre otros. </w:t>
      </w:r>
      <w:r w:rsidRPr="001F40B0">
        <w:rPr>
          <w:rFonts w:ascii="Arial" w:hAnsi="Arial" w:cs="Arial"/>
        </w:rPr>
        <w:t>Para ello, fortalecerá la operatividad de los marcos normativos (leyes, políticas y normativas sectoriales) a fin de asegurar la protección de los derechos a lo largo del ciclo de vida de la población; además, se apoyará en otras estrategias de fortalecimiento de capacidades multinivel (planificación e inversión social), generación y gestión de conocimiento y construcción de alianzas, entre otras, con el propósito de mejorar la integralidad, integración, efectividad y mecanismos de inclusión de estos servicios.</w:t>
      </w:r>
    </w:p>
    <w:p w:rsidR="00123909" w:rsidRDefault="00123909" w:rsidP="00123909">
      <w:pPr>
        <w:pStyle w:val="ListParagraph"/>
        <w:jc w:val="both"/>
        <w:rPr>
          <w:rFonts w:ascii="Arial" w:hAnsi="Arial" w:cs="Arial"/>
        </w:rPr>
      </w:pPr>
    </w:p>
    <w:p w:rsidR="00123909" w:rsidRPr="001F40B0" w:rsidRDefault="00123909" w:rsidP="00123909">
      <w:pPr>
        <w:pStyle w:val="ListParagraph"/>
        <w:jc w:val="both"/>
        <w:rPr>
          <w:rFonts w:ascii="Arial" w:hAnsi="Arial" w:cs="Arial"/>
        </w:rPr>
      </w:pPr>
    </w:p>
    <w:p w:rsidR="00123909" w:rsidRPr="001F40B0" w:rsidRDefault="00123909" w:rsidP="00123909">
      <w:pPr>
        <w:pStyle w:val="ListParagraph"/>
        <w:numPr>
          <w:ilvl w:val="0"/>
          <w:numId w:val="8"/>
        </w:numPr>
        <w:jc w:val="both"/>
        <w:rPr>
          <w:rFonts w:ascii="Arial" w:hAnsi="Arial" w:cs="Arial"/>
        </w:rPr>
      </w:pPr>
      <w:r w:rsidRPr="001F40B0">
        <w:rPr>
          <w:rFonts w:ascii="Arial" w:hAnsi="Arial" w:cs="Arial"/>
          <w:b/>
        </w:rPr>
        <w:t>Fortalecimiento de capacidades nacionales multinivel</w:t>
      </w:r>
      <w:r w:rsidRPr="001F40B0">
        <w:rPr>
          <w:rFonts w:ascii="Arial" w:hAnsi="Arial" w:cs="Arial"/>
        </w:rPr>
        <w:t>. A nivel de instituciones públicas, SNU hará énfasis en el fortalecimiento de capacidades vinculadas con la</w:t>
      </w:r>
      <w:r>
        <w:rPr>
          <w:rFonts w:ascii="Arial" w:hAnsi="Arial" w:cs="Arial"/>
        </w:rPr>
        <w:t xml:space="preserve"> </w:t>
      </w:r>
      <w:r w:rsidRPr="001F40B0">
        <w:rPr>
          <w:rFonts w:ascii="Arial" w:hAnsi="Arial" w:cs="Arial"/>
        </w:rPr>
        <w:t xml:space="preserve">planificación de la inversión, la gestión basada en resultados, el diseño y el monitoreo de políticas públicas (protección social, trabajo decente, desarrollo productivo, prevención de la violencia, seguridad ciudadana, entre otros temas), la rendición de cuentas, la territorialización de políticas públicas, la gestión de crisis y el manejo de conflictos, así como en </w:t>
      </w:r>
      <w:r w:rsidR="00200763">
        <w:rPr>
          <w:rFonts w:ascii="Arial" w:hAnsi="Arial" w:cs="Arial"/>
        </w:rPr>
        <w:t xml:space="preserve">la prevención, </w:t>
      </w:r>
      <w:r w:rsidRPr="001F40B0">
        <w:rPr>
          <w:rFonts w:ascii="Arial" w:hAnsi="Arial" w:cs="Arial"/>
        </w:rPr>
        <w:t>preparación, respuesta y recuperación a desastres. A nivel de beneficiarios de programas e intervenciones (incluyendo pequeños productores, mujeres y jóvenes), se fortalecerán las capacidades de asociación, organización</w:t>
      </w:r>
      <w:r w:rsidR="004B39A2">
        <w:rPr>
          <w:rFonts w:ascii="Arial" w:hAnsi="Arial" w:cs="Arial"/>
        </w:rPr>
        <w:t>, voluntariado</w:t>
      </w:r>
      <w:r w:rsidRPr="001F40B0">
        <w:rPr>
          <w:rFonts w:ascii="Arial" w:hAnsi="Arial" w:cs="Arial"/>
        </w:rPr>
        <w:t xml:space="preserve"> y encadenamientos productivos, empoderamiento económico, auto-empleo</w:t>
      </w:r>
      <w:r>
        <w:rPr>
          <w:rFonts w:ascii="Arial" w:hAnsi="Arial" w:cs="Arial"/>
        </w:rPr>
        <w:t xml:space="preserve">. </w:t>
      </w:r>
      <w:r w:rsidRPr="001F40B0">
        <w:rPr>
          <w:rFonts w:ascii="Arial" w:hAnsi="Arial" w:cs="Arial"/>
        </w:rPr>
        <w:t>A nivel de población en general, se avanzará en los temas de derechos, participación, acceso a la información y contraloría social.</w:t>
      </w:r>
    </w:p>
    <w:p w:rsidR="00123909" w:rsidRDefault="00123909" w:rsidP="00123909">
      <w:pPr>
        <w:pStyle w:val="ListParagraph"/>
        <w:jc w:val="both"/>
        <w:rPr>
          <w:rFonts w:ascii="Arial" w:hAnsi="Arial" w:cs="Arial"/>
        </w:rPr>
      </w:pPr>
    </w:p>
    <w:p w:rsidR="00123909" w:rsidRPr="001F40B0" w:rsidRDefault="00123909" w:rsidP="00123909">
      <w:pPr>
        <w:pStyle w:val="ListParagraph"/>
        <w:jc w:val="both"/>
        <w:rPr>
          <w:rFonts w:ascii="Arial" w:hAnsi="Arial" w:cs="Arial"/>
        </w:rPr>
      </w:pPr>
    </w:p>
    <w:p w:rsidR="00123909" w:rsidRPr="001F40B0" w:rsidRDefault="00123909" w:rsidP="00123909">
      <w:pPr>
        <w:pStyle w:val="ListParagraph"/>
        <w:numPr>
          <w:ilvl w:val="0"/>
          <w:numId w:val="8"/>
        </w:numPr>
        <w:jc w:val="both"/>
        <w:rPr>
          <w:rFonts w:ascii="Arial" w:hAnsi="Arial" w:cs="Arial"/>
        </w:rPr>
      </w:pPr>
      <w:r w:rsidRPr="001F40B0">
        <w:rPr>
          <w:rFonts w:ascii="Arial" w:hAnsi="Arial" w:cs="Arial"/>
          <w:b/>
        </w:rPr>
        <w:t xml:space="preserve">Abogacía e incidencia. </w:t>
      </w:r>
      <w:r w:rsidRPr="001F40B0">
        <w:rPr>
          <w:rFonts w:ascii="Arial" w:hAnsi="Arial" w:cs="Arial"/>
        </w:rPr>
        <w:t xml:space="preserve">El SNU profundizará su estrategia de abogacía e incidencia para incorporar los enfoques de derechos, equidad, género, desarrollo humano sostenible y ciclo de vida en el diseño e implementación </w:t>
      </w:r>
      <w:r w:rsidRPr="001F40B0">
        <w:rPr>
          <w:rFonts w:ascii="Arial" w:hAnsi="Arial" w:cs="Arial"/>
        </w:rPr>
        <w:lastRenderedPageBreak/>
        <w:t>de políticas públicas y para posicionar en la agenda nacional temas vinculados a la participación, la reducción de las desigualdades y la protección integral de los derechos humanos, con especial énfasis en poblaciones priorizadas, como la niñez, la adolescencia y juventud y las mujeres y en problemáticas persistentemente invisibilizadas, como la violencia contra la niñez y las mujeres</w:t>
      </w:r>
      <w:r w:rsidR="004B18B4">
        <w:rPr>
          <w:rFonts w:ascii="Arial" w:hAnsi="Arial" w:cs="Arial"/>
        </w:rPr>
        <w:t xml:space="preserve"> y los pueblos indígenas.</w:t>
      </w:r>
    </w:p>
    <w:p w:rsidR="00123909" w:rsidRDefault="00123909" w:rsidP="00123909">
      <w:pPr>
        <w:pStyle w:val="ListParagraph"/>
        <w:jc w:val="both"/>
        <w:rPr>
          <w:rFonts w:ascii="Arial" w:hAnsi="Arial" w:cs="Arial"/>
        </w:rPr>
      </w:pPr>
    </w:p>
    <w:p w:rsidR="00123909" w:rsidRPr="001F40B0" w:rsidRDefault="00123909" w:rsidP="00123909">
      <w:pPr>
        <w:pStyle w:val="ListParagraph"/>
        <w:jc w:val="both"/>
        <w:rPr>
          <w:rFonts w:ascii="Arial" w:hAnsi="Arial" w:cs="Arial"/>
        </w:rPr>
      </w:pPr>
    </w:p>
    <w:p w:rsidR="00123909" w:rsidRPr="001F40B0" w:rsidRDefault="00123909" w:rsidP="00123909">
      <w:pPr>
        <w:pStyle w:val="ListParagraph"/>
        <w:numPr>
          <w:ilvl w:val="0"/>
          <w:numId w:val="8"/>
        </w:numPr>
        <w:jc w:val="both"/>
        <w:rPr>
          <w:rFonts w:ascii="Arial" w:hAnsi="Arial" w:cs="Arial"/>
          <w:b/>
        </w:rPr>
      </w:pPr>
      <w:r w:rsidRPr="001F40B0">
        <w:rPr>
          <w:rFonts w:ascii="Arial" w:hAnsi="Arial" w:cs="Arial"/>
          <w:b/>
        </w:rPr>
        <w:t>Generación y gestión de conocimiento</w:t>
      </w:r>
      <w:r>
        <w:rPr>
          <w:rFonts w:ascii="Arial" w:hAnsi="Arial" w:cs="Arial"/>
        </w:rPr>
        <w:t xml:space="preserve">. </w:t>
      </w:r>
      <w:r w:rsidRPr="001F40B0">
        <w:rPr>
          <w:rFonts w:ascii="Arial" w:hAnsi="Arial" w:cs="Arial"/>
        </w:rPr>
        <w:t>El SNU ampliará y reforzará el análisis de datos desagregados para la producción de materiales de asesoría, difusión e incidencia en torno a las áreas de cooperación definidas para el período.  Especial énfasis se prestará en la producción y análisis de datos que permitan identificar a poblaciones prioritarias (vulnerables o tradicionalmente excluidas), focalizar intervenciones entre poblaciones y territorios, contribuir en la reducción de brechas y desigualdades y evaluar la efectividad de las políticas públicas tanto a nivel nacional como territorial. Este conocimiento será puesto a disposición de diferentes sectores y espacios (incluyendo los espacios de diálogo) a fin de fomentar debates informados, así como el diseño de políticas públicas basado en evidencia.</w:t>
      </w:r>
    </w:p>
    <w:p w:rsidR="00123909" w:rsidRDefault="00123909" w:rsidP="00123909">
      <w:pPr>
        <w:pStyle w:val="ListParagraph"/>
        <w:rPr>
          <w:rFonts w:ascii="Arial" w:hAnsi="Arial" w:cs="Arial"/>
          <w:b/>
        </w:rPr>
      </w:pPr>
    </w:p>
    <w:p w:rsidR="00123909" w:rsidRPr="001F40B0" w:rsidRDefault="00123909" w:rsidP="00123909">
      <w:pPr>
        <w:pStyle w:val="ListParagraph"/>
        <w:rPr>
          <w:rFonts w:ascii="Arial" w:hAnsi="Arial" w:cs="Arial"/>
          <w:b/>
        </w:rPr>
      </w:pPr>
    </w:p>
    <w:p w:rsidR="00123909" w:rsidRPr="001F40B0" w:rsidRDefault="00123909" w:rsidP="00123909">
      <w:pPr>
        <w:pStyle w:val="ListParagraph"/>
        <w:numPr>
          <w:ilvl w:val="0"/>
          <w:numId w:val="8"/>
        </w:numPr>
        <w:jc w:val="both"/>
        <w:rPr>
          <w:rFonts w:ascii="Arial" w:hAnsi="Arial" w:cs="Arial"/>
        </w:rPr>
      </w:pPr>
      <w:r w:rsidRPr="001F40B0">
        <w:rPr>
          <w:rFonts w:ascii="Arial" w:hAnsi="Arial" w:cs="Arial"/>
          <w:b/>
        </w:rPr>
        <w:t xml:space="preserve">Creación y fomento de espacios de diálogo. </w:t>
      </w:r>
      <w:r w:rsidRPr="001F40B0">
        <w:rPr>
          <w:rFonts w:ascii="Arial" w:hAnsi="Arial" w:cs="Arial"/>
        </w:rPr>
        <w:t>El SNU facilitará y apoyará el diálogo</w:t>
      </w:r>
      <w:r>
        <w:rPr>
          <w:rFonts w:ascii="Arial" w:hAnsi="Arial" w:cs="Arial"/>
        </w:rPr>
        <w:t xml:space="preserve"> </w:t>
      </w:r>
      <w:r w:rsidRPr="001F40B0">
        <w:rPr>
          <w:rFonts w:ascii="Arial" w:hAnsi="Arial" w:cs="Arial"/>
        </w:rPr>
        <w:t>como instrumento para el logro de acuerdos y consensos</w:t>
      </w:r>
      <w:r>
        <w:rPr>
          <w:rFonts w:ascii="Arial" w:hAnsi="Arial" w:cs="Arial"/>
        </w:rPr>
        <w:t xml:space="preserve"> </w:t>
      </w:r>
      <w:r w:rsidRPr="001F40B0">
        <w:rPr>
          <w:rFonts w:ascii="Arial" w:hAnsi="Arial" w:cs="Arial"/>
        </w:rPr>
        <w:t xml:space="preserve">en áreas prioritarias para el desarrollo del país, incluyendo seguridad, educación, economía y trabajo decente, medio ambiente y otros, asegurando la participación y representación de mujeres, niñez, juventud y otros grupos de población </w:t>
      </w:r>
      <w:r w:rsidR="00BE3064">
        <w:rPr>
          <w:rFonts w:ascii="Arial" w:hAnsi="Arial" w:cs="Arial"/>
        </w:rPr>
        <w:t xml:space="preserve">en situación de </w:t>
      </w:r>
      <w:r w:rsidRPr="001F40B0">
        <w:rPr>
          <w:rFonts w:ascii="Arial" w:hAnsi="Arial" w:cs="Arial"/>
        </w:rPr>
        <w:t>vulnerab</w:t>
      </w:r>
      <w:r w:rsidR="00BE3064">
        <w:rPr>
          <w:rFonts w:ascii="Arial" w:hAnsi="Arial" w:cs="Arial"/>
        </w:rPr>
        <w:t xml:space="preserve">ilidad </w:t>
      </w:r>
      <w:r w:rsidRPr="001F40B0">
        <w:rPr>
          <w:rFonts w:ascii="Arial" w:hAnsi="Arial" w:cs="Arial"/>
        </w:rPr>
        <w:t>o tradicionalmente excluidos</w:t>
      </w:r>
      <w:r w:rsidR="004B39A2">
        <w:rPr>
          <w:rFonts w:ascii="Arial" w:hAnsi="Arial" w:cs="Arial"/>
        </w:rPr>
        <w:t xml:space="preserve"> a través de mecanismos de participación como el voluntariado y otros</w:t>
      </w:r>
      <w:r w:rsidRPr="001F40B0">
        <w:rPr>
          <w:rFonts w:ascii="Arial" w:hAnsi="Arial" w:cs="Arial"/>
        </w:rPr>
        <w:t>. Se espera que esta estrategia contribuya a configurar un esquema de gobernabilidad democrática incluyente – tanto a nivel nacional como local, permita la construcción de visiones mínimas compartidas, fortalezca las capacidades de los actores nacionales para la solución de conflictos de forma pacífica y facilite la sostenibilidad de políticas públicas que garanticen el respeto de los derechos humanos y la satisfacción de las demandas más sensibles de la ciudadanía.</w:t>
      </w:r>
    </w:p>
    <w:p w:rsidR="00123909" w:rsidRPr="001F40B0" w:rsidRDefault="00123909" w:rsidP="00123909">
      <w:pPr>
        <w:pStyle w:val="ListParagraph"/>
        <w:rPr>
          <w:rFonts w:ascii="Arial" w:hAnsi="Arial" w:cs="Arial"/>
          <w:b/>
        </w:rPr>
      </w:pPr>
    </w:p>
    <w:p w:rsidR="00123909" w:rsidRPr="001F40B0" w:rsidRDefault="00123909" w:rsidP="00123909">
      <w:pPr>
        <w:pStyle w:val="ListParagraph"/>
        <w:numPr>
          <w:ilvl w:val="0"/>
          <w:numId w:val="1"/>
        </w:numPr>
        <w:ind w:left="720"/>
        <w:jc w:val="both"/>
        <w:rPr>
          <w:rFonts w:ascii="Arial" w:hAnsi="Arial" w:cs="Arial"/>
        </w:rPr>
      </w:pPr>
      <w:r w:rsidRPr="001F40B0">
        <w:rPr>
          <w:rFonts w:ascii="Arial" w:hAnsi="Arial" w:cs="Arial"/>
          <w:b/>
        </w:rPr>
        <w:t xml:space="preserve">Escalamiento de modelos de intervención. </w:t>
      </w:r>
      <w:r w:rsidRPr="001F40B0">
        <w:rPr>
          <w:rFonts w:ascii="Arial" w:hAnsi="Arial" w:cs="Arial"/>
        </w:rPr>
        <w:t>El SNU contribuirá al diseño, operativización y escalamiento de modelos de atención e intervención que permitan a nivel local y nacional generar entornos seguros, productivos y resilientes para la población. En este sentido, prestará especial énfasis en los modelos de desarrollo económico inclusivo</w:t>
      </w:r>
      <w:r w:rsidR="00200763">
        <w:rPr>
          <w:rFonts w:ascii="Arial" w:hAnsi="Arial" w:cs="Arial"/>
        </w:rPr>
        <w:t xml:space="preserve"> y sostenible que tengan en cuenta la</w:t>
      </w:r>
      <w:r w:rsidRPr="001F40B0">
        <w:rPr>
          <w:rFonts w:ascii="Arial" w:hAnsi="Arial" w:cs="Arial"/>
        </w:rPr>
        <w:t xml:space="preserve"> prevención de </w:t>
      </w:r>
      <w:r w:rsidR="00200763">
        <w:rPr>
          <w:rFonts w:ascii="Arial" w:hAnsi="Arial" w:cs="Arial"/>
        </w:rPr>
        <w:t xml:space="preserve">la </w:t>
      </w:r>
      <w:r w:rsidRPr="001F40B0">
        <w:rPr>
          <w:rFonts w:ascii="Arial" w:hAnsi="Arial" w:cs="Arial"/>
        </w:rPr>
        <w:t xml:space="preserve">violencia, </w:t>
      </w:r>
      <w:r w:rsidR="00200763">
        <w:rPr>
          <w:rFonts w:ascii="Arial" w:hAnsi="Arial" w:cs="Arial"/>
        </w:rPr>
        <w:t xml:space="preserve">la reducción del riesgo y la </w:t>
      </w:r>
      <w:r w:rsidRPr="001F40B0">
        <w:rPr>
          <w:rFonts w:ascii="Arial" w:hAnsi="Arial" w:cs="Arial"/>
        </w:rPr>
        <w:t xml:space="preserve">respuesta a desastres, </w:t>
      </w:r>
      <w:r w:rsidR="00200763">
        <w:rPr>
          <w:rFonts w:ascii="Arial" w:hAnsi="Arial" w:cs="Arial"/>
        </w:rPr>
        <w:t xml:space="preserve">y la </w:t>
      </w:r>
      <w:r w:rsidRPr="001F40B0">
        <w:rPr>
          <w:rFonts w:ascii="Arial" w:hAnsi="Arial" w:cs="Arial"/>
        </w:rPr>
        <w:t xml:space="preserve">recuperación de </w:t>
      </w:r>
      <w:r w:rsidR="00200763">
        <w:rPr>
          <w:rFonts w:ascii="Arial" w:hAnsi="Arial" w:cs="Arial"/>
        </w:rPr>
        <w:t xml:space="preserve">los </w:t>
      </w:r>
      <w:r w:rsidRPr="001F40B0">
        <w:rPr>
          <w:rFonts w:ascii="Arial" w:hAnsi="Arial" w:cs="Arial"/>
        </w:rPr>
        <w:t xml:space="preserve">ecosistemas y </w:t>
      </w:r>
      <w:r w:rsidR="00200763">
        <w:rPr>
          <w:rFonts w:ascii="Arial" w:hAnsi="Arial" w:cs="Arial"/>
        </w:rPr>
        <w:t xml:space="preserve">de la </w:t>
      </w:r>
      <w:r w:rsidRPr="001F40B0">
        <w:rPr>
          <w:rFonts w:ascii="Arial" w:hAnsi="Arial" w:cs="Arial"/>
        </w:rPr>
        <w:t>biodiversidad.</w:t>
      </w:r>
    </w:p>
    <w:p w:rsidR="00123909" w:rsidRDefault="00123909" w:rsidP="00123909">
      <w:pPr>
        <w:pStyle w:val="ListParagraph"/>
        <w:jc w:val="both"/>
        <w:rPr>
          <w:rFonts w:ascii="Arial" w:hAnsi="Arial" w:cs="Arial"/>
        </w:rPr>
      </w:pPr>
    </w:p>
    <w:p w:rsidR="00123909" w:rsidRPr="001F40B0" w:rsidRDefault="00123909" w:rsidP="00123909">
      <w:pPr>
        <w:pStyle w:val="ListParagraph"/>
        <w:jc w:val="both"/>
        <w:rPr>
          <w:rFonts w:ascii="Arial" w:hAnsi="Arial" w:cs="Arial"/>
        </w:rPr>
      </w:pPr>
    </w:p>
    <w:p w:rsidR="00123909" w:rsidRPr="001F40B0" w:rsidRDefault="00123909" w:rsidP="00123909">
      <w:pPr>
        <w:pStyle w:val="ListParagraph"/>
        <w:numPr>
          <w:ilvl w:val="0"/>
          <w:numId w:val="8"/>
        </w:numPr>
        <w:jc w:val="both"/>
        <w:rPr>
          <w:rFonts w:ascii="Arial" w:hAnsi="Arial" w:cs="Arial"/>
          <w:b/>
        </w:rPr>
      </w:pPr>
      <w:r w:rsidRPr="001F40B0">
        <w:rPr>
          <w:rFonts w:ascii="Arial" w:hAnsi="Arial" w:cs="Arial"/>
          <w:b/>
        </w:rPr>
        <w:lastRenderedPageBreak/>
        <w:t>Construcción de alianzas estratégicas</w:t>
      </w:r>
      <w:r>
        <w:rPr>
          <w:rFonts w:ascii="Arial" w:hAnsi="Arial" w:cs="Arial"/>
          <w:b/>
        </w:rPr>
        <w:t xml:space="preserve">. </w:t>
      </w:r>
      <w:r w:rsidRPr="001F40B0">
        <w:rPr>
          <w:rFonts w:ascii="Arial" w:hAnsi="Arial" w:cs="Arial"/>
        </w:rPr>
        <w:t>Propiciar las condiciones necesarias para que la población ejerza de forma plena sus derechos requiere de un enfoque integrado, con participación de actores en los distintos niveles del Estado salvadoreño (Órganos Ejecutivo, Legislativo y Judicial, Ministerio Público y gobiernos municipales) responsables del diseño y la implementación de políticas públicas; organizaciones no gubernamentales y de la sociedad civil, cooperación internacional, sector privado y ciudadanía. El SNU jugará un rol fundamental en la promoción de alianzas estratégicas, la convocatoria  y articulación de diferentes sectores en torno a las prioridades nacionales de desarrollo, la movilización de recursos técnicos y financieros, así como la promo</w:t>
      </w:r>
      <w:r>
        <w:rPr>
          <w:rFonts w:ascii="Arial" w:hAnsi="Arial" w:cs="Arial"/>
        </w:rPr>
        <w:t>ción de la eficacia de la ayuda.</w:t>
      </w:r>
    </w:p>
    <w:p w:rsidR="00123909" w:rsidRDefault="00123909" w:rsidP="00AF2E46">
      <w:pPr>
        <w:spacing w:after="0" w:line="240" w:lineRule="auto"/>
        <w:jc w:val="both"/>
        <w:rPr>
          <w:rFonts w:ascii="Arial" w:hAnsi="Arial" w:cs="Arial"/>
          <w:sz w:val="24"/>
          <w:szCs w:val="24"/>
        </w:rPr>
      </w:pPr>
    </w:p>
    <w:p w:rsidR="00AF2E46" w:rsidRDefault="00353BB1" w:rsidP="008C5335">
      <w:pPr>
        <w:spacing w:after="0" w:line="240" w:lineRule="auto"/>
        <w:jc w:val="both"/>
        <w:rPr>
          <w:rFonts w:ascii="Arial" w:hAnsi="Arial" w:cs="Arial"/>
          <w:sz w:val="24"/>
          <w:szCs w:val="24"/>
        </w:rPr>
      </w:pPr>
      <w:r>
        <w:rPr>
          <w:rFonts w:ascii="Arial" w:hAnsi="Arial" w:cs="Arial"/>
          <w:sz w:val="24"/>
          <w:szCs w:val="24"/>
        </w:rPr>
        <w:t>L</w:t>
      </w:r>
      <w:r w:rsidR="008C5335">
        <w:rPr>
          <w:rFonts w:ascii="Arial" w:hAnsi="Arial" w:cs="Arial"/>
          <w:sz w:val="24"/>
          <w:szCs w:val="24"/>
        </w:rPr>
        <w:t xml:space="preserve">a implementación de las intervenciones que sean definidas en el marco del UNDAF 2016-2020, se coordinarán con las contrapartes nacionales respectivas, al mismo tiempo que la coordinación del programa, así como su respectivo monitoreo y seguimiento se realzarán en coordinación con el GOES a través del </w:t>
      </w:r>
      <w:r w:rsidR="008C5335" w:rsidRPr="001D4412">
        <w:rPr>
          <w:rFonts w:ascii="Arial" w:hAnsi="Arial" w:cs="Arial"/>
          <w:sz w:val="24"/>
          <w:szCs w:val="24"/>
        </w:rPr>
        <w:t>Comité Dire</w:t>
      </w:r>
      <w:r w:rsidR="008C5335">
        <w:rPr>
          <w:rFonts w:ascii="Arial" w:hAnsi="Arial" w:cs="Arial"/>
          <w:sz w:val="24"/>
          <w:szCs w:val="24"/>
        </w:rPr>
        <w:t xml:space="preserve">ctivo Nacional </w:t>
      </w:r>
      <w:r w:rsidR="00123909">
        <w:rPr>
          <w:rFonts w:ascii="Arial" w:hAnsi="Arial" w:cs="Arial"/>
          <w:sz w:val="24"/>
          <w:szCs w:val="24"/>
        </w:rPr>
        <w:t xml:space="preserve">(CDN) </w:t>
      </w:r>
      <w:r w:rsidR="008C5335">
        <w:rPr>
          <w:rFonts w:ascii="Arial" w:hAnsi="Arial" w:cs="Arial"/>
          <w:sz w:val="24"/>
          <w:szCs w:val="24"/>
        </w:rPr>
        <w:t>y el Comité Técnico Nacional</w:t>
      </w:r>
      <w:r w:rsidR="00123909">
        <w:rPr>
          <w:rFonts w:ascii="Arial" w:hAnsi="Arial" w:cs="Arial"/>
          <w:sz w:val="24"/>
          <w:szCs w:val="24"/>
        </w:rPr>
        <w:t xml:space="preserve"> (CTN)</w:t>
      </w:r>
      <w:r w:rsidR="008C5335">
        <w:rPr>
          <w:rFonts w:ascii="Arial" w:hAnsi="Arial" w:cs="Arial"/>
          <w:sz w:val="24"/>
          <w:szCs w:val="24"/>
        </w:rPr>
        <w:t xml:space="preserve">, con base </w:t>
      </w:r>
      <w:r w:rsidR="004C5DDA">
        <w:rPr>
          <w:rFonts w:ascii="Arial" w:hAnsi="Arial" w:cs="Arial"/>
          <w:sz w:val="24"/>
          <w:szCs w:val="24"/>
        </w:rPr>
        <w:t xml:space="preserve">y </w:t>
      </w:r>
      <w:r w:rsidR="008C5335">
        <w:rPr>
          <w:rFonts w:ascii="Arial" w:hAnsi="Arial" w:cs="Arial"/>
          <w:sz w:val="24"/>
          <w:szCs w:val="24"/>
        </w:rPr>
        <w:t xml:space="preserve">en </w:t>
      </w:r>
      <w:r w:rsidR="004C5DDA">
        <w:rPr>
          <w:rFonts w:ascii="Arial" w:hAnsi="Arial" w:cs="Arial"/>
          <w:sz w:val="24"/>
          <w:szCs w:val="24"/>
        </w:rPr>
        <w:t xml:space="preserve">alineación con </w:t>
      </w:r>
      <w:r w:rsidR="008C5335">
        <w:rPr>
          <w:rFonts w:ascii="Arial" w:hAnsi="Arial" w:cs="Arial"/>
          <w:sz w:val="24"/>
          <w:szCs w:val="24"/>
        </w:rPr>
        <w:t>las prioridades nacionales establecidas.</w:t>
      </w:r>
    </w:p>
    <w:p w:rsidR="001F40B0" w:rsidRDefault="001F40B0" w:rsidP="001F40B0">
      <w:pPr>
        <w:spacing w:after="0" w:line="240" w:lineRule="auto"/>
        <w:jc w:val="both"/>
        <w:rPr>
          <w:rFonts w:ascii="Arial" w:hAnsi="Arial" w:cs="Arial"/>
          <w:b/>
          <w:sz w:val="24"/>
          <w:szCs w:val="24"/>
          <w:u w:val="single"/>
        </w:rPr>
      </w:pPr>
    </w:p>
    <w:p w:rsidR="00123909" w:rsidRDefault="00123909">
      <w:pPr>
        <w:rPr>
          <w:rFonts w:ascii="Arial" w:hAnsi="Arial" w:cs="Arial"/>
          <w:b/>
        </w:rPr>
      </w:pPr>
      <w:r>
        <w:rPr>
          <w:rFonts w:ascii="Arial" w:hAnsi="Arial" w:cs="Arial"/>
          <w:b/>
        </w:rPr>
        <w:br w:type="page"/>
      </w:r>
    </w:p>
    <w:p w:rsidR="00123909" w:rsidRDefault="00123909" w:rsidP="00123909">
      <w:pPr>
        <w:spacing w:after="0" w:line="240" w:lineRule="auto"/>
        <w:rPr>
          <w:rFonts w:ascii="Arial" w:hAnsi="Arial" w:cs="Arial"/>
          <w:sz w:val="24"/>
          <w:szCs w:val="24"/>
        </w:rPr>
      </w:pPr>
    </w:p>
    <w:p w:rsidR="00A72086" w:rsidRDefault="00A72086" w:rsidP="00123909">
      <w:pPr>
        <w:spacing w:after="0" w:line="240" w:lineRule="auto"/>
        <w:rPr>
          <w:rFonts w:ascii="Arial" w:hAnsi="Arial" w:cs="Arial"/>
          <w:sz w:val="24"/>
          <w:szCs w:val="24"/>
        </w:rPr>
      </w:pPr>
    </w:p>
    <w:p w:rsidR="00A72086" w:rsidRDefault="00A72086">
      <w:pPr>
        <w:rPr>
          <w:rFonts w:ascii="Arial" w:hAnsi="Arial" w:cs="Arial"/>
          <w:sz w:val="24"/>
          <w:szCs w:val="24"/>
        </w:rPr>
      </w:pPr>
      <w:r>
        <w:rPr>
          <w:rFonts w:ascii="Arial" w:hAnsi="Arial" w:cs="Arial"/>
          <w:sz w:val="24"/>
          <w:szCs w:val="24"/>
        </w:rPr>
        <w:br w:type="page"/>
      </w:r>
    </w:p>
    <w:p w:rsidR="00A72086" w:rsidRDefault="00A72086" w:rsidP="00123909">
      <w:pPr>
        <w:spacing w:after="0" w:line="240" w:lineRule="auto"/>
        <w:rPr>
          <w:rFonts w:ascii="Arial" w:hAnsi="Arial" w:cs="Arial"/>
          <w:sz w:val="24"/>
          <w:szCs w:val="24"/>
        </w:rPr>
      </w:pPr>
    </w:p>
    <w:p w:rsidR="00123909" w:rsidRDefault="00123909" w:rsidP="00123909">
      <w:pPr>
        <w:spacing w:after="0" w:line="240" w:lineRule="auto"/>
        <w:rPr>
          <w:rFonts w:ascii="Arial" w:hAnsi="Arial" w:cs="Arial"/>
          <w:sz w:val="24"/>
          <w:szCs w:val="24"/>
        </w:rPr>
      </w:pPr>
      <w:r>
        <w:rPr>
          <w:rFonts w:ascii="Arial" w:hAnsi="Arial" w:cs="Arial"/>
          <w:b/>
          <w:sz w:val="28"/>
          <w:szCs w:val="28"/>
        </w:rPr>
        <w:t>7. Supuestos y riesgos</w:t>
      </w:r>
    </w:p>
    <w:p w:rsidR="00123909" w:rsidRDefault="00123909" w:rsidP="00123909">
      <w:pPr>
        <w:spacing w:after="0" w:line="240" w:lineRule="auto"/>
        <w:rPr>
          <w:rFonts w:ascii="Arial" w:hAnsi="Arial" w:cs="Arial"/>
          <w:sz w:val="24"/>
          <w:szCs w:val="24"/>
        </w:rPr>
      </w:pPr>
    </w:p>
    <w:p w:rsidR="009545EE" w:rsidRDefault="009545EE" w:rsidP="009545EE">
      <w:pPr>
        <w:spacing w:after="0" w:line="240" w:lineRule="auto"/>
        <w:jc w:val="both"/>
        <w:rPr>
          <w:rFonts w:ascii="Arial" w:hAnsi="Arial" w:cs="Arial"/>
          <w:sz w:val="24"/>
          <w:szCs w:val="24"/>
        </w:rPr>
      </w:pPr>
      <w:r>
        <w:rPr>
          <w:rFonts w:ascii="Arial" w:hAnsi="Arial" w:cs="Arial"/>
          <w:sz w:val="24"/>
          <w:szCs w:val="24"/>
        </w:rPr>
        <w:t>Para efectos de implementación del UNDAF 2016-2020, se han identificado una serie de supuestos que habilitan y potencian la realización de intervenciones tendentes a contribuir efectivamente al logro los efectos de desarrollo establecidos.</w:t>
      </w:r>
    </w:p>
    <w:p w:rsidR="009545EE" w:rsidRDefault="009545EE" w:rsidP="009545EE">
      <w:pPr>
        <w:spacing w:after="0" w:line="240" w:lineRule="auto"/>
        <w:rPr>
          <w:rFonts w:ascii="Arial" w:hAnsi="Arial" w:cs="Arial"/>
          <w:sz w:val="24"/>
          <w:szCs w:val="24"/>
        </w:rPr>
      </w:pPr>
    </w:p>
    <w:p w:rsidR="009545EE" w:rsidRDefault="009545EE" w:rsidP="009545EE">
      <w:pPr>
        <w:spacing w:after="0" w:line="240" w:lineRule="auto"/>
        <w:jc w:val="both"/>
        <w:rPr>
          <w:rFonts w:ascii="Arial" w:hAnsi="Arial" w:cs="Arial"/>
          <w:sz w:val="24"/>
          <w:szCs w:val="24"/>
        </w:rPr>
      </w:pPr>
      <w:r>
        <w:rPr>
          <w:rFonts w:ascii="Arial" w:hAnsi="Arial" w:cs="Arial"/>
          <w:sz w:val="24"/>
          <w:szCs w:val="24"/>
        </w:rPr>
        <w:t xml:space="preserve">De igual manera, se han identificado los riesgos que podrían presentarse y con ello limitar o impedir la realización de intervenciones por parte del SNU, </w:t>
      </w:r>
      <w:r w:rsidR="00F50410">
        <w:rPr>
          <w:rFonts w:ascii="Arial" w:hAnsi="Arial" w:cs="Arial"/>
          <w:sz w:val="24"/>
          <w:szCs w:val="24"/>
        </w:rPr>
        <w:t xml:space="preserve">precluyendo </w:t>
      </w:r>
      <w:r>
        <w:rPr>
          <w:rFonts w:ascii="Arial" w:hAnsi="Arial" w:cs="Arial"/>
          <w:sz w:val="24"/>
          <w:szCs w:val="24"/>
        </w:rPr>
        <w:t>la posibilidad de contribuir al logro de los efectos de desarrollo establecidos.</w:t>
      </w:r>
    </w:p>
    <w:p w:rsidR="009545EE" w:rsidRDefault="009545EE" w:rsidP="009545EE">
      <w:pPr>
        <w:spacing w:after="0" w:line="240" w:lineRule="auto"/>
        <w:rPr>
          <w:rFonts w:ascii="Arial" w:hAnsi="Arial" w:cs="Arial"/>
          <w:sz w:val="24"/>
          <w:szCs w:val="24"/>
        </w:rPr>
      </w:pPr>
    </w:p>
    <w:p w:rsidR="009545EE" w:rsidRDefault="009545EE" w:rsidP="009545EE">
      <w:pPr>
        <w:spacing w:after="0" w:line="240" w:lineRule="auto"/>
        <w:jc w:val="both"/>
        <w:rPr>
          <w:rFonts w:ascii="Arial" w:hAnsi="Arial" w:cs="Arial"/>
          <w:sz w:val="24"/>
          <w:szCs w:val="24"/>
        </w:rPr>
      </w:pPr>
      <w:r>
        <w:rPr>
          <w:rFonts w:ascii="Arial" w:hAnsi="Arial" w:cs="Arial"/>
          <w:sz w:val="24"/>
          <w:szCs w:val="24"/>
        </w:rPr>
        <w:t>Los supuestos y riesgos identificados para el período de vigencia del UNDAF son los siguientes:</w:t>
      </w:r>
    </w:p>
    <w:p w:rsidR="00A01501" w:rsidRDefault="00A01501" w:rsidP="009545EE">
      <w:pPr>
        <w:spacing w:after="0" w:line="240" w:lineRule="auto"/>
        <w:jc w:val="both"/>
        <w:rPr>
          <w:rFonts w:ascii="Arial" w:hAnsi="Arial" w:cs="Arial"/>
          <w:sz w:val="24"/>
          <w:szCs w:val="24"/>
        </w:rPr>
      </w:pPr>
    </w:p>
    <w:p w:rsidR="001F40B0" w:rsidRPr="001F40B0" w:rsidRDefault="001F40B0" w:rsidP="001F40B0">
      <w:pPr>
        <w:spacing w:after="0" w:line="240" w:lineRule="auto"/>
        <w:rPr>
          <w:rFonts w:ascii="Arial" w:hAnsi="Arial" w:cs="Arial"/>
          <w:b/>
          <w:sz w:val="24"/>
          <w:szCs w:val="24"/>
          <w:u w:val="single"/>
        </w:rPr>
      </w:pPr>
      <w:r w:rsidRPr="001F40B0">
        <w:rPr>
          <w:rFonts w:ascii="Arial" w:hAnsi="Arial" w:cs="Arial"/>
          <w:b/>
          <w:sz w:val="24"/>
          <w:szCs w:val="24"/>
          <w:u w:val="single"/>
        </w:rPr>
        <w:t>Supuestos principales</w:t>
      </w:r>
    </w:p>
    <w:p w:rsidR="001F40B0" w:rsidRPr="001F40B0" w:rsidRDefault="001F40B0" w:rsidP="001F40B0">
      <w:pPr>
        <w:jc w:val="both"/>
        <w:rPr>
          <w:rFonts w:ascii="Arial" w:hAnsi="Arial" w:cs="Arial"/>
        </w:rPr>
      </w:pPr>
    </w:p>
    <w:p w:rsidR="001F40B0" w:rsidRPr="001F40B0" w:rsidRDefault="001F40B0" w:rsidP="00142286">
      <w:pPr>
        <w:pStyle w:val="ListParagraph"/>
        <w:numPr>
          <w:ilvl w:val="0"/>
          <w:numId w:val="10"/>
        </w:numPr>
        <w:jc w:val="both"/>
        <w:rPr>
          <w:rFonts w:ascii="Arial" w:hAnsi="Arial" w:cs="Arial"/>
        </w:rPr>
      </w:pPr>
      <w:r w:rsidRPr="001F40B0">
        <w:rPr>
          <w:rFonts w:ascii="Arial" w:hAnsi="Arial" w:cs="Arial"/>
        </w:rPr>
        <w:t>La actual gestión gubernamental considera el fortalecimiento del diálogo y la concertación entre el Estado, la sociedad y el sector privado como factor de gobernabilidad democrática y como eje de desarrollo.</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F40B0" w:rsidP="00142286">
      <w:pPr>
        <w:pStyle w:val="ListParagraph"/>
        <w:numPr>
          <w:ilvl w:val="0"/>
          <w:numId w:val="10"/>
        </w:numPr>
        <w:jc w:val="both"/>
        <w:rPr>
          <w:rFonts w:ascii="Arial" w:hAnsi="Arial" w:cs="Arial"/>
        </w:rPr>
      </w:pPr>
      <w:r w:rsidRPr="001F40B0">
        <w:rPr>
          <w:rFonts w:ascii="Arial" w:hAnsi="Arial" w:cs="Arial"/>
        </w:rPr>
        <w:t>La ciudadanía aprovecha la creación de los nuevos espacios, forma parte del ciclo completo de las políticas públicas y se empodera de procesos clave que promuevan el desarrollo sostenible, la equidad y la igualdad.</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F40B0" w:rsidP="00142286">
      <w:pPr>
        <w:pStyle w:val="ListParagraph"/>
        <w:numPr>
          <w:ilvl w:val="0"/>
          <w:numId w:val="10"/>
        </w:numPr>
        <w:jc w:val="both"/>
        <w:rPr>
          <w:rFonts w:ascii="Arial" w:hAnsi="Arial" w:cs="Arial"/>
        </w:rPr>
      </w:pPr>
      <w:r w:rsidRPr="001F40B0">
        <w:rPr>
          <w:rFonts w:ascii="Arial" w:hAnsi="Arial" w:cs="Arial"/>
        </w:rPr>
        <w:t>Existe disposición y voluntad política para la complementariedad, la articulación y la coordinación entre las instituciones del Estado, los diversos Órganos (ejecutivo, legislativo y judicial) y los diferentes niveles de gobierno (central y local) para avanzar en políticas que garanticen los derechos humanos de la población, reduzcan brechas y desigualdades.</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F40B0" w:rsidP="00142286">
      <w:pPr>
        <w:pStyle w:val="ListParagraph"/>
        <w:numPr>
          <w:ilvl w:val="0"/>
          <w:numId w:val="10"/>
        </w:numPr>
        <w:jc w:val="both"/>
        <w:rPr>
          <w:rFonts w:ascii="Arial" w:hAnsi="Arial" w:cs="Arial"/>
        </w:rPr>
      </w:pPr>
      <w:r w:rsidRPr="001F40B0">
        <w:rPr>
          <w:rFonts w:ascii="Arial" w:hAnsi="Arial" w:cs="Arial"/>
        </w:rPr>
        <w:t>Clima macroeconómico favorable a la atracción de la inversión, que posibilita el crecimiento económico sostenible e inclusivo.</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Default="001F40B0" w:rsidP="00142286">
      <w:pPr>
        <w:pStyle w:val="ListParagraph"/>
        <w:numPr>
          <w:ilvl w:val="0"/>
          <w:numId w:val="10"/>
        </w:numPr>
        <w:jc w:val="both"/>
        <w:rPr>
          <w:rFonts w:ascii="Arial" w:hAnsi="Arial" w:cs="Arial"/>
        </w:rPr>
      </w:pPr>
      <w:r w:rsidRPr="001F40B0">
        <w:rPr>
          <w:rFonts w:ascii="Arial" w:hAnsi="Arial" w:cs="Arial"/>
        </w:rPr>
        <w:t>Alineación y armonización de prioridades de Gobierno de El Salvador y Cooperación Internacional.</w:t>
      </w:r>
    </w:p>
    <w:p w:rsidR="007A2C3D" w:rsidRDefault="007A2C3D" w:rsidP="007A2C3D">
      <w:pPr>
        <w:pStyle w:val="ListParagraph"/>
        <w:rPr>
          <w:rFonts w:ascii="Arial" w:hAnsi="Arial" w:cs="Arial"/>
        </w:rPr>
      </w:pPr>
    </w:p>
    <w:p w:rsidR="0076765C" w:rsidRPr="007A2C3D" w:rsidRDefault="0076765C" w:rsidP="007A2C3D">
      <w:pPr>
        <w:pStyle w:val="ListParagraph"/>
        <w:rPr>
          <w:rFonts w:ascii="Arial" w:hAnsi="Arial" w:cs="Arial"/>
        </w:rPr>
      </w:pPr>
    </w:p>
    <w:p w:rsidR="007A2C3D" w:rsidRPr="007A2C3D" w:rsidRDefault="007A2C3D" w:rsidP="00142286">
      <w:pPr>
        <w:pStyle w:val="ListParagraph"/>
        <w:numPr>
          <w:ilvl w:val="0"/>
          <w:numId w:val="10"/>
        </w:numPr>
        <w:jc w:val="both"/>
        <w:rPr>
          <w:rFonts w:ascii="Arial" w:hAnsi="Arial" w:cs="Arial"/>
        </w:rPr>
      </w:pPr>
      <w:r w:rsidRPr="007A2C3D">
        <w:rPr>
          <w:rFonts w:ascii="Arial" w:hAnsi="Arial" w:cs="Arial"/>
        </w:rPr>
        <w:t>Las instituciones vinculadas con la sustentabilidad ambiental y resiliencia al cambio climático en el país, cuentan con las capacidades para minimizar los impactos en el desarrollo de diversos eventos climáticos adversos, reflejada en una mejor capacidad de respuesta</w:t>
      </w:r>
      <w:r w:rsidR="00142286">
        <w:rPr>
          <w:rFonts w:ascii="Arial" w:hAnsi="Arial" w:cs="Arial"/>
        </w:rPr>
        <w:t>.</w:t>
      </w:r>
    </w:p>
    <w:p w:rsidR="0076765C" w:rsidRDefault="0076765C">
      <w:pPr>
        <w:rPr>
          <w:rFonts w:ascii="Arial" w:eastAsiaTheme="minorEastAsia" w:hAnsi="Arial" w:cs="Arial"/>
          <w:sz w:val="24"/>
          <w:szCs w:val="24"/>
          <w:lang w:val="es-ES_tradnl"/>
        </w:rPr>
      </w:pPr>
      <w:r>
        <w:rPr>
          <w:rFonts w:ascii="Arial" w:hAnsi="Arial" w:cs="Arial"/>
        </w:rPr>
        <w:br w:type="page"/>
      </w:r>
    </w:p>
    <w:p w:rsidR="007A2C3D" w:rsidRPr="001F40B0" w:rsidRDefault="007A2C3D" w:rsidP="001F40B0">
      <w:pPr>
        <w:pStyle w:val="ListParagraph"/>
        <w:jc w:val="both"/>
        <w:rPr>
          <w:rFonts w:ascii="Arial" w:hAnsi="Arial" w:cs="Arial"/>
        </w:rPr>
      </w:pPr>
    </w:p>
    <w:p w:rsidR="001F40B0" w:rsidRPr="001F40B0" w:rsidRDefault="001F40B0" w:rsidP="001F40B0">
      <w:pPr>
        <w:spacing w:after="0" w:line="240" w:lineRule="auto"/>
        <w:rPr>
          <w:rFonts w:ascii="Arial" w:hAnsi="Arial" w:cs="Arial"/>
          <w:b/>
          <w:sz w:val="24"/>
          <w:szCs w:val="24"/>
          <w:u w:val="single"/>
        </w:rPr>
      </w:pPr>
      <w:r w:rsidRPr="001F40B0">
        <w:rPr>
          <w:rFonts w:ascii="Arial" w:hAnsi="Arial" w:cs="Arial"/>
          <w:b/>
          <w:sz w:val="24"/>
          <w:szCs w:val="24"/>
          <w:u w:val="single"/>
        </w:rPr>
        <w:t>Riesgos</w:t>
      </w:r>
    </w:p>
    <w:p w:rsidR="001F40B0" w:rsidRDefault="001F40B0" w:rsidP="001F40B0">
      <w:pPr>
        <w:pStyle w:val="ListParagraph"/>
        <w:jc w:val="both"/>
        <w:rPr>
          <w:rFonts w:ascii="Arial" w:hAnsi="Arial" w:cs="Arial"/>
        </w:rPr>
      </w:pPr>
    </w:p>
    <w:p w:rsidR="001F40B0" w:rsidRPr="001F40B0" w:rsidRDefault="001F40B0" w:rsidP="00142286">
      <w:pPr>
        <w:pStyle w:val="ListParagraph"/>
        <w:numPr>
          <w:ilvl w:val="0"/>
          <w:numId w:val="11"/>
        </w:numPr>
        <w:jc w:val="both"/>
        <w:rPr>
          <w:rFonts w:ascii="Arial" w:hAnsi="Arial" w:cs="Arial"/>
        </w:rPr>
      </w:pPr>
      <w:r w:rsidRPr="001F40B0">
        <w:rPr>
          <w:rFonts w:ascii="Arial" w:hAnsi="Arial" w:cs="Arial"/>
        </w:rPr>
        <w:t>Procesos de transición de autoridades en el mediano y largo plazo merman la capacidad de respuesta del Estado y amenazan la sostenibilidad de las políticas públicas encaminadas a garantizar los derechos humanos de la población.</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Default="001F40B0" w:rsidP="00142286">
      <w:pPr>
        <w:pStyle w:val="ListParagraph"/>
        <w:numPr>
          <w:ilvl w:val="0"/>
          <w:numId w:val="11"/>
        </w:numPr>
        <w:jc w:val="both"/>
        <w:rPr>
          <w:rFonts w:ascii="Arial" w:hAnsi="Arial" w:cs="Arial"/>
        </w:rPr>
      </w:pPr>
      <w:r w:rsidRPr="001F40B0">
        <w:rPr>
          <w:rFonts w:ascii="Arial" w:hAnsi="Arial" w:cs="Arial"/>
        </w:rPr>
        <w:t>Expansión de la inseguridad, la violencia, el crimen organizado, el narcotráfico y la corrupción incrementan desconfianza, generan escenarios adversos para el diálogo, producen la escisión de espacios, limitan la construcción de consensos y dificultan la atención a población y el trabajo en territorios a intervenir.</w:t>
      </w:r>
    </w:p>
    <w:p w:rsidR="007A2C3D" w:rsidRDefault="007A2C3D" w:rsidP="007A2C3D">
      <w:pPr>
        <w:pStyle w:val="ListParagraph"/>
        <w:rPr>
          <w:rFonts w:ascii="Arial" w:hAnsi="Arial" w:cs="Arial"/>
        </w:rPr>
      </w:pPr>
    </w:p>
    <w:p w:rsidR="0076765C" w:rsidRPr="007A2C3D" w:rsidRDefault="0076765C" w:rsidP="007A2C3D">
      <w:pPr>
        <w:pStyle w:val="ListParagraph"/>
        <w:rPr>
          <w:rFonts w:ascii="Arial" w:hAnsi="Arial" w:cs="Arial"/>
        </w:rPr>
      </w:pPr>
    </w:p>
    <w:p w:rsidR="001F40B0" w:rsidRDefault="001F40B0" w:rsidP="00142286">
      <w:pPr>
        <w:pStyle w:val="ListParagraph"/>
        <w:numPr>
          <w:ilvl w:val="0"/>
          <w:numId w:val="11"/>
        </w:numPr>
        <w:jc w:val="both"/>
        <w:rPr>
          <w:rFonts w:ascii="Arial" w:hAnsi="Arial" w:cs="Arial"/>
        </w:rPr>
      </w:pPr>
      <w:r w:rsidRPr="001F40B0">
        <w:rPr>
          <w:rFonts w:ascii="Arial" w:hAnsi="Arial" w:cs="Arial"/>
        </w:rPr>
        <w:t>Profundización de la polarización política posterga acciones cruciales para el desarrollo.</w:t>
      </w:r>
    </w:p>
    <w:p w:rsidR="007A2C3D" w:rsidRDefault="007A2C3D" w:rsidP="007A2C3D">
      <w:pPr>
        <w:pStyle w:val="ListParagraph"/>
        <w:rPr>
          <w:rFonts w:ascii="Arial" w:hAnsi="Arial" w:cs="Arial"/>
        </w:rPr>
      </w:pPr>
    </w:p>
    <w:p w:rsidR="0076765C" w:rsidRPr="007A2C3D" w:rsidRDefault="0076765C" w:rsidP="007A2C3D">
      <w:pPr>
        <w:pStyle w:val="ListParagraph"/>
        <w:rPr>
          <w:rFonts w:ascii="Arial" w:hAnsi="Arial" w:cs="Arial"/>
        </w:rPr>
      </w:pPr>
    </w:p>
    <w:p w:rsidR="007A2C3D" w:rsidRPr="001F40B0" w:rsidRDefault="007A2C3D" w:rsidP="00142286">
      <w:pPr>
        <w:pStyle w:val="ListParagraph"/>
        <w:numPr>
          <w:ilvl w:val="0"/>
          <w:numId w:val="11"/>
        </w:numPr>
        <w:jc w:val="both"/>
        <w:rPr>
          <w:rFonts w:ascii="Arial" w:hAnsi="Arial" w:cs="Arial"/>
        </w:rPr>
      </w:pPr>
      <w:r w:rsidRPr="001F40B0">
        <w:rPr>
          <w:rFonts w:ascii="Arial" w:hAnsi="Arial" w:cs="Arial"/>
        </w:rPr>
        <w:t>Alta</w:t>
      </w:r>
      <w:r w:rsidRPr="007A2C3D">
        <w:rPr>
          <w:rFonts w:ascii="Arial" w:hAnsi="Arial" w:cs="Arial"/>
        </w:rPr>
        <w:t xml:space="preserve"> dependencia de recursos financieros externos destinados a la implementación de estrategias nacionales de desarrollo, derivado de la categorización de El Salvador cómo País de Renta Media</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42286" w:rsidP="00142286">
      <w:pPr>
        <w:pStyle w:val="ListParagraph"/>
        <w:numPr>
          <w:ilvl w:val="0"/>
          <w:numId w:val="11"/>
        </w:numPr>
        <w:jc w:val="both"/>
        <w:rPr>
          <w:rFonts w:ascii="Arial" w:hAnsi="Arial" w:cs="Arial"/>
        </w:rPr>
      </w:pPr>
      <w:r>
        <w:rPr>
          <w:rFonts w:ascii="Arial" w:hAnsi="Arial" w:cs="Arial"/>
        </w:rPr>
        <w:t xml:space="preserve">Dificultad para acceder a recursos de cooperación externa no reembolsable, </w:t>
      </w:r>
      <w:r w:rsidRPr="00142286">
        <w:rPr>
          <w:rFonts w:ascii="Arial" w:hAnsi="Arial" w:cs="Arial"/>
        </w:rPr>
        <w:t>derivada de la categorización de El Salvador como país de renta media</w:t>
      </w:r>
      <w:r w:rsidR="001F40B0" w:rsidRPr="001F40B0">
        <w:rPr>
          <w:rFonts w:ascii="Arial" w:hAnsi="Arial" w:cs="Arial"/>
        </w:rPr>
        <w:t>.</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42286" w:rsidP="00142286">
      <w:pPr>
        <w:pStyle w:val="ListParagraph"/>
        <w:numPr>
          <w:ilvl w:val="0"/>
          <w:numId w:val="11"/>
        </w:numPr>
        <w:jc w:val="both"/>
        <w:rPr>
          <w:rFonts w:ascii="Arial" w:hAnsi="Arial" w:cs="Arial"/>
        </w:rPr>
      </w:pPr>
      <w:r>
        <w:rPr>
          <w:rFonts w:ascii="Arial" w:hAnsi="Arial" w:cs="Arial"/>
        </w:rPr>
        <w:t>Dificultad</w:t>
      </w:r>
      <w:r w:rsidR="001F40B0" w:rsidRPr="001F40B0">
        <w:rPr>
          <w:rFonts w:ascii="Arial" w:hAnsi="Arial" w:cs="Arial"/>
        </w:rPr>
        <w:t xml:space="preserve"> en las instituciones</w:t>
      </w:r>
      <w:r w:rsidR="00C529CB">
        <w:rPr>
          <w:rFonts w:ascii="Arial" w:hAnsi="Arial" w:cs="Arial"/>
        </w:rPr>
        <w:t xml:space="preserve"> nacionales</w:t>
      </w:r>
      <w:r w:rsidR="001F40B0" w:rsidRPr="001F40B0">
        <w:rPr>
          <w:rFonts w:ascii="Arial" w:hAnsi="Arial" w:cs="Arial"/>
        </w:rPr>
        <w:t>, sistema político y ciudadanía al abordaje de la</w:t>
      </w:r>
      <w:r>
        <w:rPr>
          <w:rFonts w:ascii="Arial" w:hAnsi="Arial" w:cs="Arial"/>
        </w:rPr>
        <w:t>s</w:t>
      </w:r>
      <w:r w:rsidR="001F40B0" w:rsidRPr="001F40B0">
        <w:rPr>
          <w:rFonts w:ascii="Arial" w:hAnsi="Arial" w:cs="Arial"/>
        </w:rPr>
        <w:t xml:space="preserve"> relaciones de poder y </w:t>
      </w:r>
      <w:r>
        <w:rPr>
          <w:rFonts w:ascii="Arial" w:hAnsi="Arial" w:cs="Arial"/>
        </w:rPr>
        <w:t xml:space="preserve">vinculadas al </w:t>
      </w:r>
      <w:r w:rsidR="001F40B0" w:rsidRPr="001F40B0">
        <w:rPr>
          <w:rFonts w:ascii="Arial" w:hAnsi="Arial" w:cs="Arial"/>
        </w:rPr>
        <w:t>género.</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F40B0" w:rsidP="00142286">
      <w:pPr>
        <w:pStyle w:val="ListParagraph"/>
        <w:numPr>
          <w:ilvl w:val="0"/>
          <w:numId w:val="11"/>
        </w:numPr>
        <w:jc w:val="both"/>
        <w:rPr>
          <w:rFonts w:ascii="Arial" w:hAnsi="Arial" w:cs="Arial"/>
        </w:rPr>
      </w:pPr>
      <w:r w:rsidRPr="001F40B0">
        <w:rPr>
          <w:rFonts w:ascii="Arial" w:hAnsi="Arial" w:cs="Arial"/>
        </w:rPr>
        <w:t xml:space="preserve">Emergencias y desastres por eventos naturales </w:t>
      </w:r>
      <w:r w:rsidR="00200763">
        <w:rPr>
          <w:rFonts w:ascii="Arial" w:hAnsi="Arial" w:cs="Arial"/>
        </w:rPr>
        <w:t>y el cambio climático</w:t>
      </w:r>
      <w:r w:rsidR="00200763" w:rsidRPr="001F40B0">
        <w:rPr>
          <w:rFonts w:ascii="Arial" w:hAnsi="Arial" w:cs="Arial"/>
        </w:rPr>
        <w:t xml:space="preserve"> </w:t>
      </w:r>
      <w:r w:rsidRPr="001F40B0">
        <w:rPr>
          <w:rFonts w:ascii="Arial" w:hAnsi="Arial" w:cs="Arial"/>
        </w:rPr>
        <w:t>generan otras prioridades y absorben los recursos destinados a la inversión social y el fomento de un desarrollo económico inclusivo y sostenible.</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F40B0" w:rsidP="00142286">
      <w:pPr>
        <w:pStyle w:val="ListParagraph"/>
        <w:numPr>
          <w:ilvl w:val="0"/>
          <w:numId w:val="11"/>
        </w:numPr>
        <w:jc w:val="both"/>
        <w:rPr>
          <w:rFonts w:ascii="Arial" w:hAnsi="Arial" w:cs="Arial"/>
        </w:rPr>
      </w:pPr>
      <w:r w:rsidRPr="001F40B0">
        <w:rPr>
          <w:rFonts w:ascii="Arial" w:hAnsi="Arial" w:cs="Arial"/>
        </w:rPr>
        <w:t xml:space="preserve">Crisis económicas que afectan a la región centroamericana limitan la capacidad de respuesta del Estado a las demandas de la ciudadanía. </w:t>
      </w:r>
    </w:p>
    <w:p w:rsidR="001F40B0" w:rsidRDefault="001F40B0" w:rsidP="001F40B0">
      <w:pPr>
        <w:pStyle w:val="ListParagraph"/>
        <w:jc w:val="both"/>
        <w:rPr>
          <w:rFonts w:ascii="Arial" w:hAnsi="Arial" w:cs="Arial"/>
        </w:rPr>
      </w:pPr>
    </w:p>
    <w:p w:rsidR="0076765C" w:rsidRDefault="0076765C" w:rsidP="001F40B0">
      <w:pPr>
        <w:pStyle w:val="ListParagraph"/>
        <w:jc w:val="both"/>
        <w:rPr>
          <w:rFonts w:ascii="Arial" w:hAnsi="Arial" w:cs="Arial"/>
        </w:rPr>
      </w:pPr>
    </w:p>
    <w:p w:rsidR="001F40B0" w:rsidRPr="001F40B0" w:rsidRDefault="001F40B0" w:rsidP="00142286">
      <w:pPr>
        <w:pStyle w:val="ListParagraph"/>
        <w:numPr>
          <w:ilvl w:val="0"/>
          <w:numId w:val="11"/>
        </w:numPr>
        <w:jc w:val="both"/>
        <w:rPr>
          <w:rFonts w:ascii="Arial" w:hAnsi="Arial" w:cs="Arial"/>
        </w:rPr>
      </w:pPr>
      <w:r w:rsidRPr="001F40B0">
        <w:rPr>
          <w:rFonts w:ascii="Arial" w:hAnsi="Arial" w:cs="Arial"/>
        </w:rPr>
        <w:t>No se concreta un pacto fiscal que facilite el aumento del gasto social y garantice servicios básicos a las poblaciones más desfavorecidas.</w:t>
      </w:r>
    </w:p>
    <w:p w:rsidR="006C5677" w:rsidRPr="001F40B0" w:rsidRDefault="006C5677" w:rsidP="001F40B0">
      <w:pPr>
        <w:spacing w:after="0" w:line="240" w:lineRule="auto"/>
        <w:rPr>
          <w:rFonts w:ascii="Arial" w:hAnsi="Arial" w:cs="Arial"/>
          <w:sz w:val="24"/>
          <w:szCs w:val="24"/>
        </w:rPr>
      </w:pPr>
    </w:p>
    <w:p w:rsidR="006C5677" w:rsidRPr="001F40B0" w:rsidRDefault="006C5677" w:rsidP="001F40B0">
      <w:pPr>
        <w:spacing w:after="0" w:line="240" w:lineRule="auto"/>
        <w:rPr>
          <w:rFonts w:ascii="Arial" w:hAnsi="Arial" w:cs="Arial"/>
          <w:sz w:val="24"/>
          <w:szCs w:val="24"/>
        </w:rPr>
      </w:pPr>
    </w:p>
    <w:p w:rsidR="00F16A17" w:rsidRDefault="00F16A17" w:rsidP="001F40B0">
      <w:pPr>
        <w:spacing w:after="0" w:line="240" w:lineRule="auto"/>
        <w:rPr>
          <w:rFonts w:ascii="Arial" w:hAnsi="Arial" w:cs="Arial"/>
          <w:sz w:val="24"/>
          <w:szCs w:val="24"/>
        </w:rPr>
        <w:sectPr w:rsidR="00F16A17" w:rsidSect="009301FE">
          <w:footerReference w:type="default" r:id="rId11"/>
          <w:pgSz w:w="12240" w:h="15840"/>
          <w:pgMar w:top="1417" w:right="1701" w:bottom="1417" w:left="1701" w:header="708" w:footer="708" w:gutter="0"/>
          <w:pgNumType w:start="1"/>
          <w:cols w:space="708"/>
          <w:docGrid w:linePitch="360"/>
        </w:sectPr>
      </w:pPr>
    </w:p>
    <w:p w:rsidR="006C5677" w:rsidRDefault="006C5677" w:rsidP="00727B87">
      <w:pPr>
        <w:spacing w:after="0" w:line="240" w:lineRule="auto"/>
        <w:rPr>
          <w:rFonts w:ascii="Arial" w:hAnsi="Arial" w:cs="Arial"/>
          <w:sz w:val="24"/>
          <w:szCs w:val="24"/>
        </w:rPr>
      </w:pPr>
    </w:p>
    <w:p w:rsidR="006C5677" w:rsidRDefault="00123909" w:rsidP="00727B87">
      <w:pPr>
        <w:spacing w:after="0" w:line="240" w:lineRule="auto"/>
        <w:rPr>
          <w:rFonts w:ascii="Arial" w:hAnsi="Arial" w:cs="Arial"/>
          <w:sz w:val="24"/>
          <w:szCs w:val="24"/>
        </w:rPr>
      </w:pPr>
      <w:r>
        <w:rPr>
          <w:rFonts w:ascii="Arial" w:hAnsi="Arial" w:cs="Arial"/>
          <w:b/>
          <w:sz w:val="28"/>
          <w:szCs w:val="28"/>
        </w:rPr>
        <w:t>8</w:t>
      </w:r>
      <w:r w:rsidR="006C5677">
        <w:rPr>
          <w:rFonts w:ascii="Arial" w:hAnsi="Arial" w:cs="Arial"/>
          <w:b/>
          <w:sz w:val="28"/>
          <w:szCs w:val="28"/>
        </w:rPr>
        <w:t xml:space="preserve">. </w:t>
      </w:r>
      <w:r w:rsidR="006C5677" w:rsidRPr="00560BCA">
        <w:rPr>
          <w:rFonts w:ascii="Arial" w:hAnsi="Arial" w:cs="Arial"/>
          <w:b/>
          <w:sz w:val="28"/>
          <w:szCs w:val="28"/>
        </w:rPr>
        <w:t>Recursos estimados</w:t>
      </w:r>
    </w:p>
    <w:p w:rsidR="006C5677" w:rsidRPr="00113415" w:rsidRDefault="006C5677" w:rsidP="00113415">
      <w:pPr>
        <w:spacing w:after="0" w:line="240" w:lineRule="auto"/>
        <w:jc w:val="both"/>
        <w:rPr>
          <w:rFonts w:ascii="Arial" w:hAnsi="Arial" w:cs="Arial"/>
          <w:sz w:val="24"/>
          <w:szCs w:val="24"/>
        </w:rPr>
      </w:pPr>
    </w:p>
    <w:p w:rsidR="00F16A17" w:rsidRPr="00113415" w:rsidRDefault="00113415" w:rsidP="00227CC6">
      <w:pPr>
        <w:pStyle w:val="Default"/>
        <w:jc w:val="both"/>
      </w:pPr>
      <w:r>
        <w:t xml:space="preserve">A continuación se presentan </w:t>
      </w:r>
      <w:r w:rsidR="001F3581" w:rsidRPr="00113415">
        <w:t xml:space="preserve">los recursos </w:t>
      </w:r>
      <w:r>
        <w:t xml:space="preserve">que </w:t>
      </w:r>
      <w:r w:rsidR="001F3581" w:rsidRPr="00113415">
        <w:t xml:space="preserve">cada </w:t>
      </w:r>
      <w:r>
        <w:t xml:space="preserve">agencia, fondo y programa estima contribuirá durante el período del UNDAF 2016-2020 por cada una de las </w:t>
      </w:r>
      <w:r w:rsidR="001F3581" w:rsidRPr="00113415">
        <w:t xml:space="preserve">áreas de cooperación </w:t>
      </w:r>
      <w:r>
        <w:t>y efectos de desarrollo definido</w:t>
      </w:r>
      <w:r w:rsidR="001F3581" w:rsidRPr="00113415">
        <w:t xml:space="preserve">s. </w:t>
      </w:r>
    </w:p>
    <w:p w:rsidR="00B10EB6" w:rsidRPr="00113415" w:rsidRDefault="00B10EB6" w:rsidP="00113415">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628"/>
        <w:gridCol w:w="1895"/>
        <w:gridCol w:w="2193"/>
        <w:gridCol w:w="2124"/>
        <w:gridCol w:w="2066"/>
        <w:gridCol w:w="1817"/>
        <w:gridCol w:w="1273"/>
      </w:tblGrid>
      <w:tr w:rsidR="00F16A17" w:rsidTr="00F818CF">
        <w:tc>
          <w:tcPr>
            <w:tcW w:w="1628" w:type="dxa"/>
            <w:vMerge w:val="restart"/>
            <w:shd w:val="clear" w:color="auto" w:fill="2E74B5" w:themeFill="accent1" w:themeFillShade="BF"/>
            <w:vAlign w:val="center"/>
          </w:tcPr>
          <w:p w:rsidR="00F16A17" w:rsidRPr="00131DD9" w:rsidRDefault="00F16A17" w:rsidP="00F16A17">
            <w:pPr>
              <w:jc w:val="center"/>
              <w:rPr>
                <w:rFonts w:ascii="Arial" w:hAnsi="Arial" w:cs="Arial"/>
                <w:b/>
                <w:color w:val="FFFFFF" w:themeColor="background1"/>
                <w:sz w:val="22"/>
                <w:szCs w:val="22"/>
              </w:rPr>
            </w:pPr>
            <w:r w:rsidRPr="00131DD9">
              <w:rPr>
                <w:rFonts w:ascii="Arial" w:hAnsi="Arial" w:cs="Arial"/>
                <w:b/>
                <w:color w:val="FFFFFF" w:themeColor="background1"/>
                <w:sz w:val="22"/>
                <w:szCs w:val="22"/>
              </w:rPr>
              <w:t>Agencia, Fondo o Programa</w:t>
            </w:r>
          </w:p>
        </w:tc>
        <w:tc>
          <w:tcPr>
            <w:tcW w:w="10246" w:type="dxa"/>
            <w:gridSpan w:val="5"/>
            <w:shd w:val="clear" w:color="auto" w:fill="2E74B5" w:themeFill="accent1" w:themeFillShade="BF"/>
            <w:vAlign w:val="center"/>
          </w:tcPr>
          <w:p w:rsidR="00F16A17" w:rsidRPr="00131DD9" w:rsidRDefault="00F16A17" w:rsidP="003535C9">
            <w:pPr>
              <w:jc w:val="center"/>
              <w:rPr>
                <w:rFonts w:ascii="Arial" w:hAnsi="Arial" w:cs="Arial"/>
                <w:b/>
                <w:color w:val="FFFFFF" w:themeColor="background1"/>
                <w:sz w:val="22"/>
                <w:szCs w:val="22"/>
              </w:rPr>
            </w:pPr>
            <w:r w:rsidRPr="00131DD9">
              <w:rPr>
                <w:rFonts w:ascii="Arial" w:hAnsi="Arial" w:cs="Arial"/>
                <w:b/>
                <w:color w:val="FFFFFF" w:themeColor="background1"/>
                <w:sz w:val="22"/>
                <w:szCs w:val="22"/>
              </w:rPr>
              <w:t>Áreas de Cooperación</w:t>
            </w:r>
            <w:r w:rsidR="003535C9" w:rsidRPr="00131DD9">
              <w:rPr>
                <w:rFonts w:ascii="Arial" w:hAnsi="Arial" w:cs="Arial"/>
                <w:b/>
                <w:color w:val="FFFFFF" w:themeColor="background1"/>
                <w:sz w:val="22"/>
                <w:szCs w:val="22"/>
              </w:rPr>
              <w:t xml:space="preserve"> y </w:t>
            </w:r>
            <w:r w:rsidRPr="00131DD9">
              <w:rPr>
                <w:rFonts w:ascii="Arial" w:hAnsi="Arial" w:cs="Arial"/>
                <w:b/>
                <w:color w:val="FFFFFF" w:themeColor="background1"/>
                <w:sz w:val="22"/>
                <w:szCs w:val="22"/>
              </w:rPr>
              <w:t>Efectos de Desarrollo</w:t>
            </w:r>
          </w:p>
        </w:tc>
        <w:tc>
          <w:tcPr>
            <w:tcW w:w="1275" w:type="dxa"/>
            <w:vMerge w:val="restart"/>
            <w:shd w:val="clear" w:color="auto" w:fill="2E74B5" w:themeFill="accent1" w:themeFillShade="BF"/>
            <w:vAlign w:val="center"/>
          </w:tcPr>
          <w:p w:rsidR="00F16A17" w:rsidRPr="00131DD9" w:rsidRDefault="00F16A17" w:rsidP="00F16A17">
            <w:pPr>
              <w:jc w:val="center"/>
              <w:rPr>
                <w:rFonts w:ascii="Arial" w:hAnsi="Arial" w:cs="Arial"/>
                <w:b/>
                <w:color w:val="FFFFFF" w:themeColor="background1"/>
                <w:sz w:val="22"/>
                <w:szCs w:val="22"/>
              </w:rPr>
            </w:pPr>
            <w:r w:rsidRPr="00131DD9">
              <w:rPr>
                <w:rFonts w:ascii="Arial" w:hAnsi="Arial" w:cs="Arial"/>
                <w:b/>
                <w:color w:val="FFFFFF" w:themeColor="background1"/>
                <w:sz w:val="22"/>
                <w:szCs w:val="22"/>
              </w:rPr>
              <w:t>Total</w:t>
            </w:r>
          </w:p>
        </w:tc>
      </w:tr>
      <w:tr w:rsidR="007A203A" w:rsidTr="00F818CF">
        <w:tc>
          <w:tcPr>
            <w:tcW w:w="1628" w:type="dxa"/>
            <w:vMerge/>
            <w:vAlign w:val="center"/>
          </w:tcPr>
          <w:p w:rsidR="007A203A" w:rsidRPr="00F16A17" w:rsidRDefault="007A203A" w:rsidP="00F16A17">
            <w:pPr>
              <w:jc w:val="center"/>
              <w:rPr>
                <w:rFonts w:ascii="Arial" w:hAnsi="Arial" w:cs="Arial"/>
                <w:b/>
              </w:rPr>
            </w:pPr>
          </w:p>
        </w:tc>
        <w:tc>
          <w:tcPr>
            <w:tcW w:w="1921" w:type="dxa"/>
            <w:shd w:val="clear" w:color="auto" w:fill="2E74B5" w:themeFill="accent1" w:themeFillShade="BF"/>
            <w:vAlign w:val="center"/>
          </w:tcPr>
          <w:p w:rsidR="007A203A" w:rsidRPr="006533C4" w:rsidRDefault="007A203A" w:rsidP="00F16A17">
            <w:pPr>
              <w:jc w:val="center"/>
              <w:rPr>
                <w:rFonts w:ascii="Arial" w:hAnsi="Arial" w:cs="Arial"/>
                <w:b/>
                <w:bCs/>
                <w:color w:val="FFFFFF" w:themeColor="background1"/>
                <w:sz w:val="20"/>
                <w:szCs w:val="20"/>
              </w:rPr>
            </w:pPr>
            <w:r w:rsidRPr="006533C4">
              <w:rPr>
                <w:rFonts w:ascii="Arial" w:hAnsi="Arial" w:cs="Arial"/>
                <w:b/>
                <w:bCs/>
                <w:color w:val="FFFFFF" w:themeColor="background1"/>
                <w:sz w:val="20"/>
                <w:szCs w:val="20"/>
              </w:rPr>
              <w:t>1</w:t>
            </w:r>
          </w:p>
        </w:tc>
        <w:tc>
          <w:tcPr>
            <w:tcW w:w="2230" w:type="dxa"/>
            <w:shd w:val="clear" w:color="auto" w:fill="2E74B5" w:themeFill="accent1" w:themeFillShade="BF"/>
            <w:vAlign w:val="center"/>
          </w:tcPr>
          <w:p w:rsidR="007A203A" w:rsidRPr="006533C4" w:rsidRDefault="007A203A" w:rsidP="00F16A17">
            <w:pPr>
              <w:jc w:val="center"/>
              <w:rPr>
                <w:rFonts w:ascii="Arial" w:hAnsi="Arial" w:cs="Arial"/>
                <w:b/>
                <w:bCs/>
                <w:color w:val="FFFFFF" w:themeColor="background1"/>
                <w:sz w:val="20"/>
                <w:szCs w:val="20"/>
              </w:rPr>
            </w:pPr>
            <w:r w:rsidRPr="006533C4">
              <w:rPr>
                <w:rFonts w:ascii="Arial" w:hAnsi="Arial" w:cs="Arial"/>
                <w:b/>
                <w:bCs/>
                <w:color w:val="FFFFFF" w:themeColor="background1"/>
                <w:sz w:val="20"/>
                <w:szCs w:val="20"/>
              </w:rPr>
              <w:t>2</w:t>
            </w:r>
          </w:p>
        </w:tc>
        <w:tc>
          <w:tcPr>
            <w:tcW w:w="2153" w:type="dxa"/>
            <w:shd w:val="clear" w:color="auto" w:fill="2E74B5" w:themeFill="accent1" w:themeFillShade="BF"/>
            <w:vAlign w:val="center"/>
          </w:tcPr>
          <w:p w:rsidR="007A203A" w:rsidRPr="006533C4" w:rsidRDefault="007A203A" w:rsidP="00F16A17">
            <w:pPr>
              <w:jc w:val="center"/>
              <w:rPr>
                <w:rFonts w:ascii="Arial" w:hAnsi="Arial" w:cs="Arial"/>
                <w:b/>
                <w:bCs/>
                <w:color w:val="FFFFFF" w:themeColor="background1"/>
                <w:sz w:val="20"/>
                <w:szCs w:val="20"/>
              </w:rPr>
            </w:pPr>
            <w:r w:rsidRPr="006533C4">
              <w:rPr>
                <w:rFonts w:ascii="Arial" w:hAnsi="Arial" w:cs="Arial"/>
                <w:b/>
                <w:bCs/>
                <w:color w:val="FFFFFF" w:themeColor="background1"/>
                <w:sz w:val="20"/>
                <w:szCs w:val="20"/>
              </w:rPr>
              <w:t>3</w:t>
            </w:r>
          </w:p>
        </w:tc>
        <w:tc>
          <w:tcPr>
            <w:tcW w:w="2099" w:type="dxa"/>
            <w:shd w:val="clear" w:color="auto" w:fill="2E74B5" w:themeFill="accent1" w:themeFillShade="BF"/>
            <w:vAlign w:val="center"/>
          </w:tcPr>
          <w:p w:rsidR="007A203A" w:rsidRPr="006533C4" w:rsidRDefault="007A203A" w:rsidP="00F16A17">
            <w:pPr>
              <w:jc w:val="center"/>
              <w:rPr>
                <w:rFonts w:ascii="Arial" w:hAnsi="Arial" w:cs="Arial"/>
                <w:b/>
                <w:bCs/>
                <w:color w:val="FFFFFF" w:themeColor="background1"/>
                <w:sz w:val="20"/>
                <w:szCs w:val="20"/>
              </w:rPr>
            </w:pPr>
            <w:r w:rsidRPr="006533C4">
              <w:rPr>
                <w:rFonts w:ascii="Arial" w:hAnsi="Arial" w:cs="Arial"/>
                <w:b/>
                <w:bCs/>
                <w:color w:val="FFFFFF" w:themeColor="background1"/>
                <w:sz w:val="20"/>
                <w:szCs w:val="20"/>
              </w:rPr>
              <w:t>4</w:t>
            </w:r>
          </w:p>
        </w:tc>
        <w:tc>
          <w:tcPr>
            <w:tcW w:w="1843" w:type="dxa"/>
            <w:shd w:val="clear" w:color="auto" w:fill="2E74B5" w:themeFill="accent1" w:themeFillShade="BF"/>
            <w:vAlign w:val="center"/>
          </w:tcPr>
          <w:p w:rsidR="007A203A" w:rsidRPr="006533C4" w:rsidRDefault="007A203A" w:rsidP="00F16A17">
            <w:pPr>
              <w:jc w:val="center"/>
              <w:rPr>
                <w:rFonts w:ascii="Arial" w:hAnsi="Arial" w:cs="Arial"/>
                <w:b/>
                <w:bCs/>
                <w:color w:val="FFFFFF" w:themeColor="background1"/>
                <w:sz w:val="20"/>
                <w:szCs w:val="20"/>
              </w:rPr>
            </w:pPr>
            <w:r w:rsidRPr="006533C4">
              <w:rPr>
                <w:rFonts w:ascii="Arial" w:hAnsi="Arial" w:cs="Arial"/>
                <w:b/>
                <w:bCs/>
                <w:color w:val="FFFFFF" w:themeColor="background1"/>
                <w:sz w:val="20"/>
                <w:szCs w:val="20"/>
              </w:rPr>
              <w:t>5</w:t>
            </w:r>
          </w:p>
        </w:tc>
        <w:tc>
          <w:tcPr>
            <w:tcW w:w="1275" w:type="dxa"/>
            <w:vMerge/>
            <w:vAlign w:val="center"/>
          </w:tcPr>
          <w:p w:rsidR="007A203A" w:rsidRDefault="007A203A" w:rsidP="00F16A17">
            <w:pPr>
              <w:jc w:val="center"/>
              <w:rPr>
                <w:rFonts w:ascii="Arial" w:hAnsi="Arial" w:cs="Arial"/>
              </w:rPr>
            </w:pPr>
          </w:p>
        </w:tc>
      </w:tr>
      <w:tr w:rsidR="00F16A17" w:rsidTr="00F818CF">
        <w:tc>
          <w:tcPr>
            <w:tcW w:w="1628" w:type="dxa"/>
            <w:vMerge/>
            <w:vAlign w:val="center"/>
          </w:tcPr>
          <w:p w:rsidR="00F16A17" w:rsidRPr="00F16A17" w:rsidRDefault="00F16A17" w:rsidP="00F16A17">
            <w:pPr>
              <w:jc w:val="center"/>
              <w:rPr>
                <w:rFonts w:ascii="Arial" w:hAnsi="Arial" w:cs="Arial"/>
                <w:b/>
              </w:rPr>
            </w:pPr>
          </w:p>
        </w:tc>
        <w:tc>
          <w:tcPr>
            <w:tcW w:w="1921" w:type="dxa"/>
            <w:shd w:val="clear" w:color="auto" w:fill="9CC2E5" w:themeFill="accent1" w:themeFillTint="99"/>
            <w:vAlign w:val="center"/>
          </w:tcPr>
          <w:p w:rsidR="00F16A17" w:rsidRPr="003535C9" w:rsidRDefault="003535C9" w:rsidP="00F16A17">
            <w:pPr>
              <w:jc w:val="center"/>
              <w:rPr>
                <w:rFonts w:ascii="Arial" w:hAnsi="Arial" w:cs="Arial"/>
                <w:b/>
                <w:sz w:val="16"/>
                <w:szCs w:val="16"/>
              </w:rPr>
            </w:pPr>
            <w:r w:rsidRPr="003535C9">
              <w:rPr>
                <w:rFonts w:ascii="Arial" w:hAnsi="Arial" w:cs="Arial"/>
                <w:b/>
                <w:bCs/>
                <w:sz w:val="16"/>
                <w:szCs w:val="16"/>
              </w:rPr>
              <w:t>Bienes y servicios básicos</w:t>
            </w:r>
          </w:p>
        </w:tc>
        <w:tc>
          <w:tcPr>
            <w:tcW w:w="2230" w:type="dxa"/>
            <w:shd w:val="clear" w:color="auto" w:fill="9CC2E5" w:themeFill="accent1" w:themeFillTint="99"/>
            <w:vAlign w:val="center"/>
          </w:tcPr>
          <w:p w:rsidR="00F16A17" w:rsidRPr="003535C9" w:rsidRDefault="003535C9" w:rsidP="00F16A17">
            <w:pPr>
              <w:jc w:val="center"/>
              <w:rPr>
                <w:rFonts w:ascii="Arial" w:hAnsi="Arial" w:cs="Arial"/>
                <w:b/>
                <w:sz w:val="16"/>
                <w:szCs w:val="16"/>
              </w:rPr>
            </w:pPr>
            <w:r w:rsidRPr="003535C9">
              <w:rPr>
                <w:rFonts w:ascii="Arial" w:hAnsi="Arial" w:cs="Arial"/>
                <w:b/>
                <w:bCs/>
                <w:sz w:val="16"/>
                <w:szCs w:val="16"/>
              </w:rPr>
              <w:t>Trabajo decente y medios de vida</w:t>
            </w:r>
          </w:p>
        </w:tc>
        <w:tc>
          <w:tcPr>
            <w:tcW w:w="2153" w:type="dxa"/>
            <w:shd w:val="clear" w:color="auto" w:fill="9CC2E5" w:themeFill="accent1" w:themeFillTint="99"/>
            <w:vAlign w:val="center"/>
          </w:tcPr>
          <w:p w:rsidR="00F16A17" w:rsidRPr="003535C9" w:rsidRDefault="003535C9" w:rsidP="00F16A17">
            <w:pPr>
              <w:jc w:val="center"/>
              <w:rPr>
                <w:rFonts w:ascii="Arial" w:hAnsi="Arial" w:cs="Arial"/>
                <w:b/>
                <w:sz w:val="16"/>
                <w:szCs w:val="16"/>
              </w:rPr>
            </w:pPr>
            <w:r w:rsidRPr="003535C9">
              <w:rPr>
                <w:rFonts w:ascii="Arial" w:hAnsi="Arial" w:cs="Arial"/>
                <w:b/>
                <w:bCs/>
                <w:sz w:val="16"/>
                <w:szCs w:val="16"/>
              </w:rPr>
              <w:t>Consensos, gobernabilidad democrática y políticas públicas</w:t>
            </w:r>
          </w:p>
        </w:tc>
        <w:tc>
          <w:tcPr>
            <w:tcW w:w="2099" w:type="dxa"/>
            <w:shd w:val="clear" w:color="auto" w:fill="9CC2E5" w:themeFill="accent1" w:themeFillTint="99"/>
            <w:vAlign w:val="center"/>
          </w:tcPr>
          <w:p w:rsidR="00F16A17" w:rsidRPr="003535C9" w:rsidRDefault="003535C9" w:rsidP="00F16A17">
            <w:pPr>
              <w:jc w:val="center"/>
              <w:rPr>
                <w:rFonts w:ascii="Arial" w:hAnsi="Arial" w:cs="Arial"/>
                <w:b/>
                <w:sz w:val="16"/>
                <w:szCs w:val="16"/>
              </w:rPr>
            </w:pPr>
            <w:r w:rsidRPr="003535C9">
              <w:rPr>
                <w:rFonts w:ascii="Arial" w:hAnsi="Arial" w:cs="Arial"/>
                <w:b/>
                <w:bCs/>
                <w:sz w:val="16"/>
                <w:szCs w:val="16"/>
              </w:rPr>
              <w:t>Resiliencia</w:t>
            </w:r>
          </w:p>
        </w:tc>
        <w:tc>
          <w:tcPr>
            <w:tcW w:w="1843" w:type="dxa"/>
            <w:shd w:val="clear" w:color="auto" w:fill="9CC2E5" w:themeFill="accent1" w:themeFillTint="99"/>
            <w:vAlign w:val="center"/>
          </w:tcPr>
          <w:p w:rsidR="00F16A17" w:rsidRPr="003535C9" w:rsidRDefault="003535C9" w:rsidP="00F16A17">
            <w:pPr>
              <w:jc w:val="center"/>
              <w:rPr>
                <w:rFonts w:ascii="Arial" w:hAnsi="Arial" w:cs="Arial"/>
                <w:b/>
                <w:sz w:val="16"/>
                <w:szCs w:val="16"/>
              </w:rPr>
            </w:pPr>
            <w:r w:rsidRPr="003535C9">
              <w:rPr>
                <w:rFonts w:ascii="Arial" w:hAnsi="Arial" w:cs="Arial"/>
                <w:b/>
                <w:bCs/>
                <w:sz w:val="16"/>
                <w:szCs w:val="16"/>
              </w:rPr>
              <w:t>Entornos seguros y convivencia</w:t>
            </w:r>
          </w:p>
        </w:tc>
        <w:tc>
          <w:tcPr>
            <w:tcW w:w="1275" w:type="dxa"/>
            <w:vMerge/>
            <w:vAlign w:val="center"/>
          </w:tcPr>
          <w:p w:rsidR="00F16A17" w:rsidRDefault="00F16A17" w:rsidP="00F16A17">
            <w:pPr>
              <w:jc w:val="center"/>
              <w:rPr>
                <w:rFonts w:ascii="Arial" w:hAnsi="Arial" w:cs="Arial"/>
              </w:rPr>
            </w:pPr>
          </w:p>
        </w:tc>
      </w:tr>
      <w:tr w:rsidR="00D97319" w:rsidTr="00F818CF">
        <w:tc>
          <w:tcPr>
            <w:tcW w:w="1628" w:type="dxa"/>
            <w:vMerge/>
            <w:vAlign w:val="center"/>
          </w:tcPr>
          <w:p w:rsidR="00D97319" w:rsidRPr="00F16A17" w:rsidRDefault="00D97319" w:rsidP="00F16A17">
            <w:pPr>
              <w:jc w:val="center"/>
              <w:rPr>
                <w:rFonts w:ascii="Arial" w:hAnsi="Arial" w:cs="Arial"/>
                <w:b/>
              </w:rPr>
            </w:pPr>
          </w:p>
        </w:tc>
        <w:tc>
          <w:tcPr>
            <w:tcW w:w="1921" w:type="dxa"/>
            <w:shd w:val="clear" w:color="auto" w:fill="BDD6EE" w:themeFill="accent1" w:themeFillTint="66"/>
          </w:tcPr>
          <w:p w:rsidR="00D97319" w:rsidRPr="00F818CF" w:rsidRDefault="00D97319" w:rsidP="006533C4">
            <w:pPr>
              <w:jc w:val="center"/>
              <w:rPr>
                <w:rFonts w:ascii="Arial" w:hAnsi="Arial" w:cs="Arial"/>
                <w:b/>
                <w:sz w:val="16"/>
                <w:szCs w:val="16"/>
              </w:rPr>
            </w:pPr>
            <w:r w:rsidRPr="00F818CF">
              <w:rPr>
                <w:rFonts w:ascii="Arial" w:hAnsi="Arial" w:cs="Arial"/>
                <w:sz w:val="16"/>
                <w:szCs w:val="16"/>
              </w:rPr>
              <w:t>La población goza de una mejor cobertura y acceso universales y equitativos de los bienes y servicios básicos de calidad</w:t>
            </w:r>
          </w:p>
        </w:tc>
        <w:tc>
          <w:tcPr>
            <w:tcW w:w="2230" w:type="dxa"/>
            <w:shd w:val="clear" w:color="auto" w:fill="BDD6EE" w:themeFill="accent1" w:themeFillTint="66"/>
          </w:tcPr>
          <w:p w:rsidR="00D97319" w:rsidRPr="00F818CF" w:rsidRDefault="00D97319" w:rsidP="00F16A17">
            <w:pPr>
              <w:jc w:val="center"/>
              <w:rPr>
                <w:rFonts w:ascii="Arial" w:hAnsi="Arial" w:cs="Arial"/>
                <w:b/>
                <w:sz w:val="16"/>
                <w:szCs w:val="16"/>
              </w:rPr>
            </w:pPr>
            <w:r w:rsidRPr="00F818CF">
              <w:rPr>
                <w:rFonts w:ascii="Arial" w:hAnsi="Arial" w:cs="Arial"/>
                <w:sz w:val="16"/>
                <w:szCs w:val="16"/>
              </w:rPr>
              <w:t>La población goza de mayores oportunidades para acceder a un trabajo decente con medios de vida sostenibles, contribuyendo al crecimiento productivo e inclusivo.</w:t>
            </w:r>
          </w:p>
        </w:tc>
        <w:tc>
          <w:tcPr>
            <w:tcW w:w="2153" w:type="dxa"/>
            <w:shd w:val="clear" w:color="auto" w:fill="BDD6EE" w:themeFill="accent1" w:themeFillTint="66"/>
          </w:tcPr>
          <w:p w:rsidR="00D97319" w:rsidRPr="00F818CF" w:rsidRDefault="00D97319" w:rsidP="00BE3064">
            <w:pPr>
              <w:jc w:val="center"/>
              <w:rPr>
                <w:rFonts w:ascii="Arial" w:hAnsi="Arial" w:cs="Arial"/>
                <w:b/>
                <w:sz w:val="16"/>
                <w:szCs w:val="16"/>
              </w:rPr>
            </w:pPr>
            <w:r w:rsidRPr="00F818CF">
              <w:rPr>
                <w:rFonts w:ascii="Arial" w:hAnsi="Arial" w:cs="Arial"/>
                <w:sz w:val="16"/>
                <w:szCs w:val="16"/>
              </w:rPr>
              <w:t xml:space="preserve">El Salvador goza de nuevos consensos esenciales de país que facilitan a la población y a las personas </w:t>
            </w:r>
            <w:r w:rsidR="00BE3064">
              <w:rPr>
                <w:rFonts w:ascii="Arial" w:hAnsi="Arial" w:cs="Arial"/>
                <w:sz w:val="16"/>
                <w:szCs w:val="16"/>
              </w:rPr>
              <w:t xml:space="preserve">en situación de vulnerabilidad </w:t>
            </w:r>
            <w:r w:rsidRPr="00F818CF">
              <w:rPr>
                <w:rFonts w:ascii="Arial" w:hAnsi="Arial" w:cs="Arial"/>
                <w:sz w:val="16"/>
                <w:szCs w:val="16"/>
              </w:rPr>
              <w:t>y excluidas, gozar del ejercicio pleno de sus derechos.</w:t>
            </w:r>
          </w:p>
        </w:tc>
        <w:tc>
          <w:tcPr>
            <w:tcW w:w="2099" w:type="dxa"/>
            <w:shd w:val="clear" w:color="auto" w:fill="BDD6EE" w:themeFill="accent1" w:themeFillTint="66"/>
          </w:tcPr>
          <w:p w:rsidR="00D97319" w:rsidRPr="00F818CF" w:rsidRDefault="00D97319" w:rsidP="00BE3064">
            <w:pPr>
              <w:jc w:val="center"/>
              <w:rPr>
                <w:rFonts w:ascii="Arial" w:hAnsi="Arial" w:cs="Arial"/>
                <w:b/>
                <w:sz w:val="16"/>
                <w:szCs w:val="16"/>
              </w:rPr>
            </w:pPr>
            <w:r w:rsidRPr="00F818CF">
              <w:rPr>
                <w:rFonts w:ascii="Arial" w:hAnsi="Arial" w:cs="Arial"/>
                <w:sz w:val="16"/>
                <w:szCs w:val="16"/>
              </w:rPr>
              <w:t xml:space="preserve">La población y las personas </w:t>
            </w:r>
            <w:r w:rsidR="00BE3064">
              <w:rPr>
                <w:rFonts w:ascii="Arial" w:hAnsi="Arial" w:cs="Arial"/>
                <w:sz w:val="16"/>
                <w:szCs w:val="16"/>
              </w:rPr>
              <w:t xml:space="preserve">situación de vulnerabilidad </w:t>
            </w:r>
            <w:r w:rsidRPr="00F818CF">
              <w:rPr>
                <w:rFonts w:ascii="Arial" w:hAnsi="Arial" w:cs="Arial"/>
                <w:sz w:val="16"/>
                <w:szCs w:val="16"/>
              </w:rPr>
              <w:t>y excluidas han aumentado sus capacidades resilientes ante los desastres, la degradación ambiental y los efectos negativos del cambio climático.</w:t>
            </w:r>
          </w:p>
        </w:tc>
        <w:tc>
          <w:tcPr>
            <w:tcW w:w="1843" w:type="dxa"/>
            <w:shd w:val="clear" w:color="auto" w:fill="BDD6EE" w:themeFill="accent1" w:themeFillTint="66"/>
          </w:tcPr>
          <w:p w:rsidR="00D97319" w:rsidRPr="00F818CF" w:rsidRDefault="00D97319" w:rsidP="00F16A17">
            <w:pPr>
              <w:jc w:val="center"/>
              <w:rPr>
                <w:rFonts w:ascii="Arial" w:hAnsi="Arial" w:cs="Arial"/>
                <w:b/>
                <w:sz w:val="16"/>
                <w:szCs w:val="16"/>
              </w:rPr>
            </w:pPr>
            <w:r w:rsidRPr="00F818CF">
              <w:rPr>
                <w:rFonts w:ascii="Arial" w:hAnsi="Arial" w:cs="Arial"/>
                <w:sz w:val="16"/>
                <w:szCs w:val="16"/>
              </w:rPr>
              <w:t>Las mujeres y los hombres viven en entornos más seguros bajo relaciones de poder equitativas e igualitarias y con acceso a la justicia.</w:t>
            </w:r>
          </w:p>
        </w:tc>
        <w:tc>
          <w:tcPr>
            <w:tcW w:w="1275" w:type="dxa"/>
            <w:vMerge/>
            <w:vAlign w:val="center"/>
          </w:tcPr>
          <w:p w:rsidR="00D97319" w:rsidRDefault="00D97319" w:rsidP="00F16A17">
            <w:pPr>
              <w:jc w:val="center"/>
              <w:rPr>
                <w:rFonts w:ascii="Arial" w:hAnsi="Arial" w:cs="Arial"/>
              </w:rPr>
            </w:pPr>
          </w:p>
        </w:tc>
      </w:tr>
      <w:tr w:rsidR="00F16A17" w:rsidTr="00F818CF">
        <w:tc>
          <w:tcPr>
            <w:tcW w:w="1628" w:type="dxa"/>
            <w:shd w:val="clear" w:color="auto" w:fill="BDD6EE" w:themeFill="accent1" w:themeFillTint="66"/>
            <w:vAlign w:val="center"/>
          </w:tcPr>
          <w:p w:rsidR="00F16A17" w:rsidRPr="003535C9" w:rsidRDefault="00CE0439" w:rsidP="00CE0439">
            <w:pPr>
              <w:jc w:val="right"/>
              <w:rPr>
                <w:rFonts w:ascii="Arial" w:hAnsi="Arial" w:cs="Arial"/>
                <w:b/>
                <w:sz w:val="20"/>
                <w:szCs w:val="20"/>
              </w:rPr>
            </w:pPr>
            <w:r>
              <w:rPr>
                <w:rFonts w:ascii="Arial" w:hAnsi="Arial" w:cs="Arial"/>
                <w:b/>
                <w:sz w:val="20"/>
                <w:szCs w:val="20"/>
              </w:rPr>
              <w:t>IAEA</w:t>
            </w:r>
          </w:p>
        </w:tc>
        <w:tc>
          <w:tcPr>
            <w:tcW w:w="1921" w:type="dxa"/>
            <w:vAlign w:val="center"/>
          </w:tcPr>
          <w:p w:rsidR="00F16A17" w:rsidRPr="009476C0" w:rsidRDefault="000E6B38" w:rsidP="003535C9">
            <w:pPr>
              <w:jc w:val="right"/>
              <w:rPr>
                <w:rFonts w:ascii="Arial" w:hAnsi="Arial" w:cs="Arial"/>
                <w:sz w:val="18"/>
                <w:szCs w:val="18"/>
              </w:rPr>
            </w:pPr>
            <w:r w:rsidRPr="009476C0">
              <w:rPr>
                <w:rFonts w:ascii="Arial" w:hAnsi="Arial" w:cs="Arial"/>
                <w:sz w:val="18"/>
                <w:szCs w:val="18"/>
              </w:rPr>
              <w:t>261,677</w:t>
            </w:r>
          </w:p>
        </w:tc>
        <w:tc>
          <w:tcPr>
            <w:tcW w:w="2230" w:type="dxa"/>
            <w:vAlign w:val="center"/>
          </w:tcPr>
          <w:p w:rsidR="00F16A17" w:rsidRPr="009476C0" w:rsidRDefault="00F16A17" w:rsidP="003535C9">
            <w:pPr>
              <w:jc w:val="right"/>
              <w:rPr>
                <w:rFonts w:ascii="Arial" w:hAnsi="Arial" w:cs="Arial"/>
                <w:sz w:val="18"/>
                <w:szCs w:val="18"/>
              </w:rPr>
            </w:pPr>
          </w:p>
        </w:tc>
        <w:tc>
          <w:tcPr>
            <w:tcW w:w="2153" w:type="dxa"/>
            <w:vAlign w:val="center"/>
          </w:tcPr>
          <w:p w:rsidR="00F16A17" w:rsidRPr="009476C0" w:rsidRDefault="00F16A17" w:rsidP="003535C9">
            <w:pPr>
              <w:jc w:val="right"/>
              <w:rPr>
                <w:rFonts w:ascii="Arial" w:hAnsi="Arial" w:cs="Arial"/>
                <w:sz w:val="18"/>
                <w:szCs w:val="18"/>
              </w:rPr>
            </w:pPr>
          </w:p>
        </w:tc>
        <w:tc>
          <w:tcPr>
            <w:tcW w:w="2099" w:type="dxa"/>
            <w:vAlign w:val="center"/>
          </w:tcPr>
          <w:p w:rsidR="00F16A17" w:rsidRPr="009476C0" w:rsidRDefault="00292891" w:rsidP="003535C9">
            <w:pPr>
              <w:jc w:val="right"/>
              <w:rPr>
                <w:rFonts w:ascii="Arial" w:hAnsi="Arial" w:cs="Arial"/>
                <w:sz w:val="18"/>
                <w:szCs w:val="18"/>
              </w:rPr>
            </w:pPr>
            <w:r w:rsidRPr="009476C0">
              <w:rPr>
                <w:rStyle w:val="uccresult"/>
                <w:rFonts w:ascii="Arial" w:hAnsi="Arial" w:cs="Arial"/>
                <w:sz w:val="18"/>
                <w:szCs w:val="18"/>
              </w:rPr>
              <w:t>426,903</w:t>
            </w:r>
          </w:p>
        </w:tc>
        <w:tc>
          <w:tcPr>
            <w:tcW w:w="1843" w:type="dxa"/>
            <w:vAlign w:val="center"/>
          </w:tcPr>
          <w:p w:rsidR="00F16A17" w:rsidRPr="009476C0" w:rsidRDefault="00F16A17" w:rsidP="003535C9">
            <w:pPr>
              <w:jc w:val="right"/>
              <w:rPr>
                <w:rFonts w:ascii="Arial" w:hAnsi="Arial" w:cs="Arial"/>
                <w:sz w:val="18"/>
                <w:szCs w:val="18"/>
              </w:rPr>
            </w:pPr>
          </w:p>
        </w:tc>
        <w:tc>
          <w:tcPr>
            <w:tcW w:w="1275" w:type="dxa"/>
            <w:shd w:val="clear" w:color="auto" w:fill="BDD6EE" w:themeFill="accent1" w:themeFillTint="66"/>
            <w:vAlign w:val="center"/>
          </w:tcPr>
          <w:p w:rsidR="00F16A17" w:rsidRPr="00222C76" w:rsidRDefault="007B099B" w:rsidP="003535C9">
            <w:pPr>
              <w:jc w:val="right"/>
              <w:rPr>
                <w:rFonts w:ascii="Arial" w:hAnsi="Arial" w:cs="Arial"/>
                <w:b/>
                <w:sz w:val="18"/>
                <w:szCs w:val="18"/>
              </w:rPr>
            </w:pPr>
            <w:r>
              <w:rPr>
                <w:rFonts w:ascii="Arial" w:hAnsi="Arial" w:cs="Arial"/>
                <w:b/>
                <w:sz w:val="18"/>
                <w:szCs w:val="18"/>
              </w:rPr>
              <w:t>688,580</w:t>
            </w:r>
          </w:p>
        </w:tc>
      </w:tr>
      <w:tr w:rsidR="00F16A17" w:rsidTr="00F818CF">
        <w:tc>
          <w:tcPr>
            <w:tcW w:w="1628" w:type="dxa"/>
            <w:shd w:val="clear" w:color="auto" w:fill="BDD6EE" w:themeFill="accent1" w:themeFillTint="66"/>
            <w:vAlign w:val="center"/>
          </w:tcPr>
          <w:p w:rsidR="00F16A17" w:rsidRPr="003535C9" w:rsidRDefault="00CE0439" w:rsidP="00CE0439">
            <w:pPr>
              <w:jc w:val="right"/>
              <w:rPr>
                <w:rFonts w:ascii="Arial" w:hAnsi="Arial" w:cs="Arial"/>
                <w:b/>
                <w:sz w:val="20"/>
                <w:szCs w:val="20"/>
              </w:rPr>
            </w:pPr>
            <w:r>
              <w:rPr>
                <w:rFonts w:ascii="Arial" w:hAnsi="Arial" w:cs="Arial"/>
                <w:b/>
                <w:sz w:val="20"/>
                <w:szCs w:val="20"/>
              </w:rPr>
              <w:t>FAO</w:t>
            </w:r>
          </w:p>
        </w:tc>
        <w:tc>
          <w:tcPr>
            <w:tcW w:w="1921" w:type="dxa"/>
            <w:vAlign w:val="center"/>
          </w:tcPr>
          <w:p w:rsidR="00F16A17" w:rsidRPr="009476C0" w:rsidRDefault="000D5BDA" w:rsidP="003535C9">
            <w:pPr>
              <w:jc w:val="right"/>
              <w:rPr>
                <w:rFonts w:ascii="Arial" w:hAnsi="Arial" w:cs="Arial"/>
                <w:sz w:val="18"/>
                <w:szCs w:val="18"/>
              </w:rPr>
            </w:pPr>
            <w:r w:rsidRPr="000D5BDA">
              <w:rPr>
                <w:rFonts w:ascii="Arial" w:hAnsi="Arial" w:cs="Arial"/>
                <w:sz w:val="18"/>
                <w:szCs w:val="18"/>
              </w:rPr>
              <w:t>3</w:t>
            </w:r>
            <w:r>
              <w:rPr>
                <w:rFonts w:ascii="Arial" w:hAnsi="Arial" w:cs="Arial"/>
                <w:sz w:val="18"/>
                <w:szCs w:val="18"/>
              </w:rPr>
              <w:t>,</w:t>
            </w:r>
            <w:r w:rsidRPr="000D5BDA">
              <w:rPr>
                <w:rFonts w:ascii="Arial" w:hAnsi="Arial" w:cs="Arial"/>
                <w:sz w:val="18"/>
                <w:szCs w:val="18"/>
              </w:rPr>
              <w:t>201,430</w:t>
            </w:r>
          </w:p>
        </w:tc>
        <w:tc>
          <w:tcPr>
            <w:tcW w:w="2230" w:type="dxa"/>
            <w:vAlign w:val="center"/>
          </w:tcPr>
          <w:p w:rsidR="00F16A17" w:rsidRPr="009476C0" w:rsidRDefault="000D5BDA" w:rsidP="003535C9">
            <w:pPr>
              <w:jc w:val="right"/>
              <w:rPr>
                <w:rFonts w:ascii="Arial" w:hAnsi="Arial" w:cs="Arial"/>
                <w:sz w:val="18"/>
                <w:szCs w:val="18"/>
              </w:rPr>
            </w:pPr>
            <w:r w:rsidRPr="000D5BDA">
              <w:rPr>
                <w:rFonts w:ascii="Arial" w:hAnsi="Arial" w:cs="Arial"/>
                <w:sz w:val="18"/>
                <w:szCs w:val="18"/>
              </w:rPr>
              <w:t>2</w:t>
            </w:r>
            <w:r>
              <w:rPr>
                <w:rFonts w:ascii="Arial" w:hAnsi="Arial" w:cs="Arial"/>
                <w:sz w:val="18"/>
                <w:szCs w:val="18"/>
              </w:rPr>
              <w:t>,</w:t>
            </w:r>
            <w:r w:rsidRPr="000D5BDA">
              <w:rPr>
                <w:rFonts w:ascii="Arial" w:hAnsi="Arial" w:cs="Arial"/>
                <w:sz w:val="18"/>
                <w:szCs w:val="18"/>
              </w:rPr>
              <w:t>089,245</w:t>
            </w:r>
          </w:p>
        </w:tc>
        <w:tc>
          <w:tcPr>
            <w:tcW w:w="2153" w:type="dxa"/>
            <w:vAlign w:val="center"/>
          </w:tcPr>
          <w:p w:rsidR="00F16A17" w:rsidRPr="009476C0" w:rsidRDefault="000D5BDA" w:rsidP="003535C9">
            <w:pPr>
              <w:jc w:val="right"/>
              <w:rPr>
                <w:rFonts w:ascii="Arial" w:hAnsi="Arial" w:cs="Arial"/>
                <w:sz w:val="18"/>
                <w:szCs w:val="18"/>
              </w:rPr>
            </w:pPr>
            <w:r w:rsidRPr="000D5BDA">
              <w:rPr>
                <w:rFonts w:ascii="Arial" w:hAnsi="Arial" w:cs="Arial"/>
                <w:sz w:val="18"/>
                <w:szCs w:val="18"/>
              </w:rPr>
              <w:t>1</w:t>
            </w:r>
            <w:r>
              <w:rPr>
                <w:rFonts w:ascii="Arial" w:hAnsi="Arial" w:cs="Arial"/>
                <w:sz w:val="18"/>
                <w:szCs w:val="18"/>
              </w:rPr>
              <w:t>,</w:t>
            </w:r>
            <w:r w:rsidRPr="000D5BDA">
              <w:rPr>
                <w:rFonts w:ascii="Arial" w:hAnsi="Arial" w:cs="Arial"/>
                <w:sz w:val="18"/>
                <w:szCs w:val="18"/>
              </w:rPr>
              <w:t>550,333</w:t>
            </w:r>
          </w:p>
        </w:tc>
        <w:tc>
          <w:tcPr>
            <w:tcW w:w="2099" w:type="dxa"/>
            <w:vAlign w:val="center"/>
          </w:tcPr>
          <w:p w:rsidR="00F16A17" w:rsidRPr="009476C0" w:rsidRDefault="000D5BDA" w:rsidP="003535C9">
            <w:pPr>
              <w:jc w:val="right"/>
              <w:rPr>
                <w:rFonts w:ascii="Arial" w:hAnsi="Arial" w:cs="Arial"/>
                <w:sz w:val="18"/>
                <w:szCs w:val="18"/>
              </w:rPr>
            </w:pPr>
            <w:r w:rsidRPr="000D5BDA">
              <w:rPr>
                <w:rFonts w:ascii="Arial" w:hAnsi="Arial" w:cs="Arial"/>
                <w:sz w:val="18"/>
                <w:szCs w:val="18"/>
              </w:rPr>
              <w:t>2</w:t>
            </w:r>
            <w:r>
              <w:rPr>
                <w:rFonts w:ascii="Arial" w:hAnsi="Arial" w:cs="Arial"/>
                <w:sz w:val="18"/>
                <w:szCs w:val="18"/>
              </w:rPr>
              <w:t>,</w:t>
            </w:r>
            <w:r w:rsidRPr="000D5BDA">
              <w:rPr>
                <w:rFonts w:ascii="Arial" w:hAnsi="Arial" w:cs="Arial"/>
                <w:sz w:val="18"/>
                <w:szCs w:val="18"/>
              </w:rPr>
              <w:t>925,283</w:t>
            </w:r>
          </w:p>
        </w:tc>
        <w:tc>
          <w:tcPr>
            <w:tcW w:w="1843" w:type="dxa"/>
            <w:vAlign w:val="center"/>
          </w:tcPr>
          <w:p w:rsidR="00F16A17" w:rsidRPr="009476C0" w:rsidRDefault="00F16A17" w:rsidP="003535C9">
            <w:pPr>
              <w:jc w:val="right"/>
              <w:rPr>
                <w:rFonts w:ascii="Arial" w:hAnsi="Arial" w:cs="Arial"/>
                <w:sz w:val="18"/>
                <w:szCs w:val="18"/>
              </w:rPr>
            </w:pPr>
          </w:p>
        </w:tc>
        <w:tc>
          <w:tcPr>
            <w:tcW w:w="1275" w:type="dxa"/>
            <w:shd w:val="clear" w:color="auto" w:fill="BDD6EE" w:themeFill="accent1" w:themeFillTint="66"/>
            <w:vAlign w:val="center"/>
          </w:tcPr>
          <w:p w:rsidR="00F16A17" w:rsidRPr="005328CF" w:rsidRDefault="00E20392" w:rsidP="00E20392">
            <w:pPr>
              <w:jc w:val="right"/>
              <w:rPr>
                <w:rFonts w:ascii="Arial" w:hAnsi="Arial" w:cs="Arial"/>
                <w:b/>
                <w:sz w:val="18"/>
                <w:szCs w:val="18"/>
              </w:rPr>
            </w:pPr>
            <w:r>
              <w:rPr>
                <w:rFonts w:ascii="Arial" w:hAnsi="Arial" w:cs="Arial"/>
                <w:b/>
                <w:sz w:val="18"/>
                <w:szCs w:val="18"/>
              </w:rPr>
              <w:t>9,76</w:t>
            </w:r>
            <w:r w:rsidR="000D5BDA" w:rsidRPr="005328CF">
              <w:rPr>
                <w:rFonts w:ascii="Arial" w:hAnsi="Arial" w:cs="Arial"/>
                <w:b/>
                <w:sz w:val="18"/>
                <w:szCs w:val="18"/>
              </w:rPr>
              <w:t>6,29</w:t>
            </w:r>
            <w:r>
              <w:rPr>
                <w:rFonts w:ascii="Arial" w:hAnsi="Arial" w:cs="Arial"/>
                <w:b/>
                <w:sz w:val="18"/>
                <w:szCs w:val="18"/>
              </w:rPr>
              <w:t>1</w:t>
            </w:r>
          </w:p>
        </w:tc>
      </w:tr>
      <w:tr w:rsidR="001619B8" w:rsidTr="00F818CF">
        <w:tc>
          <w:tcPr>
            <w:tcW w:w="1628" w:type="dxa"/>
            <w:shd w:val="clear" w:color="auto" w:fill="BDD6EE" w:themeFill="accent1" w:themeFillTint="66"/>
            <w:vAlign w:val="center"/>
          </w:tcPr>
          <w:p w:rsidR="001619B8" w:rsidRPr="00257C65" w:rsidRDefault="001619B8" w:rsidP="001619B8">
            <w:pPr>
              <w:jc w:val="right"/>
              <w:rPr>
                <w:rFonts w:ascii="Arial" w:hAnsi="Arial" w:cs="Arial"/>
                <w:b/>
                <w:sz w:val="20"/>
                <w:szCs w:val="20"/>
              </w:rPr>
            </w:pPr>
            <w:r w:rsidRPr="00257C65">
              <w:rPr>
                <w:rFonts w:ascii="Arial" w:hAnsi="Arial" w:cs="Arial"/>
                <w:b/>
                <w:sz w:val="20"/>
                <w:szCs w:val="20"/>
              </w:rPr>
              <w:t>OACNUDH</w:t>
            </w:r>
          </w:p>
        </w:tc>
        <w:tc>
          <w:tcPr>
            <w:tcW w:w="1921" w:type="dxa"/>
            <w:vAlign w:val="center"/>
          </w:tcPr>
          <w:p w:rsidR="001619B8" w:rsidRPr="009476C0" w:rsidRDefault="001619B8" w:rsidP="003535C9">
            <w:pPr>
              <w:jc w:val="right"/>
              <w:rPr>
                <w:rFonts w:ascii="Arial" w:hAnsi="Arial" w:cs="Arial"/>
                <w:sz w:val="18"/>
                <w:szCs w:val="18"/>
              </w:rPr>
            </w:pPr>
          </w:p>
        </w:tc>
        <w:tc>
          <w:tcPr>
            <w:tcW w:w="2230" w:type="dxa"/>
            <w:vAlign w:val="center"/>
          </w:tcPr>
          <w:p w:rsidR="001619B8" w:rsidRPr="005328CF" w:rsidRDefault="001619B8" w:rsidP="003535C9">
            <w:pPr>
              <w:jc w:val="right"/>
              <w:rPr>
                <w:rFonts w:ascii="Arial" w:hAnsi="Arial" w:cs="Arial"/>
                <w:sz w:val="18"/>
                <w:szCs w:val="18"/>
              </w:rPr>
            </w:pPr>
          </w:p>
        </w:tc>
        <w:tc>
          <w:tcPr>
            <w:tcW w:w="2153" w:type="dxa"/>
            <w:vAlign w:val="center"/>
          </w:tcPr>
          <w:p w:rsidR="001619B8" w:rsidRPr="009476C0" w:rsidRDefault="00257C65" w:rsidP="003535C9">
            <w:pPr>
              <w:jc w:val="right"/>
              <w:rPr>
                <w:rFonts w:ascii="Arial" w:hAnsi="Arial" w:cs="Arial"/>
                <w:sz w:val="18"/>
                <w:szCs w:val="18"/>
              </w:rPr>
            </w:pPr>
            <w:r>
              <w:rPr>
                <w:rFonts w:ascii="Arial" w:hAnsi="Arial" w:cs="Arial"/>
                <w:sz w:val="18"/>
                <w:szCs w:val="18"/>
              </w:rPr>
              <w:t>20,000</w:t>
            </w:r>
          </w:p>
        </w:tc>
        <w:tc>
          <w:tcPr>
            <w:tcW w:w="2099" w:type="dxa"/>
            <w:vAlign w:val="center"/>
          </w:tcPr>
          <w:p w:rsidR="001619B8" w:rsidRPr="009476C0" w:rsidRDefault="001619B8" w:rsidP="003535C9">
            <w:pPr>
              <w:jc w:val="right"/>
              <w:rPr>
                <w:rFonts w:ascii="Arial" w:hAnsi="Arial" w:cs="Arial"/>
                <w:sz w:val="18"/>
                <w:szCs w:val="18"/>
              </w:rPr>
            </w:pPr>
          </w:p>
        </w:tc>
        <w:tc>
          <w:tcPr>
            <w:tcW w:w="1843" w:type="dxa"/>
            <w:vAlign w:val="center"/>
          </w:tcPr>
          <w:p w:rsidR="001619B8" w:rsidRPr="009476C0" w:rsidRDefault="00257C65" w:rsidP="003535C9">
            <w:pPr>
              <w:jc w:val="right"/>
              <w:rPr>
                <w:rFonts w:ascii="Arial" w:hAnsi="Arial" w:cs="Arial"/>
                <w:sz w:val="18"/>
                <w:szCs w:val="18"/>
              </w:rPr>
            </w:pPr>
            <w:r>
              <w:rPr>
                <w:rFonts w:ascii="Arial" w:hAnsi="Arial" w:cs="Arial"/>
                <w:sz w:val="18"/>
                <w:szCs w:val="18"/>
              </w:rPr>
              <w:t>15,000</w:t>
            </w:r>
          </w:p>
        </w:tc>
        <w:tc>
          <w:tcPr>
            <w:tcW w:w="1275" w:type="dxa"/>
            <w:shd w:val="clear" w:color="auto" w:fill="BDD6EE" w:themeFill="accent1" w:themeFillTint="66"/>
            <w:vAlign w:val="center"/>
          </w:tcPr>
          <w:p w:rsidR="001619B8" w:rsidRPr="005328CF" w:rsidRDefault="00257C65" w:rsidP="003535C9">
            <w:pPr>
              <w:jc w:val="right"/>
              <w:rPr>
                <w:rFonts w:ascii="Arial" w:hAnsi="Arial" w:cs="Arial"/>
                <w:b/>
                <w:sz w:val="18"/>
                <w:szCs w:val="18"/>
              </w:rPr>
            </w:pPr>
            <w:r>
              <w:rPr>
                <w:rFonts w:ascii="Arial" w:hAnsi="Arial" w:cs="Arial"/>
                <w:b/>
                <w:sz w:val="18"/>
                <w:szCs w:val="18"/>
              </w:rPr>
              <w:t>35,000</w:t>
            </w:r>
          </w:p>
        </w:tc>
      </w:tr>
      <w:tr w:rsidR="00B10EB6" w:rsidTr="00F818CF">
        <w:tc>
          <w:tcPr>
            <w:tcW w:w="1628" w:type="dxa"/>
            <w:shd w:val="clear" w:color="auto" w:fill="BDD6EE" w:themeFill="accent1" w:themeFillTint="66"/>
            <w:vAlign w:val="center"/>
          </w:tcPr>
          <w:p w:rsidR="00B10EB6" w:rsidRDefault="00B10EB6" w:rsidP="00CE0439">
            <w:pPr>
              <w:jc w:val="right"/>
              <w:rPr>
                <w:rFonts w:ascii="Arial" w:hAnsi="Arial" w:cs="Arial"/>
                <w:b/>
                <w:sz w:val="20"/>
                <w:szCs w:val="20"/>
              </w:rPr>
            </w:pPr>
            <w:r>
              <w:rPr>
                <w:rFonts w:ascii="Arial" w:hAnsi="Arial" w:cs="Arial"/>
                <w:b/>
                <w:sz w:val="20"/>
                <w:szCs w:val="20"/>
              </w:rPr>
              <w:t>OIT</w:t>
            </w:r>
          </w:p>
        </w:tc>
        <w:tc>
          <w:tcPr>
            <w:tcW w:w="1921" w:type="dxa"/>
            <w:vAlign w:val="center"/>
          </w:tcPr>
          <w:p w:rsidR="00B10EB6" w:rsidRPr="009476C0" w:rsidRDefault="00B10EB6" w:rsidP="003535C9">
            <w:pPr>
              <w:jc w:val="right"/>
              <w:rPr>
                <w:rFonts w:ascii="Arial" w:hAnsi="Arial" w:cs="Arial"/>
                <w:sz w:val="18"/>
                <w:szCs w:val="18"/>
              </w:rPr>
            </w:pPr>
          </w:p>
        </w:tc>
        <w:tc>
          <w:tcPr>
            <w:tcW w:w="2230" w:type="dxa"/>
            <w:vAlign w:val="center"/>
          </w:tcPr>
          <w:p w:rsidR="00B10EB6" w:rsidRPr="009476C0" w:rsidRDefault="005328CF" w:rsidP="003535C9">
            <w:pPr>
              <w:jc w:val="right"/>
              <w:rPr>
                <w:rFonts w:ascii="Arial" w:hAnsi="Arial" w:cs="Arial"/>
                <w:sz w:val="18"/>
                <w:szCs w:val="18"/>
              </w:rPr>
            </w:pPr>
            <w:r w:rsidRPr="005328CF">
              <w:rPr>
                <w:rFonts w:ascii="Arial" w:hAnsi="Arial" w:cs="Arial"/>
                <w:sz w:val="18"/>
                <w:szCs w:val="18"/>
              </w:rPr>
              <w:t>1,000,000</w:t>
            </w:r>
          </w:p>
        </w:tc>
        <w:tc>
          <w:tcPr>
            <w:tcW w:w="2153" w:type="dxa"/>
            <w:vAlign w:val="center"/>
          </w:tcPr>
          <w:p w:rsidR="00B10EB6" w:rsidRPr="009476C0" w:rsidRDefault="00B10EB6" w:rsidP="003535C9">
            <w:pPr>
              <w:jc w:val="right"/>
              <w:rPr>
                <w:rFonts w:ascii="Arial" w:hAnsi="Arial" w:cs="Arial"/>
                <w:sz w:val="18"/>
                <w:szCs w:val="18"/>
              </w:rPr>
            </w:pPr>
          </w:p>
        </w:tc>
        <w:tc>
          <w:tcPr>
            <w:tcW w:w="2099" w:type="dxa"/>
            <w:vAlign w:val="center"/>
          </w:tcPr>
          <w:p w:rsidR="00B10EB6" w:rsidRPr="009476C0" w:rsidRDefault="00B10EB6" w:rsidP="003535C9">
            <w:pPr>
              <w:jc w:val="right"/>
              <w:rPr>
                <w:rFonts w:ascii="Arial" w:hAnsi="Arial" w:cs="Arial"/>
                <w:sz w:val="18"/>
                <w:szCs w:val="18"/>
              </w:rPr>
            </w:pPr>
          </w:p>
        </w:tc>
        <w:tc>
          <w:tcPr>
            <w:tcW w:w="1843" w:type="dxa"/>
            <w:vAlign w:val="center"/>
          </w:tcPr>
          <w:p w:rsidR="00B10EB6" w:rsidRPr="009476C0" w:rsidRDefault="00B10EB6" w:rsidP="003535C9">
            <w:pPr>
              <w:jc w:val="right"/>
              <w:rPr>
                <w:rFonts w:ascii="Arial" w:hAnsi="Arial" w:cs="Arial"/>
                <w:sz w:val="18"/>
                <w:szCs w:val="18"/>
              </w:rPr>
            </w:pPr>
          </w:p>
        </w:tc>
        <w:tc>
          <w:tcPr>
            <w:tcW w:w="1275" w:type="dxa"/>
            <w:shd w:val="clear" w:color="auto" w:fill="BDD6EE" w:themeFill="accent1" w:themeFillTint="66"/>
            <w:vAlign w:val="center"/>
          </w:tcPr>
          <w:p w:rsidR="00B10EB6" w:rsidRPr="005328CF" w:rsidRDefault="005328CF" w:rsidP="003535C9">
            <w:pPr>
              <w:jc w:val="right"/>
              <w:rPr>
                <w:rFonts w:ascii="Arial" w:hAnsi="Arial" w:cs="Arial"/>
                <w:b/>
                <w:sz w:val="18"/>
                <w:szCs w:val="18"/>
              </w:rPr>
            </w:pPr>
            <w:r w:rsidRPr="005328CF">
              <w:rPr>
                <w:rFonts w:ascii="Arial" w:hAnsi="Arial" w:cs="Arial"/>
                <w:b/>
                <w:sz w:val="18"/>
                <w:szCs w:val="18"/>
              </w:rPr>
              <w:t>1,000,000</w:t>
            </w:r>
          </w:p>
        </w:tc>
      </w:tr>
      <w:tr w:rsidR="00B10EB6" w:rsidTr="00F818CF">
        <w:tc>
          <w:tcPr>
            <w:tcW w:w="1628" w:type="dxa"/>
            <w:shd w:val="clear" w:color="auto" w:fill="BDD6EE" w:themeFill="accent1" w:themeFillTint="66"/>
            <w:vAlign w:val="center"/>
          </w:tcPr>
          <w:p w:rsidR="00B10EB6" w:rsidRDefault="00B10EB6" w:rsidP="00CE0439">
            <w:pPr>
              <w:jc w:val="right"/>
              <w:rPr>
                <w:rFonts w:ascii="Arial" w:hAnsi="Arial" w:cs="Arial"/>
                <w:b/>
                <w:sz w:val="20"/>
                <w:szCs w:val="20"/>
              </w:rPr>
            </w:pPr>
            <w:r>
              <w:rPr>
                <w:rFonts w:ascii="Arial" w:hAnsi="Arial" w:cs="Arial"/>
                <w:b/>
                <w:sz w:val="20"/>
                <w:szCs w:val="20"/>
              </w:rPr>
              <w:t>ONUDI</w:t>
            </w:r>
          </w:p>
        </w:tc>
        <w:tc>
          <w:tcPr>
            <w:tcW w:w="1921" w:type="dxa"/>
            <w:vAlign w:val="center"/>
          </w:tcPr>
          <w:p w:rsidR="00B10EB6" w:rsidRPr="009476C0" w:rsidRDefault="00B10EB6" w:rsidP="003535C9">
            <w:pPr>
              <w:jc w:val="right"/>
              <w:rPr>
                <w:rFonts w:ascii="Arial" w:hAnsi="Arial" w:cs="Arial"/>
                <w:sz w:val="18"/>
                <w:szCs w:val="18"/>
              </w:rPr>
            </w:pPr>
          </w:p>
        </w:tc>
        <w:tc>
          <w:tcPr>
            <w:tcW w:w="2230" w:type="dxa"/>
            <w:vAlign w:val="center"/>
          </w:tcPr>
          <w:p w:rsidR="00B10EB6" w:rsidRPr="009476C0" w:rsidRDefault="000D5BDA" w:rsidP="003535C9">
            <w:pPr>
              <w:jc w:val="right"/>
              <w:rPr>
                <w:rFonts w:ascii="Arial" w:hAnsi="Arial" w:cs="Arial"/>
                <w:sz w:val="18"/>
                <w:szCs w:val="18"/>
              </w:rPr>
            </w:pPr>
            <w:r>
              <w:rPr>
                <w:rFonts w:ascii="Arial" w:hAnsi="Arial" w:cs="Arial"/>
                <w:sz w:val="18"/>
                <w:szCs w:val="18"/>
              </w:rPr>
              <w:t>9,600,</w:t>
            </w:r>
            <w:r w:rsidRPr="000D5BDA">
              <w:rPr>
                <w:rFonts w:ascii="Arial" w:hAnsi="Arial" w:cs="Arial"/>
                <w:sz w:val="18"/>
                <w:szCs w:val="18"/>
              </w:rPr>
              <w:t>000</w:t>
            </w:r>
          </w:p>
        </w:tc>
        <w:tc>
          <w:tcPr>
            <w:tcW w:w="2153" w:type="dxa"/>
            <w:vAlign w:val="center"/>
          </w:tcPr>
          <w:p w:rsidR="00B10EB6" w:rsidRPr="009476C0" w:rsidRDefault="00B10EB6" w:rsidP="003535C9">
            <w:pPr>
              <w:jc w:val="right"/>
              <w:rPr>
                <w:rFonts w:ascii="Arial" w:hAnsi="Arial" w:cs="Arial"/>
                <w:sz w:val="18"/>
                <w:szCs w:val="18"/>
              </w:rPr>
            </w:pPr>
          </w:p>
        </w:tc>
        <w:tc>
          <w:tcPr>
            <w:tcW w:w="2099" w:type="dxa"/>
            <w:vAlign w:val="center"/>
          </w:tcPr>
          <w:p w:rsidR="00B10EB6" w:rsidRPr="009476C0" w:rsidRDefault="00B10EB6" w:rsidP="003535C9">
            <w:pPr>
              <w:jc w:val="right"/>
              <w:rPr>
                <w:rFonts w:ascii="Arial" w:hAnsi="Arial" w:cs="Arial"/>
                <w:sz w:val="18"/>
                <w:szCs w:val="18"/>
              </w:rPr>
            </w:pPr>
          </w:p>
        </w:tc>
        <w:tc>
          <w:tcPr>
            <w:tcW w:w="1843" w:type="dxa"/>
            <w:vAlign w:val="center"/>
          </w:tcPr>
          <w:p w:rsidR="00B10EB6" w:rsidRPr="009476C0" w:rsidRDefault="00B10EB6" w:rsidP="003535C9">
            <w:pPr>
              <w:jc w:val="right"/>
              <w:rPr>
                <w:rFonts w:ascii="Arial" w:hAnsi="Arial" w:cs="Arial"/>
                <w:sz w:val="18"/>
                <w:szCs w:val="18"/>
              </w:rPr>
            </w:pPr>
          </w:p>
        </w:tc>
        <w:tc>
          <w:tcPr>
            <w:tcW w:w="1275" w:type="dxa"/>
            <w:shd w:val="clear" w:color="auto" w:fill="BDD6EE" w:themeFill="accent1" w:themeFillTint="66"/>
            <w:vAlign w:val="center"/>
          </w:tcPr>
          <w:p w:rsidR="00B10EB6" w:rsidRPr="000D5BDA" w:rsidRDefault="000D5BDA" w:rsidP="003535C9">
            <w:pPr>
              <w:jc w:val="right"/>
              <w:rPr>
                <w:rFonts w:ascii="Arial" w:hAnsi="Arial" w:cs="Arial"/>
                <w:b/>
                <w:sz w:val="18"/>
                <w:szCs w:val="18"/>
              </w:rPr>
            </w:pPr>
            <w:r w:rsidRPr="000D5BDA">
              <w:rPr>
                <w:rFonts w:ascii="Arial" w:hAnsi="Arial" w:cs="Arial"/>
                <w:b/>
                <w:sz w:val="18"/>
                <w:szCs w:val="18"/>
              </w:rPr>
              <w:t>9,600,000</w:t>
            </w:r>
          </w:p>
        </w:tc>
      </w:tr>
      <w:tr w:rsidR="00B10EB6" w:rsidTr="00F818CF">
        <w:tc>
          <w:tcPr>
            <w:tcW w:w="1628" w:type="dxa"/>
            <w:shd w:val="clear" w:color="auto" w:fill="BDD6EE" w:themeFill="accent1" w:themeFillTint="66"/>
            <w:vAlign w:val="center"/>
          </w:tcPr>
          <w:p w:rsidR="00B10EB6" w:rsidRDefault="00B10EB6" w:rsidP="00CE0439">
            <w:pPr>
              <w:jc w:val="right"/>
              <w:rPr>
                <w:rFonts w:ascii="Arial" w:hAnsi="Arial" w:cs="Arial"/>
                <w:b/>
                <w:sz w:val="20"/>
                <w:szCs w:val="20"/>
              </w:rPr>
            </w:pPr>
            <w:r>
              <w:rPr>
                <w:rFonts w:ascii="Arial" w:hAnsi="Arial" w:cs="Arial"/>
                <w:b/>
                <w:sz w:val="20"/>
                <w:szCs w:val="20"/>
              </w:rPr>
              <w:t>ONUMUJERES</w:t>
            </w:r>
          </w:p>
        </w:tc>
        <w:tc>
          <w:tcPr>
            <w:tcW w:w="1921" w:type="dxa"/>
            <w:vAlign w:val="center"/>
          </w:tcPr>
          <w:p w:rsidR="00B10EB6" w:rsidRPr="009476C0" w:rsidRDefault="00B10EB6" w:rsidP="003535C9">
            <w:pPr>
              <w:jc w:val="right"/>
              <w:rPr>
                <w:rFonts w:ascii="Arial" w:hAnsi="Arial" w:cs="Arial"/>
                <w:sz w:val="18"/>
                <w:szCs w:val="18"/>
              </w:rPr>
            </w:pPr>
          </w:p>
        </w:tc>
        <w:tc>
          <w:tcPr>
            <w:tcW w:w="2230" w:type="dxa"/>
            <w:vAlign w:val="center"/>
          </w:tcPr>
          <w:p w:rsidR="00B10EB6" w:rsidRPr="009476C0" w:rsidRDefault="00B425AE" w:rsidP="003535C9">
            <w:pPr>
              <w:jc w:val="right"/>
              <w:rPr>
                <w:rFonts w:ascii="Arial" w:hAnsi="Arial" w:cs="Arial"/>
                <w:sz w:val="18"/>
                <w:szCs w:val="18"/>
              </w:rPr>
            </w:pPr>
            <w:r>
              <w:rPr>
                <w:rFonts w:ascii="Arial" w:hAnsi="Arial" w:cs="Arial"/>
                <w:sz w:val="18"/>
                <w:szCs w:val="18"/>
              </w:rPr>
              <w:t>850,000</w:t>
            </w:r>
          </w:p>
        </w:tc>
        <w:tc>
          <w:tcPr>
            <w:tcW w:w="2153" w:type="dxa"/>
            <w:vAlign w:val="center"/>
          </w:tcPr>
          <w:p w:rsidR="00B10EB6" w:rsidRPr="009476C0" w:rsidRDefault="00B10EB6" w:rsidP="003535C9">
            <w:pPr>
              <w:jc w:val="right"/>
              <w:rPr>
                <w:rFonts w:ascii="Arial" w:hAnsi="Arial" w:cs="Arial"/>
                <w:sz w:val="18"/>
                <w:szCs w:val="18"/>
              </w:rPr>
            </w:pPr>
          </w:p>
        </w:tc>
        <w:tc>
          <w:tcPr>
            <w:tcW w:w="2099" w:type="dxa"/>
            <w:vAlign w:val="center"/>
          </w:tcPr>
          <w:p w:rsidR="00B10EB6" w:rsidRPr="009476C0" w:rsidRDefault="00B10EB6" w:rsidP="003535C9">
            <w:pPr>
              <w:jc w:val="right"/>
              <w:rPr>
                <w:rFonts w:ascii="Arial" w:hAnsi="Arial" w:cs="Arial"/>
                <w:sz w:val="18"/>
                <w:szCs w:val="18"/>
              </w:rPr>
            </w:pPr>
          </w:p>
        </w:tc>
        <w:tc>
          <w:tcPr>
            <w:tcW w:w="1843" w:type="dxa"/>
            <w:vAlign w:val="center"/>
          </w:tcPr>
          <w:p w:rsidR="00B10EB6" w:rsidRPr="009476C0" w:rsidRDefault="00B425AE" w:rsidP="003535C9">
            <w:pPr>
              <w:jc w:val="right"/>
              <w:rPr>
                <w:rFonts w:ascii="Arial" w:hAnsi="Arial" w:cs="Arial"/>
                <w:sz w:val="18"/>
                <w:szCs w:val="18"/>
              </w:rPr>
            </w:pPr>
            <w:r>
              <w:rPr>
                <w:rFonts w:ascii="Arial" w:hAnsi="Arial" w:cs="Arial"/>
                <w:sz w:val="18"/>
                <w:szCs w:val="18"/>
              </w:rPr>
              <w:t>640,000</w:t>
            </w:r>
          </w:p>
        </w:tc>
        <w:tc>
          <w:tcPr>
            <w:tcW w:w="1275" w:type="dxa"/>
            <w:shd w:val="clear" w:color="auto" w:fill="BDD6EE" w:themeFill="accent1" w:themeFillTint="66"/>
            <w:vAlign w:val="center"/>
          </w:tcPr>
          <w:p w:rsidR="00B10EB6" w:rsidRPr="00222C76" w:rsidRDefault="00B425AE" w:rsidP="003535C9">
            <w:pPr>
              <w:jc w:val="right"/>
              <w:rPr>
                <w:rFonts w:ascii="Arial" w:hAnsi="Arial" w:cs="Arial"/>
                <w:b/>
                <w:sz w:val="18"/>
                <w:szCs w:val="18"/>
              </w:rPr>
            </w:pPr>
            <w:r>
              <w:rPr>
                <w:rFonts w:ascii="Arial" w:hAnsi="Arial" w:cs="Arial"/>
                <w:b/>
                <w:sz w:val="18"/>
                <w:szCs w:val="18"/>
              </w:rPr>
              <w:t>1,490,000</w:t>
            </w:r>
          </w:p>
        </w:tc>
      </w:tr>
      <w:tr w:rsidR="00F16A17" w:rsidTr="00F818CF">
        <w:tc>
          <w:tcPr>
            <w:tcW w:w="1628" w:type="dxa"/>
            <w:shd w:val="clear" w:color="auto" w:fill="BDD6EE" w:themeFill="accent1" w:themeFillTint="66"/>
            <w:vAlign w:val="center"/>
          </w:tcPr>
          <w:p w:rsidR="00F16A17" w:rsidRPr="003535C9" w:rsidRDefault="00CE0439" w:rsidP="00CE0439">
            <w:pPr>
              <w:jc w:val="right"/>
              <w:rPr>
                <w:rFonts w:ascii="Arial" w:hAnsi="Arial" w:cs="Arial"/>
                <w:b/>
                <w:sz w:val="20"/>
                <w:szCs w:val="20"/>
              </w:rPr>
            </w:pPr>
            <w:r>
              <w:rPr>
                <w:rFonts w:ascii="Arial" w:hAnsi="Arial" w:cs="Arial"/>
                <w:b/>
                <w:sz w:val="20"/>
                <w:szCs w:val="20"/>
              </w:rPr>
              <w:t>ONUSIDA</w:t>
            </w:r>
          </w:p>
        </w:tc>
        <w:tc>
          <w:tcPr>
            <w:tcW w:w="1921" w:type="dxa"/>
            <w:vAlign w:val="center"/>
          </w:tcPr>
          <w:p w:rsidR="00F16A17" w:rsidRPr="009476C0" w:rsidRDefault="00FE7356" w:rsidP="003535C9">
            <w:pPr>
              <w:jc w:val="right"/>
              <w:rPr>
                <w:rFonts w:ascii="Arial" w:hAnsi="Arial" w:cs="Arial"/>
                <w:sz w:val="18"/>
                <w:szCs w:val="18"/>
              </w:rPr>
            </w:pPr>
            <w:r>
              <w:rPr>
                <w:rFonts w:ascii="Arial" w:hAnsi="Arial" w:cs="Arial"/>
                <w:sz w:val="18"/>
                <w:szCs w:val="18"/>
              </w:rPr>
              <w:t>155,000</w:t>
            </w:r>
          </w:p>
        </w:tc>
        <w:tc>
          <w:tcPr>
            <w:tcW w:w="2230" w:type="dxa"/>
            <w:vAlign w:val="center"/>
          </w:tcPr>
          <w:p w:rsidR="00F16A17" w:rsidRPr="009476C0" w:rsidRDefault="00FE7356" w:rsidP="003535C9">
            <w:pPr>
              <w:jc w:val="right"/>
              <w:rPr>
                <w:rFonts w:ascii="Arial" w:hAnsi="Arial" w:cs="Arial"/>
                <w:sz w:val="18"/>
                <w:szCs w:val="18"/>
              </w:rPr>
            </w:pPr>
            <w:r>
              <w:rPr>
                <w:rFonts w:ascii="Arial" w:hAnsi="Arial" w:cs="Arial"/>
                <w:sz w:val="18"/>
                <w:szCs w:val="18"/>
              </w:rPr>
              <w:t>90,000</w:t>
            </w:r>
          </w:p>
        </w:tc>
        <w:tc>
          <w:tcPr>
            <w:tcW w:w="2153" w:type="dxa"/>
            <w:vAlign w:val="center"/>
          </w:tcPr>
          <w:p w:rsidR="00F16A17" w:rsidRPr="009476C0" w:rsidRDefault="00F16A17" w:rsidP="003535C9">
            <w:pPr>
              <w:jc w:val="right"/>
              <w:rPr>
                <w:rFonts w:ascii="Arial" w:hAnsi="Arial" w:cs="Arial"/>
                <w:sz w:val="18"/>
                <w:szCs w:val="18"/>
              </w:rPr>
            </w:pPr>
          </w:p>
        </w:tc>
        <w:tc>
          <w:tcPr>
            <w:tcW w:w="2099" w:type="dxa"/>
            <w:vAlign w:val="center"/>
          </w:tcPr>
          <w:p w:rsidR="00F16A17" w:rsidRPr="009476C0" w:rsidRDefault="00F16A17" w:rsidP="003535C9">
            <w:pPr>
              <w:jc w:val="right"/>
              <w:rPr>
                <w:rFonts w:ascii="Arial" w:hAnsi="Arial" w:cs="Arial"/>
                <w:sz w:val="18"/>
                <w:szCs w:val="18"/>
              </w:rPr>
            </w:pPr>
          </w:p>
        </w:tc>
        <w:tc>
          <w:tcPr>
            <w:tcW w:w="1843" w:type="dxa"/>
            <w:vAlign w:val="center"/>
          </w:tcPr>
          <w:p w:rsidR="00F16A17" w:rsidRPr="009476C0" w:rsidRDefault="00F16A17" w:rsidP="003535C9">
            <w:pPr>
              <w:jc w:val="right"/>
              <w:rPr>
                <w:rFonts w:ascii="Arial" w:hAnsi="Arial" w:cs="Arial"/>
                <w:sz w:val="18"/>
                <w:szCs w:val="18"/>
              </w:rPr>
            </w:pPr>
          </w:p>
        </w:tc>
        <w:tc>
          <w:tcPr>
            <w:tcW w:w="1275" w:type="dxa"/>
            <w:shd w:val="clear" w:color="auto" w:fill="BDD6EE" w:themeFill="accent1" w:themeFillTint="66"/>
            <w:vAlign w:val="center"/>
          </w:tcPr>
          <w:p w:rsidR="00F16A17" w:rsidRPr="00222C76" w:rsidRDefault="00FE7356" w:rsidP="003535C9">
            <w:pPr>
              <w:jc w:val="right"/>
              <w:rPr>
                <w:rFonts w:ascii="Arial" w:hAnsi="Arial" w:cs="Arial"/>
                <w:b/>
                <w:sz w:val="18"/>
                <w:szCs w:val="18"/>
              </w:rPr>
            </w:pPr>
            <w:r>
              <w:rPr>
                <w:rFonts w:ascii="Arial" w:hAnsi="Arial" w:cs="Arial"/>
                <w:b/>
                <w:sz w:val="18"/>
                <w:szCs w:val="18"/>
              </w:rPr>
              <w:t>245,000</w:t>
            </w:r>
          </w:p>
        </w:tc>
      </w:tr>
      <w:tr w:rsidR="00F16A17" w:rsidTr="00F818CF">
        <w:tc>
          <w:tcPr>
            <w:tcW w:w="1628" w:type="dxa"/>
            <w:shd w:val="clear" w:color="auto" w:fill="BDD6EE" w:themeFill="accent1" w:themeFillTint="66"/>
            <w:vAlign w:val="center"/>
          </w:tcPr>
          <w:p w:rsidR="00F16A17" w:rsidRPr="003535C9" w:rsidRDefault="00CE0439" w:rsidP="00CE0439">
            <w:pPr>
              <w:jc w:val="right"/>
              <w:rPr>
                <w:rFonts w:ascii="Arial" w:hAnsi="Arial" w:cs="Arial"/>
                <w:b/>
                <w:sz w:val="20"/>
                <w:szCs w:val="20"/>
              </w:rPr>
            </w:pPr>
            <w:r>
              <w:rPr>
                <w:rFonts w:ascii="Arial" w:hAnsi="Arial" w:cs="Arial"/>
                <w:b/>
                <w:sz w:val="20"/>
                <w:szCs w:val="20"/>
              </w:rPr>
              <w:t>OPS/OMS</w:t>
            </w:r>
          </w:p>
        </w:tc>
        <w:tc>
          <w:tcPr>
            <w:tcW w:w="1921" w:type="dxa"/>
            <w:vAlign w:val="center"/>
          </w:tcPr>
          <w:p w:rsidR="00F16A17" w:rsidRPr="009476C0" w:rsidRDefault="00222C76" w:rsidP="003535C9">
            <w:pPr>
              <w:jc w:val="right"/>
              <w:rPr>
                <w:rFonts w:ascii="Arial" w:hAnsi="Arial" w:cs="Arial"/>
                <w:sz w:val="18"/>
                <w:szCs w:val="18"/>
              </w:rPr>
            </w:pPr>
            <w:r w:rsidRPr="009476C0">
              <w:rPr>
                <w:rFonts w:ascii="Arial" w:hAnsi="Arial" w:cs="Arial"/>
                <w:sz w:val="18"/>
                <w:szCs w:val="18"/>
              </w:rPr>
              <w:t>4,666,467</w:t>
            </w:r>
          </w:p>
        </w:tc>
        <w:tc>
          <w:tcPr>
            <w:tcW w:w="2230" w:type="dxa"/>
            <w:vAlign w:val="center"/>
          </w:tcPr>
          <w:p w:rsidR="00F16A17" w:rsidRPr="009476C0" w:rsidRDefault="00F16A17" w:rsidP="003535C9">
            <w:pPr>
              <w:jc w:val="right"/>
              <w:rPr>
                <w:rFonts w:ascii="Arial" w:hAnsi="Arial" w:cs="Arial"/>
                <w:sz w:val="18"/>
                <w:szCs w:val="18"/>
              </w:rPr>
            </w:pPr>
          </w:p>
        </w:tc>
        <w:tc>
          <w:tcPr>
            <w:tcW w:w="2153" w:type="dxa"/>
            <w:vAlign w:val="center"/>
          </w:tcPr>
          <w:p w:rsidR="00F16A17" w:rsidRPr="009476C0" w:rsidRDefault="00222C76" w:rsidP="003535C9">
            <w:pPr>
              <w:jc w:val="right"/>
              <w:rPr>
                <w:rFonts w:ascii="Arial" w:hAnsi="Arial" w:cs="Arial"/>
                <w:sz w:val="18"/>
                <w:szCs w:val="18"/>
              </w:rPr>
            </w:pPr>
            <w:r w:rsidRPr="009476C0">
              <w:rPr>
                <w:rFonts w:ascii="Arial" w:hAnsi="Arial" w:cs="Arial"/>
                <w:sz w:val="18"/>
                <w:szCs w:val="18"/>
              </w:rPr>
              <w:t>1,664,247</w:t>
            </w:r>
          </w:p>
        </w:tc>
        <w:tc>
          <w:tcPr>
            <w:tcW w:w="2099" w:type="dxa"/>
            <w:vAlign w:val="center"/>
          </w:tcPr>
          <w:p w:rsidR="00F16A17" w:rsidRPr="009476C0" w:rsidRDefault="00222C76" w:rsidP="003535C9">
            <w:pPr>
              <w:jc w:val="right"/>
              <w:rPr>
                <w:rFonts w:ascii="Arial" w:hAnsi="Arial" w:cs="Arial"/>
                <w:sz w:val="18"/>
                <w:szCs w:val="18"/>
              </w:rPr>
            </w:pPr>
            <w:r w:rsidRPr="009476C0">
              <w:rPr>
                <w:rFonts w:ascii="Arial" w:hAnsi="Arial" w:cs="Arial"/>
                <w:sz w:val="18"/>
                <w:szCs w:val="18"/>
              </w:rPr>
              <w:t>2,939,377</w:t>
            </w:r>
          </w:p>
        </w:tc>
        <w:tc>
          <w:tcPr>
            <w:tcW w:w="1843" w:type="dxa"/>
            <w:vAlign w:val="center"/>
          </w:tcPr>
          <w:p w:rsidR="00F16A17" w:rsidRPr="009476C0" w:rsidRDefault="00222C76" w:rsidP="003535C9">
            <w:pPr>
              <w:jc w:val="right"/>
              <w:rPr>
                <w:rFonts w:ascii="Arial" w:hAnsi="Arial" w:cs="Arial"/>
                <w:sz w:val="18"/>
                <w:szCs w:val="18"/>
              </w:rPr>
            </w:pPr>
            <w:r w:rsidRPr="009476C0">
              <w:rPr>
                <w:rFonts w:ascii="Arial" w:hAnsi="Arial" w:cs="Arial"/>
                <w:sz w:val="18"/>
                <w:szCs w:val="18"/>
              </w:rPr>
              <w:t>782,947</w:t>
            </w:r>
          </w:p>
        </w:tc>
        <w:tc>
          <w:tcPr>
            <w:tcW w:w="1275" w:type="dxa"/>
            <w:shd w:val="clear" w:color="auto" w:fill="BDD6EE" w:themeFill="accent1" w:themeFillTint="66"/>
            <w:vAlign w:val="center"/>
          </w:tcPr>
          <w:p w:rsidR="00F16A17" w:rsidRPr="00222C76" w:rsidRDefault="00222C76" w:rsidP="003535C9">
            <w:pPr>
              <w:jc w:val="right"/>
              <w:rPr>
                <w:rFonts w:ascii="Arial" w:hAnsi="Arial" w:cs="Arial"/>
                <w:b/>
                <w:sz w:val="18"/>
                <w:szCs w:val="18"/>
              </w:rPr>
            </w:pPr>
            <w:r w:rsidRPr="00222C76">
              <w:rPr>
                <w:rFonts w:ascii="Arial" w:hAnsi="Arial" w:cs="Arial"/>
                <w:b/>
                <w:bCs/>
                <w:sz w:val="18"/>
                <w:szCs w:val="18"/>
              </w:rPr>
              <w:t>10,053,038</w:t>
            </w:r>
          </w:p>
        </w:tc>
      </w:tr>
      <w:tr w:rsidR="00F16A17" w:rsidTr="00F818CF">
        <w:tc>
          <w:tcPr>
            <w:tcW w:w="1628" w:type="dxa"/>
            <w:shd w:val="clear" w:color="auto" w:fill="BDD6EE" w:themeFill="accent1" w:themeFillTint="66"/>
            <w:vAlign w:val="center"/>
          </w:tcPr>
          <w:p w:rsidR="00F16A17" w:rsidRPr="003535C9" w:rsidRDefault="00CE0439" w:rsidP="00CE0439">
            <w:pPr>
              <w:jc w:val="right"/>
              <w:rPr>
                <w:rFonts w:ascii="Arial" w:hAnsi="Arial" w:cs="Arial"/>
                <w:b/>
                <w:sz w:val="20"/>
                <w:szCs w:val="20"/>
              </w:rPr>
            </w:pPr>
            <w:r>
              <w:rPr>
                <w:rFonts w:ascii="Arial" w:hAnsi="Arial" w:cs="Arial"/>
                <w:b/>
                <w:sz w:val="20"/>
                <w:szCs w:val="20"/>
              </w:rPr>
              <w:t>UNESCO</w:t>
            </w:r>
          </w:p>
        </w:tc>
        <w:tc>
          <w:tcPr>
            <w:tcW w:w="1921" w:type="dxa"/>
            <w:vAlign w:val="center"/>
          </w:tcPr>
          <w:p w:rsidR="00F16A17" w:rsidRPr="009476C0" w:rsidRDefault="00A2389C" w:rsidP="004E5E0A">
            <w:pPr>
              <w:jc w:val="right"/>
              <w:rPr>
                <w:rFonts w:ascii="Arial" w:hAnsi="Arial" w:cs="Arial"/>
                <w:sz w:val="18"/>
                <w:szCs w:val="18"/>
              </w:rPr>
            </w:pPr>
            <w:r w:rsidRPr="009476C0">
              <w:rPr>
                <w:rFonts w:ascii="Arial" w:hAnsi="Arial" w:cs="Arial"/>
                <w:sz w:val="18"/>
                <w:szCs w:val="18"/>
              </w:rPr>
              <w:t>2</w:t>
            </w:r>
            <w:r w:rsidR="004E5E0A" w:rsidRPr="009476C0">
              <w:rPr>
                <w:rFonts w:ascii="Arial" w:hAnsi="Arial" w:cs="Arial"/>
                <w:sz w:val="18"/>
                <w:szCs w:val="18"/>
              </w:rPr>
              <w:t>8</w:t>
            </w:r>
            <w:r w:rsidRPr="009476C0">
              <w:rPr>
                <w:rFonts w:ascii="Arial" w:hAnsi="Arial" w:cs="Arial"/>
                <w:sz w:val="18"/>
                <w:szCs w:val="18"/>
              </w:rPr>
              <w:t>,000</w:t>
            </w:r>
          </w:p>
        </w:tc>
        <w:tc>
          <w:tcPr>
            <w:tcW w:w="2230" w:type="dxa"/>
            <w:vAlign w:val="center"/>
          </w:tcPr>
          <w:p w:rsidR="00F16A17" w:rsidRPr="009476C0" w:rsidRDefault="00A2389C" w:rsidP="003535C9">
            <w:pPr>
              <w:jc w:val="right"/>
              <w:rPr>
                <w:rFonts w:ascii="Arial" w:hAnsi="Arial" w:cs="Arial"/>
                <w:sz w:val="18"/>
                <w:szCs w:val="18"/>
              </w:rPr>
            </w:pPr>
            <w:r w:rsidRPr="009476C0">
              <w:rPr>
                <w:rFonts w:ascii="Arial" w:hAnsi="Arial" w:cs="Arial"/>
                <w:sz w:val="18"/>
                <w:szCs w:val="18"/>
              </w:rPr>
              <w:t>10,000</w:t>
            </w:r>
          </w:p>
        </w:tc>
        <w:tc>
          <w:tcPr>
            <w:tcW w:w="2153" w:type="dxa"/>
            <w:vAlign w:val="center"/>
          </w:tcPr>
          <w:p w:rsidR="00F16A17" w:rsidRPr="009476C0" w:rsidRDefault="00F16A17" w:rsidP="003535C9">
            <w:pPr>
              <w:jc w:val="right"/>
              <w:rPr>
                <w:rFonts w:ascii="Arial" w:hAnsi="Arial" w:cs="Arial"/>
                <w:sz w:val="18"/>
                <w:szCs w:val="18"/>
              </w:rPr>
            </w:pPr>
          </w:p>
        </w:tc>
        <w:tc>
          <w:tcPr>
            <w:tcW w:w="2099" w:type="dxa"/>
            <w:vAlign w:val="center"/>
          </w:tcPr>
          <w:p w:rsidR="00A2389C" w:rsidRPr="009476C0" w:rsidRDefault="00A2389C" w:rsidP="00A2389C">
            <w:pPr>
              <w:jc w:val="right"/>
              <w:rPr>
                <w:rFonts w:ascii="Arial" w:hAnsi="Arial" w:cs="Arial"/>
                <w:sz w:val="18"/>
                <w:szCs w:val="18"/>
              </w:rPr>
            </w:pPr>
            <w:r w:rsidRPr="009476C0">
              <w:rPr>
                <w:rFonts w:ascii="Arial" w:hAnsi="Arial" w:cs="Arial"/>
                <w:sz w:val="18"/>
                <w:szCs w:val="18"/>
              </w:rPr>
              <w:t>20,000</w:t>
            </w:r>
          </w:p>
        </w:tc>
        <w:tc>
          <w:tcPr>
            <w:tcW w:w="1843" w:type="dxa"/>
            <w:vAlign w:val="center"/>
          </w:tcPr>
          <w:p w:rsidR="00F16A17" w:rsidRPr="009476C0" w:rsidRDefault="00F16A17" w:rsidP="003535C9">
            <w:pPr>
              <w:jc w:val="right"/>
              <w:rPr>
                <w:rFonts w:ascii="Arial" w:hAnsi="Arial" w:cs="Arial"/>
                <w:sz w:val="18"/>
                <w:szCs w:val="18"/>
              </w:rPr>
            </w:pPr>
          </w:p>
        </w:tc>
        <w:tc>
          <w:tcPr>
            <w:tcW w:w="1275" w:type="dxa"/>
            <w:shd w:val="clear" w:color="auto" w:fill="BDD6EE" w:themeFill="accent1" w:themeFillTint="66"/>
            <w:vAlign w:val="center"/>
          </w:tcPr>
          <w:p w:rsidR="00F16A17" w:rsidRPr="00222C76" w:rsidRDefault="00A2389C" w:rsidP="004E5E0A">
            <w:pPr>
              <w:jc w:val="right"/>
              <w:rPr>
                <w:rFonts w:ascii="Arial" w:hAnsi="Arial" w:cs="Arial"/>
                <w:b/>
                <w:sz w:val="18"/>
                <w:szCs w:val="18"/>
              </w:rPr>
            </w:pPr>
            <w:r>
              <w:rPr>
                <w:rFonts w:ascii="Arial" w:hAnsi="Arial" w:cs="Arial"/>
                <w:b/>
                <w:sz w:val="18"/>
                <w:szCs w:val="18"/>
              </w:rPr>
              <w:t>5</w:t>
            </w:r>
            <w:r w:rsidR="004E5E0A">
              <w:rPr>
                <w:rFonts w:ascii="Arial" w:hAnsi="Arial" w:cs="Arial"/>
                <w:b/>
                <w:sz w:val="18"/>
                <w:szCs w:val="18"/>
              </w:rPr>
              <w:t>8</w:t>
            </w:r>
            <w:r>
              <w:rPr>
                <w:rFonts w:ascii="Arial" w:hAnsi="Arial" w:cs="Arial"/>
                <w:b/>
                <w:sz w:val="18"/>
                <w:szCs w:val="18"/>
              </w:rPr>
              <w:t>,000</w:t>
            </w:r>
          </w:p>
        </w:tc>
      </w:tr>
      <w:tr w:rsidR="00F16A17" w:rsidTr="00F818CF">
        <w:tc>
          <w:tcPr>
            <w:tcW w:w="1628" w:type="dxa"/>
            <w:shd w:val="clear" w:color="auto" w:fill="BDD6EE" w:themeFill="accent1" w:themeFillTint="66"/>
            <w:vAlign w:val="center"/>
          </w:tcPr>
          <w:p w:rsidR="00CE0439" w:rsidRPr="003535C9" w:rsidRDefault="00CE0439" w:rsidP="00CE0439">
            <w:pPr>
              <w:jc w:val="right"/>
              <w:rPr>
                <w:rFonts w:ascii="Arial" w:hAnsi="Arial" w:cs="Arial"/>
                <w:b/>
                <w:sz w:val="20"/>
                <w:szCs w:val="20"/>
              </w:rPr>
            </w:pPr>
            <w:r>
              <w:rPr>
                <w:rFonts w:ascii="Arial" w:hAnsi="Arial" w:cs="Arial"/>
                <w:b/>
                <w:sz w:val="20"/>
                <w:szCs w:val="20"/>
              </w:rPr>
              <w:t>UNFPA</w:t>
            </w:r>
          </w:p>
        </w:tc>
        <w:tc>
          <w:tcPr>
            <w:tcW w:w="1921" w:type="dxa"/>
            <w:vAlign w:val="center"/>
          </w:tcPr>
          <w:p w:rsidR="00F16A17" w:rsidRPr="009476C0" w:rsidRDefault="009D4EDC" w:rsidP="003535C9">
            <w:pPr>
              <w:jc w:val="right"/>
              <w:rPr>
                <w:rFonts w:ascii="Arial" w:hAnsi="Arial" w:cs="Arial"/>
                <w:sz w:val="18"/>
                <w:szCs w:val="18"/>
              </w:rPr>
            </w:pPr>
            <w:r w:rsidRPr="009476C0">
              <w:rPr>
                <w:rFonts w:ascii="Arial" w:hAnsi="Arial" w:cs="Arial"/>
                <w:sz w:val="18"/>
                <w:szCs w:val="18"/>
              </w:rPr>
              <w:t>6,300,000</w:t>
            </w:r>
          </w:p>
        </w:tc>
        <w:tc>
          <w:tcPr>
            <w:tcW w:w="2230" w:type="dxa"/>
            <w:vAlign w:val="center"/>
          </w:tcPr>
          <w:p w:rsidR="00F16A17" w:rsidRPr="009476C0" w:rsidRDefault="00F16A17" w:rsidP="003535C9">
            <w:pPr>
              <w:jc w:val="right"/>
              <w:rPr>
                <w:rFonts w:ascii="Arial" w:hAnsi="Arial" w:cs="Arial"/>
                <w:sz w:val="18"/>
                <w:szCs w:val="18"/>
              </w:rPr>
            </w:pPr>
          </w:p>
        </w:tc>
        <w:tc>
          <w:tcPr>
            <w:tcW w:w="2153" w:type="dxa"/>
            <w:vAlign w:val="center"/>
          </w:tcPr>
          <w:p w:rsidR="00F16A17" w:rsidRPr="009476C0" w:rsidRDefault="009D4EDC" w:rsidP="003535C9">
            <w:pPr>
              <w:jc w:val="right"/>
              <w:rPr>
                <w:rFonts w:ascii="Arial" w:hAnsi="Arial" w:cs="Arial"/>
                <w:sz w:val="18"/>
                <w:szCs w:val="18"/>
              </w:rPr>
            </w:pPr>
            <w:r w:rsidRPr="009476C0">
              <w:rPr>
                <w:rFonts w:ascii="Arial" w:hAnsi="Arial" w:cs="Arial"/>
                <w:sz w:val="18"/>
                <w:szCs w:val="18"/>
              </w:rPr>
              <w:t>750,000</w:t>
            </w:r>
          </w:p>
        </w:tc>
        <w:tc>
          <w:tcPr>
            <w:tcW w:w="2099" w:type="dxa"/>
            <w:vAlign w:val="center"/>
          </w:tcPr>
          <w:p w:rsidR="00F16A17" w:rsidRPr="009476C0" w:rsidRDefault="009D4EDC" w:rsidP="003535C9">
            <w:pPr>
              <w:jc w:val="right"/>
              <w:rPr>
                <w:rFonts w:ascii="Arial" w:hAnsi="Arial" w:cs="Arial"/>
                <w:sz w:val="18"/>
                <w:szCs w:val="18"/>
              </w:rPr>
            </w:pPr>
            <w:r w:rsidRPr="009476C0">
              <w:rPr>
                <w:rFonts w:ascii="Arial" w:hAnsi="Arial" w:cs="Arial"/>
                <w:sz w:val="18"/>
                <w:szCs w:val="18"/>
              </w:rPr>
              <w:t>800,000</w:t>
            </w:r>
          </w:p>
        </w:tc>
        <w:tc>
          <w:tcPr>
            <w:tcW w:w="1843" w:type="dxa"/>
            <w:vAlign w:val="center"/>
          </w:tcPr>
          <w:p w:rsidR="00F16A17" w:rsidRPr="009476C0" w:rsidRDefault="009D4EDC" w:rsidP="003535C9">
            <w:pPr>
              <w:jc w:val="right"/>
              <w:rPr>
                <w:rFonts w:ascii="Arial" w:hAnsi="Arial" w:cs="Arial"/>
                <w:sz w:val="18"/>
                <w:szCs w:val="18"/>
              </w:rPr>
            </w:pPr>
            <w:r w:rsidRPr="009476C0">
              <w:rPr>
                <w:rFonts w:ascii="Arial" w:hAnsi="Arial" w:cs="Arial"/>
                <w:sz w:val="18"/>
                <w:szCs w:val="18"/>
              </w:rPr>
              <w:t>750,000</w:t>
            </w:r>
          </w:p>
        </w:tc>
        <w:tc>
          <w:tcPr>
            <w:tcW w:w="1275" w:type="dxa"/>
            <w:shd w:val="clear" w:color="auto" w:fill="BDD6EE" w:themeFill="accent1" w:themeFillTint="66"/>
            <w:vAlign w:val="center"/>
          </w:tcPr>
          <w:p w:rsidR="00F16A17" w:rsidRPr="00222C76" w:rsidRDefault="009D4EDC" w:rsidP="003535C9">
            <w:pPr>
              <w:jc w:val="right"/>
              <w:rPr>
                <w:rFonts w:ascii="Arial" w:hAnsi="Arial" w:cs="Arial"/>
                <w:b/>
                <w:sz w:val="18"/>
                <w:szCs w:val="18"/>
              </w:rPr>
            </w:pPr>
            <w:r>
              <w:rPr>
                <w:rFonts w:ascii="Arial" w:hAnsi="Arial" w:cs="Arial"/>
                <w:b/>
                <w:sz w:val="18"/>
                <w:szCs w:val="18"/>
              </w:rPr>
              <w:t>8,600,000</w:t>
            </w:r>
          </w:p>
        </w:tc>
      </w:tr>
      <w:tr w:rsidR="00F16A17" w:rsidTr="00F818CF">
        <w:tc>
          <w:tcPr>
            <w:tcW w:w="1628" w:type="dxa"/>
            <w:shd w:val="clear" w:color="auto" w:fill="BDD6EE" w:themeFill="accent1" w:themeFillTint="66"/>
            <w:vAlign w:val="center"/>
          </w:tcPr>
          <w:p w:rsidR="00F16A17" w:rsidRPr="003535C9" w:rsidRDefault="00CE0439" w:rsidP="00CE0439">
            <w:pPr>
              <w:jc w:val="right"/>
              <w:rPr>
                <w:rFonts w:ascii="Arial" w:hAnsi="Arial" w:cs="Arial"/>
                <w:b/>
                <w:sz w:val="20"/>
                <w:szCs w:val="20"/>
              </w:rPr>
            </w:pPr>
            <w:r>
              <w:rPr>
                <w:rFonts w:ascii="Arial" w:hAnsi="Arial" w:cs="Arial"/>
                <w:b/>
                <w:sz w:val="20"/>
                <w:szCs w:val="20"/>
              </w:rPr>
              <w:t>UNICEF</w:t>
            </w:r>
          </w:p>
        </w:tc>
        <w:tc>
          <w:tcPr>
            <w:tcW w:w="1921" w:type="dxa"/>
            <w:vAlign w:val="center"/>
          </w:tcPr>
          <w:p w:rsidR="00F16A17" w:rsidRPr="009476C0" w:rsidRDefault="00B87EF3" w:rsidP="003535C9">
            <w:pPr>
              <w:jc w:val="right"/>
              <w:rPr>
                <w:rFonts w:ascii="Arial" w:hAnsi="Arial" w:cs="Arial"/>
                <w:sz w:val="18"/>
                <w:szCs w:val="18"/>
              </w:rPr>
            </w:pPr>
            <w:r>
              <w:rPr>
                <w:rFonts w:ascii="Arial" w:hAnsi="Arial" w:cs="Arial"/>
                <w:sz w:val="18"/>
                <w:szCs w:val="18"/>
              </w:rPr>
              <w:t>6,095,000</w:t>
            </w:r>
          </w:p>
        </w:tc>
        <w:tc>
          <w:tcPr>
            <w:tcW w:w="2230" w:type="dxa"/>
            <w:vAlign w:val="center"/>
          </w:tcPr>
          <w:p w:rsidR="00F16A17" w:rsidRPr="009476C0" w:rsidRDefault="00B87EF3" w:rsidP="00B87EF3">
            <w:pPr>
              <w:jc w:val="right"/>
              <w:rPr>
                <w:rFonts w:ascii="Arial" w:hAnsi="Arial" w:cs="Arial"/>
                <w:sz w:val="18"/>
                <w:szCs w:val="18"/>
              </w:rPr>
            </w:pPr>
            <w:r>
              <w:rPr>
                <w:rFonts w:ascii="Arial" w:hAnsi="Arial" w:cs="Arial"/>
                <w:sz w:val="18"/>
                <w:szCs w:val="18"/>
              </w:rPr>
              <w:t>700,000</w:t>
            </w:r>
          </w:p>
        </w:tc>
        <w:tc>
          <w:tcPr>
            <w:tcW w:w="2153" w:type="dxa"/>
            <w:vAlign w:val="center"/>
          </w:tcPr>
          <w:p w:rsidR="00F16A17" w:rsidRPr="009476C0" w:rsidRDefault="004A08DE" w:rsidP="003535C9">
            <w:pPr>
              <w:jc w:val="right"/>
              <w:rPr>
                <w:rFonts w:ascii="Arial" w:hAnsi="Arial" w:cs="Arial"/>
                <w:sz w:val="18"/>
                <w:szCs w:val="18"/>
              </w:rPr>
            </w:pPr>
            <w:r>
              <w:rPr>
                <w:rFonts w:ascii="Arial" w:hAnsi="Arial" w:cs="Arial"/>
                <w:sz w:val="18"/>
                <w:szCs w:val="18"/>
              </w:rPr>
              <w:t>1,100,000</w:t>
            </w:r>
          </w:p>
        </w:tc>
        <w:tc>
          <w:tcPr>
            <w:tcW w:w="2099" w:type="dxa"/>
            <w:vAlign w:val="center"/>
          </w:tcPr>
          <w:p w:rsidR="00F16A17" w:rsidRPr="009476C0" w:rsidRDefault="008F078E" w:rsidP="003535C9">
            <w:pPr>
              <w:jc w:val="right"/>
              <w:rPr>
                <w:rFonts w:ascii="Arial" w:hAnsi="Arial" w:cs="Arial"/>
                <w:sz w:val="18"/>
                <w:szCs w:val="18"/>
              </w:rPr>
            </w:pPr>
            <w:r w:rsidRPr="008F078E">
              <w:rPr>
                <w:rFonts w:ascii="Arial" w:hAnsi="Arial" w:cs="Arial"/>
                <w:sz w:val="18"/>
                <w:szCs w:val="18"/>
              </w:rPr>
              <w:t>800,000</w:t>
            </w:r>
          </w:p>
        </w:tc>
        <w:tc>
          <w:tcPr>
            <w:tcW w:w="1843" w:type="dxa"/>
            <w:vAlign w:val="center"/>
          </w:tcPr>
          <w:p w:rsidR="00F16A17" w:rsidRPr="009476C0" w:rsidRDefault="00AD157C" w:rsidP="003535C9">
            <w:pPr>
              <w:jc w:val="right"/>
              <w:rPr>
                <w:rFonts w:ascii="Arial" w:hAnsi="Arial" w:cs="Arial"/>
                <w:sz w:val="18"/>
                <w:szCs w:val="18"/>
              </w:rPr>
            </w:pPr>
            <w:r w:rsidRPr="00AD157C">
              <w:rPr>
                <w:rFonts w:ascii="Arial" w:hAnsi="Arial" w:cs="Arial"/>
                <w:sz w:val="18"/>
                <w:szCs w:val="18"/>
              </w:rPr>
              <w:t>4,100,000</w:t>
            </w:r>
          </w:p>
        </w:tc>
        <w:tc>
          <w:tcPr>
            <w:tcW w:w="1275" w:type="dxa"/>
            <w:shd w:val="clear" w:color="auto" w:fill="BDD6EE" w:themeFill="accent1" w:themeFillTint="66"/>
            <w:vAlign w:val="center"/>
          </w:tcPr>
          <w:p w:rsidR="00F16A17" w:rsidRPr="00222C76" w:rsidRDefault="001E3082" w:rsidP="003535C9">
            <w:pPr>
              <w:jc w:val="right"/>
              <w:rPr>
                <w:rFonts w:ascii="Arial" w:hAnsi="Arial" w:cs="Arial"/>
                <w:b/>
                <w:sz w:val="18"/>
                <w:szCs w:val="18"/>
              </w:rPr>
            </w:pPr>
            <w:r>
              <w:rPr>
                <w:rFonts w:ascii="Arial" w:hAnsi="Arial" w:cs="Arial"/>
                <w:b/>
                <w:sz w:val="18"/>
                <w:szCs w:val="18"/>
              </w:rPr>
              <w:t>12,795,000</w:t>
            </w:r>
          </w:p>
        </w:tc>
      </w:tr>
      <w:tr w:rsidR="00B11292" w:rsidTr="00F818CF">
        <w:tc>
          <w:tcPr>
            <w:tcW w:w="1628" w:type="dxa"/>
            <w:shd w:val="clear" w:color="auto" w:fill="BDD6EE" w:themeFill="accent1" w:themeFillTint="66"/>
            <w:vAlign w:val="center"/>
          </w:tcPr>
          <w:p w:rsidR="00B11292" w:rsidRDefault="00B11292" w:rsidP="00B11292">
            <w:pPr>
              <w:jc w:val="right"/>
              <w:rPr>
                <w:rFonts w:ascii="Arial" w:hAnsi="Arial" w:cs="Arial"/>
                <w:b/>
                <w:sz w:val="20"/>
                <w:szCs w:val="20"/>
              </w:rPr>
            </w:pPr>
            <w:r>
              <w:rPr>
                <w:rFonts w:ascii="Arial" w:hAnsi="Arial" w:cs="Arial"/>
                <w:b/>
                <w:sz w:val="20"/>
                <w:szCs w:val="20"/>
              </w:rPr>
              <w:t>UNODC</w:t>
            </w:r>
          </w:p>
        </w:tc>
        <w:tc>
          <w:tcPr>
            <w:tcW w:w="1921" w:type="dxa"/>
            <w:vAlign w:val="center"/>
          </w:tcPr>
          <w:p w:rsidR="00B11292" w:rsidRPr="005328CF" w:rsidRDefault="00B11292" w:rsidP="00B11292">
            <w:pPr>
              <w:jc w:val="right"/>
              <w:rPr>
                <w:rFonts w:ascii="Arial" w:hAnsi="Arial" w:cs="Arial"/>
                <w:sz w:val="18"/>
                <w:szCs w:val="18"/>
              </w:rPr>
            </w:pPr>
          </w:p>
        </w:tc>
        <w:tc>
          <w:tcPr>
            <w:tcW w:w="2230" w:type="dxa"/>
            <w:vAlign w:val="center"/>
          </w:tcPr>
          <w:p w:rsidR="00B11292" w:rsidRPr="009476C0" w:rsidRDefault="00B11292" w:rsidP="00B11292">
            <w:pPr>
              <w:jc w:val="right"/>
              <w:rPr>
                <w:rFonts w:ascii="Arial" w:hAnsi="Arial" w:cs="Arial"/>
                <w:sz w:val="18"/>
                <w:szCs w:val="18"/>
              </w:rPr>
            </w:pPr>
          </w:p>
        </w:tc>
        <w:tc>
          <w:tcPr>
            <w:tcW w:w="2153" w:type="dxa"/>
            <w:vAlign w:val="center"/>
          </w:tcPr>
          <w:p w:rsidR="00B11292" w:rsidRPr="009476C0" w:rsidRDefault="00B11292" w:rsidP="00B11292">
            <w:pPr>
              <w:jc w:val="right"/>
              <w:rPr>
                <w:rFonts w:ascii="Arial" w:hAnsi="Arial" w:cs="Arial"/>
                <w:sz w:val="18"/>
                <w:szCs w:val="18"/>
              </w:rPr>
            </w:pPr>
          </w:p>
        </w:tc>
        <w:tc>
          <w:tcPr>
            <w:tcW w:w="2099" w:type="dxa"/>
            <w:vAlign w:val="center"/>
          </w:tcPr>
          <w:p w:rsidR="00B11292" w:rsidRPr="009476C0" w:rsidRDefault="00B11292" w:rsidP="00B11292">
            <w:pPr>
              <w:jc w:val="right"/>
              <w:rPr>
                <w:rFonts w:ascii="Arial" w:hAnsi="Arial" w:cs="Arial"/>
                <w:sz w:val="18"/>
                <w:szCs w:val="18"/>
              </w:rPr>
            </w:pPr>
          </w:p>
        </w:tc>
        <w:tc>
          <w:tcPr>
            <w:tcW w:w="1843" w:type="dxa"/>
            <w:vAlign w:val="center"/>
          </w:tcPr>
          <w:p w:rsidR="00B11292" w:rsidRPr="009476C0" w:rsidRDefault="00B11292" w:rsidP="00B11292">
            <w:pPr>
              <w:jc w:val="right"/>
              <w:rPr>
                <w:rFonts w:ascii="Arial" w:hAnsi="Arial" w:cs="Arial"/>
                <w:sz w:val="18"/>
                <w:szCs w:val="18"/>
              </w:rPr>
            </w:pPr>
            <w:r>
              <w:rPr>
                <w:rFonts w:ascii="Arial" w:hAnsi="Arial" w:cs="Arial"/>
                <w:sz w:val="18"/>
                <w:szCs w:val="18"/>
              </w:rPr>
              <w:t>1,800,000</w:t>
            </w:r>
          </w:p>
        </w:tc>
        <w:tc>
          <w:tcPr>
            <w:tcW w:w="1275" w:type="dxa"/>
            <w:shd w:val="clear" w:color="auto" w:fill="BDD6EE" w:themeFill="accent1" w:themeFillTint="66"/>
            <w:vAlign w:val="center"/>
          </w:tcPr>
          <w:p w:rsidR="00B11292" w:rsidRPr="00664747" w:rsidRDefault="00B11292" w:rsidP="00B11292">
            <w:pPr>
              <w:jc w:val="right"/>
              <w:rPr>
                <w:rFonts w:ascii="Arial" w:hAnsi="Arial" w:cs="Arial"/>
                <w:b/>
                <w:sz w:val="18"/>
                <w:szCs w:val="18"/>
              </w:rPr>
            </w:pPr>
            <w:r w:rsidRPr="00664747">
              <w:rPr>
                <w:rFonts w:ascii="Arial" w:hAnsi="Arial" w:cs="Arial"/>
                <w:b/>
                <w:sz w:val="18"/>
                <w:szCs w:val="18"/>
              </w:rPr>
              <w:t>1,800,000</w:t>
            </w:r>
          </w:p>
        </w:tc>
      </w:tr>
      <w:tr w:rsidR="00B11292" w:rsidTr="00F818CF">
        <w:tc>
          <w:tcPr>
            <w:tcW w:w="1628" w:type="dxa"/>
            <w:shd w:val="clear" w:color="auto" w:fill="BDD6EE" w:themeFill="accent1" w:themeFillTint="66"/>
            <w:vAlign w:val="center"/>
          </w:tcPr>
          <w:p w:rsidR="00B11292" w:rsidRPr="003535C9" w:rsidRDefault="00B11292" w:rsidP="00B11292">
            <w:pPr>
              <w:jc w:val="right"/>
              <w:rPr>
                <w:rFonts w:ascii="Arial" w:hAnsi="Arial" w:cs="Arial"/>
                <w:b/>
                <w:sz w:val="20"/>
                <w:szCs w:val="20"/>
              </w:rPr>
            </w:pPr>
            <w:r>
              <w:rPr>
                <w:rFonts w:ascii="Arial" w:hAnsi="Arial" w:cs="Arial"/>
                <w:b/>
                <w:sz w:val="20"/>
                <w:szCs w:val="20"/>
              </w:rPr>
              <w:t>UNOPS</w:t>
            </w:r>
          </w:p>
        </w:tc>
        <w:tc>
          <w:tcPr>
            <w:tcW w:w="1921" w:type="dxa"/>
            <w:vAlign w:val="center"/>
          </w:tcPr>
          <w:p w:rsidR="00B11292" w:rsidRPr="009476C0" w:rsidRDefault="00B11292" w:rsidP="00B11292">
            <w:pPr>
              <w:jc w:val="right"/>
              <w:rPr>
                <w:rFonts w:ascii="Arial" w:hAnsi="Arial" w:cs="Arial"/>
                <w:sz w:val="18"/>
                <w:szCs w:val="18"/>
              </w:rPr>
            </w:pPr>
            <w:r w:rsidRPr="005328CF">
              <w:rPr>
                <w:rFonts w:ascii="Arial" w:hAnsi="Arial" w:cs="Arial"/>
                <w:sz w:val="18"/>
                <w:szCs w:val="18"/>
              </w:rPr>
              <w:t>81,545,000</w:t>
            </w:r>
          </w:p>
        </w:tc>
        <w:tc>
          <w:tcPr>
            <w:tcW w:w="2230" w:type="dxa"/>
            <w:vAlign w:val="center"/>
          </w:tcPr>
          <w:p w:rsidR="00B11292" w:rsidRPr="009476C0" w:rsidRDefault="00B11292" w:rsidP="00B11292">
            <w:pPr>
              <w:jc w:val="right"/>
              <w:rPr>
                <w:rFonts w:ascii="Arial" w:hAnsi="Arial" w:cs="Arial"/>
                <w:sz w:val="18"/>
                <w:szCs w:val="18"/>
              </w:rPr>
            </w:pPr>
          </w:p>
        </w:tc>
        <w:tc>
          <w:tcPr>
            <w:tcW w:w="2153" w:type="dxa"/>
            <w:vAlign w:val="center"/>
          </w:tcPr>
          <w:p w:rsidR="00B11292" w:rsidRPr="009476C0" w:rsidRDefault="00B11292" w:rsidP="00B11292">
            <w:pPr>
              <w:jc w:val="right"/>
              <w:rPr>
                <w:rFonts w:ascii="Arial" w:hAnsi="Arial" w:cs="Arial"/>
                <w:sz w:val="18"/>
                <w:szCs w:val="18"/>
              </w:rPr>
            </w:pPr>
          </w:p>
        </w:tc>
        <w:tc>
          <w:tcPr>
            <w:tcW w:w="2099" w:type="dxa"/>
            <w:vAlign w:val="center"/>
          </w:tcPr>
          <w:p w:rsidR="00B11292" w:rsidRPr="009476C0" w:rsidRDefault="00B11292" w:rsidP="00B11292">
            <w:pPr>
              <w:jc w:val="right"/>
              <w:rPr>
                <w:rFonts w:ascii="Arial" w:hAnsi="Arial" w:cs="Arial"/>
                <w:sz w:val="18"/>
                <w:szCs w:val="18"/>
              </w:rPr>
            </w:pPr>
          </w:p>
        </w:tc>
        <w:tc>
          <w:tcPr>
            <w:tcW w:w="1843" w:type="dxa"/>
            <w:vAlign w:val="center"/>
          </w:tcPr>
          <w:p w:rsidR="00B11292" w:rsidRPr="009476C0" w:rsidRDefault="00B11292" w:rsidP="00B11292">
            <w:pPr>
              <w:jc w:val="right"/>
              <w:rPr>
                <w:rFonts w:ascii="Arial" w:hAnsi="Arial" w:cs="Arial"/>
                <w:sz w:val="18"/>
                <w:szCs w:val="18"/>
              </w:rPr>
            </w:pPr>
          </w:p>
        </w:tc>
        <w:tc>
          <w:tcPr>
            <w:tcW w:w="1275" w:type="dxa"/>
            <w:shd w:val="clear" w:color="auto" w:fill="BDD6EE" w:themeFill="accent1" w:themeFillTint="66"/>
            <w:vAlign w:val="center"/>
          </w:tcPr>
          <w:p w:rsidR="00B11292" w:rsidRPr="005328CF" w:rsidRDefault="00B11292" w:rsidP="00B11292">
            <w:pPr>
              <w:jc w:val="right"/>
              <w:rPr>
                <w:rFonts w:ascii="Arial" w:hAnsi="Arial" w:cs="Arial"/>
                <w:b/>
                <w:sz w:val="18"/>
                <w:szCs w:val="18"/>
              </w:rPr>
            </w:pPr>
            <w:r w:rsidRPr="005328CF">
              <w:rPr>
                <w:rFonts w:ascii="Arial" w:hAnsi="Arial" w:cs="Arial"/>
                <w:b/>
                <w:sz w:val="18"/>
                <w:szCs w:val="18"/>
              </w:rPr>
              <w:t>81,545,000</w:t>
            </w:r>
          </w:p>
        </w:tc>
      </w:tr>
      <w:tr w:rsidR="008C42C8" w:rsidTr="00F818CF">
        <w:tc>
          <w:tcPr>
            <w:tcW w:w="1628" w:type="dxa"/>
            <w:shd w:val="clear" w:color="auto" w:fill="BDD6EE" w:themeFill="accent1" w:themeFillTint="66"/>
            <w:vAlign w:val="center"/>
          </w:tcPr>
          <w:p w:rsidR="008C42C8" w:rsidRDefault="008C42C8" w:rsidP="00B11292">
            <w:pPr>
              <w:jc w:val="right"/>
              <w:rPr>
                <w:rFonts w:ascii="Arial" w:hAnsi="Arial" w:cs="Arial"/>
                <w:b/>
                <w:sz w:val="20"/>
                <w:szCs w:val="20"/>
              </w:rPr>
            </w:pPr>
            <w:r>
              <w:rPr>
                <w:rFonts w:ascii="Arial" w:hAnsi="Arial" w:cs="Arial"/>
                <w:b/>
                <w:sz w:val="20"/>
                <w:szCs w:val="20"/>
              </w:rPr>
              <w:t>UNV</w:t>
            </w:r>
          </w:p>
        </w:tc>
        <w:tc>
          <w:tcPr>
            <w:tcW w:w="1921" w:type="dxa"/>
            <w:vAlign w:val="center"/>
          </w:tcPr>
          <w:p w:rsidR="008C42C8" w:rsidRPr="009476C0" w:rsidRDefault="008C42C8" w:rsidP="00B11292">
            <w:pPr>
              <w:jc w:val="right"/>
              <w:rPr>
                <w:rFonts w:ascii="Arial" w:hAnsi="Arial" w:cs="Arial"/>
                <w:sz w:val="18"/>
                <w:szCs w:val="18"/>
              </w:rPr>
            </w:pPr>
          </w:p>
        </w:tc>
        <w:tc>
          <w:tcPr>
            <w:tcW w:w="2230" w:type="dxa"/>
            <w:vAlign w:val="center"/>
          </w:tcPr>
          <w:p w:rsidR="008C42C8" w:rsidRPr="009476C0" w:rsidRDefault="008C42C8" w:rsidP="00B11292">
            <w:pPr>
              <w:jc w:val="right"/>
              <w:rPr>
                <w:rFonts w:ascii="Arial" w:hAnsi="Arial" w:cs="Arial"/>
                <w:sz w:val="18"/>
                <w:szCs w:val="18"/>
              </w:rPr>
            </w:pPr>
          </w:p>
        </w:tc>
        <w:tc>
          <w:tcPr>
            <w:tcW w:w="2153" w:type="dxa"/>
            <w:vAlign w:val="center"/>
          </w:tcPr>
          <w:p w:rsidR="008C42C8" w:rsidRPr="009476C0" w:rsidRDefault="008C42C8" w:rsidP="00B11292">
            <w:pPr>
              <w:jc w:val="right"/>
              <w:rPr>
                <w:rFonts w:ascii="Arial" w:hAnsi="Arial" w:cs="Arial"/>
                <w:sz w:val="18"/>
                <w:szCs w:val="18"/>
              </w:rPr>
            </w:pPr>
            <w:r>
              <w:rPr>
                <w:rFonts w:ascii="Arial" w:hAnsi="Arial" w:cs="Arial"/>
                <w:sz w:val="18"/>
                <w:szCs w:val="18"/>
              </w:rPr>
              <w:t>302,600</w:t>
            </w:r>
          </w:p>
        </w:tc>
        <w:tc>
          <w:tcPr>
            <w:tcW w:w="2099" w:type="dxa"/>
            <w:vAlign w:val="center"/>
          </w:tcPr>
          <w:p w:rsidR="008C42C8" w:rsidRPr="009476C0" w:rsidRDefault="008C42C8" w:rsidP="00B11292">
            <w:pPr>
              <w:jc w:val="right"/>
              <w:rPr>
                <w:rFonts w:ascii="Arial" w:hAnsi="Arial" w:cs="Arial"/>
                <w:sz w:val="18"/>
                <w:szCs w:val="18"/>
              </w:rPr>
            </w:pPr>
            <w:r>
              <w:rPr>
                <w:rFonts w:ascii="Arial" w:hAnsi="Arial" w:cs="Arial"/>
                <w:sz w:val="18"/>
                <w:szCs w:val="18"/>
              </w:rPr>
              <w:t>514,600</w:t>
            </w:r>
          </w:p>
        </w:tc>
        <w:tc>
          <w:tcPr>
            <w:tcW w:w="1843" w:type="dxa"/>
            <w:vAlign w:val="center"/>
          </w:tcPr>
          <w:p w:rsidR="008C42C8" w:rsidRPr="009476C0" w:rsidRDefault="008C42C8" w:rsidP="00B11292">
            <w:pPr>
              <w:jc w:val="right"/>
              <w:rPr>
                <w:rFonts w:ascii="Arial" w:hAnsi="Arial" w:cs="Arial"/>
                <w:sz w:val="18"/>
                <w:szCs w:val="18"/>
              </w:rPr>
            </w:pPr>
            <w:r>
              <w:rPr>
                <w:rFonts w:ascii="Arial" w:hAnsi="Arial" w:cs="Arial"/>
                <w:sz w:val="18"/>
                <w:szCs w:val="18"/>
              </w:rPr>
              <w:t>302,600</w:t>
            </w:r>
          </w:p>
        </w:tc>
        <w:tc>
          <w:tcPr>
            <w:tcW w:w="1275" w:type="dxa"/>
            <w:shd w:val="clear" w:color="auto" w:fill="BDD6EE" w:themeFill="accent1" w:themeFillTint="66"/>
            <w:vAlign w:val="center"/>
          </w:tcPr>
          <w:p w:rsidR="008C42C8" w:rsidRDefault="008C42C8" w:rsidP="00B11292">
            <w:pPr>
              <w:jc w:val="right"/>
              <w:rPr>
                <w:rFonts w:ascii="Arial" w:hAnsi="Arial" w:cs="Arial"/>
                <w:b/>
                <w:sz w:val="18"/>
                <w:szCs w:val="18"/>
              </w:rPr>
            </w:pPr>
            <w:r>
              <w:rPr>
                <w:rFonts w:ascii="Arial" w:hAnsi="Arial" w:cs="Arial"/>
                <w:b/>
                <w:sz w:val="18"/>
                <w:szCs w:val="18"/>
              </w:rPr>
              <w:t>1,119,800</w:t>
            </w:r>
          </w:p>
        </w:tc>
      </w:tr>
      <w:tr w:rsidR="00B11292" w:rsidTr="00F818CF">
        <w:tc>
          <w:tcPr>
            <w:tcW w:w="1628" w:type="dxa"/>
            <w:shd w:val="clear" w:color="auto" w:fill="BDD6EE" w:themeFill="accent1" w:themeFillTint="66"/>
            <w:vAlign w:val="center"/>
          </w:tcPr>
          <w:p w:rsidR="00B11292" w:rsidRPr="003535C9" w:rsidRDefault="00B11292" w:rsidP="00B11292">
            <w:pPr>
              <w:jc w:val="right"/>
              <w:rPr>
                <w:rFonts w:ascii="Arial" w:hAnsi="Arial" w:cs="Arial"/>
                <w:b/>
                <w:sz w:val="20"/>
                <w:szCs w:val="20"/>
              </w:rPr>
            </w:pPr>
            <w:r>
              <w:rPr>
                <w:rFonts w:ascii="Arial" w:hAnsi="Arial" w:cs="Arial"/>
                <w:b/>
                <w:sz w:val="20"/>
                <w:szCs w:val="20"/>
              </w:rPr>
              <w:t>PMA</w:t>
            </w:r>
          </w:p>
        </w:tc>
        <w:tc>
          <w:tcPr>
            <w:tcW w:w="1921" w:type="dxa"/>
            <w:vAlign w:val="center"/>
          </w:tcPr>
          <w:p w:rsidR="00B11292" w:rsidRPr="009476C0" w:rsidRDefault="00B11292" w:rsidP="00B11292">
            <w:pPr>
              <w:jc w:val="right"/>
              <w:rPr>
                <w:rFonts w:ascii="Arial" w:hAnsi="Arial" w:cs="Arial"/>
                <w:sz w:val="18"/>
                <w:szCs w:val="18"/>
              </w:rPr>
            </w:pPr>
            <w:r w:rsidRPr="009476C0">
              <w:rPr>
                <w:rFonts w:ascii="Arial" w:hAnsi="Arial" w:cs="Arial"/>
                <w:sz w:val="18"/>
                <w:szCs w:val="18"/>
              </w:rPr>
              <w:t>3,992,092</w:t>
            </w:r>
          </w:p>
        </w:tc>
        <w:tc>
          <w:tcPr>
            <w:tcW w:w="2230" w:type="dxa"/>
            <w:vAlign w:val="center"/>
          </w:tcPr>
          <w:p w:rsidR="00B11292" w:rsidRPr="009476C0" w:rsidRDefault="00B11292" w:rsidP="00B11292">
            <w:pPr>
              <w:jc w:val="right"/>
              <w:rPr>
                <w:rFonts w:ascii="Arial" w:hAnsi="Arial" w:cs="Arial"/>
                <w:sz w:val="18"/>
                <w:szCs w:val="18"/>
              </w:rPr>
            </w:pPr>
            <w:r w:rsidRPr="009476C0">
              <w:rPr>
                <w:rFonts w:ascii="Arial" w:hAnsi="Arial" w:cs="Arial"/>
                <w:sz w:val="18"/>
                <w:szCs w:val="18"/>
              </w:rPr>
              <w:t>2,983,419</w:t>
            </w:r>
          </w:p>
        </w:tc>
        <w:tc>
          <w:tcPr>
            <w:tcW w:w="2153" w:type="dxa"/>
            <w:vAlign w:val="center"/>
          </w:tcPr>
          <w:p w:rsidR="00B11292" w:rsidRPr="009476C0" w:rsidRDefault="00B11292" w:rsidP="00B11292">
            <w:pPr>
              <w:jc w:val="right"/>
              <w:rPr>
                <w:rFonts w:ascii="Arial" w:hAnsi="Arial" w:cs="Arial"/>
                <w:sz w:val="18"/>
                <w:szCs w:val="18"/>
              </w:rPr>
            </w:pPr>
          </w:p>
        </w:tc>
        <w:tc>
          <w:tcPr>
            <w:tcW w:w="2099" w:type="dxa"/>
            <w:vAlign w:val="center"/>
          </w:tcPr>
          <w:p w:rsidR="00B11292" w:rsidRPr="009476C0" w:rsidRDefault="00B11292" w:rsidP="00B11292">
            <w:pPr>
              <w:jc w:val="right"/>
              <w:rPr>
                <w:rFonts w:ascii="Arial" w:hAnsi="Arial" w:cs="Arial"/>
                <w:sz w:val="18"/>
                <w:szCs w:val="18"/>
              </w:rPr>
            </w:pPr>
            <w:r w:rsidRPr="009476C0">
              <w:rPr>
                <w:rFonts w:ascii="Arial" w:hAnsi="Arial" w:cs="Arial"/>
                <w:sz w:val="18"/>
                <w:szCs w:val="18"/>
              </w:rPr>
              <w:t>11,017,492</w:t>
            </w:r>
          </w:p>
        </w:tc>
        <w:tc>
          <w:tcPr>
            <w:tcW w:w="1843" w:type="dxa"/>
            <w:vAlign w:val="center"/>
          </w:tcPr>
          <w:p w:rsidR="00B11292" w:rsidRPr="009476C0" w:rsidRDefault="00B11292" w:rsidP="00B11292">
            <w:pPr>
              <w:jc w:val="right"/>
              <w:rPr>
                <w:rFonts w:ascii="Arial" w:hAnsi="Arial" w:cs="Arial"/>
                <w:sz w:val="18"/>
                <w:szCs w:val="18"/>
              </w:rPr>
            </w:pPr>
          </w:p>
        </w:tc>
        <w:tc>
          <w:tcPr>
            <w:tcW w:w="1275" w:type="dxa"/>
            <w:shd w:val="clear" w:color="auto" w:fill="BDD6EE" w:themeFill="accent1" w:themeFillTint="66"/>
            <w:vAlign w:val="center"/>
          </w:tcPr>
          <w:p w:rsidR="00B11292" w:rsidRPr="00222C76" w:rsidRDefault="00B11292" w:rsidP="00B11292">
            <w:pPr>
              <w:jc w:val="right"/>
              <w:rPr>
                <w:rFonts w:ascii="Arial" w:hAnsi="Arial" w:cs="Arial"/>
                <w:b/>
                <w:sz w:val="18"/>
                <w:szCs w:val="18"/>
              </w:rPr>
            </w:pPr>
            <w:r>
              <w:rPr>
                <w:rFonts w:ascii="Arial" w:hAnsi="Arial" w:cs="Arial"/>
                <w:b/>
                <w:sz w:val="18"/>
                <w:szCs w:val="18"/>
              </w:rPr>
              <w:t>17,993,003</w:t>
            </w:r>
          </w:p>
        </w:tc>
      </w:tr>
      <w:tr w:rsidR="00B11292" w:rsidTr="00F818CF">
        <w:tc>
          <w:tcPr>
            <w:tcW w:w="1628" w:type="dxa"/>
            <w:shd w:val="clear" w:color="auto" w:fill="BDD6EE" w:themeFill="accent1" w:themeFillTint="66"/>
            <w:vAlign w:val="center"/>
          </w:tcPr>
          <w:p w:rsidR="00B11292" w:rsidRPr="003535C9" w:rsidRDefault="00B11292" w:rsidP="00B11292">
            <w:pPr>
              <w:jc w:val="right"/>
              <w:rPr>
                <w:rFonts w:ascii="Arial" w:hAnsi="Arial" w:cs="Arial"/>
                <w:b/>
                <w:sz w:val="20"/>
                <w:szCs w:val="20"/>
              </w:rPr>
            </w:pPr>
            <w:r>
              <w:rPr>
                <w:rFonts w:ascii="Arial" w:hAnsi="Arial" w:cs="Arial"/>
                <w:b/>
                <w:sz w:val="20"/>
                <w:szCs w:val="20"/>
              </w:rPr>
              <w:t>PNUD</w:t>
            </w:r>
          </w:p>
        </w:tc>
        <w:tc>
          <w:tcPr>
            <w:tcW w:w="1921" w:type="dxa"/>
            <w:vAlign w:val="center"/>
          </w:tcPr>
          <w:p w:rsidR="00B11292" w:rsidRPr="009476C0" w:rsidRDefault="00B11292" w:rsidP="00B11292">
            <w:pPr>
              <w:jc w:val="right"/>
              <w:rPr>
                <w:rFonts w:ascii="Arial" w:hAnsi="Arial" w:cs="Arial"/>
                <w:sz w:val="18"/>
                <w:szCs w:val="18"/>
              </w:rPr>
            </w:pPr>
            <w:r w:rsidRPr="00E3768E">
              <w:rPr>
                <w:rFonts w:ascii="Arial" w:hAnsi="Arial" w:cs="Arial"/>
                <w:sz w:val="18"/>
                <w:szCs w:val="18"/>
              </w:rPr>
              <w:t>173,552,000</w:t>
            </w:r>
          </w:p>
        </w:tc>
        <w:tc>
          <w:tcPr>
            <w:tcW w:w="2230" w:type="dxa"/>
            <w:vAlign w:val="center"/>
          </w:tcPr>
          <w:p w:rsidR="00B11292" w:rsidRPr="009476C0" w:rsidRDefault="00B11292" w:rsidP="00B11292">
            <w:pPr>
              <w:jc w:val="right"/>
              <w:rPr>
                <w:rFonts w:ascii="Arial" w:hAnsi="Arial" w:cs="Arial"/>
                <w:sz w:val="18"/>
                <w:szCs w:val="18"/>
              </w:rPr>
            </w:pPr>
            <w:r w:rsidRPr="00E3768E">
              <w:rPr>
                <w:rFonts w:ascii="Arial" w:hAnsi="Arial" w:cs="Arial"/>
                <w:sz w:val="18"/>
                <w:szCs w:val="18"/>
              </w:rPr>
              <w:t>50,960,000</w:t>
            </w:r>
          </w:p>
        </w:tc>
        <w:tc>
          <w:tcPr>
            <w:tcW w:w="2153" w:type="dxa"/>
            <w:vAlign w:val="center"/>
          </w:tcPr>
          <w:p w:rsidR="00B11292" w:rsidRPr="009476C0" w:rsidRDefault="00B11292" w:rsidP="00B11292">
            <w:pPr>
              <w:jc w:val="right"/>
              <w:rPr>
                <w:rFonts w:ascii="Arial" w:hAnsi="Arial" w:cs="Arial"/>
                <w:sz w:val="18"/>
                <w:szCs w:val="18"/>
              </w:rPr>
            </w:pPr>
            <w:r w:rsidRPr="009476C0">
              <w:rPr>
                <w:rFonts w:ascii="Arial" w:hAnsi="Arial" w:cs="Arial"/>
                <w:sz w:val="18"/>
                <w:szCs w:val="18"/>
              </w:rPr>
              <w:t>10,300,000</w:t>
            </w:r>
          </w:p>
        </w:tc>
        <w:tc>
          <w:tcPr>
            <w:tcW w:w="2099" w:type="dxa"/>
            <w:vAlign w:val="center"/>
          </w:tcPr>
          <w:p w:rsidR="00B11292" w:rsidRPr="009476C0" w:rsidRDefault="00B11292" w:rsidP="00B11292">
            <w:pPr>
              <w:jc w:val="right"/>
              <w:rPr>
                <w:rFonts w:ascii="Arial" w:hAnsi="Arial" w:cs="Arial"/>
                <w:sz w:val="18"/>
                <w:szCs w:val="18"/>
              </w:rPr>
            </w:pPr>
            <w:r w:rsidRPr="009476C0">
              <w:rPr>
                <w:rFonts w:ascii="Arial" w:hAnsi="Arial" w:cs="Arial"/>
                <w:sz w:val="18"/>
                <w:szCs w:val="18"/>
              </w:rPr>
              <w:t>6,080,000</w:t>
            </w:r>
          </w:p>
        </w:tc>
        <w:tc>
          <w:tcPr>
            <w:tcW w:w="1843" w:type="dxa"/>
            <w:vAlign w:val="center"/>
          </w:tcPr>
          <w:p w:rsidR="00B11292" w:rsidRPr="009476C0" w:rsidRDefault="00B11292" w:rsidP="00B11292">
            <w:pPr>
              <w:jc w:val="right"/>
              <w:rPr>
                <w:rFonts w:ascii="Arial" w:hAnsi="Arial" w:cs="Arial"/>
                <w:sz w:val="18"/>
                <w:szCs w:val="18"/>
              </w:rPr>
            </w:pPr>
            <w:r w:rsidRPr="00E3768E">
              <w:rPr>
                <w:rFonts w:ascii="Arial" w:hAnsi="Arial" w:cs="Arial"/>
                <w:sz w:val="18"/>
                <w:szCs w:val="18"/>
              </w:rPr>
              <w:t>15,152,000</w:t>
            </w:r>
          </w:p>
        </w:tc>
        <w:tc>
          <w:tcPr>
            <w:tcW w:w="1275" w:type="dxa"/>
            <w:shd w:val="clear" w:color="auto" w:fill="BDD6EE" w:themeFill="accent1" w:themeFillTint="66"/>
            <w:vAlign w:val="center"/>
          </w:tcPr>
          <w:p w:rsidR="00B11292" w:rsidRPr="00222C76" w:rsidRDefault="00B11292" w:rsidP="00B11292">
            <w:pPr>
              <w:jc w:val="right"/>
              <w:rPr>
                <w:rFonts w:ascii="Arial" w:hAnsi="Arial" w:cs="Arial"/>
                <w:b/>
                <w:sz w:val="18"/>
                <w:szCs w:val="18"/>
              </w:rPr>
            </w:pPr>
            <w:r>
              <w:rPr>
                <w:rFonts w:ascii="Arial" w:hAnsi="Arial" w:cs="Arial"/>
                <w:b/>
                <w:sz w:val="18"/>
                <w:szCs w:val="18"/>
              </w:rPr>
              <w:t>256,044,00</w:t>
            </w:r>
            <w:r w:rsidRPr="00B425AE">
              <w:rPr>
                <w:rFonts w:ascii="Arial" w:hAnsi="Arial" w:cs="Arial"/>
                <w:b/>
                <w:sz w:val="18"/>
                <w:szCs w:val="18"/>
              </w:rPr>
              <w:t>0</w:t>
            </w:r>
          </w:p>
        </w:tc>
      </w:tr>
      <w:tr w:rsidR="00B11292" w:rsidTr="00F818CF">
        <w:tc>
          <w:tcPr>
            <w:tcW w:w="1628" w:type="dxa"/>
            <w:shd w:val="clear" w:color="auto" w:fill="2E74B5" w:themeFill="accent1" w:themeFillShade="BF"/>
            <w:vAlign w:val="center"/>
          </w:tcPr>
          <w:p w:rsidR="00B11292" w:rsidRPr="008D069C" w:rsidRDefault="00B11292" w:rsidP="00B11292">
            <w:pPr>
              <w:jc w:val="right"/>
              <w:rPr>
                <w:rFonts w:ascii="Arial" w:hAnsi="Arial" w:cs="Arial"/>
                <w:b/>
                <w:color w:val="FFFFFF" w:themeColor="background1"/>
                <w:sz w:val="20"/>
                <w:szCs w:val="20"/>
              </w:rPr>
            </w:pPr>
            <w:r w:rsidRPr="008D069C">
              <w:rPr>
                <w:rFonts w:ascii="Arial" w:hAnsi="Arial" w:cs="Arial"/>
                <w:b/>
                <w:color w:val="FFFFFF" w:themeColor="background1"/>
                <w:sz w:val="20"/>
                <w:szCs w:val="20"/>
              </w:rPr>
              <w:t>TOTAL</w:t>
            </w:r>
          </w:p>
        </w:tc>
        <w:tc>
          <w:tcPr>
            <w:tcW w:w="1921" w:type="dxa"/>
            <w:shd w:val="clear" w:color="auto" w:fill="2E74B5" w:themeFill="accent1" w:themeFillShade="BF"/>
            <w:vAlign w:val="center"/>
          </w:tcPr>
          <w:p w:rsidR="00B11292" w:rsidRPr="008D069C" w:rsidRDefault="00B11292" w:rsidP="00B11292">
            <w:pPr>
              <w:jc w:val="right"/>
              <w:rPr>
                <w:rFonts w:ascii="Arial" w:hAnsi="Arial" w:cs="Arial"/>
                <w:color w:val="FFFFFF" w:themeColor="background1"/>
                <w:sz w:val="18"/>
                <w:szCs w:val="18"/>
              </w:rPr>
            </w:pPr>
            <w:r>
              <w:rPr>
                <w:rFonts w:ascii="Arial" w:hAnsi="Arial" w:cs="Arial"/>
                <w:color w:val="FFFFFF" w:themeColor="background1"/>
                <w:sz w:val="18"/>
                <w:szCs w:val="18"/>
              </w:rPr>
              <w:t>279,796,666</w:t>
            </w:r>
          </w:p>
        </w:tc>
        <w:tc>
          <w:tcPr>
            <w:tcW w:w="2230" w:type="dxa"/>
            <w:shd w:val="clear" w:color="auto" w:fill="2E74B5" w:themeFill="accent1" w:themeFillShade="BF"/>
            <w:vAlign w:val="center"/>
          </w:tcPr>
          <w:p w:rsidR="00B11292" w:rsidRPr="008D069C" w:rsidRDefault="00B11292" w:rsidP="00B11292">
            <w:pPr>
              <w:jc w:val="right"/>
              <w:rPr>
                <w:rFonts w:ascii="Arial" w:hAnsi="Arial" w:cs="Arial"/>
                <w:color w:val="FFFFFF" w:themeColor="background1"/>
                <w:sz w:val="18"/>
                <w:szCs w:val="18"/>
              </w:rPr>
            </w:pPr>
            <w:r>
              <w:rPr>
                <w:rFonts w:ascii="Arial" w:hAnsi="Arial" w:cs="Arial"/>
                <w:color w:val="FFFFFF" w:themeColor="background1"/>
                <w:sz w:val="18"/>
                <w:szCs w:val="18"/>
              </w:rPr>
              <w:t>68,282,664</w:t>
            </w:r>
          </w:p>
        </w:tc>
        <w:tc>
          <w:tcPr>
            <w:tcW w:w="2153" w:type="dxa"/>
            <w:shd w:val="clear" w:color="auto" w:fill="2E74B5" w:themeFill="accent1" w:themeFillShade="BF"/>
            <w:vAlign w:val="center"/>
          </w:tcPr>
          <w:p w:rsidR="00B11292" w:rsidRPr="008D069C" w:rsidRDefault="00B11292" w:rsidP="008C42C8">
            <w:pPr>
              <w:jc w:val="right"/>
              <w:rPr>
                <w:rFonts w:ascii="Arial" w:hAnsi="Arial" w:cs="Arial"/>
                <w:color w:val="FFFFFF" w:themeColor="background1"/>
                <w:sz w:val="18"/>
                <w:szCs w:val="18"/>
              </w:rPr>
            </w:pPr>
            <w:r>
              <w:rPr>
                <w:rFonts w:ascii="Arial" w:hAnsi="Arial" w:cs="Arial"/>
                <w:color w:val="FFFFFF" w:themeColor="background1"/>
                <w:sz w:val="18"/>
                <w:szCs w:val="18"/>
              </w:rPr>
              <w:t>15,</w:t>
            </w:r>
            <w:r w:rsidR="008C42C8">
              <w:rPr>
                <w:rFonts w:ascii="Arial" w:hAnsi="Arial" w:cs="Arial"/>
                <w:color w:val="FFFFFF" w:themeColor="background1"/>
                <w:sz w:val="18"/>
                <w:szCs w:val="18"/>
              </w:rPr>
              <w:t>687</w:t>
            </w:r>
            <w:r>
              <w:rPr>
                <w:rFonts w:ascii="Arial" w:hAnsi="Arial" w:cs="Arial"/>
                <w:color w:val="FFFFFF" w:themeColor="background1"/>
                <w:sz w:val="18"/>
                <w:szCs w:val="18"/>
              </w:rPr>
              <w:t>,</w:t>
            </w:r>
            <w:r w:rsidR="008C42C8">
              <w:rPr>
                <w:rFonts w:ascii="Arial" w:hAnsi="Arial" w:cs="Arial"/>
                <w:color w:val="FFFFFF" w:themeColor="background1"/>
                <w:sz w:val="18"/>
                <w:szCs w:val="18"/>
              </w:rPr>
              <w:t>180</w:t>
            </w:r>
          </w:p>
        </w:tc>
        <w:tc>
          <w:tcPr>
            <w:tcW w:w="2099" w:type="dxa"/>
            <w:shd w:val="clear" w:color="auto" w:fill="2E74B5" w:themeFill="accent1" w:themeFillShade="BF"/>
            <w:vAlign w:val="center"/>
          </w:tcPr>
          <w:p w:rsidR="00B11292" w:rsidRPr="008D069C" w:rsidRDefault="00B11292" w:rsidP="008C42C8">
            <w:pPr>
              <w:jc w:val="right"/>
              <w:rPr>
                <w:rFonts w:ascii="Arial" w:hAnsi="Arial" w:cs="Arial"/>
                <w:color w:val="FFFFFF" w:themeColor="background1"/>
                <w:sz w:val="18"/>
                <w:szCs w:val="18"/>
              </w:rPr>
            </w:pPr>
            <w:r>
              <w:rPr>
                <w:rFonts w:ascii="Arial" w:hAnsi="Arial" w:cs="Arial"/>
                <w:color w:val="FFFFFF" w:themeColor="background1"/>
                <w:sz w:val="18"/>
                <w:szCs w:val="18"/>
              </w:rPr>
              <w:t>25,</w:t>
            </w:r>
            <w:r w:rsidR="008C42C8">
              <w:rPr>
                <w:rFonts w:ascii="Arial" w:hAnsi="Arial" w:cs="Arial"/>
                <w:color w:val="FFFFFF" w:themeColor="background1"/>
                <w:sz w:val="18"/>
                <w:szCs w:val="18"/>
              </w:rPr>
              <w:t>523</w:t>
            </w:r>
            <w:r>
              <w:rPr>
                <w:rFonts w:ascii="Arial" w:hAnsi="Arial" w:cs="Arial"/>
                <w:color w:val="FFFFFF" w:themeColor="background1"/>
                <w:sz w:val="18"/>
                <w:szCs w:val="18"/>
              </w:rPr>
              <w:t>,</w:t>
            </w:r>
            <w:r w:rsidR="008C42C8">
              <w:rPr>
                <w:rFonts w:ascii="Arial" w:hAnsi="Arial" w:cs="Arial"/>
                <w:color w:val="FFFFFF" w:themeColor="background1"/>
                <w:sz w:val="18"/>
                <w:szCs w:val="18"/>
              </w:rPr>
              <w:t>655</w:t>
            </w:r>
          </w:p>
        </w:tc>
        <w:tc>
          <w:tcPr>
            <w:tcW w:w="1843" w:type="dxa"/>
            <w:shd w:val="clear" w:color="auto" w:fill="2E74B5" w:themeFill="accent1" w:themeFillShade="BF"/>
            <w:vAlign w:val="center"/>
          </w:tcPr>
          <w:p w:rsidR="00B11292" w:rsidRPr="008D069C" w:rsidRDefault="00B11292" w:rsidP="008C42C8">
            <w:pPr>
              <w:jc w:val="right"/>
              <w:rPr>
                <w:rFonts w:ascii="Arial" w:hAnsi="Arial" w:cs="Arial"/>
                <w:color w:val="FFFFFF" w:themeColor="background1"/>
                <w:sz w:val="18"/>
                <w:szCs w:val="18"/>
              </w:rPr>
            </w:pPr>
            <w:r>
              <w:rPr>
                <w:rFonts w:ascii="Arial" w:hAnsi="Arial" w:cs="Arial"/>
                <w:color w:val="FFFFFF" w:themeColor="background1"/>
                <w:sz w:val="18"/>
                <w:szCs w:val="18"/>
              </w:rPr>
              <w:t>23,</w:t>
            </w:r>
            <w:r w:rsidR="008C42C8">
              <w:rPr>
                <w:rFonts w:ascii="Arial" w:hAnsi="Arial" w:cs="Arial"/>
                <w:color w:val="FFFFFF" w:themeColor="background1"/>
                <w:sz w:val="18"/>
                <w:szCs w:val="18"/>
              </w:rPr>
              <w:t>542</w:t>
            </w:r>
            <w:r>
              <w:rPr>
                <w:rFonts w:ascii="Arial" w:hAnsi="Arial" w:cs="Arial"/>
                <w:color w:val="FFFFFF" w:themeColor="background1"/>
                <w:sz w:val="18"/>
                <w:szCs w:val="18"/>
              </w:rPr>
              <w:t>,</w:t>
            </w:r>
            <w:r w:rsidR="008C42C8">
              <w:rPr>
                <w:rFonts w:ascii="Arial" w:hAnsi="Arial" w:cs="Arial"/>
                <w:color w:val="FFFFFF" w:themeColor="background1"/>
                <w:sz w:val="18"/>
                <w:szCs w:val="18"/>
              </w:rPr>
              <w:t>5</w:t>
            </w:r>
            <w:r>
              <w:rPr>
                <w:rFonts w:ascii="Arial" w:hAnsi="Arial" w:cs="Arial"/>
                <w:color w:val="FFFFFF" w:themeColor="background1"/>
                <w:sz w:val="18"/>
                <w:szCs w:val="18"/>
              </w:rPr>
              <w:t>47</w:t>
            </w:r>
          </w:p>
        </w:tc>
        <w:tc>
          <w:tcPr>
            <w:tcW w:w="1275" w:type="dxa"/>
            <w:shd w:val="clear" w:color="auto" w:fill="2E74B5" w:themeFill="accent1" w:themeFillShade="BF"/>
            <w:vAlign w:val="center"/>
          </w:tcPr>
          <w:p w:rsidR="00B11292" w:rsidRPr="008D069C" w:rsidRDefault="00B11292" w:rsidP="008C42C8">
            <w:pPr>
              <w:jc w:val="right"/>
              <w:rPr>
                <w:rFonts w:ascii="Arial" w:hAnsi="Arial" w:cs="Arial"/>
                <w:b/>
                <w:color w:val="FFFFFF" w:themeColor="background1"/>
                <w:sz w:val="18"/>
                <w:szCs w:val="18"/>
              </w:rPr>
            </w:pPr>
            <w:r>
              <w:rPr>
                <w:rFonts w:ascii="Arial" w:hAnsi="Arial" w:cs="Arial"/>
                <w:b/>
                <w:color w:val="FFFFFF" w:themeColor="background1"/>
                <w:sz w:val="18"/>
                <w:szCs w:val="18"/>
              </w:rPr>
              <w:t>41</w:t>
            </w:r>
            <w:r w:rsidR="008C42C8">
              <w:rPr>
                <w:rFonts w:ascii="Arial" w:hAnsi="Arial" w:cs="Arial"/>
                <w:b/>
                <w:color w:val="FFFFFF" w:themeColor="background1"/>
                <w:sz w:val="18"/>
                <w:szCs w:val="18"/>
              </w:rPr>
              <w:t>2</w:t>
            </w:r>
            <w:r>
              <w:rPr>
                <w:rFonts w:ascii="Arial" w:hAnsi="Arial" w:cs="Arial"/>
                <w:b/>
                <w:color w:val="FFFFFF" w:themeColor="background1"/>
                <w:sz w:val="18"/>
                <w:szCs w:val="18"/>
              </w:rPr>
              <w:t>,</w:t>
            </w:r>
            <w:r w:rsidR="008C42C8">
              <w:rPr>
                <w:rFonts w:ascii="Arial" w:hAnsi="Arial" w:cs="Arial"/>
                <w:b/>
                <w:color w:val="FFFFFF" w:themeColor="background1"/>
                <w:sz w:val="18"/>
                <w:szCs w:val="18"/>
              </w:rPr>
              <w:t>832</w:t>
            </w:r>
            <w:r>
              <w:rPr>
                <w:rFonts w:ascii="Arial" w:hAnsi="Arial" w:cs="Arial"/>
                <w:b/>
                <w:color w:val="FFFFFF" w:themeColor="background1"/>
                <w:sz w:val="18"/>
                <w:szCs w:val="18"/>
              </w:rPr>
              <w:t>,</w:t>
            </w:r>
            <w:r w:rsidR="008C42C8">
              <w:rPr>
                <w:rFonts w:ascii="Arial" w:hAnsi="Arial" w:cs="Arial"/>
                <w:b/>
                <w:color w:val="FFFFFF" w:themeColor="background1"/>
                <w:sz w:val="18"/>
                <w:szCs w:val="18"/>
              </w:rPr>
              <w:t>7</w:t>
            </w:r>
            <w:r>
              <w:rPr>
                <w:rFonts w:ascii="Arial" w:hAnsi="Arial" w:cs="Arial"/>
                <w:b/>
                <w:color w:val="FFFFFF" w:themeColor="background1"/>
                <w:sz w:val="18"/>
                <w:szCs w:val="18"/>
              </w:rPr>
              <w:t>12</w:t>
            </w:r>
          </w:p>
        </w:tc>
      </w:tr>
    </w:tbl>
    <w:p w:rsidR="003535C9" w:rsidRPr="00897163" w:rsidRDefault="003535C9" w:rsidP="003535C9">
      <w:pPr>
        <w:spacing w:after="0" w:line="240" w:lineRule="auto"/>
        <w:rPr>
          <w:rFonts w:ascii="Arial" w:hAnsi="Arial" w:cs="Arial"/>
          <w:sz w:val="24"/>
          <w:szCs w:val="24"/>
        </w:rPr>
      </w:pPr>
    </w:p>
    <w:p w:rsidR="00F16A17" w:rsidRPr="00150D87" w:rsidRDefault="009D1891" w:rsidP="009D1891">
      <w:pPr>
        <w:spacing w:after="0" w:line="240" w:lineRule="auto"/>
        <w:jc w:val="both"/>
        <w:rPr>
          <w:rFonts w:ascii="Arial" w:hAnsi="Arial" w:cs="Arial"/>
          <w:sz w:val="28"/>
          <w:szCs w:val="24"/>
        </w:rPr>
      </w:pPr>
      <w:r w:rsidRPr="00150D87">
        <w:rPr>
          <w:rFonts w:ascii="Arial" w:hAnsi="Arial" w:cs="Arial"/>
          <w:sz w:val="24"/>
        </w:rPr>
        <w:t>Las sumas asignadas a las cinco áreas de cooperación y cinco efectos de desarrollo se refieren solamente al esfuerzo conjunto de las agencias, fondos y programas del Sistema de las Naciones Unidas en El Salvador reflejado en el UNDAF y no al total de los recursos globales, regionales, subregionales o a las contribuciones directas que puedan ser realizadas en contribución al país por las sedes de las agencias, fondos y programas del Sistema de las Naciones Unidas.</w:t>
      </w:r>
    </w:p>
    <w:p w:rsidR="000D5BDA" w:rsidRPr="001619B8" w:rsidRDefault="000D5BDA" w:rsidP="00727B87">
      <w:pPr>
        <w:spacing w:after="0" w:line="240" w:lineRule="auto"/>
        <w:rPr>
          <w:rFonts w:ascii="Arial" w:hAnsi="Arial" w:cs="Arial"/>
          <w:sz w:val="24"/>
        </w:rPr>
      </w:pPr>
    </w:p>
    <w:p w:rsidR="000D5BDA" w:rsidRPr="001619B8" w:rsidRDefault="001619B8" w:rsidP="00727B87">
      <w:pPr>
        <w:spacing w:after="0" w:line="240" w:lineRule="auto"/>
        <w:rPr>
          <w:rFonts w:ascii="Arial" w:hAnsi="Arial" w:cs="Arial"/>
          <w:sz w:val="24"/>
        </w:rPr>
      </w:pPr>
      <w:r w:rsidRPr="001619B8">
        <w:rPr>
          <w:rFonts w:ascii="Arial" w:hAnsi="Arial" w:cs="Arial"/>
          <w:sz w:val="24"/>
        </w:rPr>
        <w:t>Los recursos presentados provienen de los Programas de País que cada agencia, fondo y programa ha definido conforme sus períodos de planificación (anual, bianual, etc.)</w:t>
      </w:r>
    </w:p>
    <w:p w:rsidR="000D5BDA" w:rsidRPr="001619B8" w:rsidRDefault="000D5BDA" w:rsidP="00727B87">
      <w:pPr>
        <w:spacing w:after="0" w:line="240" w:lineRule="auto"/>
        <w:rPr>
          <w:rFonts w:ascii="Arial" w:hAnsi="Arial" w:cs="Arial"/>
          <w:sz w:val="24"/>
        </w:rPr>
      </w:pPr>
    </w:p>
    <w:p w:rsidR="000D5BDA" w:rsidRPr="001619B8" w:rsidRDefault="000D5BDA" w:rsidP="00727B87">
      <w:pPr>
        <w:spacing w:after="0" w:line="240" w:lineRule="auto"/>
        <w:rPr>
          <w:rFonts w:ascii="Arial" w:hAnsi="Arial" w:cs="Arial"/>
          <w:sz w:val="24"/>
        </w:rPr>
        <w:sectPr w:rsidR="000D5BDA" w:rsidRPr="001619B8" w:rsidSect="000A4D22">
          <w:pgSz w:w="15840" w:h="12240" w:orient="landscape"/>
          <w:pgMar w:top="1701" w:right="1417" w:bottom="1701" w:left="1417" w:header="708" w:footer="708" w:gutter="0"/>
          <w:cols w:space="708"/>
          <w:docGrid w:linePitch="360"/>
        </w:sectPr>
      </w:pPr>
    </w:p>
    <w:p w:rsidR="00EF2BDD" w:rsidRDefault="00EF2BDD" w:rsidP="00727B87">
      <w:pPr>
        <w:spacing w:after="0" w:line="240" w:lineRule="auto"/>
        <w:rPr>
          <w:rFonts w:ascii="Arial" w:hAnsi="Arial" w:cs="Arial"/>
          <w:sz w:val="24"/>
          <w:szCs w:val="24"/>
        </w:rPr>
      </w:pPr>
    </w:p>
    <w:p w:rsidR="006C5677" w:rsidRDefault="00123909" w:rsidP="00727B87">
      <w:pPr>
        <w:spacing w:after="0" w:line="240" w:lineRule="auto"/>
        <w:rPr>
          <w:rFonts w:ascii="Arial" w:hAnsi="Arial" w:cs="Arial"/>
          <w:sz w:val="24"/>
          <w:szCs w:val="24"/>
        </w:rPr>
      </w:pPr>
      <w:r>
        <w:rPr>
          <w:rFonts w:ascii="Arial" w:hAnsi="Arial" w:cs="Arial"/>
          <w:b/>
          <w:sz w:val="28"/>
          <w:szCs w:val="28"/>
        </w:rPr>
        <w:t>9</w:t>
      </w:r>
      <w:r w:rsidR="006C5677">
        <w:rPr>
          <w:rFonts w:ascii="Arial" w:hAnsi="Arial" w:cs="Arial"/>
          <w:b/>
          <w:sz w:val="28"/>
          <w:szCs w:val="28"/>
        </w:rPr>
        <w:t xml:space="preserve">. </w:t>
      </w:r>
      <w:r w:rsidR="006C5677" w:rsidRPr="00560BCA">
        <w:rPr>
          <w:rFonts w:ascii="Arial" w:hAnsi="Arial" w:cs="Arial"/>
          <w:b/>
          <w:sz w:val="28"/>
          <w:szCs w:val="28"/>
        </w:rPr>
        <w:t>Marco de monitoreo y evaluación</w:t>
      </w:r>
    </w:p>
    <w:p w:rsidR="006C5677" w:rsidRPr="00A241F6" w:rsidRDefault="006C5677" w:rsidP="00A241F6">
      <w:pPr>
        <w:spacing w:after="0" w:line="240" w:lineRule="auto"/>
        <w:jc w:val="both"/>
        <w:rPr>
          <w:rFonts w:ascii="Arial" w:hAnsi="Arial" w:cs="Arial"/>
          <w:sz w:val="24"/>
          <w:szCs w:val="24"/>
        </w:rPr>
      </w:pPr>
    </w:p>
    <w:p w:rsidR="00DA0800" w:rsidRDefault="00A241F6" w:rsidP="00A241F6">
      <w:pPr>
        <w:pStyle w:val="Default"/>
        <w:jc w:val="both"/>
      </w:pPr>
      <w:r w:rsidRPr="00A241F6">
        <w:t xml:space="preserve">Para llevar a cabo el </w:t>
      </w:r>
      <w:r w:rsidR="004B7ECC">
        <w:t>monitoreo</w:t>
      </w:r>
      <w:r w:rsidRPr="00A241F6">
        <w:t xml:space="preserve"> de</w:t>
      </w:r>
      <w:r w:rsidR="00D97319">
        <w:t xml:space="preserve"> </w:t>
      </w:r>
      <w:r w:rsidRPr="00A241F6">
        <w:t>l</w:t>
      </w:r>
      <w:r w:rsidR="004B7ECC">
        <w:t>as</w:t>
      </w:r>
      <w:r w:rsidR="00D97319">
        <w:t xml:space="preserve"> </w:t>
      </w:r>
      <w:r w:rsidR="004B7ECC">
        <w:t>contribuciones del SNU a</w:t>
      </w:r>
      <w:r w:rsidRPr="00A241F6">
        <w:t xml:space="preserve">l logro de los efectos </w:t>
      </w:r>
      <w:r w:rsidR="00DA0800">
        <w:t xml:space="preserve">de desarrollo </w:t>
      </w:r>
      <w:r w:rsidRPr="00A241F6">
        <w:t>programados en el UNDAF</w:t>
      </w:r>
      <w:r w:rsidR="004B7ECC">
        <w:t xml:space="preserve"> 2016-2020</w:t>
      </w:r>
      <w:r w:rsidRPr="00A241F6">
        <w:t xml:space="preserve">, el Grupo </w:t>
      </w:r>
      <w:r w:rsidR="004B7ECC">
        <w:t xml:space="preserve">de Trabajo </w:t>
      </w:r>
      <w:r w:rsidRPr="00A241F6">
        <w:t xml:space="preserve">Interagencial </w:t>
      </w:r>
      <w:r w:rsidR="004B7ECC">
        <w:t>de Monitoreo y Evaluaci</w:t>
      </w:r>
      <w:r w:rsidR="00DA0800">
        <w:t>ón</w:t>
      </w:r>
      <w:r w:rsidR="00806480">
        <w:t xml:space="preserve"> (GTME)</w:t>
      </w:r>
      <w:r w:rsidR="00DA0800">
        <w:t xml:space="preserve">, </w:t>
      </w:r>
      <w:r w:rsidRPr="00A241F6">
        <w:t>compuesto por puntos focales de cada una de las agencias, programas o fondos, bajo el liderazgo y coordinación de la Oficina del Coordinador Residente</w:t>
      </w:r>
      <w:r w:rsidR="004B7ECC">
        <w:t xml:space="preserve"> (OCR)</w:t>
      </w:r>
      <w:r w:rsidRPr="00A241F6">
        <w:t xml:space="preserve">, </w:t>
      </w:r>
      <w:r w:rsidR="00DA0800">
        <w:t xml:space="preserve">coordinará la elaboración de un informe </w:t>
      </w:r>
      <w:r w:rsidRPr="00A241F6">
        <w:t xml:space="preserve">semestralmente </w:t>
      </w:r>
      <w:r w:rsidR="00DA0800">
        <w:t>programático y financiero, el cual será compartido con el Gobierno de El Salvador.</w:t>
      </w:r>
    </w:p>
    <w:p w:rsidR="00DA0800" w:rsidRDefault="00DA0800" w:rsidP="00A241F6">
      <w:pPr>
        <w:pStyle w:val="Default"/>
        <w:jc w:val="both"/>
      </w:pPr>
    </w:p>
    <w:p w:rsidR="00AC5665" w:rsidRDefault="00CD7150" w:rsidP="00A241F6">
      <w:pPr>
        <w:pStyle w:val="Default"/>
        <w:jc w:val="both"/>
      </w:pPr>
      <w:r>
        <w:t>A su vez, e</w:t>
      </w:r>
      <w:r w:rsidR="00A241F6" w:rsidRPr="00A241F6">
        <w:t xml:space="preserve">l </w:t>
      </w:r>
      <w:r w:rsidR="007A649F">
        <w:t>UNCT</w:t>
      </w:r>
      <w:r w:rsidR="00DA0800">
        <w:t xml:space="preserve"> </w:t>
      </w:r>
      <w:r w:rsidR="00A241F6" w:rsidRPr="00A241F6">
        <w:t xml:space="preserve">realizará anualmente un análisis de </w:t>
      </w:r>
      <w:r w:rsidR="00DA0800">
        <w:t>las contribuciones realizadas por el SNU al logro de los objetivos de desarrollo identificados</w:t>
      </w:r>
      <w:r w:rsidR="00A241F6" w:rsidRPr="00A241F6">
        <w:t xml:space="preserve">, </w:t>
      </w:r>
      <w:r w:rsidR="00DA0800">
        <w:t xml:space="preserve">sobre la base del seguimiento de la evolución de los </w:t>
      </w:r>
      <w:r w:rsidR="00A241F6" w:rsidRPr="00A241F6">
        <w:t>indicadores</w:t>
      </w:r>
      <w:r w:rsidR="00DA0800">
        <w:t xml:space="preserve"> relacionados</w:t>
      </w:r>
      <w:r w:rsidR="007A649F">
        <w:t xml:space="preserve"> a partir de los datos proveídos por los sistemas nacionales de información existentes</w:t>
      </w:r>
      <w:r w:rsidR="00A241F6" w:rsidRPr="00A241F6">
        <w:t xml:space="preserve">, </w:t>
      </w:r>
      <w:r w:rsidR="007A649F">
        <w:t xml:space="preserve">así como información generada por el propio SNU u otras fuentes reconocidas en la materia, </w:t>
      </w:r>
      <w:r w:rsidR="00A241F6" w:rsidRPr="00A241F6">
        <w:t xml:space="preserve">recogiendo </w:t>
      </w:r>
      <w:r w:rsidR="00806480">
        <w:t xml:space="preserve">además </w:t>
      </w:r>
      <w:r w:rsidR="00A241F6" w:rsidRPr="00A241F6">
        <w:t xml:space="preserve">las lecciones aprendidas y proponiendo mejoras cuando ello sea necesario. </w:t>
      </w:r>
      <w:r w:rsidR="00067267">
        <w:t>Lo anterior en el entendido</w:t>
      </w:r>
      <w:r w:rsidR="003B3F26">
        <w:t xml:space="preserve"> </w:t>
      </w:r>
      <w:r w:rsidR="00067267">
        <w:t xml:space="preserve">que </w:t>
      </w:r>
      <w:r w:rsidR="00AC5665" w:rsidRPr="00A241F6">
        <w:t xml:space="preserve">el UNDAF como un marco dinámico </w:t>
      </w:r>
      <w:r w:rsidR="00067267">
        <w:t xml:space="preserve">susceptible de </w:t>
      </w:r>
      <w:r w:rsidR="00AC5665" w:rsidRPr="00A241F6">
        <w:t>ajust</w:t>
      </w:r>
      <w:r w:rsidR="00067267">
        <w:t>es a lo largo de su vigencia</w:t>
      </w:r>
      <w:r w:rsidR="00AC5665" w:rsidRPr="00A241F6">
        <w:t xml:space="preserve"> en</w:t>
      </w:r>
      <w:r w:rsidR="00067267">
        <w:t xml:space="preserve"> función del contexto del país y sus prioridades nacionales, </w:t>
      </w:r>
      <w:r w:rsidR="00AC5665" w:rsidRPr="00A241F6">
        <w:t>la identificación de nuevas oportunidades de cooperación y de los propios aprendizajes surg</w:t>
      </w:r>
      <w:r w:rsidR="00AC5665">
        <w:t xml:space="preserve">idos durante la implementación. </w:t>
      </w:r>
      <w:r w:rsidR="00A241F6" w:rsidRPr="00A241F6">
        <w:t>Se invitará a la contraparte de Gobierno a participar en estas revisiones anuales.</w:t>
      </w:r>
    </w:p>
    <w:p w:rsidR="00AC5665" w:rsidRDefault="00AC5665" w:rsidP="00A241F6">
      <w:pPr>
        <w:pStyle w:val="Default"/>
        <w:jc w:val="both"/>
      </w:pPr>
    </w:p>
    <w:p w:rsidR="00A241F6" w:rsidRDefault="00A241F6" w:rsidP="00A241F6">
      <w:pPr>
        <w:pStyle w:val="Default"/>
        <w:jc w:val="both"/>
      </w:pPr>
      <w:r w:rsidRPr="00A241F6">
        <w:t xml:space="preserve">Los resultados de estas revisiones anuales </w:t>
      </w:r>
      <w:r w:rsidR="00DA0800">
        <w:t xml:space="preserve">constituirán </w:t>
      </w:r>
      <w:r w:rsidRPr="00A241F6">
        <w:t>insumos para el Informe Anual del Coordinador Residente y para la</w:t>
      </w:r>
      <w:r w:rsidR="00DA0800">
        <w:t>s programacio</w:t>
      </w:r>
      <w:r w:rsidRPr="00A241F6">
        <w:t>n</w:t>
      </w:r>
      <w:r w:rsidR="00DA0800">
        <w:t>es anuales siguientes del conjunto de agencias, fondos y programas</w:t>
      </w:r>
      <w:r w:rsidRPr="00A241F6">
        <w:t>.</w:t>
      </w:r>
    </w:p>
    <w:p w:rsidR="00A241F6" w:rsidRPr="00A241F6" w:rsidRDefault="00A241F6" w:rsidP="00A241F6">
      <w:pPr>
        <w:pStyle w:val="Default"/>
        <w:jc w:val="both"/>
      </w:pPr>
    </w:p>
    <w:p w:rsidR="00A241F6" w:rsidRDefault="00A241F6" w:rsidP="00A241F6">
      <w:pPr>
        <w:pStyle w:val="Default"/>
        <w:jc w:val="both"/>
      </w:pPr>
      <w:r w:rsidRPr="00A241F6">
        <w:t xml:space="preserve">Los indicadores para los efectos directos conjuntos se presentan en la matriz de resultados, incluida al final del documento. Una primera tarea de este </w:t>
      </w:r>
      <w:r w:rsidR="00806480">
        <w:t>GTME</w:t>
      </w:r>
      <w:r w:rsidR="00FF5A1B">
        <w:t xml:space="preserve"> </w:t>
      </w:r>
      <w:r w:rsidR="00067267">
        <w:t xml:space="preserve">antes referido </w:t>
      </w:r>
      <w:r w:rsidRPr="00A241F6">
        <w:t xml:space="preserve">consistirá en la </w:t>
      </w:r>
      <w:r w:rsidR="00067267">
        <w:t>operacionalización de los indicadores retomados</w:t>
      </w:r>
      <w:r w:rsidRPr="00A241F6">
        <w:t xml:space="preserve">. </w:t>
      </w:r>
      <w:r w:rsidR="00067267">
        <w:t>De igual manera, e</w:t>
      </w:r>
      <w:r w:rsidRPr="00A241F6">
        <w:t>l Grupo creará un sistema de registro de la información relativa al UND</w:t>
      </w:r>
      <w:r w:rsidR="00067267">
        <w:t xml:space="preserve">AF que sea eficaz y eficiente, teniendo especial cuidado en </w:t>
      </w:r>
      <w:r w:rsidRPr="00A241F6">
        <w:t>no duplicar los sistemas de seguimiento y mo</w:t>
      </w:r>
      <w:r>
        <w:t>nitoreo que tiene cada agencia</w:t>
      </w:r>
      <w:r w:rsidR="00067267">
        <w:t>, fondos y programas</w:t>
      </w:r>
      <w:r>
        <w:t>.</w:t>
      </w:r>
    </w:p>
    <w:p w:rsidR="00A241F6" w:rsidRDefault="00A241F6" w:rsidP="00A241F6">
      <w:pPr>
        <w:pStyle w:val="Default"/>
        <w:jc w:val="both"/>
      </w:pPr>
    </w:p>
    <w:p w:rsidR="00FF5A1B" w:rsidRDefault="00FF5A1B" w:rsidP="00A241F6">
      <w:pPr>
        <w:pStyle w:val="Default"/>
        <w:jc w:val="both"/>
      </w:pPr>
      <w:r>
        <w:t xml:space="preserve">A mitad del período de implementación del UNDAF, se llevará a cabo una revisión de medio término orientada por parte del </w:t>
      </w:r>
      <w:r w:rsidR="00806480">
        <w:t>GTME.</w:t>
      </w:r>
    </w:p>
    <w:p w:rsidR="00FF5A1B" w:rsidRPr="00A241F6" w:rsidRDefault="00FF5A1B" w:rsidP="00A241F6">
      <w:pPr>
        <w:pStyle w:val="Default"/>
        <w:jc w:val="both"/>
      </w:pPr>
    </w:p>
    <w:p w:rsidR="00A241F6" w:rsidRDefault="00A241F6" w:rsidP="00A241F6">
      <w:pPr>
        <w:pStyle w:val="Default"/>
        <w:jc w:val="both"/>
      </w:pPr>
      <w:r w:rsidRPr="00A241F6">
        <w:t>Antes de concluir el período, se llevará a cabo una evaluación final</w:t>
      </w:r>
      <w:r w:rsidR="00FF5A1B">
        <w:t xml:space="preserve"> independiente</w:t>
      </w:r>
      <w:r w:rsidRPr="00A241F6">
        <w:t>, con el objeto de dar cuenta de los resultados alcanzados y reflexionar sobre los aprendizajes y oportunidades de mejora en vista al</w:t>
      </w:r>
      <w:r>
        <w:t xml:space="preserve"> próximo ciclo de programación.</w:t>
      </w:r>
    </w:p>
    <w:p w:rsidR="006C5677" w:rsidRDefault="006C5677" w:rsidP="00A241F6">
      <w:pPr>
        <w:spacing w:after="0" w:line="240" w:lineRule="auto"/>
        <w:jc w:val="both"/>
        <w:rPr>
          <w:rFonts w:ascii="Arial" w:hAnsi="Arial" w:cs="Arial"/>
          <w:sz w:val="24"/>
          <w:szCs w:val="24"/>
        </w:rPr>
      </w:pPr>
    </w:p>
    <w:p w:rsidR="00806480" w:rsidRDefault="00806480" w:rsidP="00A241F6">
      <w:pPr>
        <w:spacing w:after="0" w:line="240" w:lineRule="auto"/>
        <w:jc w:val="both"/>
        <w:rPr>
          <w:rFonts w:ascii="Arial" w:hAnsi="Arial" w:cs="Arial"/>
          <w:sz w:val="24"/>
          <w:szCs w:val="24"/>
        </w:rPr>
      </w:pPr>
      <w:r>
        <w:rPr>
          <w:rFonts w:ascii="Arial" w:hAnsi="Arial" w:cs="Arial"/>
          <w:sz w:val="24"/>
          <w:szCs w:val="24"/>
        </w:rPr>
        <w:t>Los diferentes espacios y mecanismos de monitoreo y evaluación contemplan, en el marco de la implementación del DaO, la participación del GOES, tanto en las etapas de definición de los términos de referencia, como de desarrollo de las actividades y finalmente en el análisis y valoración de sus resultados e implementación.</w:t>
      </w:r>
    </w:p>
    <w:p w:rsidR="00806480" w:rsidRDefault="00806480" w:rsidP="00A241F6">
      <w:pPr>
        <w:spacing w:after="0" w:line="240" w:lineRule="auto"/>
        <w:jc w:val="both"/>
        <w:rPr>
          <w:rFonts w:ascii="Arial" w:hAnsi="Arial" w:cs="Arial"/>
          <w:sz w:val="24"/>
          <w:szCs w:val="24"/>
        </w:rPr>
      </w:pPr>
    </w:p>
    <w:p w:rsidR="00806480" w:rsidRDefault="00806480" w:rsidP="00A241F6">
      <w:pPr>
        <w:spacing w:after="0" w:line="240" w:lineRule="auto"/>
        <w:jc w:val="both"/>
        <w:rPr>
          <w:rFonts w:ascii="Arial" w:hAnsi="Arial" w:cs="Arial"/>
          <w:sz w:val="24"/>
          <w:szCs w:val="24"/>
        </w:rPr>
      </w:pPr>
      <w:r>
        <w:rPr>
          <w:rFonts w:ascii="Arial" w:hAnsi="Arial" w:cs="Arial"/>
          <w:sz w:val="24"/>
          <w:szCs w:val="24"/>
        </w:rPr>
        <w:t xml:space="preserve">En consecuencia, </w:t>
      </w:r>
      <w:r w:rsidRPr="00806480">
        <w:rPr>
          <w:rFonts w:ascii="Arial" w:hAnsi="Arial" w:cs="Arial"/>
          <w:sz w:val="24"/>
          <w:szCs w:val="24"/>
        </w:rPr>
        <w:t>además del G</w:t>
      </w:r>
      <w:r>
        <w:rPr>
          <w:rFonts w:ascii="Arial" w:hAnsi="Arial" w:cs="Arial"/>
          <w:sz w:val="24"/>
          <w:szCs w:val="24"/>
        </w:rPr>
        <w:t>TME, la OCR y el UNCT, se prevé la participación del GOES a partir del CDN, el CTN y cualquier otra instancia creada adhoc para los efectos, de común acuerdo entre el GOES y el SNU.</w:t>
      </w:r>
    </w:p>
    <w:p w:rsidR="00806480" w:rsidRPr="00806480" w:rsidRDefault="00806480" w:rsidP="00A241F6">
      <w:pPr>
        <w:spacing w:after="0" w:line="240" w:lineRule="auto"/>
        <w:jc w:val="both"/>
        <w:rPr>
          <w:rFonts w:ascii="Arial" w:hAnsi="Arial" w:cs="Arial"/>
          <w:sz w:val="24"/>
          <w:szCs w:val="24"/>
        </w:rPr>
      </w:pPr>
    </w:p>
    <w:p w:rsidR="006C5677" w:rsidRDefault="006C5677" w:rsidP="00727B87">
      <w:pPr>
        <w:spacing w:after="0" w:line="240" w:lineRule="auto"/>
        <w:rPr>
          <w:rFonts w:ascii="Arial" w:hAnsi="Arial" w:cs="Arial"/>
          <w:sz w:val="24"/>
          <w:szCs w:val="24"/>
        </w:rPr>
      </w:pPr>
    </w:p>
    <w:p w:rsidR="00180927" w:rsidRDefault="00180927" w:rsidP="00727B87">
      <w:pPr>
        <w:spacing w:after="0" w:line="240" w:lineRule="auto"/>
        <w:rPr>
          <w:rFonts w:ascii="Arial" w:hAnsi="Arial" w:cs="Arial"/>
          <w:sz w:val="24"/>
          <w:szCs w:val="24"/>
        </w:rPr>
        <w:sectPr w:rsidR="00180927" w:rsidSect="000A4D22">
          <w:pgSz w:w="12240" w:h="15840"/>
          <w:pgMar w:top="1417" w:right="1701" w:bottom="1417" w:left="1701" w:header="708" w:footer="708" w:gutter="0"/>
          <w:cols w:space="708"/>
          <w:docGrid w:linePitch="360"/>
        </w:sectPr>
      </w:pPr>
    </w:p>
    <w:p w:rsidR="006C5677" w:rsidRDefault="006C5677" w:rsidP="00727B87">
      <w:pPr>
        <w:spacing w:after="0" w:line="240" w:lineRule="auto"/>
        <w:rPr>
          <w:rFonts w:ascii="Arial" w:hAnsi="Arial" w:cs="Arial"/>
          <w:sz w:val="24"/>
          <w:szCs w:val="24"/>
        </w:rPr>
      </w:pPr>
    </w:p>
    <w:p w:rsidR="006C5677" w:rsidRDefault="00A72086" w:rsidP="00727B87">
      <w:pPr>
        <w:spacing w:after="0" w:line="240" w:lineRule="auto"/>
        <w:rPr>
          <w:rFonts w:ascii="Arial" w:hAnsi="Arial" w:cs="Arial"/>
          <w:sz w:val="24"/>
          <w:szCs w:val="24"/>
        </w:rPr>
      </w:pPr>
      <w:r>
        <w:rPr>
          <w:rFonts w:ascii="Arial" w:hAnsi="Arial" w:cs="Arial"/>
          <w:b/>
          <w:sz w:val="28"/>
          <w:szCs w:val="28"/>
        </w:rPr>
        <w:t>10</w:t>
      </w:r>
      <w:r w:rsidR="006C5677">
        <w:rPr>
          <w:rFonts w:ascii="Arial" w:hAnsi="Arial" w:cs="Arial"/>
          <w:b/>
          <w:sz w:val="28"/>
          <w:szCs w:val="28"/>
        </w:rPr>
        <w:t xml:space="preserve">. </w:t>
      </w:r>
      <w:r w:rsidR="00492022">
        <w:rPr>
          <w:rFonts w:ascii="Arial" w:hAnsi="Arial" w:cs="Arial"/>
          <w:b/>
          <w:sz w:val="28"/>
          <w:szCs w:val="28"/>
        </w:rPr>
        <w:t>Anexo</w:t>
      </w:r>
      <w:r w:rsidR="006C5677" w:rsidRPr="00560BCA">
        <w:rPr>
          <w:rFonts w:ascii="Arial" w:hAnsi="Arial" w:cs="Arial"/>
          <w:b/>
          <w:sz w:val="28"/>
          <w:szCs w:val="28"/>
        </w:rPr>
        <w:t xml:space="preserve">: </w:t>
      </w:r>
      <w:r w:rsidR="00180927">
        <w:rPr>
          <w:rFonts w:ascii="Arial" w:hAnsi="Arial" w:cs="Arial"/>
          <w:b/>
          <w:sz w:val="28"/>
          <w:szCs w:val="28"/>
        </w:rPr>
        <w:t>M</w:t>
      </w:r>
      <w:r w:rsidR="006C5677" w:rsidRPr="00560BCA">
        <w:rPr>
          <w:rFonts w:ascii="Arial" w:hAnsi="Arial" w:cs="Arial"/>
          <w:b/>
          <w:sz w:val="28"/>
          <w:szCs w:val="28"/>
        </w:rPr>
        <w:t>atriz de resultados y recursos</w:t>
      </w:r>
    </w:p>
    <w:p w:rsidR="00180927" w:rsidRDefault="00180927" w:rsidP="00180927">
      <w:pPr>
        <w:spacing w:after="0" w:line="240" w:lineRule="auto"/>
        <w:rPr>
          <w:rFonts w:ascii="Arial" w:hAnsi="Arial" w:cs="Arial"/>
          <w:sz w:val="24"/>
          <w:szCs w:val="24"/>
        </w:rPr>
      </w:pPr>
    </w:p>
    <w:tbl>
      <w:tblPr>
        <w:tblStyle w:val="Tabladecuadrcula5oscura-nfasis11"/>
        <w:tblW w:w="0" w:type="auto"/>
        <w:tblLayout w:type="fixed"/>
        <w:tblLook w:val="04A0" w:firstRow="1" w:lastRow="0" w:firstColumn="1" w:lastColumn="0" w:noHBand="0" w:noVBand="1"/>
      </w:tblPr>
      <w:tblGrid>
        <w:gridCol w:w="1985"/>
        <w:gridCol w:w="3544"/>
        <w:gridCol w:w="1984"/>
        <w:gridCol w:w="2977"/>
        <w:gridCol w:w="1984"/>
        <w:gridCol w:w="1701"/>
      </w:tblGrid>
      <w:tr w:rsidR="00ED22AE" w:rsidRPr="00180927" w:rsidTr="00E9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gridSpan w:val="6"/>
            <w:hideMark/>
          </w:tcPr>
          <w:p w:rsidR="00ED22AE" w:rsidRPr="00C76D1C" w:rsidRDefault="00ED22AE" w:rsidP="00521503">
            <w:pPr>
              <w:rPr>
                <w:rFonts w:ascii="Arial" w:hAnsi="Arial" w:cs="Arial"/>
                <w:sz w:val="18"/>
                <w:szCs w:val="18"/>
              </w:rPr>
            </w:pPr>
            <w:r w:rsidRPr="00C76D1C">
              <w:rPr>
                <w:rFonts w:ascii="Arial" w:hAnsi="Arial" w:cs="Arial"/>
                <w:sz w:val="18"/>
                <w:szCs w:val="18"/>
              </w:rPr>
              <w:t xml:space="preserve">ÁREA DE COOPERACIÓN 1: </w:t>
            </w:r>
            <w:r w:rsidR="00521503" w:rsidRPr="00C76D1C">
              <w:rPr>
                <w:rFonts w:ascii="Arial" w:hAnsi="Arial" w:cs="Arial"/>
                <w:sz w:val="18"/>
                <w:szCs w:val="18"/>
              </w:rPr>
              <w:t>BIENES Y SERVICIO BÁSICOS</w:t>
            </w:r>
          </w:p>
        </w:tc>
      </w:tr>
      <w:tr w:rsidR="00AA73C2" w:rsidRPr="00D62244" w:rsidTr="00A20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A73C2" w:rsidRPr="00C76D1C" w:rsidRDefault="00AA73C2" w:rsidP="0076303C">
            <w:pPr>
              <w:jc w:val="center"/>
              <w:rPr>
                <w:rFonts w:ascii="Arial" w:hAnsi="Arial" w:cs="Arial"/>
                <w:sz w:val="18"/>
                <w:szCs w:val="18"/>
              </w:rPr>
            </w:pPr>
            <w:r w:rsidRPr="00C76D1C">
              <w:rPr>
                <w:rFonts w:ascii="Arial" w:hAnsi="Arial" w:cs="Arial"/>
                <w:sz w:val="18"/>
                <w:szCs w:val="18"/>
              </w:rPr>
              <w:t>Efecto Directo</w:t>
            </w:r>
          </w:p>
        </w:tc>
        <w:tc>
          <w:tcPr>
            <w:tcW w:w="3544" w:type="dxa"/>
            <w:vAlign w:val="center"/>
          </w:tcPr>
          <w:p w:rsidR="00AA73C2" w:rsidRPr="00C76D1C" w:rsidRDefault="00AA73C2" w:rsidP="0076303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Indicadores, Línea de Base, Meta</w:t>
            </w:r>
          </w:p>
        </w:tc>
        <w:tc>
          <w:tcPr>
            <w:tcW w:w="1984" w:type="dxa"/>
            <w:vAlign w:val="center"/>
          </w:tcPr>
          <w:p w:rsidR="00AA73C2" w:rsidRPr="00C76D1C" w:rsidRDefault="00AA73C2" w:rsidP="0076303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Medios de Verificación</w:t>
            </w:r>
          </w:p>
        </w:tc>
        <w:tc>
          <w:tcPr>
            <w:tcW w:w="2977" w:type="dxa"/>
            <w:vAlign w:val="center"/>
          </w:tcPr>
          <w:p w:rsidR="00AA73C2" w:rsidRPr="00C76D1C" w:rsidRDefault="00AA73C2" w:rsidP="0076303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Supuestos y riesgos</w:t>
            </w:r>
          </w:p>
        </w:tc>
        <w:tc>
          <w:tcPr>
            <w:tcW w:w="1984" w:type="dxa"/>
            <w:vAlign w:val="center"/>
          </w:tcPr>
          <w:p w:rsidR="00AA73C2" w:rsidRPr="00C76D1C" w:rsidRDefault="00AA73C2" w:rsidP="0076303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Socios</w:t>
            </w:r>
          </w:p>
        </w:tc>
        <w:tc>
          <w:tcPr>
            <w:tcW w:w="1701" w:type="dxa"/>
            <w:vAlign w:val="center"/>
          </w:tcPr>
          <w:p w:rsidR="00AA73C2" w:rsidRPr="00C76D1C" w:rsidRDefault="00AA73C2" w:rsidP="0076303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Recursos financieros indicativos US$ (x agencia)</w:t>
            </w:r>
          </w:p>
        </w:tc>
      </w:tr>
      <w:tr w:rsidR="001719D6" w:rsidRPr="0076303C" w:rsidTr="00E954B4">
        <w:trPr>
          <w:trHeight w:val="620"/>
        </w:trPr>
        <w:tc>
          <w:tcPr>
            <w:cnfStyle w:val="001000000000" w:firstRow="0" w:lastRow="0" w:firstColumn="1" w:lastColumn="0" w:oddVBand="0" w:evenVBand="0" w:oddHBand="0" w:evenHBand="0" w:firstRowFirstColumn="0" w:firstRowLastColumn="0" w:lastRowFirstColumn="0" w:lastRowLastColumn="0"/>
            <w:tcW w:w="1985" w:type="dxa"/>
          </w:tcPr>
          <w:p w:rsidR="001719D6" w:rsidRPr="00180927" w:rsidRDefault="009D44F2" w:rsidP="00DE0EE0">
            <w:pPr>
              <w:rPr>
                <w:rFonts w:ascii="Arial" w:hAnsi="Arial" w:cs="Arial"/>
                <w:sz w:val="18"/>
                <w:szCs w:val="18"/>
              </w:rPr>
            </w:pPr>
            <w:r w:rsidRPr="0052013F">
              <w:rPr>
                <w:rFonts w:ascii="Arial" w:hAnsi="Arial" w:cs="Arial"/>
                <w:sz w:val="18"/>
                <w:szCs w:val="18"/>
              </w:rPr>
              <w:t>La población goza de una mejor cobertura y acceso universales y equitativos de los bienes y servicio</w:t>
            </w:r>
            <w:r>
              <w:rPr>
                <w:rFonts w:ascii="Arial" w:hAnsi="Arial" w:cs="Arial"/>
                <w:sz w:val="18"/>
                <w:szCs w:val="18"/>
              </w:rPr>
              <w:t>s básicos de calidad</w:t>
            </w:r>
          </w:p>
        </w:tc>
        <w:tc>
          <w:tcPr>
            <w:tcW w:w="3544" w:type="dxa"/>
          </w:tcPr>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t>Índice de Pobreza Multidimensional</w:t>
            </w:r>
            <w:r w:rsidR="00A2016E">
              <w:rPr>
                <w:rStyle w:val="FootnoteReference"/>
                <w:rFonts w:ascii="Arial" w:hAnsi="Arial" w:cs="Arial"/>
                <w:sz w:val="18"/>
                <w:szCs w:val="18"/>
              </w:rPr>
              <w:footnoteReference w:id="4"/>
            </w: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Línea de base:</w:t>
            </w:r>
          </w:p>
          <w:p w:rsidR="001719D6" w:rsidRDefault="001719D6" w:rsidP="00DE0EE0">
            <w:pPr>
              <w:cnfStyle w:val="000000000000" w:firstRow="0" w:lastRow="0" w:firstColumn="0" w:lastColumn="0" w:oddVBand="0" w:evenVBand="0" w:oddHBand="0" w:evenHBand="0" w:firstRowFirstColumn="0" w:firstRowLastColumn="0" w:lastRowFirstColumn="0" w:lastRowLastColumn="0"/>
              <w:rPr>
                <w:rStyle w:val="FootnoteReference"/>
                <w:rFonts w:ascii="Arial" w:hAnsi="Arial" w:cs="Arial"/>
                <w:sz w:val="18"/>
                <w:szCs w:val="18"/>
              </w:rPr>
            </w:pPr>
            <w:r w:rsidRPr="00FE20FD">
              <w:rPr>
                <w:rFonts w:ascii="Arial" w:hAnsi="Arial" w:cs="Arial"/>
                <w:sz w:val="18"/>
                <w:szCs w:val="18"/>
              </w:rPr>
              <w:t>39.1%</w:t>
            </w:r>
            <w:r w:rsidR="00C76D1C">
              <w:rPr>
                <w:rStyle w:val="FootnoteReference"/>
                <w:rFonts w:ascii="Arial" w:hAnsi="Arial" w:cs="Arial"/>
                <w:sz w:val="18"/>
                <w:szCs w:val="18"/>
              </w:rPr>
              <w:footnoteReference w:id="5"/>
            </w: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Meta:</w:t>
            </w: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C76D1C"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w:t>
            </w:r>
            <w:r w:rsidR="001719D6" w:rsidRPr="00FE20FD">
              <w:rPr>
                <w:rFonts w:ascii="Arial" w:hAnsi="Arial" w:cs="Arial"/>
                <w:sz w:val="18"/>
                <w:szCs w:val="18"/>
              </w:rPr>
              <w:t>%</w:t>
            </w: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Número de propuestas y recomendaciones técnicas implementadas para fortalecer las políticas de formación inicial y servicio docente</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Línea de base: 0</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Meta: </w:t>
            </w:r>
            <w:r w:rsidRPr="007427BF">
              <w:rPr>
                <w:rFonts w:ascii="Arial" w:hAnsi="Arial" w:cs="Arial"/>
                <w:sz w:val="18"/>
                <w:szCs w:val="18"/>
              </w:rPr>
              <w:t>Al menos una propuesta</w:t>
            </w: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Número de agendas culturales locales inclusiva</w:t>
            </w:r>
            <w:r>
              <w:rPr>
                <w:rFonts w:ascii="Arial" w:hAnsi="Arial" w:cs="Arial"/>
                <w:sz w:val="18"/>
                <w:szCs w:val="18"/>
              </w:rPr>
              <w:t>s</w:t>
            </w:r>
            <w:r w:rsidRPr="007427BF">
              <w:rPr>
                <w:rFonts w:ascii="Arial" w:hAnsi="Arial" w:cs="Arial"/>
                <w:sz w:val="18"/>
                <w:szCs w:val="18"/>
              </w:rPr>
              <w:t xml:space="preserve"> y accesible</w:t>
            </w:r>
            <w:r>
              <w:rPr>
                <w:rFonts w:ascii="Arial" w:hAnsi="Arial" w:cs="Arial"/>
                <w:sz w:val="18"/>
                <w:szCs w:val="18"/>
              </w:rPr>
              <w:t>s</w:t>
            </w:r>
            <w:r w:rsidRPr="007427BF">
              <w:rPr>
                <w:rFonts w:ascii="Arial" w:hAnsi="Arial" w:cs="Arial"/>
                <w:sz w:val="18"/>
                <w:szCs w:val="18"/>
              </w:rPr>
              <w:t xml:space="preserve"> respetuosas de la diversidad cultural, que demuestren una mayor participación de las y los jóvenes en la vida cultural local.</w:t>
            </w:r>
          </w:p>
          <w:p w:rsidR="00D17133" w:rsidRPr="007427BF"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Línea base: Actividades culturales permanentes en  los sitios del Patrimonio Mundial de UNESCO y Reservas de la Biosfera.</w:t>
            </w:r>
          </w:p>
          <w:p w:rsidR="00D17133" w:rsidRPr="007427BF"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Meta: una agenda cultural inclusiva en el sitio del Patrimonio Mundial de Joya de Cerén y en la Reserva de la Biosfera del Trifinio</w:t>
            </w: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Style w:val="hps"/>
                <w:rFonts w:ascii="Arial" w:hAnsi="Arial" w:cs="Arial"/>
                <w:color w:val="222222"/>
                <w:sz w:val="18"/>
                <w:szCs w:val="18"/>
                <w:lang w:val="es-ES"/>
              </w:rPr>
            </w:pPr>
            <w:r w:rsidRPr="00E644AE">
              <w:rPr>
                <w:rStyle w:val="hps"/>
                <w:rFonts w:ascii="Arial" w:hAnsi="Arial" w:cs="Arial"/>
                <w:color w:val="222222"/>
                <w:sz w:val="18"/>
                <w:szCs w:val="18"/>
                <w:lang w:val="es-ES"/>
              </w:rPr>
              <w:t>Para Diciembre 2017</w:t>
            </w:r>
            <w:r w:rsidR="009632B9">
              <w:rPr>
                <w:rStyle w:val="hps"/>
                <w:rFonts w:ascii="Arial" w:hAnsi="Arial" w:cs="Arial"/>
                <w:color w:val="222222"/>
                <w:sz w:val="18"/>
                <w:szCs w:val="18"/>
                <w:lang w:val="es-ES"/>
              </w:rPr>
              <w:t>,</w:t>
            </w:r>
            <w:r w:rsidRPr="00E644AE">
              <w:rPr>
                <w:rStyle w:val="hps"/>
                <w:rFonts w:ascii="Arial" w:hAnsi="Arial" w:cs="Arial"/>
                <w:color w:val="222222"/>
                <w:sz w:val="18"/>
                <w:szCs w:val="18"/>
                <w:lang w:val="es-ES"/>
              </w:rPr>
              <w:t>la base de datos</w:t>
            </w:r>
            <w:r w:rsidRPr="00E644AE">
              <w:rPr>
                <w:rFonts w:ascii="Arial" w:hAnsi="Arial" w:cs="Arial"/>
                <w:color w:val="222222"/>
                <w:sz w:val="18"/>
                <w:szCs w:val="18"/>
                <w:lang w:val="es-ES"/>
              </w:rPr>
              <w:t xml:space="preserve"> estará </w:t>
            </w:r>
            <w:r w:rsidRPr="00E644AE">
              <w:rPr>
                <w:rStyle w:val="hps"/>
                <w:rFonts w:ascii="Arial" w:hAnsi="Arial" w:cs="Arial"/>
                <w:color w:val="222222"/>
                <w:sz w:val="18"/>
                <w:szCs w:val="18"/>
                <w:lang w:val="es-ES"/>
              </w:rPr>
              <w:t>publicada</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y entregada a</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los</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tomadores de decisiones</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y las partes interesadas</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a nivel nacional</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e internacional</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Style w:val="hps"/>
                <w:rFonts w:ascii="Arial" w:hAnsi="Arial" w:cs="Arial"/>
                <w:color w:val="222222"/>
                <w:sz w:val="18"/>
                <w:szCs w:val="18"/>
                <w:lang w:val="es-ES"/>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44AE">
              <w:rPr>
                <w:rStyle w:val="hps"/>
                <w:rFonts w:ascii="Arial" w:hAnsi="Arial" w:cs="Arial"/>
                <w:color w:val="222222"/>
                <w:sz w:val="18"/>
                <w:szCs w:val="18"/>
                <w:lang w:val="es-ES"/>
              </w:rPr>
              <w:t>A Diciembre 2017 al menos ocho</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hospitales</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del</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MINSAL</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tendrá</w:t>
            </w:r>
            <w:r w:rsidR="009632B9">
              <w:rPr>
                <w:rStyle w:val="hps"/>
                <w:rFonts w:ascii="Arial" w:hAnsi="Arial" w:cs="Arial"/>
                <w:color w:val="222222"/>
                <w:sz w:val="18"/>
                <w:szCs w:val="18"/>
                <w:lang w:val="es-ES"/>
              </w:rPr>
              <w:t>n</w:t>
            </w:r>
            <w:r w:rsidRPr="00E644AE">
              <w:rPr>
                <w:rStyle w:val="hps"/>
                <w:rFonts w:ascii="Arial" w:hAnsi="Arial" w:cs="Arial"/>
                <w:color w:val="222222"/>
                <w:sz w:val="18"/>
                <w:szCs w:val="18"/>
                <w:lang w:val="es-ES"/>
              </w:rPr>
              <w:t xml:space="preserve"> capacidad</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para desarrollar</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QC</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en equipos</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de imagen digital</w:t>
            </w: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E20FD" w:rsidRDefault="001719D6" w:rsidP="008833D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tcPr>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lastRenderedPageBreak/>
              <w:t>Encuesta de Hogares, para cálculo del índice</w:t>
            </w:r>
          </w:p>
          <w:p w:rsidR="001719D6" w:rsidRPr="00FE20FD"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t>Informe de medición</w:t>
            </w:r>
          </w:p>
          <w:p w:rsidR="00D17133"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CD7150"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7150">
              <w:rPr>
                <w:rFonts w:ascii="Arial" w:hAnsi="Arial" w:cs="Arial"/>
                <w:sz w:val="18"/>
                <w:szCs w:val="18"/>
              </w:rPr>
              <w:t>publicación y difusión de la agenda cultural local de los municipios</w:t>
            </w:r>
          </w:p>
          <w:p w:rsidR="00D17133"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Pr="00CD7150"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D7150">
              <w:rPr>
                <w:rFonts w:ascii="Arial" w:hAnsi="Arial" w:cs="Arial"/>
                <w:sz w:val="18"/>
                <w:szCs w:val="18"/>
              </w:rPr>
              <w:t>Informe final de evaluación que incluye la base de datos, conclusiones y recomendaciones</w:t>
            </w:r>
          </w:p>
          <w:p w:rsidR="00D17133" w:rsidRPr="00CD7150"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44AE">
              <w:rPr>
                <w:rStyle w:val="hps"/>
                <w:rFonts w:ascii="Arial" w:hAnsi="Arial" w:cs="Arial"/>
                <w:color w:val="222222"/>
                <w:sz w:val="18"/>
                <w:szCs w:val="18"/>
                <w:lang w:val="es-ES"/>
              </w:rPr>
              <w:t>Estadísticas</w:t>
            </w:r>
            <w:r w:rsidRPr="00E644AE">
              <w:rPr>
                <w:rFonts w:ascii="Arial" w:hAnsi="Arial" w:cs="Arial"/>
                <w:color w:val="222222"/>
                <w:sz w:val="18"/>
                <w:szCs w:val="18"/>
                <w:lang w:val="es-ES"/>
              </w:rPr>
              <w:t xml:space="preserve"> de los Hospitales, </w:t>
            </w:r>
            <w:r w:rsidRPr="00E644AE">
              <w:rPr>
                <w:rStyle w:val="hps"/>
                <w:rFonts w:ascii="Arial" w:hAnsi="Arial" w:cs="Arial"/>
                <w:color w:val="222222"/>
                <w:sz w:val="18"/>
                <w:szCs w:val="18"/>
                <w:lang w:val="es-ES"/>
              </w:rPr>
              <w:t>que muestran</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el control de estos</w:t>
            </w:r>
            <w:r w:rsidR="003B3F26">
              <w:rPr>
                <w:rStyle w:val="hps"/>
                <w:rFonts w:ascii="Arial" w:hAnsi="Arial" w:cs="Arial"/>
                <w:color w:val="222222"/>
                <w:sz w:val="18"/>
                <w:szCs w:val="18"/>
                <w:lang w:val="es-ES"/>
              </w:rPr>
              <w:t xml:space="preserve"> </w:t>
            </w:r>
            <w:r w:rsidRPr="00E644AE">
              <w:rPr>
                <w:rStyle w:val="hps"/>
                <w:rFonts w:ascii="Arial" w:hAnsi="Arial" w:cs="Arial"/>
                <w:color w:val="222222"/>
                <w:sz w:val="18"/>
                <w:szCs w:val="18"/>
                <w:lang w:val="es-ES"/>
              </w:rPr>
              <w:t>nuevos equipos</w:t>
            </w:r>
          </w:p>
          <w:p w:rsidR="00D17133"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Pr="00FE20FD" w:rsidRDefault="00D17133"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977" w:type="dxa"/>
          </w:tcPr>
          <w:p w:rsidR="001719D6" w:rsidRPr="00E15FAD"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15FAD">
              <w:rPr>
                <w:rFonts w:ascii="Arial" w:hAnsi="Arial" w:cs="Arial"/>
                <w:b/>
                <w:sz w:val="18"/>
                <w:szCs w:val="18"/>
              </w:rPr>
              <w:t>Supuesto</w:t>
            </w:r>
            <w:r w:rsidR="00E15FAD" w:rsidRPr="00E15FAD">
              <w:rPr>
                <w:rFonts w:ascii="Arial" w:hAnsi="Arial" w:cs="Arial"/>
                <w:b/>
                <w:sz w:val="18"/>
                <w:szCs w:val="18"/>
              </w:rPr>
              <w:t>:</w:t>
            </w:r>
          </w:p>
          <w:p w:rsidR="001719D6" w:rsidRPr="00FE20FD"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E20FD"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t>Gobierno trabaja articuladamente y con una visión común</w:t>
            </w:r>
          </w:p>
          <w:p w:rsidR="00E15FAD" w:rsidRDefault="00E15FAD" w:rsidP="00E15FA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E20FD"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t>Alineación y armonización de prioridades de gobierno y cooperación en estos temas</w:t>
            </w:r>
          </w:p>
          <w:p w:rsidR="001719D6"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t>ODS continua siendo prioritario en la política nacional</w:t>
            </w:r>
          </w:p>
          <w:p w:rsidR="00E15FAD" w:rsidRDefault="00E15FAD" w:rsidP="00E15FA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E15FAD" w:rsidRPr="00FE20FD" w:rsidRDefault="00E15FAD"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w:t>
            </w:r>
            <w:r w:rsidRPr="007427BF">
              <w:rPr>
                <w:rFonts w:ascii="Arial" w:hAnsi="Arial" w:cs="Arial"/>
                <w:sz w:val="18"/>
                <w:szCs w:val="18"/>
              </w:rPr>
              <w:t>l MINED acompaña la propuesta técnica y utiliza efectivamente las recomendaciones para sus procesos de contratación  o capacitación docente, así como la articulación con las Universidades.</w:t>
            </w:r>
          </w:p>
          <w:p w:rsidR="001719D6" w:rsidRPr="00FE20FD" w:rsidRDefault="001719D6" w:rsidP="00DE0EE0">
            <w:pPr>
              <w:pStyle w:val="ListParagraph"/>
              <w:ind w:left="7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E15FAD"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15FAD">
              <w:rPr>
                <w:rFonts w:ascii="Arial" w:hAnsi="Arial" w:cs="Arial"/>
                <w:b/>
                <w:sz w:val="18"/>
                <w:szCs w:val="18"/>
              </w:rPr>
              <w:t>Riesgos</w:t>
            </w:r>
            <w:r w:rsidR="00E15FAD" w:rsidRPr="00E15FAD">
              <w:rPr>
                <w:rFonts w:ascii="Arial" w:hAnsi="Arial" w:cs="Arial"/>
                <w:b/>
                <w:sz w:val="18"/>
                <w:szCs w:val="18"/>
              </w:rPr>
              <w:t>:</w:t>
            </w:r>
          </w:p>
          <w:p w:rsidR="001719D6" w:rsidRPr="00FE20FD"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t>Los procesos de transición de autoridades en el mediano y largo plazo pueden mermar la cobertura y acceso universal, al romper con planificaciones de inversión establecidas. Lo cual hace peligrar la sostenibilidad de los procesos y acciones en estos temas, la continuidad y su escalamiento</w:t>
            </w:r>
          </w:p>
          <w:p w:rsidR="001719D6" w:rsidRPr="00FE20FD" w:rsidRDefault="001719D6" w:rsidP="00E15FA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E20FD"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lastRenderedPageBreak/>
              <w:t>Reorientación de fondos de gobiernos destinados a inversión social para dar respuesta a una emergencia de carácter nacional</w:t>
            </w:r>
          </w:p>
          <w:p w:rsidR="00E15FAD" w:rsidRDefault="00E15FAD" w:rsidP="00E15FA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t>No se concreta un pacto fiscal que facilite el aumento del gasto social y garantice los servicios básicos a las poblaciones más desfavorecidas.</w:t>
            </w:r>
          </w:p>
          <w:p w:rsidR="00D17133" w:rsidRDefault="00D17133" w:rsidP="00E15FA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E15FAD"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Poco o nulo interés para </w:t>
            </w:r>
            <w:r w:rsidR="00D17133" w:rsidRPr="007427BF">
              <w:rPr>
                <w:rFonts w:ascii="Arial" w:hAnsi="Arial" w:cs="Arial"/>
                <w:sz w:val="18"/>
                <w:szCs w:val="18"/>
              </w:rPr>
              <w:t>hacer efectivas las recomendaciones de la propuesta técnica.</w:t>
            </w:r>
          </w:p>
          <w:p w:rsidR="00D17133" w:rsidRDefault="00D17133" w:rsidP="00E15FA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Las instituciones nacionales y municipales  logran un trabajo conjunto que permita compartir información y una acción conjunta a escala local.</w:t>
            </w:r>
          </w:p>
          <w:p w:rsidR="00D17133" w:rsidRDefault="00D17133" w:rsidP="00E15FA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FAD">
              <w:rPr>
                <w:rFonts w:ascii="Arial" w:hAnsi="Arial" w:cs="Arial"/>
                <w:sz w:val="18"/>
                <w:szCs w:val="18"/>
              </w:rPr>
              <w:t>Los tomadores de decisiones no consideran relevante la base de datos producida</w:t>
            </w:r>
          </w:p>
          <w:p w:rsidR="00D17133" w:rsidRPr="00E15FAD" w:rsidRDefault="00D17133" w:rsidP="00E15FAD">
            <w:pPr>
              <w:ind w:left="3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84" w:type="dxa"/>
          </w:tcPr>
          <w:p w:rsidR="001719D6" w:rsidRDefault="001719D6"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E20FD">
              <w:rPr>
                <w:rFonts w:ascii="Arial" w:hAnsi="Arial" w:cs="Arial"/>
                <w:sz w:val="18"/>
                <w:szCs w:val="18"/>
              </w:rPr>
              <w:lastRenderedPageBreak/>
              <w:t>Instancias del Gobierno Central</w:t>
            </w:r>
            <w:r w:rsidR="00D17133">
              <w:rPr>
                <w:rFonts w:ascii="Arial" w:hAnsi="Arial" w:cs="Arial"/>
                <w:sz w:val="18"/>
                <w:szCs w:val="18"/>
              </w:rPr>
              <w:t xml:space="preserve">, </w:t>
            </w:r>
            <w:r w:rsidRPr="00FE20FD">
              <w:rPr>
                <w:rFonts w:ascii="Arial" w:hAnsi="Arial" w:cs="Arial"/>
                <w:sz w:val="18"/>
                <w:szCs w:val="18"/>
              </w:rPr>
              <w:t>Gobiernos Municipales, ONG especializadas, Sector Privado, Cooperación Internacional</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Pr="007427BF"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MINED</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Universidad Pedagógica de Honduras.</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Secretaría de Cultura de la Presidencia y Ministerio del Medio Ambiente</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MINSAL</w:t>
            </w: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Pr="00FE20FD" w:rsidRDefault="00D17133" w:rsidP="00D1713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tcPr>
          <w:p w:rsidR="00822A18" w:rsidRDefault="00822A18" w:rsidP="00822A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IAEA</w:t>
            </w:r>
          </w:p>
          <w:p w:rsidR="00822A18" w:rsidRDefault="00822A18" w:rsidP="00822A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6B38">
              <w:rPr>
                <w:rFonts w:ascii="Arial" w:hAnsi="Arial" w:cs="Arial"/>
                <w:sz w:val="18"/>
                <w:szCs w:val="18"/>
              </w:rPr>
              <w:t>261,677</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FAO</w:t>
            </w: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5BDA">
              <w:rPr>
                <w:rFonts w:ascii="Arial" w:hAnsi="Arial" w:cs="Arial"/>
                <w:sz w:val="18"/>
                <w:szCs w:val="18"/>
              </w:rPr>
              <w:t>3</w:t>
            </w:r>
            <w:r>
              <w:rPr>
                <w:rFonts w:ascii="Arial" w:hAnsi="Arial" w:cs="Arial"/>
                <w:sz w:val="18"/>
                <w:szCs w:val="18"/>
              </w:rPr>
              <w:t>,</w:t>
            </w:r>
            <w:r w:rsidRPr="000D5BDA">
              <w:rPr>
                <w:rFonts w:ascii="Arial" w:hAnsi="Arial" w:cs="Arial"/>
                <w:sz w:val="18"/>
                <w:szCs w:val="18"/>
              </w:rPr>
              <w:t>201,430</w:t>
            </w: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ONUSIDA</w:t>
            </w: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155,000</w:t>
            </w: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OPS/OMS</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4,666,467</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2A18" w:rsidRPr="007427BF" w:rsidRDefault="00822A18" w:rsidP="00822A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UNESCO</w:t>
            </w:r>
          </w:p>
          <w:p w:rsidR="00822A18" w:rsidRDefault="00822A18" w:rsidP="00822A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20,800</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UNFPA</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6,300,000</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2A18" w:rsidRDefault="00822A18" w:rsidP="00822A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UNICEF </w:t>
            </w:r>
          </w:p>
          <w:p w:rsidR="00822A18" w:rsidRDefault="00822A18" w:rsidP="00822A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6,095,000</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UNOPS</w:t>
            </w: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28CF">
              <w:rPr>
                <w:rFonts w:ascii="Arial" w:hAnsi="Arial" w:cs="Arial"/>
                <w:sz w:val="18"/>
                <w:szCs w:val="18"/>
              </w:rPr>
              <w:t>81,545,000</w:t>
            </w:r>
          </w:p>
          <w:p w:rsidR="00B11292"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PMA</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3,992,092</w:t>
            </w:r>
          </w:p>
          <w:p w:rsidR="00822A18"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822A18"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PNUD</w:t>
            </w:r>
          </w:p>
          <w:p w:rsidR="00822A18" w:rsidRDefault="00B11292"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173,552,000</w:t>
            </w:r>
          </w:p>
          <w:p w:rsidR="00D17133" w:rsidRDefault="00D17133"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Default="00D17133"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17133" w:rsidRPr="00FE20FD" w:rsidRDefault="00D17133" w:rsidP="00BA372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F17561" w:rsidRDefault="00F17561">
      <w:pPr>
        <w:rPr>
          <w:rFonts w:ascii="Arial" w:hAnsi="Arial" w:cs="Arial"/>
          <w:sz w:val="24"/>
          <w:szCs w:val="24"/>
        </w:rPr>
      </w:pPr>
      <w:r>
        <w:rPr>
          <w:rFonts w:ascii="Arial" w:hAnsi="Arial" w:cs="Arial"/>
          <w:sz w:val="24"/>
          <w:szCs w:val="24"/>
        </w:rPr>
        <w:lastRenderedPageBreak/>
        <w:br w:type="page"/>
      </w:r>
    </w:p>
    <w:p w:rsidR="00547BFA" w:rsidRPr="006B4BA3" w:rsidRDefault="00547BFA" w:rsidP="00547BFA">
      <w:pPr>
        <w:rPr>
          <w:rFonts w:ascii="Arial" w:hAnsi="Arial" w:cs="Arial"/>
          <w:b/>
        </w:rPr>
      </w:pPr>
    </w:p>
    <w:tbl>
      <w:tblPr>
        <w:tblStyle w:val="Tabladecuadrcula5oscura-nfasis11"/>
        <w:tblW w:w="0" w:type="auto"/>
        <w:tblLayout w:type="fixed"/>
        <w:tblLook w:val="04A0" w:firstRow="1" w:lastRow="0" w:firstColumn="1" w:lastColumn="0" w:noHBand="0" w:noVBand="1"/>
      </w:tblPr>
      <w:tblGrid>
        <w:gridCol w:w="2122"/>
        <w:gridCol w:w="3827"/>
        <w:gridCol w:w="1984"/>
        <w:gridCol w:w="2694"/>
        <w:gridCol w:w="1842"/>
        <w:gridCol w:w="1701"/>
      </w:tblGrid>
      <w:tr w:rsidR="00547BFA" w:rsidRPr="00C2731C" w:rsidTr="00E9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6"/>
            <w:hideMark/>
          </w:tcPr>
          <w:p w:rsidR="00547BFA" w:rsidRPr="00C76D1C" w:rsidRDefault="00547BFA" w:rsidP="001E6472">
            <w:pPr>
              <w:rPr>
                <w:rFonts w:ascii="Arial" w:hAnsi="Arial" w:cs="Arial"/>
                <w:sz w:val="18"/>
                <w:szCs w:val="18"/>
              </w:rPr>
            </w:pPr>
            <w:r w:rsidRPr="00C76D1C">
              <w:rPr>
                <w:rFonts w:ascii="Arial" w:hAnsi="Arial" w:cs="Arial"/>
                <w:sz w:val="18"/>
                <w:szCs w:val="18"/>
              </w:rPr>
              <w:t xml:space="preserve">ÁREA DE COOPERACIÓN 2: </w:t>
            </w:r>
            <w:r w:rsidR="001E6472" w:rsidRPr="00C76D1C">
              <w:rPr>
                <w:rFonts w:ascii="Arial" w:hAnsi="Arial" w:cs="Arial"/>
                <w:sz w:val="18"/>
                <w:szCs w:val="18"/>
              </w:rPr>
              <w:t>TRABAJO DECENTE Y MEDIOS DE VIDA</w:t>
            </w:r>
          </w:p>
        </w:tc>
      </w:tr>
      <w:tr w:rsidR="00547BFA" w:rsidRPr="00C2731C" w:rsidTr="00E87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rsidR="00547BFA" w:rsidRPr="00C76D1C" w:rsidRDefault="00547BFA" w:rsidP="000E6B38">
            <w:pPr>
              <w:rPr>
                <w:rFonts w:ascii="Arial" w:hAnsi="Arial" w:cs="Arial"/>
                <w:sz w:val="18"/>
                <w:szCs w:val="18"/>
              </w:rPr>
            </w:pPr>
            <w:r w:rsidRPr="00C76D1C">
              <w:rPr>
                <w:rFonts w:ascii="Arial" w:hAnsi="Arial" w:cs="Arial"/>
                <w:sz w:val="18"/>
                <w:szCs w:val="18"/>
              </w:rPr>
              <w:t>Efecto Directo</w:t>
            </w:r>
          </w:p>
        </w:tc>
        <w:tc>
          <w:tcPr>
            <w:tcW w:w="3827" w:type="dxa"/>
            <w:hideMark/>
          </w:tcPr>
          <w:p w:rsidR="00547BFA" w:rsidRPr="00C76D1C" w:rsidRDefault="00547BFA" w:rsidP="000E6B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Indicadores, Línea de Base,  Meta</w:t>
            </w:r>
          </w:p>
        </w:tc>
        <w:tc>
          <w:tcPr>
            <w:tcW w:w="1984" w:type="dxa"/>
            <w:hideMark/>
          </w:tcPr>
          <w:p w:rsidR="00547BFA" w:rsidRPr="00C76D1C" w:rsidRDefault="00547BFA" w:rsidP="000E6B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Medios de Verificación</w:t>
            </w:r>
          </w:p>
        </w:tc>
        <w:tc>
          <w:tcPr>
            <w:tcW w:w="2694" w:type="dxa"/>
            <w:hideMark/>
          </w:tcPr>
          <w:p w:rsidR="00547BFA" w:rsidRPr="00C76D1C" w:rsidRDefault="00547BFA" w:rsidP="000E6B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Supuestos y riesgos</w:t>
            </w:r>
          </w:p>
        </w:tc>
        <w:tc>
          <w:tcPr>
            <w:tcW w:w="1842" w:type="dxa"/>
            <w:hideMark/>
          </w:tcPr>
          <w:p w:rsidR="00547BFA" w:rsidRPr="00C76D1C" w:rsidRDefault="00547BFA" w:rsidP="000E6B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Socios</w:t>
            </w:r>
          </w:p>
        </w:tc>
        <w:tc>
          <w:tcPr>
            <w:tcW w:w="1701" w:type="dxa"/>
            <w:hideMark/>
          </w:tcPr>
          <w:p w:rsidR="00547BFA" w:rsidRPr="00C76D1C" w:rsidRDefault="00547BFA" w:rsidP="000E6B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Recursos financieros indicativos US$ (x agencia)</w:t>
            </w:r>
          </w:p>
        </w:tc>
      </w:tr>
      <w:tr w:rsidR="00547BFA" w:rsidRPr="00C2731C" w:rsidTr="00E87629">
        <w:tc>
          <w:tcPr>
            <w:cnfStyle w:val="001000000000" w:firstRow="0" w:lastRow="0" w:firstColumn="1" w:lastColumn="0" w:oddVBand="0" w:evenVBand="0" w:oddHBand="0" w:evenHBand="0" w:firstRowFirstColumn="0" w:firstRowLastColumn="0" w:lastRowFirstColumn="0" w:lastRowLastColumn="0"/>
            <w:tcW w:w="2122" w:type="dxa"/>
            <w:hideMark/>
          </w:tcPr>
          <w:p w:rsidR="00547BFA" w:rsidRPr="00C82930" w:rsidRDefault="009D44F2" w:rsidP="000E6B38">
            <w:pPr>
              <w:rPr>
                <w:rFonts w:ascii="Arial" w:hAnsi="Arial" w:cs="Arial"/>
                <w:sz w:val="18"/>
                <w:szCs w:val="18"/>
              </w:rPr>
            </w:pPr>
            <w:r w:rsidRPr="0052013F">
              <w:rPr>
                <w:rFonts w:ascii="Arial" w:hAnsi="Arial" w:cs="Arial"/>
                <w:sz w:val="18"/>
                <w:szCs w:val="18"/>
              </w:rPr>
              <w:t xml:space="preserve">La población goza de mayores oportunidades para acceder a un trabajo decente con medios de vida sostenibles, contribuyendo al crecimiento </w:t>
            </w:r>
            <w:r>
              <w:rPr>
                <w:rFonts w:ascii="Arial" w:hAnsi="Arial" w:cs="Arial"/>
                <w:sz w:val="18"/>
                <w:szCs w:val="18"/>
              </w:rPr>
              <w:t>productivo e inclusivo.</w:t>
            </w:r>
          </w:p>
        </w:tc>
        <w:tc>
          <w:tcPr>
            <w:tcW w:w="3827" w:type="dxa"/>
          </w:tcPr>
          <w:p w:rsidR="00547BFA" w:rsidRPr="00C82930" w:rsidRDefault="00547BFA" w:rsidP="00DD4275">
            <w:pPr>
              <w:pStyle w:val="ListParagraph"/>
              <w:numPr>
                <w:ilvl w:val="0"/>
                <w:numId w:val="2"/>
              </w:numPr>
              <w:autoSpaceDE w:val="0"/>
              <w:autoSpaceDN w:val="0"/>
              <w:adjustRightInd w:val="0"/>
              <w:ind w:left="369" w:hanging="3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Índice de trabajo decente</w:t>
            </w: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Nivel 1: Trabajo decente</w:t>
            </w: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Nivel 2: Cumple solo los indicadores básicos</w:t>
            </w: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 xml:space="preserve">Nivel 3: Cumple al menos uno de los indicadores básicos </w:t>
            </w: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Nivel 4: No cumple con indicadores básicos pero si con al menos alguno de los indicadores complementarios</w:t>
            </w: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 xml:space="preserve">Nivel 5: No cumple con ningún indicador </w:t>
            </w: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LB: Año 2012</w:t>
            </w:r>
          </w:p>
          <w:tbl>
            <w:tblPr>
              <w:tblW w:w="2580" w:type="dxa"/>
              <w:tblLayout w:type="fixed"/>
              <w:tblCellMar>
                <w:left w:w="70" w:type="dxa"/>
                <w:right w:w="70" w:type="dxa"/>
              </w:tblCellMar>
              <w:tblLook w:val="04A0" w:firstRow="1" w:lastRow="0" w:firstColumn="1" w:lastColumn="0" w:noHBand="0" w:noVBand="1"/>
            </w:tblPr>
            <w:tblGrid>
              <w:gridCol w:w="879"/>
              <w:gridCol w:w="1701"/>
            </w:tblGrid>
            <w:tr w:rsidR="00547BFA" w:rsidRPr="00C82930" w:rsidTr="004162EB">
              <w:trPr>
                <w:trHeight w:val="102"/>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BFA" w:rsidRPr="004162EB" w:rsidRDefault="000626B3" w:rsidP="000626B3">
                  <w:pPr>
                    <w:jc w:val="cente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Nivel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7BFA" w:rsidRPr="004162EB" w:rsidRDefault="00547BFA" w:rsidP="000E6B38">
                  <w:pPr>
                    <w:jc w:val="cente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Porcentaje válido</w:t>
                  </w:r>
                </w:p>
              </w:tc>
            </w:tr>
            <w:tr w:rsidR="00547BFA" w:rsidRPr="00C82930" w:rsidTr="004162EB">
              <w:trPr>
                <w:trHeight w:val="196"/>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547BFA" w:rsidRPr="004162EB" w:rsidRDefault="00547BFA" w:rsidP="000E6B38">
                  <w:pP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NIVEL 1</w:t>
                  </w:r>
                </w:p>
              </w:tc>
              <w:tc>
                <w:tcPr>
                  <w:tcW w:w="1701" w:type="dxa"/>
                  <w:tcBorders>
                    <w:top w:val="nil"/>
                    <w:left w:val="nil"/>
                    <w:bottom w:val="single" w:sz="4" w:space="0" w:color="auto"/>
                    <w:right w:val="single" w:sz="4" w:space="0" w:color="auto"/>
                  </w:tcBorders>
                  <w:shd w:val="clear" w:color="auto" w:fill="auto"/>
                  <w:noWrap/>
                  <w:vAlign w:val="bottom"/>
                  <w:hideMark/>
                </w:tcPr>
                <w:p w:rsidR="00547BFA" w:rsidRPr="00C82930" w:rsidRDefault="00547BFA" w:rsidP="000E6B38">
                  <w:pPr>
                    <w:jc w:val="right"/>
                    <w:rPr>
                      <w:rFonts w:ascii="Arial" w:eastAsia="Times New Roman" w:hAnsi="Arial" w:cs="Arial"/>
                      <w:color w:val="000000"/>
                      <w:sz w:val="18"/>
                      <w:szCs w:val="18"/>
                      <w:lang w:eastAsia="es-SV"/>
                    </w:rPr>
                  </w:pPr>
                  <w:r w:rsidRPr="00C82930">
                    <w:rPr>
                      <w:rFonts w:ascii="Arial" w:eastAsia="Times New Roman" w:hAnsi="Arial" w:cs="Arial"/>
                      <w:color w:val="000000"/>
                      <w:sz w:val="18"/>
                      <w:szCs w:val="18"/>
                      <w:lang w:eastAsia="es-SV"/>
                    </w:rPr>
                    <w:t>9.48</w:t>
                  </w:r>
                </w:p>
              </w:tc>
            </w:tr>
            <w:tr w:rsidR="00547BFA" w:rsidRPr="00C82930" w:rsidTr="004162EB">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547BFA" w:rsidRPr="004162EB" w:rsidRDefault="00547BFA" w:rsidP="000E6B38">
                  <w:pP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NIVEL 2</w:t>
                  </w:r>
                </w:p>
              </w:tc>
              <w:tc>
                <w:tcPr>
                  <w:tcW w:w="1701" w:type="dxa"/>
                  <w:tcBorders>
                    <w:top w:val="nil"/>
                    <w:left w:val="nil"/>
                    <w:bottom w:val="single" w:sz="4" w:space="0" w:color="auto"/>
                    <w:right w:val="single" w:sz="4" w:space="0" w:color="auto"/>
                  </w:tcBorders>
                  <w:shd w:val="clear" w:color="auto" w:fill="auto"/>
                  <w:noWrap/>
                  <w:vAlign w:val="bottom"/>
                  <w:hideMark/>
                </w:tcPr>
                <w:p w:rsidR="00547BFA" w:rsidRPr="00C82930" w:rsidRDefault="00547BFA" w:rsidP="000E6B38">
                  <w:pPr>
                    <w:jc w:val="right"/>
                    <w:rPr>
                      <w:rFonts w:ascii="Arial" w:eastAsia="Times New Roman" w:hAnsi="Arial" w:cs="Arial"/>
                      <w:color w:val="000000"/>
                      <w:sz w:val="18"/>
                      <w:szCs w:val="18"/>
                      <w:lang w:eastAsia="es-SV"/>
                    </w:rPr>
                  </w:pPr>
                  <w:r w:rsidRPr="00C82930">
                    <w:rPr>
                      <w:rFonts w:ascii="Arial" w:eastAsia="Times New Roman" w:hAnsi="Arial" w:cs="Arial"/>
                      <w:color w:val="000000"/>
                      <w:sz w:val="18"/>
                      <w:szCs w:val="18"/>
                      <w:lang w:eastAsia="es-SV"/>
                    </w:rPr>
                    <w:t>8.56</w:t>
                  </w:r>
                </w:p>
              </w:tc>
            </w:tr>
            <w:tr w:rsidR="00547BFA" w:rsidRPr="00C82930" w:rsidTr="004162EB">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547BFA" w:rsidRPr="004162EB" w:rsidRDefault="00547BFA" w:rsidP="000E6B38">
                  <w:pP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NIVEL 3</w:t>
                  </w:r>
                </w:p>
              </w:tc>
              <w:tc>
                <w:tcPr>
                  <w:tcW w:w="1701" w:type="dxa"/>
                  <w:tcBorders>
                    <w:top w:val="nil"/>
                    <w:left w:val="nil"/>
                    <w:bottom w:val="single" w:sz="4" w:space="0" w:color="auto"/>
                    <w:right w:val="single" w:sz="4" w:space="0" w:color="auto"/>
                  </w:tcBorders>
                  <w:shd w:val="clear" w:color="auto" w:fill="auto"/>
                  <w:noWrap/>
                  <w:vAlign w:val="bottom"/>
                  <w:hideMark/>
                </w:tcPr>
                <w:p w:rsidR="00547BFA" w:rsidRPr="00C82930" w:rsidRDefault="00547BFA" w:rsidP="000E6B38">
                  <w:pPr>
                    <w:jc w:val="right"/>
                    <w:rPr>
                      <w:rFonts w:ascii="Arial" w:eastAsia="Times New Roman" w:hAnsi="Arial" w:cs="Arial"/>
                      <w:color w:val="000000"/>
                      <w:sz w:val="18"/>
                      <w:szCs w:val="18"/>
                      <w:lang w:eastAsia="es-SV"/>
                    </w:rPr>
                  </w:pPr>
                  <w:r w:rsidRPr="00C82930">
                    <w:rPr>
                      <w:rFonts w:ascii="Arial" w:eastAsia="Times New Roman" w:hAnsi="Arial" w:cs="Arial"/>
                      <w:color w:val="000000"/>
                      <w:sz w:val="18"/>
                      <w:szCs w:val="18"/>
                      <w:lang w:eastAsia="es-SV"/>
                    </w:rPr>
                    <w:t>36.36</w:t>
                  </w:r>
                </w:p>
              </w:tc>
            </w:tr>
            <w:tr w:rsidR="00547BFA" w:rsidRPr="00C82930" w:rsidTr="004162EB">
              <w:trPr>
                <w:trHeight w:val="3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547BFA" w:rsidRPr="004162EB" w:rsidRDefault="00547BFA" w:rsidP="000E6B38">
                  <w:pP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NIVEL 4</w:t>
                  </w:r>
                </w:p>
              </w:tc>
              <w:tc>
                <w:tcPr>
                  <w:tcW w:w="1701" w:type="dxa"/>
                  <w:tcBorders>
                    <w:top w:val="nil"/>
                    <w:left w:val="nil"/>
                    <w:bottom w:val="single" w:sz="4" w:space="0" w:color="auto"/>
                    <w:right w:val="single" w:sz="4" w:space="0" w:color="auto"/>
                  </w:tcBorders>
                  <w:shd w:val="clear" w:color="auto" w:fill="auto"/>
                  <w:noWrap/>
                  <w:vAlign w:val="bottom"/>
                  <w:hideMark/>
                </w:tcPr>
                <w:p w:rsidR="00547BFA" w:rsidRPr="00C82930" w:rsidRDefault="00547BFA" w:rsidP="000E6B38">
                  <w:pPr>
                    <w:jc w:val="right"/>
                    <w:rPr>
                      <w:rFonts w:ascii="Arial" w:eastAsia="Times New Roman" w:hAnsi="Arial" w:cs="Arial"/>
                      <w:color w:val="000000"/>
                      <w:sz w:val="18"/>
                      <w:szCs w:val="18"/>
                      <w:lang w:eastAsia="es-SV"/>
                    </w:rPr>
                  </w:pPr>
                  <w:r w:rsidRPr="00C82930">
                    <w:rPr>
                      <w:rFonts w:ascii="Arial" w:eastAsia="Times New Roman" w:hAnsi="Arial" w:cs="Arial"/>
                      <w:color w:val="000000"/>
                      <w:sz w:val="18"/>
                      <w:szCs w:val="18"/>
                      <w:lang w:eastAsia="es-SV"/>
                    </w:rPr>
                    <w:t>32.00</w:t>
                  </w:r>
                </w:p>
              </w:tc>
            </w:tr>
            <w:tr w:rsidR="00547BFA" w:rsidRPr="00C82930" w:rsidTr="004162EB">
              <w:trPr>
                <w:trHeight w:val="191"/>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547BFA" w:rsidRPr="004162EB" w:rsidRDefault="00547BFA" w:rsidP="000E6B38">
                  <w:pP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NIVEL 5</w:t>
                  </w:r>
                </w:p>
              </w:tc>
              <w:tc>
                <w:tcPr>
                  <w:tcW w:w="1701" w:type="dxa"/>
                  <w:tcBorders>
                    <w:top w:val="nil"/>
                    <w:left w:val="nil"/>
                    <w:bottom w:val="single" w:sz="4" w:space="0" w:color="auto"/>
                    <w:right w:val="single" w:sz="4" w:space="0" w:color="auto"/>
                  </w:tcBorders>
                  <w:shd w:val="clear" w:color="auto" w:fill="auto"/>
                  <w:noWrap/>
                  <w:vAlign w:val="bottom"/>
                  <w:hideMark/>
                </w:tcPr>
                <w:p w:rsidR="00547BFA" w:rsidRPr="00C82930" w:rsidRDefault="00547BFA" w:rsidP="000E6B38">
                  <w:pPr>
                    <w:jc w:val="right"/>
                    <w:rPr>
                      <w:rFonts w:ascii="Arial" w:eastAsia="Times New Roman" w:hAnsi="Arial" w:cs="Arial"/>
                      <w:color w:val="000000"/>
                      <w:sz w:val="18"/>
                      <w:szCs w:val="18"/>
                      <w:lang w:eastAsia="es-SV"/>
                    </w:rPr>
                  </w:pPr>
                  <w:r w:rsidRPr="00C82930">
                    <w:rPr>
                      <w:rFonts w:ascii="Arial" w:eastAsia="Times New Roman" w:hAnsi="Arial" w:cs="Arial"/>
                      <w:color w:val="000000"/>
                      <w:sz w:val="18"/>
                      <w:szCs w:val="18"/>
                      <w:lang w:eastAsia="es-SV"/>
                    </w:rPr>
                    <w:t>13.60</w:t>
                  </w:r>
                </w:p>
              </w:tc>
            </w:tr>
            <w:tr w:rsidR="00547BFA" w:rsidRPr="00C82930" w:rsidTr="004162EB">
              <w:trPr>
                <w:trHeight w:val="15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547BFA" w:rsidRPr="004162EB" w:rsidRDefault="00547BFA" w:rsidP="000E6B38">
                  <w:pPr>
                    <w:rPr>
                      <w:rFonts w:ascii="Arial" w:eastAsia="Times New Roman" w:hAnsi="Arial" w:cs="Arial"/>
                      <w:b/>
                      <w:color w:val="000000"/>
                      <w:sz w:val="18"/>
                      <w:szCs w:val="18"/>
                      <w:lang w:eastAsia="es-SV"/>
                    </w:rPr>
                  </w:pPr>
                  <w:r w:rsidRPr="004162EB">
                    <w:rPr>
                      <w:rFonts w:ascii="Arial" w:eastAsia="Times New Roman" w:hAnsi="Arial" w:cs="Arial"/>
                      <w:b/>
                      <w:color w:val="000000"/>
                      <w:sz w:val="18"/>
                      <w:szCs w:val="18"/>
                      <w:lang w:eastAsia="es-SV"/>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547BFA" w:rsidRPr="00C82930" w:rsidRDefault="00547BFA" w:rsidP="000E6B38">
                  <w:pPr>
                    <w:jc w:val="right"/>
                    <w:rPr>
                      <w:rFonts w:ascii="Arial" w:eastAsia="Times New Roman" w:hAnsi="Arial" w:cs="Arial"/>
                      <w:color w:val="000000"/>
                      <w:sz w:val="18"/>
                      <w:szCs w:val="18"/>
                      <w:lang w:eastAsia="es-SV"/>
                    </w:rPr>
                  </w:pPr>
                  <w:r w:rsidRPr="00C82930">
                    <w:rPr>
                      <w:rFonts w:ascii="Arial" w:eastAsia="Times New Roman" w:hAnsi="Arial" w:cs="Arial"/>
                      <w:color w:val="000000"/>
                      <w:sz w:val="18"/>
                      <w:szCs w:val="18"/>
                      <w:lang w:eastAsia="es-SV"/>
                    </w:rPr>
                    <w:t>100.00</w:t>
                  </w:r>
                </w:p>
              </w:tc>
            </w:tr>
          </w:tbl>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547BFA" w:rsidRPr="00C82930"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Meta:</w:t>
            </w:r>
          </w:p>
          <w:p w:rsidR="00547BFA" w:rsidRDefault="00547BFA"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Aumentar 5% de los niveles 1 y 2</w:t>
            </w:r>
          </w:p>
          <w:p w:rsidR="006A0A43" w:rsidRDefault="006A0A43"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Default="006A0A43" w:rsidP="000E6B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b/>
                <w:sz w:val="18"/>
                <w:szCs w:val="18"/>
              </w:rPr>
              <w:t>Índice de paridad económica y laboral</w:t>
            </w:r>
            <w:r w:rsidRPr="00C82930">
              <w:rPr>
                <w:rStyle w:val="FootnoteReference"/>
                <w:rFonts w:ascii="Arial" w:hAnsi="Arial" w:cs="Arial"/>
                <w:b/>
                <w:sz w:val="18"/>
                <w:szCs w:val="18"/>
              </w:rPr>
              <w:footnoteReference w:id="6"/>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 xml:space="preserve">Mide el grado de paridad entre mujeres y hombres a través de la participación económica en el mercado de trabajo; la disponibilidad de ingresos propios, la cobertura de seguridad social; el desempleo, la brecha salarial y la incidencia de la pobreza en mujeres y hombres, tasa de </w:t>
            </w:r>
            <w:r w:rsidRPr="00C82930">
              <w:rPr>
                <w:rFonts w:ascii="Arial" w:hAnsi="Arial" w:cs="Arial"/>
                <w:sz w:val="18"/>
                <w:szCs w:val="18"/>
              </w:rPr>
              <w:lastRenderedPageBreak/>
              <w:t>actividad (PEA), seguridad social, desempleo, salarios, incidencia de pobreza.</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LB: Año 2013: 0.75</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Meta: 0.76</w:t>
            </w:r>
          </w:p>
          <w:p w:rsidR="006A0A43" w:rsidRDefault="006A0A43" w:rsidP="006A0A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Pr="00C82930" w:rsidRDefault="006A0A43" w:rsidP="006A0A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ES"/>
              </w:rPr>
            </w:pPr>
            <w:r w:rsidRPr="00C82930">
              <w:rPr>
                <w:rFonts w:ascii="Arial" w:hAnsi="Arial" w:cs="Arial"/>
                <w:b/>
                <w:sz w:val="18"/>
                <w:szCs w:val="18"/>
              </w:rPr>
              <w:t>Medios de vida</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Tasa de variación porcentual de la reducción anual de pérdidas poscosecha de las organizaciones de productores/as.</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LB: 20%(2010)</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 xml:space="preserve">Meta: 2% </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Tasa de incremento de la producción de granos básicos (maíz y frijol).</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LB: 2.6 millones de quintales de frijol (2013-2014) y 19.1 millones de quintales (2013-2014) de maíz.</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Meta: Incrementar en 15% la producción de ambos cultivos.</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 xml:space="preserve">Tasa de variación porcentual del salario promedio mensual, a nivel total, urbano y rural. </w:t>
            </w:r>
          </w:p>
          <w:p w:rsidR="006A0A43" w:rsidRPr="00C82930"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LB: $556.16 (total), $660.90 (urbana), $361.82 (rural).</w:t>
            </w:r>
          </w:p>
          <w:p w:rsidR="006A0A43"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82930">
              <w:rPr>
                <w:rFonts w:ascii="Arial" w:hAnsi="Arial" w:cs="Arial"/>
                <w:sz w:val="18"/>
                <w:szCs w:val="18"/>
                <w:lang w:val="es-ES"/>
              </w:rPr>
              <w:t>Meta: 5% en términos reales tanto a nivel urbano que rural para el 2020.</w:t>
            </w:r>
          </w:p>
          <w:p w:rsidR="006A0A43" w:rsidRDefault="006A0A43" w:rsidP="006A0A4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Pr="001E6472" w:rsidRDefault="006A0A43" w:rsidP="006A0A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1E6472">
              <w:rPr>
                <w:rFonts w:ascii="Arial" w:hAnsi="Arial" w:cs="Arial"/>
                <w:sz w:val="18"/>
                <w:szCs w:val="18"/>
                <w:lang w:val="es-ES"/>
              </w:rPr>
              <w:t>Ingresos adicionales por nuevos productos desarrollados con valor agregado para el mercado nacional y global.</w:t>
            </w:r>
          </w:p>
          <w:p w:rsidR="006A0A43" w:rsidRPr="001E6472" w:rsidRDefault="006A0A43" w:rsidP="006A0A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rsidR="006A0A43" w:rsidRDefault="006A0A43" w:rsidP="006A0A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1E6472">
              <w:rPr>
                <w:rFonts w:ascii="Arial" w:hAnsi="Arial" w:cs="Arial"/>
                <w:sz w:val="18"/>
                <w:szCs w:val="18"/>
                <w:lang w:val="es-ES"/>
              </w:rPr>
              <w:t>Cadenas productivas articuladas y fortalecidas que incluye la participación como socios a los pequeños productores y las pequeñas y medianas empresas.</w:t>
            </w:r>
          </w:p>
          <w:p w:rsidR="008833DF" w:rsidRPr="00C82930" w:rsidRDefault="008833DF" w:rsidP="006A0A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984" w:type="dxa"/>
          </w:tcPr>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lastRenderedPageBreak/>
              <w:t>Reporte EHPM</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Desagregaciones:</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Género</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Zona</w:t>
            </w:r>
          </w:p>
          <w:p w:rsidR="00547BFA"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Quintiles</w:t>
            </w:r>
          </w:p>
          <w:p w:rsidR="00DB007D" w:rsidRPr="00DB007D" w:rsidRDefault="00DB007D"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B007D" w:rsidRPr="00C82930" w:rsidRDefault="00DB007D" w:rsidP="00DB00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007D">
              <w:rPr>
                <w:rFonts w:ascii="Arial" w:hAnsi="Arial" w:cs="Arial"/>
                <w:iCs/>
                <w:sz w:val="18"/>
                <w:szCs w:val="18"/>
                <w:lang w:val="es-ES"/>
              </w:rPr>
              <w:t>CEPAL, ISO Quito, Observatorio de Igualdad de Género de América Latina y el Caribe</w:t>
            </w:r>
          </w:p>
          <w:p w:rsidR="00DB007D" w:rsidRDefault="00DB007D"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B007D" w:rsidRPr="00C82930" w:rsidRDefault="00DB007D" w:rsidP="00DB00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Estadísticas Agropecuarias (MAG)</w:t>
            </w:r>
          </w:p>
          <w:p w:rsidR="00DB007D" w:rsidRPr="00C82930" w:rsidRDefault="00DB007D" w:rsidP="00DB00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B007D" w:rsidRPr="00C82930" w:rsidRDefault="00DB007D" w:rsidP="00DB007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lang w:val="es-ES"/>
              </w:rPr>
              <w:t xml:space="preserve">EHPM 2013 </w:t>
            </w:r>
          </w:p>
          <w:p w:rsidR="00DB007D" w:rsidRDefault="00DB007D"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B007D" w:rsidRDefault="00DB007D"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B007D" w:rsidRDefault="00DB007D"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B007D" w:rsidRPr="00C82930" w:rsidRDefault="00DB007D"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694" w:type="dxa"/>
          </w:tcPr>
          <w:p w:rsidR="00547BFA" w:rsidRPr="00486A3E"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86A3E">
              <w:rPr>
                <w:rFonts w:ascii="Arial" w:hAnsi="Arial" w:cs="Arial"/>
                <w:b/>
                <w:sz w:val="18"/>
                <w:szCs w:val="18"/>
              </w:rPr>
              <w:t>Supuestos:</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486A3E"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6A3E">
              <w:rPr>
                <w:rFonts w:ascii="Arial" w:hAnsi="Arial" w:cs="Arial"/>
                <w:sz w:val="18"/>
                <w:szCs w:val="18"/>
              </w:rPr>
              <w:t>Clima macro económico favorable a la atracción de inversión, que posibilita el crecimiento económico sostenible e inclusivo del país.</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486A3E"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6A3E">
              <w:rPr>
                <w:rFonts w:ascii="Arial" w:hAnsi="Arial" w:cs="Arial"/>
                <w:sz w:val="18"/>
                <w:szCs w:val="18"/>
              </w:rPr>
              <w:t>Se cuenta con los recursos financieros para la implementación de políticas públicas de fomento productivo.</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486A3E"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6A3E">
              <w:rPr>
                <w:rFonts w:ascii="Arial" w:hAnsi="Arial" w:cs="Arial"/>
                <w:sz w:val="18"/>
                <w:szCs w:val="18"/>
              </w:rPr>
              <w:t>Inversiones se realizan bajo el enfoque de sostenibilidad y protección del medio ambiente.</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486A3E"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6A3E">
              <w:rPr>
                <w:rFonts w:ascii="Arial" w:hAnsi="Arial" w:cs="Arial"/>
                <w:sz w:val="18"/>
                <w:szCs w:val="18"/>
              </w:rPr>
              <w:t>La variable medio ambiente es incorporada en la toma de decisiones y políticas que promueven el desarrollo sostenible y la población se encuentra sensibilizada.</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486A3E"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6A3E">
              <w:rPr>
                <w:rFonts w:ascii="Arial" w:hAnsi="Arial" w:cs="Arial"/>
                <w:sz w:val="18"/>
                <w:szCs w:val="18"/>
              </w:rPr>
              <w:t>Para el diseño de políticas públicas vinculadas al trabajo decente, se toma en consideración el análisis de la dinámica demográfica y el ciclo de vida.</w:t>
            </w:r>
          </w:p>
          <w:p w:rsidR="00486A3E" w:rsidRPr="00C82930" w:rsidRDefault="00486A3E"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86A3E">
              <w:rPr>
                <w:rFonts w:ascii="Arial" w:hAnsi="Arial" w:cs="Arial"/>
                <w:b/>
                <w:sz w:val="18"/>
                <w:szCs w:val="18"/>
              </w:rPr>
              <w:t>Riesgos</w:t>
            </w:r>
            <w:r w:rsidR="00486A3E" w:rsidRPr="00486A3E">
              <w:rPr>
                <w:rFonts w:ascii="Arial" w:hAnsi="Arial" w:cs="Arial"/>
                <w:b/>
                <w:sz w:val="18"/>
                <w:szCs w:val="18"/>
              </w:rPr>
              <w:t>:</w:t>
            </w:r>
          </w:p>
          <w:p w:rsidR="00E15FAD" w:rsidRPr="00486A3E" w:rsidRDefault="00E15FAD" w:rsidP="000E6B3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547BFA" w:rsidRPr="00C82930"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La inseguridad social que vive el País.</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C82930"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lastRenderedPageBreak/>
              <w:t>Limitada atracción de inversión productiva en el país.</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C82930"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 xml:space="preserve">Crisis económicas que afecten la región centroamericana. </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C82930"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Polarización política.</w:t>
            </w:r>
          </w:p>
          <w:p w:rsidR="00DB007D" w:rsidRDefault="00DB007D" w:rsidP="00DB007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47BFA" w:rsidRPr="00C82930" w:rsidRDefault="00547BFA"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Efectos negativos generados por eventos naturales, crisis humanitarias y económicas.</w:t>
            </w:r>
          </w:p>
        </w:tc>
        <w:tc>
          <w:tcPr>
            <w:tcW w:w="1842" w:type="dxa"/>
          </w:tcPr>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lastRenderedPageBreak/>
              <w:t>GOES</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Gobiernos Locales</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Asamblea Legislativa</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Órgano Judicial</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Sector Privado</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Gremiales Sindicales</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82930">
              <w:rPr>
                <w:rFonts w:ascii="Arial" w:hAnsi="Arial" w:cs="Arial"/>
                <w:sz w:val="18"/>
                <w:szCs w:val="18"/>
              </w:rPr>
              <w:t>Tanques de Pensamiento</w:t>
            </w:r>
          </w:p>
          <w:p w:rsidR="00547BFA" w:rsidRPr="00C82930" w:rsidRDefault="00547BFA" w:rsidP="000E6B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tcPr>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FAO</w:t>
            </w: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5BDA">
              <w:rPr>
                <w:rFonts w:ascii="Arial" w:hAnsi="Arial" w:cs="Arial"/>
                <w:sz w:val="18"/>
                <w:szCs w:val="18"/>
              </w:rPr>
              <w:t>2</w:t>
            </w:r>
            <w:r>
              <w:rPr>
                <w:rFonts w:ascii="Arial" w:hAnsi="Arial" w:cs="Arial"/>
                <w:sz w:val="18"/>
                <w:szCs w:val="18"/>
              </w:rPr>
              <w:t>,</w:t>
            </w:r>
            <w:r w:rsidRPr="000D5BDA">
              <w:rPr>
                <w:rFonts w:ascii="Arial" w:hAnsi="Arial" w:cs="Arial"/>
                <w:sz w:val="18"/>
                <w:szCs w:val="18"/>
              </w:rPr>
              <w:t>089,245</w:t>
            </w: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OIT</w:t>
            </w: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28CF">
              <w:rPr>
                <w:rFonts w:ascii="Arial" w:hAnsi="Arial" w:cs="Arial"/>
                <w:sz w:val="18"/>
                <w:szCs w:val="18"/>
              </w:rPr>
              <w:t>1,000,000</w:t>
            </w: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ONUDI</w:t>
            </w: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9,600,</w:t>
            </w:r>
            <w:r w:rsidRPr="000D5BDA">
              <w:rPr>
                <w:rFonts w:ascii="Arial" w:hAnsi="Arial" w:cs="Arial"/>
                <w:sz w:val="18"/>
                <w:szCs w:val="18"/>
              </w:rPr>
              <w:t>000</w:t>
            </w: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6C38DA"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ONUMUJERES</w:t>
            </w:r>
          </w:p>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850,000</w:t>
            </w:r>
          </w:p>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ONUSIDA</w:t>
            </w:r>
          </w:p>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90,000</w:t>
            </w:r>
          </w:p>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6C38DA" w:rsidRDefault="006C38DA" w:rsidP="006C38D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2682F" w:rsidRPr="007427BF" w:rsidRDefault="00B2682F"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27BF">
              <w:rPr>
                <w:rFonts w:ascii="Arial" w:hAnsi="Arial" w:cs="Arial"/>
                <w:sz w:val="18"/>
                <w:szCs w:val="18"/>
              </w:rPr>
              <w:t>UNESCO</w:t>
            </w:r>
          </w:p>
          <w:p w:rsidR="00B2682F" w:rsidRDefault="00B2682F" w:rsidP="00674E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10,000</w:t>
            </w:r>
          </w:p>
          <w:p w:rsidR="00B2682F" w:rsidRDefault="00B2682F" w:rsidP="00674E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A08DE" w:rsidRDefault="004A08DE" w:rsidP="00674E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UNICEF</w:t>
            </w:r>
          </w:p>
          <w:p w:rsidR="00547BFA" w:rsidRDefault="004A08DE" w:rsidP="00674E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700,000</w:t>
            </w:r>
          </w:p>
          <w:p w:rsidR="00B2682F" w:rsidRDefault="00B2682F" w:rsidP="00674E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2682F" w:rsidRDefault="00B2682F"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PMA</w:t>
            </w:r>
          </w:p>
          <w:p w:rsidR="00B2682F" w:rsidRDefault="00B2682F"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2,983,419</w:t>
            </w:r>
          </w:p>
          <w:p w:rsidR="00B2682F" w:rsidRDefault="00B2682F"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2682F" w:rsidRDefault="00B2682F"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PNUD</w:t>
            </w:r>
          </w:p>
          <w:p w:rsidR="00B2682F" w:rsidRPr="00C82930" w:rsidRDefault="006C38DA" w:rsidP="00B268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50,96</w:t>
            </w:r>
            <w:r w:rsidR="00B2682F">
              <w:rPr>
                <w:rFonts w:ascii="Arial" w:hAnsi="Arial" w:cs="Arial"/>
                <w:sz w:val="18"/>
                <w:szCs w:val="18"/>
              </w:rPr>
              <w:t>0</w:t>
            </w:r>
          </w:p>
        </w:tc>
      </w:tr>
    </w:tbl>
    <w:p w:rsidR="004A1C3E" w:rsidRDefault="004A1C3E" w:rsidP="004A1C3E">
      <w:pPr>
        <w:spacing w:after="0" w:line="240" w:lineRule="auto"/>
        <w:rPr>
          <w:rFonts w:ascii="Arial" w:hAnsi="Arial" w:cs="Arial"/>
          <w:sz w:val="24"/>
          <w:szCs w:val="24"/>
        </w:rPr>
      </w:pPr>
    </w:p>
    <w:p w:rsidR="00486A3E" w:rsidRDefault="00486A3E">
      <w:pPr>
        <w:rPr>
          <w:rFonts w:ascii="Arial" w:hAnsi="Arial" w:cs="Arial"/>
          <w:sz w:val="24"/>
          <w:szCs w:val="24"/>
        </w:rPr>
      </w:pPr>
      <w:r>
        <w:rPr>
          <w:rFonts w:ascii="Arial" w:hAnsi="Arial" w:cs="Arial"/>
          <w:sz w:val="24"/>
          <w:szCs w:val="24"/>
        </w:rPr>
        <w:br w:type="page"/>
      </w:r>
    </w:p>
    <w:p w:rsidR="00996315" w:rsidRPr="00830603" w:rsidRDefault="00996315" w:rsidP="004A1C3E">
      <w:pPr>
        <w:spacing w:after="0" w:line="240" w:lineRule="auto"/>
        <w:rPr>
          <w:rFonts w:ascii="Arial" w:hAnsi="Arial" w:cs="Arial"/>
          <w:sz w:val="24"/>
          <w:szCs w:val="24"/>
        </w:rPr>
      </w:pPr>
    </w:p>
    <w:tbl>
      <w:tblPr>
        <w:tblStyle w:val="Tabladecuadrcula5oscura-nfasis11"/>
        <w:tblW w:w="14170" w:type="dxa"/>
        <w:tblLayout w:type="fixed"/>
        <w:tblLook w:val="04A0" w:firstRow="1" w:lastRow="0" w:firstColumn="1" w:lastColumn="0" w:noHBand="0" w:noVBand="1"/>
      </w:tblPr>
      <w:tblGrid>
        <w:gridCol w:w="1980"/>
        <w:gridCol w:w="3969"/>
        <w:gridCol w:w="1984"/>
        <w:gridCol w:w="2835"/>
        <w:gridCol w:w="1701"/>
        <w:gridCol w:w="1701"/>
      </w:tblGrid>
      <w:tr w:rsidR="00996315" w:rsidRPr="00830603" w:rsidTr="00E954B4">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4170" w:type="dxa"/>
            <w:gridSpan w:val="6"/>
          </w:tcPr>
          <w:p w:rsidR="00996315" w:rsidRPr="00C76D1C" w:rsidRDefault="00996315" w:rsidP="00521503">
            <w:pPr>
              <w:rPr>
                <w:rFonts w:ascii="Arial" w:hAnsi="Arial" w:cs="Arial"/>
                <w:sz w:val="18"/>
                <w:szCs w:val="18"/>
              </w:rPr>
            </w:pPr>
            <w:r w:rsidRPr="00C76D1C">
              <w:rPr>
                <w:rFonts w:ascii="Arial" w:hAnsi="Arial" w:cs="Arial"/>
                <w:sz w:val="18"/>
                <w:szCs w:val="18"/>
              </w:rPr>
              <w:t xml:space="preserve">ÁREA DE COOPERACIÓN 3: </w:t>
            </w:r>
            <w:r w:rsidR="00521503" w:rsidRPr="00C76D1C">
              <w:rPr>
                <w:rFonts w:ascii="Arial" w:hAnsi="Arial" w:cs="Arial"/>
                <w:sz w:val="18"/>
                <w:szCs w:val="18"/>
              </w:rPr>
              <w:t xml:space="preserve">CONSENSOS, GOBERNABILIDAD </w:t>
            </w:r>
            <w:r w:rsidR="00DE0674">
              <w:rPr>
                <w:rFonts w:ascii="Arial" w:hAnsi="Arial" w:cs="Arial"/>
                <w:sz w:val="18"/>
                <w:szCs w:val="18"/>
              </w:rPr>
              <w:t xml:space="preserve">DEMOCRÁTICA </w:t>
            </w:r>
            <w:r w:rsidR="00521503" w:rsidRPr="00C76D1C">
              <w:rPr>
                <w:rFonts w:ascii="Arial" w:hAnsi="Arial" w:cs="Arial"/>
                <w:sz w:val="18"/>
                <w:szCs w:val="18"/>
              </w:rPr>
              <w:t>Y POLÍTICAS PÚBLICAS</w:t>
            </w:r>
          </w:p>
        </w:tc>
      </w:tr>
      <w:tr w:rsidR="00996315" w:rsidRPr="00830603" w:rsidTr="00F4097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980" w:type="dxa"/>
          </w:tcPr>
          <w:p w:rsidR="00996315" w:rsidRPr="00C76D1C" w:rsidRDefault="00996315" w:rsidP="00DE0EE0">
            <w:pPr>
              <w:rPr>
                <w:rFonts w:ascii="Arial" w:hAnsi="Arial" w:cs="Arial"/>
                <w:sz w:val="18"/>
                <w:szCs w:val="18"/>
              </w:rPr>
            </w:pPr>
            <w:r w:rsidRPr="00C76D1C">
              <w:rPr>
                <w:rFonts w:ascii="Arial" w:hAnsi="Arial" w:cs="Arial"/>
                <w:sz w:val="18"/>
                <w:szCs w:val="18"/>
              </w:rPr>
              <w:t>Efecto Directo</w:t>
            </w:r>
          </w:p>
        </w:tc>
        <w:tc>
          <w:tcPr>
            <w:tcW w:w="3969"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Indicadores, Línea de Base,  Meta</w:t>
            </w:r>
          </w:p>
        </w:tc>
        <w:tc>
          <w:tcPr>
            <w:tcW w:w="1984"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Medios de Verificación</w:t>
            </w:r>
          </w:p>
        </w:tc>
        <w:tc>
          <w:tcPr>
            <w:tcW w:w="2835"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Supuestos y riesgos</w:t>
            </w:r>
          </w:p>
        </w:tc>
        <w:tc>
          <w:tcPr>
            <w:tcW w:w="1701"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Socios</w:t>
            </w:r>
          </w:p>
        </w:tc>
        <w:tc>
          <w:tcPr>
            <w:tcW w:w="1701"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Recursos financieros indicativos US$ (x agencia)</w:t>
            </w:r>
          </w:p>
        </w:tc>
      </w:tr>
      <w:tr w:rsidR="00F40979" w:rsidRPr="00830603" w:rsidTr="00F40979">
        <w:trPr>
          <w:trHeight w:val="2832"/>
        </w:trPr>
        <w:tc>
          <w:tcPr>
            <w:cnfStyle w:val="001000000000" w:firstRow="0" w:lastRow="0" w:firstColumn="1" w:lastColumn="0" w:oddVBand="0" w:evenVBand="0" w:oddHBand="0" w:evenHBand="0" w:firstRowFirstColumn="0" w:firstRowLastColumn="0" w:lastRowFirstColumn="0" w:lastRowLastColumn="0"/>
            <w:tcW w:w="1980" w:type="dxa"/>
          </w:tcPr>
          <w:p w:rsidR="00F40979" w:rsidRPr="00830603" w:rsidRDefault="009D44F2" w:rsidP="00287B05">
            <w:pPr>
              <w:rPr>
                <w:rFonts w:ascii="Arial" w:hAnsi="Arial" w:cs="Arial"/>
                <w:sz w:val="18"/>
                <w:szCs w:val="18"/>
              </w:rPr>
            </w:pPr>
            <w:r w:rsidRPr="007A5F4F">
              <w:rPr>
                <w:rFonts w:ascii="Arial" w:hAnsi="Arial" w:cs="Arial"/>
                <w:sz w:val="18"/>
                <w:szCs w:val="18"/>
              </w:rPr>
              <w:t xml:space="preserve">El Salvador goza de nuevos consensos esenciales de país que facilitan a la población </w:t>
            </w:r>
            <w:r>
              <w:rPr>
                <w:rFonts w:ascii="Arial" w:hAnsi="Arial" w:cs="Arial"/>
                <w:sz w:val="18"/>
                <w:szCs w:val="18"/>
              </w:rPr>
              <w:t>y a las personas</w:t>
            </w:r>
            <w:r w:rsidR="00287B05">
              <w:rPr>
                <w:rFonts w:ascii="Arial" w:hAnsi="Arial" w:cs="Arial"/>
                <w:sz w:val="18"/>
                <w:szCs w:val="18"/>
              </w:rPr>
              <w:t xml:space="preserve"> en situación de vulenrabilidad </w:t>
            </w:r>
            <w:r>
              <w:rPr>
                <w:rFonts w:ascii="Arial" w:hAnsi="Arial" w:cs="Arial"/>
                <w:sz w:val="18"/>
                <w:szCs w:val="18"/>
              </w:rPr>
              <w:t xml:space="preserve">y excluidas, </w:t>
            </w:r>
            <w:r w:rsidRPr="007A5F4F">
              <w:rPr>
                <w:rFonts w:ascii="Arial" w:hAnsi="Arial" w:cs="Arial"/>
                <w:sz w:val="18"/>
                <w:szCs w:val="18"/>
              </w:rPr>
              <w:t>gozar del ejercicio pleno de sus derechos</w:t>
            </w:r>
            <w:r>
              <w:rPr>
                <w:rFonts w:ascii="Arial" w:hAnsi="Arial" w:cs="Arial"/>
                <w:sz w:val="18"/>
                <w:szCs w:val="18"/>
              </w:rPr>
              <w:t>.</w:t>
            </w:r>
          </w:p>
        </w:tc>
        <w:tc>
          <w:tcPr>
            <w:tcW w:w="3969" w:type="dxa"/>
          </w:tcPr>
          <w:p w:rsidR="00F40979" w:rsidRPr="00830603" w:rsidRDefault="00F40979" w:rsidP="00DD4275">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SV"/>
              </w:rPr>
            </w:pPr>
            <w:r w:rsidRPr="00830603">
              <w:rPr>
                <w:rFonts w:ascii="Arial" w:hAnsi="Arial" w:cs="Arial"/>
                <w:b/>
                <w:sz w:val="18"/>
                <w:szCs w:val="18"/>
                <w:lang w:val="es-SV"/>
              </w:rPr>
              <w:t xml:space="preserve">Indicador agregado de efectividad del gobierno </w:t>
            </w:r>
          </w:p>
          <w:p w:rsidR="00F40979" w:rsidRPr="00830603" w:rsidRDefault="00F40979" w:rsidP="00DD427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830603">
              <w:rPr>
                <w:rFonts w:ascii="Arial" w:hAnsi="Arial" w:cs="Arial"/>
                <w:b/>
                <w:bCs/>
                <w:i/>
                <w:color w:val="000000"/>
                <w:sz w:val="18"/>
                <w:szCs w:val="18"/>
                <w:lang w:val="es-SV" w:eastAsia="es-SV"/>
              </w:rPr>
              <w:t xml:space="preserve">Línea Base: </w:t>
            </w:r>
            <w:r w:rsidRPr="00830603">
              <w:rPr>
                <w:rFonts w:ascii="Arial" w:hAnsi="Arial" w:cs="Arial"/>
                <w:sz w:val="18"/>
                <w:szCs w:val="18"/>
                <w:lang w:val="es-SV"/>
              </w:rPr>
              <w:t>Promedio 2013 en el percentil en el ranking : 49.3</w:t>
            </w:r>
          </w:p>
          <w:p w:rsidR="00F40979" w:rsidRPr="00830603"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830603" w:rsidRDefault="00F40979" w:rsidP="00DD4275">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SV"/>
              </w:rPr>
            </w:pPr>
            <w:r w:rsidRPr="00830603">
              <w:rPr>
                <w:rFonts w:ascii="Arial" w:hAnsi="Arial" w:cs="Arial"/>
                <w:b/>
                <w:sz w:val="18"/>
                <w:szCs w:val="18"/>
                <w:lang w:val="es-SV"/>
              </w:rPr>
              <w:t>Promedio de confianza en gobierno nacional</w:t>
            </w:r>
          </w:p>
          <w:p w:rsidR="00F40979" w:rsidRPr="00830603" w:rsidRDefault="00F40979" w:rsidP="00DD427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830603">
              <w:rPr>
                <w:rFonts w:ascii="Arial" w:hAnsi="Arial" w:cs="Arial"/>
                <w:b/>
                <w:bCs/>
                <w:i/>
                <w:color w:val="000000"/>
                <w:sz w:val="18"/>
                <w:szCs w:val="18"/>
                <w:lang w:val="es-SV" w:eastAsia="es-SV"/>
              </w:rPr>
              <w:t xml:space="preserve">Línea base: </w:t>
            </w:r>
            <w:r w:rsidRPr="00830603">
              <w:rPr>
                <w:rFonts w:ascii="Arial" w:hAnsi="Arial" w:cs="Arial"/>
                <w:bCs/>
                <w:color w:val="000000"/>
                <w:sz w:val="18"/>
                <w:szCs w:val="18"/>
                <w:lang w:val="es-SV" w:eastAsia="es-SV"/>
              </w:rPr>
              <w:t>Promedio de confianza en el gobierno central 2012 según LAPOP: 58.2</w:t>
            </w:r>
          </w:p>
          <w:p w:rsidR="00F40979" w:rsidRPr="00830603"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830603" w:rsidRDefault="00F40979" w:rsidP="00DD4275">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SV"/>
              </w:rPr>
            </w:pPr>
            <w:r w:rsidRPr="00830603">
              <w:rPr>
                <w:rFonts w:ascii="Arial" w:hAnsi="Arial" w:cs="Arial"/>
                <w:b/>
                <w:sz w:val="18"/>
                <w:szCs w:val="18"/>
                <w:lang w:val="es-SV"/>
              </w:rPr>
              <w:t xml:space="preserve">Indicador de polarización  parlamentaria  </w:t>
            </w:r>
          </w:p>
          <w:p w:rsidR="00F40979" w:rsidRDefault="00F40979" w:rsidP="00DD427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830603">
              <w:rPr>
                <w:rFonts w:ascii="Arial" w:hAnsi="Arial" w:cs="Arial"/>
                <w:b/>
                <w:bCs/>
                <w:i/>
                <w:color w:val="000000"/>
                <w:sz w:val="18"/>
                <w:szCs w:val="18"/>
                <w:lang w:val="es-SV" w:eastAsia="es-SV"/>
              </w:rPr>
              <w:t xml:space="preserve">Línea base: </w:t>
            </w:r>
            <w:r w:rsidRPr="00830603">
              <w:rPr>
                <w:rFonts w:ascii="Arial" w:hAnsi="Arial" w:cs="Arial"/>
                <w:bCs/>
                <w:color w:val="000000"/>
                <w:sz w:val="18"/>
                <w:szCs w:val="18"/>
                <w:lang w:val="es-SV" w:eastAsia="es-SV"/>
              </w:rPr>
              <w:t xml:space="preserve">Promedio de polarización entre principales bloques parlamentarios PELA 2012-2015: 6.18 </w:t>
            </w:r>
          </w:p>
          <w:p w:rsid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eastAsia="es-SV"/>
              </w:rPr>
            </w:pPr>
          </w:p>
          <w:p w:rsidR="00F40979" w:rsidRPr="00F40979" w:rsidRDefault="00F40979" w:rsidP="00DD4275">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SV"/>
              </w:rPr>
            </w:pPr>
            <w:r w:rsidRPr="00F40979">
              <w:rPr>
                <w:rFonts w:ascii="Arial" w:hAnsi="Arial" w:cs="Arial"/>
                <w:b/>
                <w:sz w:val="18"/>
                <w:szCs w:val="18"/>
                <w:lang w:val="es-SV"/>
              </w:rPr>
              <w:t>Nº de mujeres electas en cargos públicos según Ministerio de Hacienda, Sistema de Información de Recursos Humanos (SIRH).</w:t>
            </w:r>
          </w:p>
          <w:p w:rsidR="00F40979" w:rsidRDefault="00F40979" w:rsidP="00DD427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F40979">
              <w:rPr>
                <w:rFonts w:ascii="Arial" w:hAnsi="Arial" w:cs="Arial"/>
                <w:b/>
                <w:bCs/>
                <w:i/>
                <w:color w:val="000000"/>
                <w:sz w:val="18"/>
                <w:szCs w:val="18"/>
                <w:lang w:val="es-SV" w:eastAsia="es-SV"/>
              </w:rPr>
              <w:t xml:space="preserve">Línea base </w:t>
            </w:r>
          </w:p>
          <w:p w:rsidR="00F40979" w:rsidRPr="00F40979" w:rsidRDefault="00F40979" w:rsidP="00DD427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F40979">
              <w:rPr>
                <w:rFonts w:ascii="Arial" w:hAnsi="Arial" w:cs="Arial"/>
                <w:sz w:val="18"/>
                <w:szCs w:val="18"/>
                <w:lang w:val="es-SV" w:eastAsia="es-SV"/>
              </w:rPr>
              <w:t>3 Ministras de 11 (27%)</w:t>
            </w:r>
          </w:p>
          <w:p w:rsidR="00F40979" w:rsidRPr="00F40979" w:rsidRDefault="00F40979" w:rsidP="00DD427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F40979">
              <w:rPr>
                <w:rFonts w:ascii="Arial" w:hAnsi="Arial" w:cs="Arial"/>
                <w:sz w:val="18"/>
                <w:szCs w:val="18"/>
                <w:lang w:val="es-SV" w:eastAsia="es-SV"/>
              </w:rPr>
              <w:t>5 Viceministras de 17 (29%)</w:t>
            </w:r>
          </w:p>
          <w:p w:rsidR="00F40979" w:rsidRPr="00F40979" w:rsidRDefault="00F40979" w:rsidP="00DD427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F40979">
              <w:rPr>
                <w:rFonts w:ascii="Arial" w:hAnsi="Arial" w:cs="Arial"/>
                <w:sz w:val="18"/>
                <w:szCs w:val="18"/>
                <w:lang w:val="es-SV" w:eastAsia="es-SV"/>
              </w:rPr>
              <w:t>30 Síndicas de 262 (11.4%)</w:t>
            </w:r>
          </w:p>
          <w:p w:rsidR="00C47446" w:rsidRPr="00C47446" w:rsidRDefault="00F40979" w:rsidP="00DD427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47446">
              <w:rPr>
                <w:rFonts w:ascii="Arial" w:hAnsi="Arial" w:cs="Arial"/>
                <w:sz w:val="18"/>
                <w:szCs w:val="18"/>
                <w:lang w:val="es-SV" w:eastAsia="es-SV"/>
              </w:rPr>
              <w:t>332 concejalas propietarias de 1318 (25%)</w:t>
            </w:r>
          </w:p>
          <w:p w:rsidR="00F40979" w:rsidRPr="00C47446" w:rsidRDefault="00F40979" w:rsidP="00DD427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7446">
              <w:rPr>
                <w:rFonts w:ascii="Arial" w:hAnsi="Arial" w:cs="Arial"/>
                <w:b/>
                <w:sz w:val="18"/>
                <w:szCs w:val="18"/>
              </w:rPr>
              <w:t>Meta</w:t>
            </w:r>
            <w:r w:rsidR="00C47446" w:rsidRPr="00C47446">
              <w:rPr>
                <w:rFonts w:ascii="Arial" w:hAnsi="Arial" w:cs="Arial"/>
                <w:b/>
                <w:sz w:val="18"/>
                <w:szCs w:val="18"/>
              </w:rPr>
              <w:t xml:space="preserve">: </w:t>
            </w:r>
            <w:r w:rsidRPr="00C47446">
              <w:rPr>
                <w:rFonts w:ascii="Arial" w:hAnsi="Arial" w:cs="Arial"/>
                <w:sz w:val="18"/>
                <w:szCs w:val="18"/>
              </w:rPr>
              <w:t>30%</w:t>
            </w:r>
          </w:p>
          <w:p w:rsidR="00F40979" w:rsidRPr="00830603"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F40979" w:rsidRPr="00F40979" w:rsidRDefault="00F40979" w:rsidP="00DD4275">
            <w:pPr>
              <w:pStyle w:val="ListParagraph"/>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SV"/>
              </w:rPr>
            </w:pPr>
            <w:r w:rsidRPr="00F40979">
              <w:rPr>
                <w:rFonts w:ascii="Arial" w:hAnsi="Arial" w:cs="Arial"/>
                <w:b/>
                <w:sz w:val="18"/>
                <w:szCs w:val="18"/>
                <w:lang w:val="es-SV"/>
              </w:rPr>
              <w:t xml:space="preserve">No. De mujeres en cargos de elección política. </w:t>
            </w:r>
          </w:p>
          <w:p w:rsidR="00F40979" w:rsidRPr="00830603"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D427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Pr>
                <w:rFonts w:ascii="Arial" w:hAnsi="Arial" w:cs="Arial"/>
                <w:b/>
                <w:bCs/>
                <w:i/>
                <w:color w:val="000000"/>
                <w:sz w:val="18"/>
                <w:szCs w:val="18"/>
                <w:lang w:val="es-SV" w:eastAsia="es-SV"/>
              </w:rPr>
              <w:t>Línea base</w:t>
            </w:r>
          </w:p>
          <w:p w:rsidR="00F40979" w:rsidRPr="00F40979" w:rsidRDefault="00F40979" w:rsidP="00DD427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F40979">
              <w:rPr>
                <w:rFonts w:ascii="Arial" w:hAnsi="Arial" w:cs="Arial"/>
                <w:sz w:val="18"/>
                <w:szCs w:val="18"/>
              </w:rPr>
              <w:t>23 Parlamentarias de 84 (27.4%)</w:t>
            </w:r>
          </w:p>
          <w:p w:rsidR="00C47446" w:rsidRPr="00C47446" w:rsidRDefault="00F40979" w:rsidP="00DD4275">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F40979">
              <w:rPr>
                <w:rFonts w:ascii="Arial" w:hAnsi="Arial" w:cs="Arial"/>
                <w:sz w:val="18"/>
                <w:szCs w:val="18"/>
                <w:lang w:val="es-SV" w:eastAsia="es-SV"/>
              </w:rPr>
              <w:t>29 Alcaldesas de 262 (11%)</w:t>
            </w:r>
          </w:p>
          <w:p w:rsidR="00F40979" w:rsidRPr="00C47446" w:rsidRDefault="00F40979" w:rsidP="00DD427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val="es-SV" w:eastAsia="es-SV"/>
              </w:rPr>
            </w:pPr>
            <w:r w:rsidRPr="00C47446">
              <w:rPr>
                <w:rFonts w:ascii="Arial" w:hAnsi="Arial" w:cs="Arial"/>
                <w:b/>
                <w:sz w:val="18"/>
                <w:szCs w:val="18"/>
              </w:rPr>
              <w:t>Meta</w:t>
            </w:r>
            <w:r w:rsidR="00C47446">
              <w:rPr>
                <w:rFonts w:ascii="Arial" w:hAnsi="Arial" w:cs="Arial"/>
                <w:b/>
                <w:sz w:val="18"/>
                <w:szCs w:val="18"/>
              </w:rPr>
              <w:t xml:space="preserve">: </w:t>
            </w:r>
            <w:r w:rsidRPr="00C47446">
              <w:rPr>
                <w:rFonts w:ascii="Arial" w:hAnsi="Arial" w:cs="Arial"/>
                <w:sz w:val="18"/>
                <w:szCs w:val="18"/>
              </w:rPr>
              <w:t>30%</w:t>
            </w:r>
          </w:p>
          <w:p w:rsid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eastAsia="es-SV"/>
              </w:rPr>
            </w:pPr>
          </w:p>
          <w:p w:rsidR="004C5415" w:rsidRDefault="004C5415" w:rsidP="001619B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eastAsia="es-SV"/>
              </w:rPr>
            </w:pPr>
            <w:r>
              <w:rPr>
                <w:rFonts w:ascii="Arial" w:hAnsi="Arial" w:cs="Arial"/>
                <w:b/>
                <w:bCs/>
                <w:i/>
                <w:color w:val="000000"/>
                <w:sz w:val="18"/>
                <w:szCs w:val="18"/>
                <w:lang w:eastAsia="es-SV"/>
              </w:rPr>
              <w:t>Política Pública hacia los Pueblos Indígenas</w:t>
            </w:r>
          </w:p>
          <w:p w:rsidR="004C5415" w:rsidRDefault="004C5415" w:rsidP="001619B8">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eastAsia="es-SV"/>
              </w:rPr>
            </w:pPr>
            <w:r>
              <w:rPr>
                <w:rFonts w:ascii="Arial" w:hAnsi="Arial" w:cs="Arial"/>
                <w:b/>
                <w:bCs/>
                <w:i/>
                <w:color w:val="000000"/>
                <w:sz w:val="18"/>
                <w:szCs w:val="18"/>
                <w:lang w:eastAsia="es-SV"/>
              </w:rPr>
              <w:lastRenderedPageBreak/>
              <w:t xml:space="preserve">. </w:t>
            </w:r>
            <w:r w:rsidR="004B18B4">
              <w:rPr>
                <w:rFonts w:ascii="Arial" w:hAnsi="Arial" w:cs="Arial"/>
                <w:b/>
                <w:bCs/>
                <w:i/>
                <w:color w:val="000000"/>
                <w:sz w:val="18"/>
                <w:szCs w:val="18"/>
                <w:lang w:eastAsia="es-SV"/>
              </w:rPr>
              <w:t>Línea</w:t>
            </w:r>
            <w:r>
              <w:rPr>
                <w:rFonts w:ascii="Arial" w:hAnsi="Arial" w:cs="Arial"/>
                <w:b/>
                <w:bCs/>
                <w:i/>
                <w:color w:val="000000"/>
                <w:sz w:val="18"/>
                <w:szCs w:val="18"/>
                <w:lang w:eastAsia="es-SV"/>
              </w:rPr>
              <w:t xml:space="preserve"> base 0 políticas a favor de los pueblos indígenas</w:t>
            </w:r>
          </w:p>
          <w:p w:rsidR="004C5415" w:rsidRDefault="004B18B4" w:rsidP="001619B8">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eastAsia="es-SV"/>
              </w:rPr>
            </w:pPr>
            <w:r>
              <w:rPr>
                <w:rFonts w:ascii="Arial" w:hAnsi="Arial" w:cs="Arial"/>
                <w:b/>
                <w:bCs/>
                <w:i/>
                <w:color w:val="000000"/>
                <w:sz w:val="18"/>
                <w:szCs w:val="18"/>
                <w:lang w:eastAsia="es-SV"/>
              </w:rPr>
              <w:t xml:space="preserve">Meta: </w:t>
            </w:r>
            <w:r w:rsidR="004C5415">
              <w:rPr>
                <w:rFonts w:ascii="Arial" w:hAnsi="Arial" w:cs="Arial"/>
                <w:b/>
                <w:bCs/>
                <w:i/>
                <w:color w:val="000000"/>
                <w:sz w:val="18"/>
                <w:szCs w:val="18"/>
                <w:lang w:eastAsia="es-SV"/>
              </w:rPr>
              <w:t>aprobación de la política a favor de los pueblos indígenas</w:t>
            </w:r>
            <w:r>
              <w:rPr>
                <w:rFonts w:ascii="Arial" w:hAnsi="Arial" w:cs="Arial"/>
                <w:b/>
                <w:bCs/>
                <w:i/>
                <w:color w:val="000000"/>
                <w:sz w:val="18"/>
                <w:szCs w:val="18"/>
                <w:lang w:eastAsia="es-SV"/>
              </w:rPr>
              <w:t>( estrategias de desarrollo social, gestión gubernamental, educación, vivienda)</w:t>
            </w:r>
          </w:p>
          <w:p w:rsidR="004C5415" w:rsidRPr="001619B8" w:rsidRDefault="004C5415" w:rsidP="001619B8">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18"/>
                <w:szCs w:val="18"/>
                <w:lang w:eastAsia="es-SV"/>
              </w:rPr>
            </w:pPr>
          </w:p>
        </w:tc>
        <w:tc>
          <w:tcPr>
            <w:tcW w:w="1984" w:type="dxa"/>
          </w:tcPr>
          <w:p w:rsidR="00F40979" w:rsidRPr="00830603"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0603">
              <w:rPr>
                <w:rFonts w:ascii="Arial" w:hAnsi="Arial" w:cs="Arial"/>
                <w:sz w:val="18"/>
                <w:szCs w:val="18"/>
              </w:rPr>
              <w:lastRenderedPageBreak/>
              <w:t>Indicadores de gobernanza del Banco de mundial</w:t>
            </w:r>
            <w:r>
              <w:rPr>
                <w:rFonts w:ascii="Arial" w:hAnsi="Arial" w:cs="Arial"/>
                <w:sz w:val="18"/>
                <w:szCs w:val="18"/>
              </w:rPr>
              <w:t>.</w:t>
            </w:r>
          </w:p>
          <w:p w:rsidR="00F40979" w:rsidRPr="00830603"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830603"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0603">
              <w:rPr>
                <w:rFonts w:ascii="Arial" w:hAnsi="Arial" w:cs="Arial"/>
                <w:sz w:val="18"/>
                <w:szCs w:val="18"/>
              </w:rPr>
              <w:t>Confianza en las instituciones de LAPOP</w:t>
            </w:r>
            <w:r>
              <w:rPr>
                <w:rFonts w:ascii="Arial" w:hAnsi="Arial" w:cs="Arial"/>
                <w:sz w:val="18"/>
                <w:szCs w:val="18"/>
              </w:rPr>
              <w:t>.</w:t>
            </w:r>
          </w:p>
          <w:p w:rsidR="00F40979" w:rsidRPr="00830603"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0603">
              <w:rPr>
                <w:rFonts w:ascii="Arial" w:hAnsi="Arial" w:cs="Arial"/>
                <w:sz w:val="18"/>
                <w:szCs w:val="18"/>
              </w:rPr>
              <w:t>Índice de polarización PELA universidad de Salamanca</w:t>
            </w:r>
            <w:r>
              <w:rPr>
                <w:rFonts w:ascii="Arial" w:hAnsi="Arial" w:cs="Arial"/>
                <w:sz w:val="18"/>
                <w:szCs w:val="18"/>
              </w:rPr>
              <w:t>.</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830603" w:rsidRDefault="00F40979" w:rsidP="00F40979">
            <w:pPr>
              <w:pStyle w:val="Heading1"/>
              <w:spacing w:before="0" w:beforeAutospacing="0" w:after="0" w:afterAutospacing="0"/>
              <w:textAlignment w:val="baseline"/>
              <w:outlineLv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835" w:type="dxa"/>
          </w:tcPr>
          <w:p w:rsidR="00F40979" w:rsidRPr="0063131E"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31E">
              <w:rPr>
                <w:rFonts w:ascii="Arial" w:hAnsi="Arial" w:cs="Arial"/>
                <w:sz w:val="18"/>
                <w:szCs w:val="18"/>
              </w:rPr>
              <w:t>Supuestos:</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63131E"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31E">
              <w:rPr>
                <w:rFonts w:ascii="Arial" w:hAnsi="Arial" w:cs="Arial"/>
                <w:sz w:val="18"/>
                <w:szCs w:val="18"/>
              </w:rPr>
              <w:t>La gestión gubernamental considera el fortalecimiento del diálogo y la concertación entre el Estado, la sociedad y el sector privado como factor de gobernabilidad democrática y como eje de desarrollo.</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Riesgos:</w:t>
            </w:r>
          </w:p>
          <w:p w:rsidR="00F40979" w:rsidRPr="0063131E"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63131E"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31E">
              <w:rPr>
                <w:rFonts w:ascii="Arial" w:hAnsi="Arial" w:cs="Arial"/>
                <w:sz w:val="18"/>
                <w:szCs w:val="18"/>
              </w:rPr>
              <w:t xml:space="preserve">Un cambio de estrategia </w:t>
            </w:r>
            <w:r>
              <w:rPr>
                <w:rFonts w:ascii="Arial" w:hAnsi="Arial" w:cs="Arial"/>
                <w:sz w:val="18"/>
                <w:szCs w:val="18"/>
              </w:rPr>
              <w:t xml:space="preserve">de gobierno </w:t>
            </w:r>
            <w:r w:rsidRPr="0063131E">
              <w:rPr>
                <w:rFonts w:ascii="Arial" w:hAnsi="Arial" w:cs="Arial"/>
                <w:sz w:val="18"/>
                <w:szCs w:val="18"/>
              </w:rPr>
              <w:t xml:space="preserve">modifica los mecanismos de participación y la disposición al diálogo de parte de los actores </w:t>
            </w:r>
          </w:p>
          <w:p w:rsidR="00F40979" w:rsidRPr="0063131E" w:rsidRDefault="00F40979"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63131E"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31E">
              <w:rPr>
                <w:rFonts w:ascii="Arial" w:hAnsi="Arial" w:cs="Arial"/>
                <w:sz w:val="18"/>
                <w:szCs w:val="18"/>
              </w:rPr>
              <w:t>Incumplimiento de los acuerdos alcanzados produce desconfianza.</w:t>
            </w:r>
          </w:p>
          <w:p w:rsidR="00F40979" w:rsidRPr="0063131E" w:rsidRDefault="00F40979"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63131E"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31E">
              <w:rPr>
                <w:rFonts w:ascii="Arial" w:hAnsi="Arial" w:cs="Arial"/>
                <w:sz w:val="18"/>
                <w:szCs w:val="18"/>
              </w:rPr>
              <w:t>Eventos naturales provocan desastres y generen otras prioridades.</w:t>
            </w:r>
          </w:p>
          <w:p w:rsidR="00F40979" w:rsidRPr="0063131E" w:rsidRDefault="00F40979"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63131E"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31E">
              <w:rPr>
                <w:rFonts w:ascii="Arial" w:hAnsi="Arial" w:cs="Arial"/>
                <w:sz w:val="18"/>
                <w:szCs w:val="18"/>
              </w:rPr>
              <w:t>Participantes del proceso de diálogo desestiman los resultados y el alcance de los acuerdos</w:t>
            </w:r>
          </w:p>
          <w:p w:rsidR="00F40979" w:rsidRPr="0063131E" w:rsidRDefault="00F40979"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63131E"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3131E">
              <w:rPr>
                <w:rFonts w:ascii="Arial" w:hAnsi="Arial" w:cs="Arial"/>
                <w:sz w:val="18"/>
                <w:szCs w:val="18"/>
              </w:rPr>
              <w:t>Se parcializa la participación, se producen abandonos o escisiones en los espacios</w:t>
            </w:r>
          </w:p>
        </w:tc>
        <w:tc>
          <w:tcPr>
            <w:tcW w:w="1701" w:type="dxa"/>
          </w:tcPr>
          <w:p w:rsidR="00F40979" w:rsidRP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0979">
              <w:rPr>
                <w:rFonts w:ascii="Arial" w:hAnsi="Arial" w:cs="Arial"/>
                <w:sz w:val="18"/>
                <w:szCs w:val="18"/>
              </w:rPr>
              <w:t xml:space="preserve">Órgano ejecutivo (STPP, MAG, </w:t>
            </w:r>
            <w:r>
              <w:rPr>
                <w:rFonts w:ascii="Arial" w:hAnsi="Arial" w:cs="Arial"/>
                <w:sz w:val="18"/>
                <w:szCs w:val="18"/>
              </w:rPr>
              <w:t xml:space="preserve">MJSP, </w:t>
            </w:r>
            <w:r w:rsidRPr="00F40979">
              <w:rPr>
                <w:rFonts w:ascii="Arial" w:hAnsi="Arial" w:cs="Arial"/>
                <w:sz w:val="18"/>
                <w:szCs w:val="18"/>
              </w:rPr>
              <w:t xml:space="preserve">MINEC, MINED, MINSAL, CONASAN, CONNA, ISDEMU, SIS, MJSP, MGDT, MINTRAB DIGESTYC ); </w:t>
            </w:r>
          </w:p>
          <w:p w:rsidR="00F40979" w:rsidRP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0979">
              <w:rPr>
                <w:rFonts w:ascii="Arial" w:hAnsi="Arial" w:cs="Arial"/>
                <w:sz w:val="18"/>
                <w:szCs w:val="18"/>
              </w:rPr>
              <w:t>Corte Suprema de Justicia</w:t>
            </w:r>
          </w:p>
          <w:p w:rsidR="00F40979" w:rsidRP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0979">
              <w:rPr>
                <w:rFonts w:ascii="Arial" w:hAnsi="Arial" w:cs="Arial"/>
                <w:sz w:val="18"/>
                <w:szCs w:val="18"/>
              </w:rPr>
              <w:t xml:space="preserve">Asamblea Legislativa. </w:t>
            </w:r>
          </w:p>
          <w:p w:rsidR="00F40979" w:rsidRP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0979">
              <w:rPr>
                <w:rFonts w:ascii="Arial" w:hAnsi="Arial" w:cs="Arial"/>
                <w:sz w:val="18"/>
                <w:szCs w:val="18"/>
              </w:rPr>
              <w:t>Gobiernos locales</w:t>
            </w:r>
          </w:p>
          <w:p w:rsid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40979">
              <w:rPr>
                <w:rFonts w:ascii="Arial" w:hAnsi="Arial" w:cs="Arial"/>
                <w:sz w:val="18"/>
                <w:szCs w:val="18"/>
              </w:rPr>
              <w:t>Ministerio Público (FGR, PPDH y PGR)</w:t>
            </w:r>
            <w:r w:rsidR="004B18B4">
              <w:rPr>
                <w:rFonts w:ascii="Arial" w:hAnsi="Arial" w:cs="Arial"/>
                <w:sz w:val="18"/>
                <w:szCs w:val="18"/>
              </w:rPr>
              <w:t xml:space="preserve"> Secretaría de Cultura de la Presidencia (dirección de Pueblos Indígenas)</w:t>
            </w:r>
          </w:p>
          <w:p w:rsidR="00FB5690" w:rsidRDefault="00FB5690"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B5690" w:rsidRDefault="00FB5690" w:rsidP="00BD7C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B5690">
              <w:rPr>
                <w:rFonts w:ascii="Arial" w:hAnsi="Arial" w:cs="Arial"/>
                <w:sz w:val="18"/>
                <w:szCs w:val="18"/>
              </w:rPr>
              <w:t>Sociedad civil organizada</w:t>
            </w:r>
            <w:r w:rsidR="00BD7CD0">
              <w:rPr>
                <w:rFonts w:ascii="Arial" w:hAnsi="Arial" w:cs="Arial"/>
                <w:sz w:val="18"/>
                <w:szCs w:val="18"/>
              </w:rPr>
              <w:t>, gremiales empresariales, centros de p</w:t>
            </w:r>
            <w:r w:rsidRPr="00FB5690">
              <w:rPr>
                <w:rFonts w:ascii="Arial" w:hAnsi="Arial" w:cs="Arial"/>
                <w:sz w:val="18"/>
                <w:szCs w:val="18"/>
              </w:rPr>
              <w:t>ensamiento</w:t>
            </w:r>
            <w:r w:rsidR="00BD7CD0">
              <w:rPr>
                <w:rFonts w:ascii="Arial" w:hAnsi="Arial" w:cs="Arial"/>
                <w:sz w:val="18"/>
                <w:szCs w:val="18"/>
              </w:rPr>
              <w:t>, organizaciones de mujeres, academia, sindicatos, p</w:t>
            </w:r>
            <w:r w:rsidRPr="00FB5690">
              <w:rPr>
                <w:rFonts w:ascii="Arial" w:hAnsi="Arial" w:cs="Arial"/>
                <w:sz w:val="18"/>
                <w:szCs w:val="18"/>
              </w:rPr>
              <w:t>rofesionales organizados</w:t>
            </w:r>
            <w:r w:rsidR="00BD7CD0">
              <w:rPr>
                <w:rFonts w:ascii="Arial" w:hAnsi="Arial" w:cs="Arial"/>
                <w:sz w:val="18"/>
                <w:szCs w:val="18"/>
              </w:rPr>
              <w:t>, i</w:t>
            </w:r>
            <w:r w:rsidRPr="00FB5690">
              <w:rPr>
                <w:rFonts w:ascii="Arial" w:hAnsi="Arial" w:cs="Arial"/>
                <w:sz w:val="18"/>
                <w:szCs w:val="18"/>
              </w:rPr>
              <w:t>glesias</w:t>
            </w:r>
            <w:r w:rsidR="00BD7CD0">
              <w:rPr>
                <w:rFonts w:ascii="Arial" w:hAnsi="Arial" w:cs="Arial"/>
                <w:sz w:val="18"/>
                <w:szCs w:val="18"/>
              </w:rPr>
              <w:t xml:space="preserve">, </w:t>
            </w:r>
            <w:r w:rsidRPr="00FB5690">
              <w:rPr>
                <w:rFonts w:ascii="Arial" w:hAnsi="Arial" w:cs="Arial"/>
                <w:sz w:val="18"/>
                <w:szCs w:val="18"/>
              </w:rPr>
              <w:t>Medios de comunicación</w:t>
            </w:r>
            <w:r w:rsidR="00BD7CD0">
              <w:rPr>
                <w:rFonts w:ascii="Arial" w:hAnsi="Arial" w:cs="Arial"/>
                <w:sz w:val="18"/>
                <w:szCs w:val="18"/>
              </w:rPr>
              <w:t>.</w:t>
            </w:r>
          </w:p>
          <w:p w:rsidR="00BD7CD0" w:rsidRDefault="00BD7CD0" w:rsidP="00BD7C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D7CD0" w:rsidRDefault="003B3F26" w:rsidP="00BD7C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GIZ</w:t>
            </w:r>
            <w:r w:rsidR="00BD7CD0">
              <w:rPr>
                <w:rFonts w:ascii="Arial" w:hAnsi="Arial" w:cs="Arial"/>
                <w:sz w:val="18"/>
                <w:szCs w:val="18"/>
              </w:rPr>
              <w:t>, JICA, AECID, COPPI, US</w:t>
            </w:r>
            <w:r w:rsidR="00BD7CD0" w:rsidRPr="00BD7CD0">
              <w:rPr>
                <w:rFonts w:ascii="Arial" w:hAnsi="Arial" w:cs="Arial"/>
                <w:sz w:val="18"/>
                <w:szCs w:val="18"/>
              </w:rPr>
              <w:t xml:space="preserve">AID, OEA, UE,ID, BANCO </w:t>
            </w:r>
            <w:r w:rsidR="00BD7CD0" w:rsidRPr="00BD7CD0">
              <w:rPr>
                <w:rFonts w:ascii="Arial" w:hAnsi="Arial" w:cs="Arial"/>
                <w:sz w:val="18"/>
                <w:szCs w:val="18"/>
              </w:rPr>
              <w:lastRenderedPageBreak/>
              <w:t>MUNDIAL, LUXEMBURGO</w:t>
            </w:r>
            <w:r w:rsidR="00BD7CD0">
              <w:rPr>
                <w:rFonts w:ascii="Arial" w:hAnsi="Arial" w:cs="Arial"/>
                <w:sz w:val="18"/>
                <w:szCs w:val="18"/>
              </w:rPr>
              <w:t>, BID</w:t>
            </w:r>
          </w:p>
          <w:p w:rsidR="004C5415" w:rsidRPr="00FB5690" w:rsidRDefault="004C5415" w:rsidP="00BD7CD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tcPr>
          <w:p w:rsidR="0073795A" w:rsidRPr="0074342E" w:rsidRDefault="0073795A"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lastRenderedPageBreak/>
              <w:t>FAO</w:t>
            </w:r>
          </w:p>
          <w:p w:rsidR="0073795A" w:rsidRPr="0074342E" w:rsidRDefault="0073795A"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t>1,550,333</w:t>
            </w:r>
          </w:p>
          <w:p w:rsidR="0073795A" w:rsidRPr="0074342E" w:rsidRDefault="0073795A"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t>OPS/OMS</w:t>
            </w: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t>1,664,247</w:t>
            </w: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p w:rsidR="006F09B3" w:rsidRPr="0074342E" w:rsidRDefault="006F09B3" w:rsidP="006F09B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t>UNFPA</w:t>
            </w: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t>750,000</w:t>
            </w: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t>UNICEF</w:t>
            </w: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74342E">
              <w:rPr>
                <w:rFonts w:ascii="Arial" w:hAnsi="Arial" w:cs="Arial"/>
                <w:sz w:val="18"/>
                <w:szCs w:val="18"/>
                <w:lang w:val="en-US"/>
              </w:rPr>
              <w:t>1,100,000</w:t>
            </w:r>
          </w:p>
          <w:p w:rsidR="00A6267D" w:rsidRPr="0074342E"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p w:rsidR="00A6267D"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PNUD</w:t>
            </w:r>
          </w:p>
          <w:p w:rsidR="00A6267D" w:rsidRDefault="00A6267D"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10,300,000</w:t>
            </w:r>
          </w:p>
          <w:p w:rsidR="004B18B4" w:rsidRDefault="004B18B4"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B18B4" w:rsidRDefault="004B18B4"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OACNUDH</w:t>
            </w:r>
          </w:p>
          <w:p w:rsidR="004B18B4" w:rsidRDefault="004B18B4" w:rsidP="00A6267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20,000</w:t>
            </w:r>
          </w:p>
          <w:p w:rsidR="00F40979" w:rsidRPr="00830603" w:rsidRDefault="00F40979" w:rsidP="00674E3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0A4D22" w:rsidRDefault="000A4D22">
      <w:pPr>
        <w:rPr>
          <w:rFonts w:ascii="Arial" w:hAnsi="Arial" w:cs="Arial"/>
          <w:sz w:val="24"/>
          <w:szCs w:val="24"/>
        </w:rPr>
      </w:pPr>
      <w:r>
        <w:rPr>
          <w:rFonts w:ascii="Arial" w:hAnsi="Arial" w:cs="Arial"/>
          <w:sz w:val="24"/>
          <w:szCs w:val="24"/>
        </w:rPr>
        <w:lastRenderedPageBreak/>
        <w:br w:type="page"/>
      </w:r>
    </w:p>
    <w:p w:rsidR="00996315" w:rsidRPr="00FB60DC" w:rsidRDefault="00996315" w:rsidP="00996315">
      <w:pPr>
        <w:spacing w:after="0" w:line="240" w:lineRule="auto"/>
        <w:rPr>
          <w:rFonts w:ascii="Arial" w:hAnsi="Arial" w:cs="Arial"/>
          <w:sz w:val="24"/>
          <w:szCs w:val="24"/>
        </w:rPr>
      </w:pPr>
    </w:p>
    <w:tbl>
      <w:tblPr>
        <w:tblStyle w:val="Tabladecuadrcula5oscura-nfasis11"/>
        <w:tblW w:w="0" w:type="auto"/>
        <w:tblLook w:val="04A0" w:firstRow="1" w:lastRow="0" w:firstColumn="1" w:lastColumn="0" w:noHBand="0" w:noVBand="1"/>
      </w:tblPr>
      <w:tblGrid>
        <w:gridCol w:w="1980"/>
        <w:gridCol w:w="3260"/>
        <w:gridCol w:w="2268"/>
        <w:gridCol w:w="2977"/>
        <w:gridCol w:w="1984"/>
        <w:gridCol w:w="1701"/>
      </w:tblGrid>
      <w:tr w:rsidR="00996315" w:rsidRPr="00FB60DC" w:rsidTr="00E9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6"/>
          </w:tcPr>
          <w:p w:rsidR="00996315" w:rsidRPr="00C76D1C" w:rsidRDefault="00996315" w:rsidP="00521503">
            <w:pPr>
              <w:rPr>
                <w:rFonts w:ascii="Arial" w:hAnsi="Arial" w:cs="Arial"/>
                <w:sz w:val="18"/>
                <w:szCs w:val="18"/>
              </w:rPr>
            </w:pPr>
            <w:r w:rsidRPr="00C76D1C">
              <w:rPr>
                <w:rFonts w:ascii="Arial" w:hAnsi="Arial" w:cs="Arial"/>
                <w:sz w:val="18"/>
                <w:szCs w:val="18"/>
              </w:rPr>
              <w:t xml:space="preserve">ÁREA DE COOPERACIÓN 4: </w:t>
            </w:r>
            <w:r w:rsidR="00521503" w:rsidRPr="00C76D1C">
              <w:rPr>
                <w:rFonts w:ascii="Arial" w:hAnsi="Arial" w:cs="Arial"/>
                <w:bCs w:val="0"/>
                <w:sz w:val="18"/>
                <w:szCs w:val="18"/>
              </w:rPr>
              <w:t>RESILENCIA</w:t>
            </w:r>
          </w:p>
        </w:tc>
      </w:tr>
      <w:tr w:rsidR="00996315" w:rsidRPr="00FB60DC" w:rsidTr="00F4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96315" w:rsidRPr="00E6260D" w:rsidRDefault="00996315" w:rsidP="00DE0EE0">
            <w:pPr>
              <w:rPr>
                <w:rFonts w:ascii="Arial" w:hAnsi="Arial" w:cs="Arial"/>
                <w:b w:val="0"/>
                <w:sz w:val="18"/>
                <w:szCs w:val="18"/>
              </w:rPr>
            </w:pPr>
            <w:r w:rsidRPr="00E6260D">
              <w:rPr>
                <w:rFonts w:ascii="Arial" w:hAnsi="Arial" w:cs="Arial"/>
                <w:b w:val="0"/>
                <w:sz w:val="18"/>
                <w:szCs w:val="18"/>
              </w:rPr>
              <w:t>Efecto Directo</w:t>
            </w:r>
          </w:p>
        </w:tc>
        <w:tc>
          <w:tcPr>
            <w:tcW w:w="3260"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Indicadores, Línea de Base,  Meta</w:t>
            </w:r>
          </w:p>
        </w:tc>
        <w:tc>
          <w:tcPr>
            <w:tcW w:w="2268"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Medios de Verificación</w:t>
            </w:r>
          </w:p>
        </w:tc>
        <w:tc>
          <w:tcPr>
            <w:tcW w:w="2977"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Supuestos y riesgos</w:t>
            </w:r>
          </w:p>
        </w:tc>
        <w:tc>
          <w:tcPr>
            <w:tcW w:w="1984"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Socios</w:t>
            </w:r>
          </w:p>
        </w:tc>
        <w:tc>
          <w:tcPr>
            <w:tcW w:w="1701" w:type="dxa"/>
          </w:tcPr>
          <w:p w:rsidR="00996315" w:rsidRPr="00C76D1C" w:rsidRDefault="00996315" w:rsidP="00DE0E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Recursos financieros indicativos US$ (x agencia)</w:t>
            </w:r>
          </w:p>
        </w:tc>
      </w:tr>
      <w:tr w:rsidR="001719D6" w:rsidRPr="00FB60DC" w:rsidTr="00F40979">
        <w:trPr>
          <w:trHeight w:val="4198"/>
        </w:trPr>
        <w:tc>
          <w:tcPr>
            <w:cnfStyle w:val="001000000000" w:firstRow="0" w:lastRow="0" w:firstColumn="1" w:lastColumn="0" w:oddVBand="0" w:evenVBand="0" w:oddHBand="0" w:evenHBand="0" w:firstRowFirstColumn="0" w:firstRowLastColumn="0" w:lastRowFirstColumn="0" w:lastRowLastColumn="0"/>
            <w:tcW w:w="1980" w:type="dxa"/>
          </w:tcPr>
          <w:p w:rsidR="001719D6" w:rsidRPr="00E6260D" w:rsidRDefault="009D44F2" w:rsidP="004C5415">
            <w:pPr>
              <w:rPr>
                <w:rFonts w:ascii="Arial" w:hAnsi="Arial" w:cs="Arial"/>
                <w:sz w:val="18"/>
                <w:szCs w:val="18"/>
              </w:rPr>
            </w:pPr>
            <w:r w:rsidRPr="007A5F4F">
              <w:rPr>
                <w:rFonts w:ascii="Arial" w:hAnsi="Arial" w:cs="Arial"/>
                <w:sz w:val="18"/>
                <w:szCs w:val="18"/>
                <w:lang w:val="es-ES_tradnl"/>
              </w:rPr>
              <w:t xml:space="preserve">La población </w:t>
            </w:r>
            <w:r>
              <w:rPr>
                <w:rFonts w:ascii="Arial" w:hAnsi="Arial" w:cs="Arial"/>
                <w:sz w:val="18"/>
                <w:szCs w:val="18"/>
              </w:rPr>
              <w:t>y las personas</w:t>
            </w:r>
            <w:r w:rsidR="004C5415">
              <w:rPr>
                <w:rFonts w:ascii="Arial" w:hAnsi="Arial" w:cs="Arial"/>
                <w:sz w:val="18"/>
                <w:szCs w:val="18"/>
              </w:rPr>
              <w:t xml:space="preserve"> en mayor vulnerabilidad </w:t>
            </w:r>
            <w:r>
              <w:rPr>
                <w:rFonts w:ascii="Arial" w:hAnsi="Arial" w:cs="Arial"/>
                <w:sz w:val="18"/>
                <w:szCs w:val="18"/>
              </w:rPr>
              <w:t>y excluidas</w:t>
            </w:r>
            <w:r w:rsidRPr="007A5F4F">
              <w:rPr>
                <w:rFonts w:ascii="Arial" w:hAnsi="Arial" w:cs="Arial"/>
                <w:sz w:val="18"/>
                <w:szCs w:val="18"/>
                <w:lang w:val="es-ES_tradnl"/>
              </w:rPr>
              <w:t xml:space="preserve"> ha</w:t>
            </w:r>
            <w:r>
              <w:rPr>
                <w:rFonts w:ascii="Arial" w:hAnsi="Arial" w:cs="Arial"/>
                <w:sz w:val="18"/>
                <w:szCs w:val="18"/>
                <w:lang w:val="es-ES_tradnl"/>
              </w:rPr>
              <w:t>n</w:t>
            </w:r>
            <w:r w:rsidRPr="007A5F4F">
              <w:rPr>
                <w:rFonts w:ascii="Arial" w:hAnsi="Arial" w:cs="Arial"/>
                <w:sz w:val="18"/>
                <w:szCs w:val="18"/>
                <w:lang w:val="es-ES_tradnl"/>
              </w:rPr>
              <w:t xml:space="preserve"> aumentado sus capacidades resilientes ante los desastres, la degradación ambiental y los efectos negativos del cambio climático</w:t>
            </w:r>
            <w:r>
              <w:rPr>
                <w:rFonts w:ascii="Arial" w:hAnsi="Arial" w:cs="Arial"/>
                <w:sz w:val="18"/>
                <w:szCs w:val="18"/>
              </w:rPr>
              <w:t>.</w:t>
            </w:r>
          </w:p>
        </w:tc>
        <w:tc>
          <w:tcPr>
            <w:tcW w:w="3260" w:type="dxa"/>
          </w:tcPr>
          <w:p w:rsidR="00F40979"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260D">
              <w:rPr>
                <w:rFonts w:ascii="Arial" w:hAnsi="Arial" w:cs="Arial"/>
                <w:sz w:val="18"/>
                <w:szCs w:val="18"/>
              </w:rPr>
              <w:t>WorldRiskIndex/ 17.12/Mantener o mejorar el score. (</w:t>
            </w:r>
            <w:r w:rsidRPr="00E6260D">
              <w:rPr>
                <w:rFonts w:ascii="Arial" w:eastAsia="Times New Roman" w:hAnsi="Arial" w:cs="Arial"/>
                <w:color w:val="282828"/>
                <w:sz w:val="18"/>
                <w:szCs w:val="18"/>
              </w:rPr>
              <w:t>Estimación de riesgo de desastre considerando aspectos internos y externo del país. Se combina la exposición de los países a peligros naturales y condiciones sociales, económicas y ecológicas.)</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260D">
              <w:rPr>
                <w:rFonts w:ascii="Arial" w:hAnsi="Arial" w:cs="Arial"/>
                <w:sz w:val="18"/>
                <w:szCs w:val="18"/>
              </w:rPr>
              <w:t xml:space="preserve">Número de planes intersectoriales de mitigación y adaptación al CC desarrollados. (En los sectores de agricultura, salud, educación, energía, obras públicas, vivienda, recursos hídricos y turismo) /A levantar*/Incremento por año </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260D">
              <w:rPr>
                <w:rFonts w:ascii="Arial" w:hAnsi="Arial" w:cs="Arial"/>
                <w:sz w:val="18"/>
                <w:szCs w:val="18"/>
              </w:rPr>
              <w:t>Número de programas y proyectos que las instituciones y organizaciones desarrollan para la reducción de la degradación ambiental. /A levantar*/Incremento por año</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987">
              <w:rPr>
                <w:rFonts w:ascii="Arial" w:hAnsi="Arial" w:cs="Arial"/>
                <w:sz w:val="18"/>
                <w:szCs w:val="18"/>
              </w:rPr>
              <w:t>Número de escuelas que han incorporado en su currículo la prevención del riesgo y cuentan con un plan de gestión integral de riesgos</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6B38">
              <w:rPr>
                <w:rFonts w:ascii="Arial" w:hAnsi="Arial" w:cs="Arial"/>
                <w:color w:val="000000"/>
                <w:sz w:val="18"/>
                <w:szCs w:val="18"/>
              </w:rPr>
              <w:t>A Diciembre 2017, se conocerá si se está consumiendo pescado con contaminantes fuera de la norma en al menos  el 75% de la población que vive en esa área.</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E6260D"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954B4">
              <w:rPr>
                <w:rFonts w:ascii="Arial" w:hAnsi="Arial" w:cs="Arial"/>
                <w:color w:val="000000"/>
                <w:sz w:val="18"/>
                <w:szCs w:val="18"/>
              </w:rPr>
              <w:t>A Diciembre 2017, la producción lechera del país se habrá incrementado en el menos el 10% en las granjas lecheras participantes.</w:t>
            </w:r>
          </w:p>
        </w:tc>
        <w:tc>
          <w:tcPr>
            <w:tcW w:w="2268" w:type="dxa"/>
          </w:tcPr>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260D">
              <w:rPr>
                <w:rFonts w:ascii="Arial" w:hAnsi="Arial" w:cs="Arial"/>
                <w:sz w:val="18"/>
                <w:szCs w:val="18"/>
              </w:rPr>
              <w:t>Reporte Anual Universidad de las Naciones Unidas</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987">
              <w:rPr>
                <w:rFonts w:ascii="Arial" w:hAnsi="Arial" w:cs="Arial"/>
                <w:sz w:val="18"/>
                <w:szCs w:val="18"/>
              </w:rPr>
              <w:t>Planes de GIR y reportes técnicos sobre escuelas seguras y preparación efectiva ante los desastres.</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6B38">
              <w:rPr>
                <w:rFonts w:ascii="Arial" w:hAnsi="Arial" w:cs="Arial"/>
                <w:sz w:val="18"/>
                <w:szCs w:val="18"/>
              </w:rPr>
              <w:t>Base de datos generada</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954B4">
              <w:rPr>
                <w:rFonts w:ascii="Arial" w:eastAsia="Times New Roman" w:hAnsi="Arial" w:cs="Arial"/>
                <w:color w:val="000000"/>
                <w:sz w:val="18"/>
                <w:szCs w:val="18"/>
                <w:lang w:eastAsia="en-GB"/>
              </w:rPr>
              <w:t>Registro de la producción de las granjas, visitas in situ, entrevistas a los beneficiarios</w:t>
            </w: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E6260D" w:rsidRDefault="00F409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977" w:type="dxa"/>
          </w:tcPr>
          <w:p w:rsidR="00F40979" w:rsidRPr="001A5987"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0107">
              <w:rPr>
                <w:rFonts w:ascii="Arial" w:hAnsi="Arial" w:cs="Arial"/>
                <w:b/>
                <w:sz w:val="18"/>
                <w:szCs w:val="18"/>
              </w:rPr>
              <w:t>Supuesto</w:t>
            </w:r>
            <w:r w:rsidRPr="001A5987">
              <w:rPr>
                <w:rFonts w:ascii="Arial" w:hAnsi="Arial" w:cs="Arial"/>
                <w:sz w:val="18"/>
                <w:szCs w:val="18"/>
              </w:rPr>
              <w:t>:</w:t>
            </w:r>
          </w:p>
          <w:p w:rsid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260D">
              <w:rPr>
                <w:rFonts w:ascii="Arial" w:hAnsi="Arial" w:cs="Arial"/>
                <w:sz w:val="18"/>
                <w:szCs w:val="18"/>
              </w:rPr>
              <w:t>Existe un ambiente político favorable que permite la ejecución de acciones en línea de reducción del riesgo</w:t>
            </w:r>
          </w:p>
          <w:p w:rsidR="00F40979" w:rsidRDefault="00F40979"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1A5987"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5987">
              <w:rPr>
                <w:rFonts w:ascii="Arial" w:hAnsi="Arial" w:cs="Arial"/>
                <w:sz w:val="18"/>
                <w:szCs w:val="18"/>
              </w:rPr>
              <w:t>El MINED incorpora las recomendaciones y los cambios curriculares, así como las capacitaciones, referidos a los Planes de GIR.</w:t>
            </w:r>
          </w:p>
          <w:p w:rsid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0107">
              <w:rPr>
                <w:rFonts w:ascii="Arial" w:hAnsi="Arial" w:cs="Arial"/>
                <w:b/>
                <w:sz w:val="18"/>
                <w:szCs w:val="18"/>
              </w:rPr>
              <w:t>Riesgos</w:t>
            </w:r>
            <w:r>
              <w:rPr>
                <w:rFonts w:ascii="Arial" w:hAnsi="Arial" w:cs="Arial"/>
                <w:sz w:val="18"/>
                <w:szCs w:val="18"/>
              </w:rPr>
              <w:t>:</w:t>
            </w:r>
          </w:p>
          <w:p w:rsidR="00C47446" w:rsidRDefault="00C47446" w:rsidP="00F409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C47446"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w:t>
            </w:r>
            <w:r w:rsidRPr="001A5987">
              <w:rPr>
                <w:rFonts w:ascii="Arial" w:hAnsi="Arial" w:cs="Arial"/>
                <w:sz w:val="18"/>
                <w:szCs w:val="18"/>
              </w:rPr>
              <w:t>oco avance y/o interés en la reforma curricular sobre los Planes en GIR</w:t>
            </w:r>
          </w:p>
          <w:p w:rsidR="00F40979" w:rsidRPr="00C47446" w:rsidRDefault="00F40979"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47446"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7446">
              <w:rPr>
                <w:rFonts w:ascii="Arial" w:hAnsi="Arial" w:cs="Arial"/>
                <w:sz w:val="18"/>
                <w:szCs w:val="18"/>
              </w:rPr>
              <w:t>Durante la ejecución del proyecto se espera que no existan desastres naturales que obliguen a que los recursos humanos que implementan el proyecto deban cambiar drásticamente su Plan de Trabajo.</w:t>
            </w:r>
          </w:p>
          <w:p w:rsidR="00F40979" w:rsidRPr="00C47446" w:rsidRDefault="00F40979"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E6260D" w:rsidRDefault="00F40979"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7446">
              <w:rPr>
                <w:rFonts w:ascii="Arial" w:hAnsi="Arial" w:cs="Arial"/>
                <w:sz w:val="18"/>
                <w:szCs w:val="18"/>
              </w:rPr>
              <w:t>Recursos logísticos se encuentran disponibles; granjeros comprometidos y técnicos y laboratoristas se encuentran motivados.</w:t>
            </w:r>
          </w:p>
        </w:tc>
        <w:tc>
          <w:tcPr>
            <w:tcW w:w="1984" w:type="dxa"/>
          </w:tcPr>
          <w:p w:rsidR="001719D6" w:rsidRPr="00367A79" w:rsidRDefault="00367A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7A79">
              <w:rPr>
                <w:rFonts w:ascii="Arial" w:hAnsi="Arial" w:cs="Arial"/>
                <w:sz w:val="18"/>
                <w:szCs w:val="18"/>
              </w:rPr>
              <w:t>Gabinete de Sustentabilidad Ambiental  y Vulnerabilidad</w:t>
            </w:r>
          </w:p>
          <w:p w:rsidR="00367A79" w:rsidRPr="00367A79" w:rsidRDefault="00367A79"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7A79">
              <w:rPr>
                <w:rFonts w:ascii="Arial" w:hAnsi="Arial" w:cs="Arial"/>
                <w:sz w:val="18"/>
                <w:szCs w:val="18"/>
              </w:rPr>
              <w:t>Ministerio de Medio Ambiente y Recursos Naturales (MARN).</w:t>
            </w: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7A79">
              <w:rPr>
                <w:rFonts w:ascii="Arial" w:hAnsi="Arial" w:cs="Arial"/>
                <w:sz w:val="18"/>
                <w:szCs w:val="18"/>
              </w:rPr>
              <w:t>Sub-Sistema ambiental de la Sistema de la Integración de Centro América (SICA)</w:t>
            </w: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7A79">
              <w:rPr>
                <w:rFonts w:ascii="Arial" w:hAnsi="Arial" w:cs="Arial"/>
                <w:sz w:val="18"/>
                <w:szCs w:val="18"/>
              </w:rPr>
              <w:t>Secretaría de la Presidencia para la Vulnerabilidad</w:t>
            </w: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7A79">
              <w:rPr>
                <w:rFonts w:ascii="Arial" w:hAnsi="Arial" w:cs="Arial"/>
                <w:sz w:val="18"/>
                <w:szCs w:val="18"/>
              </w:rPr>
              <w:t>Ministerio de Gobernación y Desarrollo Territorial (MIGOBDT)/Dirección General de Protección Civil (DGPC)</w:t>
            </w:r>
          </w:p>
          <w:p w:rsidR="00367A79" w:rsidRP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67A79">
              <w:rPr>
                <w:rFonts w:ascii="Arial" w:hAnsi="Arial" w:cs="Arial"/>
                <w:sz w:val="18"/>
                <w:szCs w:val="18"/>
              </w:rPr>
              <w:t>Ministerio de Agricultura y Ganadería (MAG)</w:t>
            </w:r>
          </w:p>
          <w:p w:rsidR="00367A79"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367A79" w:rsidRPr="00E6260D" w:rsidRDefault="00367A79" w:rsidP="00367A7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Ministerio de Educación (MINED)</w:t>
            </w:r>
          </w:p>
        </w:tc>
        <w:tc>
          <w:tcPr>
            <w:tcW w:w="1701" w:type="dxa"/>
          </w:tcPr>
          <w:p w:rsidR="00554BF5" w:rsidRPr="00292891"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2891">
              <w:rPr>
                <w:rFonts w:ascii="Arial" w:hAnsi="Arial" w:cs="Arial"/>
                <w:sz w:val="18"/>
                <w:szCs w:val="18"/>
              </w:rPr>
              <w:t>IAEA</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2891">
              <w:rPr>
                <w:rStyle w:val="uccresult"/>
                <w:rFonts w:ascii="Arial" w:hAnsi="Arial" w:cs="Arial"/>
                <w:sz w:val="18"/>
                <w:szCs w:val="18"/>
              </w:rPr>
              <w:t>426,903</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E27F6C" w:rsidRDefault="00E27F6C"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FAO</w:t>
            </w:r>
          </w:p>
          <w:p w:rsidR="00E27F6C" w:rsidRDefault="00E27F6C"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5BDA">
              <w:rPr>
                <w:rFonts w:ascii="Arial" w:hAnsi="Arial" w:cs="Arial"/>
                <w:sz w:val="18"/>
                <w:szCs w:val="18"/>
              </w:rPr>
              <w:t>2</w:t>
            </w:r>
            <w:r>
              <w:rPr>
                <w:rFonts w:ascii="Arial" w:hAnsi="Arial" w:cs="Arial"/>
                <w:sz w:val="18"/>
                <w:szCs w:val="18"/>
              </w:rPr>
              <w:t>,</w:t>
            </w:r>
            <w:r w:rsidRPr="000D5BDA">
              <w:rPr>
                <w:rFonts w:ascii="Arial" w:hAnsi="Arial" w:cs="Arial"/>
                <w:sz w:val="18"/>
                <w:szCs w:val="18"/>
              </w:rPr>
              <w:t>925,283</w:t>
            </w:r>
          </w:p>
          <w:p w:rsidR="00E27F6C" w:rsidRDefault="00E27F6C"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OPS/OMS</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2,939,377</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UNESCO</w:t>
            </w:r>
            <w:r>
              <w:rPr>
                <w:rFonts w:ascii="Arial" w:hAnsi="Arial" w:cs="Arial"/>
                <w:sz w:val="18"/>
                <w:szCs w:val="18"/>
              </w:rPr>
              <w:br/>
              <w:t>20,000</w:t>
            </w:r>
            <w:r w:rsidRPr="001A5987">
              <w:rPr>
                <w:rFonts w:ascii="Arial" w:hAnsi="Arial" w:cs="Arial"/>
                <w:sz w:val="18"/>
                <w:szCs w:val="18"/>
              </w:rPr>
              <w:t>0</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UNFPA</w:t>
            </w:r>
          </w:p>
          <w:p w:rsidR="00554BF5" w:rsidRDefault="00387F79"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w:t>
            </w:r>
            <w:r w:rsidR="00554BF5">
              <w:rPr>
                <w:rFonts w:ascii="Arial" w:hAnsi="Arial" w:cs="Arial"/>
                <w:sz w:val="18"/>
                <w:szCs w:val="18"/>
              </w:rPr>
              <w:t>00,000</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Pr="00E01FCF"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1FCF">
              <w:rPr>
                <w:rFonts w:ascii="Arial" w:hAnsi="Arial" w:cs="Arial"/>
                <w:sz w:val="18"/>
                <w:szCs w:val="18"/>
              </w:rPr>
              <w:t>UNICEF</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1FCF">
              <w:rPr>
                <w:rFonts w:ascii="Arial" w:hAnsi="Arial" w:cs="Arial"/>
                <w:sz w:val="18"/>
                <w:szCs w:val="18"/>
              </w:rPr>
              <w:t>800,000</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PMA</w:t>
            </w:r>
          </w:p>
          <w:p w:rsidR="00554BF5" w:rsidRDefault="00387F79"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w:t>
            </w:r>
            <w:r w:rsidR="00554BF5">
              <w:rPr>
                <w:rFonts w:ascii="Arial" w:hAnsi="Arial" w:cs="Arial"/>
                <w:sz w:val="18"/>
                <w:szCs w:val="18"/>
              </w:rPr>
              <w:t>,</w:t>
            </w:r>
            <w:r>
              <w:rPr>
                <w:rFonts w:ascii="Arial" w:hAnsi="Arial" w:cs="Arial"/>
                <w:sz w:val="18"/>
                <w:szCs w:val="18"/>
              </w:rPr>
              <w:t>017</w:t>
            </w:r>
            <w:r w:rsidR="00554BF5">
              <w:rPr>
                <w:rFonts w:ascii="Arial" w:hAnsi="Arial" w:cs="Arial"/>
                <w:sz w:val="18"/>
                <w:szCs w:val="18"/>
              </w:rPr>
              <w:t>,</w:t>
            </w:r>
            <w:r>
              <w:rPr>
                <w:rFonts w:ascii="Arial" w:hAnsi="Arial" w:cs="Arial"/>
                <w:sz w:val="18"/>
                <w:szCs w:val="18"/>
              </w:rPr>
              <w:t>492</w:t>
            </w: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PNUD</w:t>
            </w:r>
          </w:p>
          <w:p w:rsidR="00554BF5" w:rsidRDefault="00387F79" w:rsidP="00554BF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w:t>
            </w:r>
            <w:r w:rsidR="00554BF5">
              <w:rPr>
                <w:rFonts w:ascii="Arial" w:hAnsi="Arial" w:cs="Arial"/>
                <w:sz w:val="18"/>
                <w:szCs w:val="18"/>
              </w:rPr>
              <w:t>,</w:t>
            </w:r>
            <w:r>
              <w:rPr>
                <w:rFonts w:ascii="Arial" w:hAnsi="Arial" w:cs="Arial"/>
                <w:sz w:val="18"/>
                <w:szCs w:val="18"/>
              </w:rPr>
              <w:t>080</w:t>
            </w:r>
            <w:r w:rsidR="00554BF5">
              <w:rPr>
                <w:rFonts w:ascii="Arial" w:hAnsi="Arial" w:cs="Arial"/>
                <w:sz w:val="18"/>
                <w:szCs w:val="18"/>
              </w:rPr>
              <w:t>,</w:t>
            </w:r>
            <w:r>
              <w:rPr>
                <w:rFonts w:ascii="Arial" w:hAnsi="Arial" w:cs="Arial"/>
                <w:sz w:val="18"/>
                <w:szCs w:val="18"/>
              </w:rPr>
              <w:t>000</w:t>
            </w:r>
          </w:p>
          <w:p w:rsidR="00554BF5" w:rsidRDefault="00554BF5"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554BF5" w:rsidRDefault="00554BF5"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Default="00F40979"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F40979" w:rsidRPr="00E6260D" w:rsidRDefault="00F40979" w:rsidP="00F4097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996315" w:rsidRPr="00FB60DC" w:rsidRDefault="00996315" w:rsidP="00996315">
      <w:pPr>
        <w:spacing w:after="0" w:line="240" w:lineRule="auto"/>
        <w:rPr>
          <w:rFonts w:ascii="Arial" w:hAnsi="Arial" w:cs="Arial"/>
          <w:sz w:val="24"/>
          <w:szCs w:val="24"/>
        </w:rPr>
      </w:pPr>
    </w:p>
    <w:p w:rsidR="00F17561" w:rsidRDefault="00F17561">
      <w:pPr>
        <w:rPr>
          <w:rFonts w:ascii="Arial" w:hAnsi="Arial" w:cs="Arial"/>
          <w:b/>
          <w:sz w:val="24"/>
          <w:szCs w:val="24"/>
        </w:rPr>
      </w:pPr>
      <w:r>
        <w:rPr>
          <w:rFonts w:ascii="Arial" w:hAnsi="Arial" w:cs="Arial"/>
          <w:b/>
          <w:sz w:val="24"/>
          <w:szCs w:val="24"/>
        </w:rPr>
        <w:br w:type="page"/>
      </w:r>
    </w:p>
    <w:p w:rsidR="00DE0EE0" w:rsidRPr="00C05EBA" w:rsidRDefault="00DE0EE0" w:rsidP="00DE0EE0">
      <w:pPr>
        <w:spacing w:after="0" w:line="240" w:lineRule="auto"/>
        <w:rPr>
          <w:rFonts w:ascii="Arial" w:hAnsi="Arial" w:cs="Arial"/>
          <w:b/>
          <w:sz w:val="24"/>
          <w:szCs w:val="24"/>
        </w:rPr>
      </w:pPr>
    </w:p>
    <w:tbl>
      <w:tblPr>
        <w:tblStyle w:val="Tabladecuadrcula5oscura-nfasis11"/>
        <w:tblW w:w="0" w:type="auto"/>
        <w:tblLook w:val="04A0" w:firstRow="1" w:lastRow="0" w:firstColumn="1" w:lastColumn="0" w:noHBand="0" w:noVBand="1"/>
      </w:tblPr>
      <w:tblGrid>
        <w:gridCol w:w="1980"/>
        <w:gridCol w:w="3118"/>
        <w:gridCol w:w="2127"/>
        <w:gridCol w:w="2976"/>
        <w:gridCol w:w="2268"/>
        <w:gridCol w:w="1701"/>
      </w:tblGrid>
      <w:tr w:rsidR="00DE0EE0" w:rsidRPr="00C05EBA" w:rsidTr="00E9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6"/>
          </w:tcPr>
          <w:p w:rsidR="00DE0EE0" w:rsidRPr="00C76D1C" w:rsidRDefault="00DE0EE0" w:rsidP="00DE0EE0">
            <w:pPr>
              <w:rPr>
                <w:rFonts w:ascii="Arial" w:hAnsi="Arial" w:cs="Arial"/>
                <w:sz w:val="18"/>
                <w:szCs w:val="18"/>
              </w:rPr>
            </w:pPr>
            <w:r w:rsidRPr="00C76D1C">
              <w:rPr>
                <w:rFonts w:ascii="Arial" w:hAnsi="Arial" w:cs="Arial"/>
                <w:sz w:val="18"/>
                <w:szCs w:val="18"/>
              </w:rPr>
              <w:t>ÁREA DE COOPERACIÓN 5: ENTORNOS SEGUROS Y CONVIVENCIA</w:t>
            </w:r>
          </w:p>
        </w:tc>
      </w:tr>
      <w:tr w:rsidR="00DE0EE0" w:rsidRPr="00C05EBA" w:rsidTr="00721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DE0EE0" w:rsidRPr="00C05EBA" w:rsidRDefault="00DE0EE0" w:rsidP="00D17133">
            <w:pPr>
              <w:jc w:val="center"/>
              <w:rPr>
                <w:rFonts w:ascii="Arial" w:hAnsi="Arial" w:cs="Arial"/>
                <w:b w:val="0"/>
                <w:sz w:val="18"/>
                <w:szCs w:val="18"/>
              </w:rPr>
            </w:pPr>
            <w:r w:rsidRPr="00C05EBA">
              <w:rPr>
                <w:rFonts w:ascii="Arial" w:hAnsi="Arial" w:cs="Arial"/>
                <w:b w:val="0"/>
                <w:sz w:val="18"/>
                <w:szCs w:val="18"/>
              </w:rPr>
              <w:t>Efecto Directo</w:t>
            </w:r>
          </w:p>
        </w:tc>
        <w:tc>
          <w:tcPr>
            <w:tcW w:w="3118" w:type="dxa"/>
            <w:vAlign w:val="center"/>
          </w:tcPr>
          <w:p w:rsidR="00DE0EE0" w:rsidRPr="00C76D1C" w:rsidRDefault="00DE0EE0" w:rsidP="00D171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Indicadores, Línea de Base,  Meta</w:t>
            </w:r>
          </w:p>
        </w:tc>
        <w:tc>
          <w:tcPr>
            <w:tcW w:w="2127" w:type="dxa"/>
            <w:vAlign w:val="center"/>
          </w:tcPr>
          <w:p w:rsidR="00DE0EE0" w:rsidRPr="00C76D1C" w:rsidRDefault="00DE0EE0" w:rsidP="00D171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Medios de Verificación</w:t>
            </w:r>
          </w:p>
        </w:tc>
        <w:tc>
          <w:tcPr>
            <w:tcW w:w="2976" w:type="dxa"/>
            <w:vAlign w:val="center"/>
          </w:tcPr>
          <w:p w:rsidR="00DE0EE0" w:rsidRPr="00C76D1C" w:rsidRDefault="00DE0EE0" w:rsidP="00D171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Supuestos y riesgos</w:t>
            </w:r>
          </w:p>
        </w:tc>
        <w:tc>
          <w:tcPr>
            <w:tcW w:w="2268" w:type="dxa"/>
            <w:vAlign w:val="center"/>
          </w:tcPr>
          <w:p w:rsidR="00DE0EE0" w:rsidRPr="00C76D1C" w:rsidRDefault="00DE0EE0" w:rsidP="00D171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Socios</w:t>
            </w:r>
          </w:p>
        </w:tc>
        <w:tc>
          <w:tcPr>
            <w:tcW w:w="1701" w:type="dxa"/>
            <w:vAlign w:val="center"/>
          </w:tcPr>
          <w:p w:rsidR="00DE0EE0" w:rsidRPr="00C76D1C" w:rsidRDefault="00DE0EE0" w:rsidP="00D171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76D1C">
              <w:rPr>
                <w:rFonts w:ascii="Arial" w:hAnsi="Arial" w:cs="Arial"/>
                <w:b/>
                <w:sz w:val="18"/>
                <w:szCs w:val="18"/>
              </w:rPr>
              <w:t>Recursos financieros indicativos US$ (x agencia)</w:t>
            </w:r>
          </w:p>
        </w:tc>
      </w:tr>
      <w:tr w:rsidR="001719D6" w:rsidRPr="00C05EBA" w:rsidTr="00FA4B7B">
        <w:tc>
          <w:tcPr>
            <w:cnfStyle w:val="001000000000" w:firstRow="0" w:lastRow="0" w:firstColumn="1" w:lastColumn="0" w:oddVBand="0" w:evenVBand="0" w:oddHBand="0" w:evenHBand="0" w:firstRowFirstColumn="0" w:firstRowLastColumn="0" w:lastRowFirstColumn="0" w:lastRowLastColumn="0"/>
            <w:tcW w:w="1980" w:type="dxa"/>
          </w:tcPr>
          <w:p w:rsidR="001719D6" w:rsidRPr="00C05EBA" w:rsidRDefault="009D44F2" w:rsidP="00DE0EE0">
            <w:pPr>
              <w:rPr>
                <w:rFonts w:ascii="Arial" w:hAnsi="Arial" w:cs="Arial"/>
                <w:b w:val="0"/>
                <w:sz w:val="18"/>
                <w:szCs w:val="18"/>
              </w:rPr>
            </w:pPr>
            <w:r w:rsidRPr="0052013F">
              <w:rPr>
                <w:rFonts w:ascii="Arial" w:hAnsi="Arial" w:cs="Arial"/>
                <w:sz w:val="18"/>
                <w:szCs w:val="18"/>
              </w:rPr>
              <w:t>Las mujeres y los hombres viven en entornos más seguros bajo relaciones de poder equitativas e igualitarias y con acceso a la justicia.</w:t>
            </w:r>
          </w:p>
          <w:p w:rsidR="001719D6" w:rsidRPr="00C05EBA" w:rsidRDefault="001719D6" w:rsidP="00DE0EE0">
            <w:pPr>
              <w:rPr>
                <w:rFonts w:ascii="Arial" w:hAnsi="Arial" w:cs="Arial"/>
                <w:b w:val="0"/>
                <w:sz w:val="18"/>
                <w:szCs w:val="18"/>
              </w:rPr>
            </w:pPr>
          </w:p>
        </w:tc>
        <w:tc>
          <w:tcPr>
            <w:tcW w:w="3118" w:type="dxa"/>
          </w:tcPr>
          <w:p w:rsidR="001719D6" w:rsidRPr="00C05EBA"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5EBA">
              <w:rPr>
                <w:rFonts w:ascii="Arial" w:hAnsi="Arial" w:cs="Arial"/>
                <w:b/>
                <w:sz w:val="18"/>
                <w:szCs w:val="18"/>
              </w:rPr>
              <w:t>Indicador 1:</w:t>
            </w:r>
          </w:p>
          <w:p w:rsidR="001719D6" w:rsidRPr="00C05EBA"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5EBA">
              <w:rPr>
                <w:rFonts w:ascii="Arial" w:hAnsi="Arial" w:cs="Arial"/>
                <w:sz w:val="18"/>
                <w:szCs w:val="18"/>
              </w:rPr>
              <w:t>Porcentaje de victimización.</w:t>
            </w:r>
          </w:p>
          <w:p w:rsidR="001719D6" w:rsidRPr="00C05EBA"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C05EBA">
              <w:rPr>
                <w:rFonts w:ascii="Arial" w:hAnsi="Arial" w:cs="Arial"/>
                <w:sz w:val="18"/>
                <w:szCs w:val="18"/>
              </w:rPr>
              <w:t xml:space="preserve">(Porcentaje de personas que han sido víctimas de un delito durante el último año) </w:t>
            </w:r>
          </w:p>
          <w:p w:rsidR="001719D6" w:rsidRPr="00C05EBA"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u w:val="single"/>
              </w:rPr>
              <w:t>Línea base</w:t>
            </w:r>
            <w:r w:rsidRPr="00C05EBA">
              <w:rPr>
                <w:rFonts w:ascii="Arial" w:hAnsi="Arial" w:cs="Arial"/>
                <w:sz w:val="18"/>
                <w:szCs w:val="18"/>
              </w:rPr>
              <w:t>: 21.6 (2014)</w:t>
            </w:r>
          </w:p>
          <w:p w:rsidR="001719D6" w:rsidRPr="00C05EBA"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05EBA">
              <w:rPr>
                <w:rFonts w:ascii="Arial" w:hAnsi="Arial" w:cs="Arial"/>
                <w:sz w:val="18"/>
                <w:szCs w:val="18"/>
                <w:u w:val="single"/>
              </w:rPr>
              <w:t>Meta</w:t>
            </w:r>
            <w:r w:rsidRPr="00C05EBA">
              <w:rPr>
                <w:rFonts w:ascii="Arial" w:hAnsi="Arial" w:cs="Arial"/>
                <w:sz w:val="18"/>
                <w:szCs w:val="18"/>
              </w:rPr>
              <w:t xml:space="preserve">: disminución </w:t>
            </w:r>
            <w:r w:rsidRPr="00C05EBA">
              <w:rPr>
                <w:rFonts w:ascii="Arial" w:eastAsia="Times New Roman" w:hAnsi="Arial" w:cs="Arial"/>
                <w:sz w:val="18"/>
                <w:szCs w:val="18"/>
              </w:rPr>
              <w:t>en 10 % al final del quinquenio (meta país PQD)</w:t>
            </w: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5EBA">
              <w:rPr>
                <w:rFonts w:ascii="Arial" w:hAnsi="Arial" w:cs="Arial"/>
                <w:b/>
                <w:sz w:val="18"/>
                <w:szCs w:val="18"/>
              </w:rPr>
              <w:t>Indicador 2</w:t>
            </w: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 xml:space="preserve">Índice de violencia contra las mujeres (tasa de embarazo en </w:t>
            </w:r>
            <w:r w:rsidR="00CD7150">
              <w:rPr>
                <w:rFonts w:ascii="Arial" w:hAnsi="Arial" w:cs="Arial"/>
                <w:sz w:val="18"/>
                <w:szCs w:val="18"/>
              </w:rPr>
              <w:t xml:space="preserve">niñas y adolescentes </w:t>
            </w:r>
            <w:r w:rsidRPr="00C05EBA">
              <w:rPr>
                <w:rFonts w:ascii="Arial" w:hAnsi="Arial" w:cs="Arial"/>
                <w:sz w:val="18"/>
                <w:szCs w:val="18"/>
              </w:rPr>
              <w:t>menores de 1</w:t>
            </w:r>
            <w:r w:rsidR="00CD7150">
              <w:rPr>
                <w:rFonts w:ascii="Arial" w:hAnsi="Arial" w:cs="Arial"/>
                <w:sz w:val="18"/>
                <w:szCs w:val="18"/>
              </w:rPr>
              <w:t>8 años</w:t>
            </w:r>
            <w:r w:rsidRPr="00C05EBA">
              <w:rPr>
                <w:rFonts w:ascii="Arial" w:hAnsi="Arial" w:cs="Arial"/>
                <w:sz w:val="18"/>
                <w:szCs w:val="18"/>
              </w:rPr>
              <w:t>;  tasa violencia sexual, tasa de violencia física y tasa de violencia in</w:t>
            </w:r>
            <w:r>
              <w:rPr>
                <w:rFonts w:ascii="Arial" w:hAnsi="Arial" w:cs="Arial"/>
                <w:sz w:val="18"/>
                <w:szCs w:val="18"/>
              </w:rPr>
              <w:t>trafamiliar y tasa feminicidio)</w:t>
            </w: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82199">
              <w:rPr>
                <w:rFonts w:ascii="Arial" w:hAnsi="Arial" w:cs="Arial"/>
                <w:sz w:val="18"/>
                <w:szCs w:val="18"/>
              </w:rPr>
              <w:t>N° de casos procesados de víctimas del delito de trata (población adulta y NNA)</w:t>
            </w:r>
          </w:p>
          <w:p w:rsidR="00287B05" w:rsidRDefault="00287B05"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u w:val="single"/>
              </w:rPr>
              <w:t>Línea de base</w:t>
            </w:r>
            <w:r w:rsidRPr="00C05EBA">
              <w:rPr>
                <w:rFonts w:ascii="Arial" w:hAnsi="Arial" w:cs="Arial"/>
                <w:sz w:val="18"/>
                <w:szCs w:val="18"/>
              </w:rPr>
              <w:t>: pendiente de  construir.</w:t>
            </w: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u w:val="single"/>
              </w:rPr>
              <w:t>Meta</w:t>
            </w:r>
            <w:r w:rsidRPr="00C05EBA">
              <w:rPr>
                <w:rFonts w:ascii="Arial" w:hAnsi="Arial" w:cs="Arial"/>
                <w:sz w:val="18"/>
                <w:szCs w:val="18"/>
              </w:rPr>
              <w:t>: pendiente de establecer</w:t>
            </w: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b/>
                <w:sz w:val="18"/>
                <w:szCs w:val="18"/>
              </w:rPr>
              <w:t>Indicador 3</w:t>
            </w:r>
            <w:r w:rsidRPr="00C05EBA">
              <w:rPr>
                <w:rFonts w:ascii="Arial" w:hAnsi="Arial" w:cs="Arial"/>
                <w:sz w:val="18"/>
                <w:szCs w:val="18"/>
              </w:rPr>
              <w:t>:</w:t>
            </w: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5EBA">
              <w:rPr>
                <w:rFonts w:ascii="Arial" w:hAnsi="Arial" w:cs="Arial"/>
                <w:b/>
                <w:sz w:val="18"/>
                <w:szCs w:val="18"/>
              </w:rPr>
              <w:t>Índice de violencia contra la niñez</w:t>
            </w:r>
            <w:r w:rsidR="00CD7150">
              <w:rPr>
                <w:rFonts w:ascii="Arial" w:hAnsi="Arial" w:cs="Arial"/>
                <w:b/>
                <w:sz w:val="18"/>
                <w:szCs w:val="18"/>
              </w:rPr>
              <w:t xml:space="preserve"> y adolescencia</w:t>
            </w: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Porcentaje de homicidios contra NNA, Porcentaje de agresiones sexuales contra NNA, Porcentaje de disciplina violenta hacia la NNA, Porcentaje de actitudes violentas hacia la mujer.</w:t>
            </w: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Línea base: por definir</w:t>
            </w: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Meta: por definir</w:t>
            </w: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20229B" w:rsidRDefault="0020229B"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20229B" w:rsidRDefault="0020229B"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20229B" w:rsidRDefault="0020229B"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20229B" w:rsidRDefault="0020229B"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20229B"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5EBA">
              <w:rPr>
                <w:rFonts w:ascii="Arial" w:hAnsi="Arial" w:cs="Arial"/>
                <w:b/>
                <w:sz w:val="18"/>
                <w:szCs w:val="18"/>
              </w:rPr>
              <w:t>Indicador 4</w:t>
            </w:r>
          </w:p>
          <w:p w:rsidR="00C47446" w:rsidRDefault="00C47446" w:rsidP="00C4744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lang w:eastAsia="en-US"/>
              </w:rPr>
            </w:pPr>
            <w:r w:rsidRPr="00C05EBA">
              <w:rPr>
                <w:rFonts w:ascii="Arial" w:eastAsiaTheme="minorEastAsia" w:hAnsi="Arial" w:cs="Arial"/>
                <w:sz w:val="18"/>
                <w:szCs w:val="18"/>
                <w:lang w:eastAsia="en-US"/>
              </w:rPr>
              <w:t>Porcentaje de casos judicializados por homicidios, feminicidios, extorsiones</w:t>
            </w:r>
            <w:r>
              <w:rPr>
                <w:rFonts w:ascii="Arial" w:eastAsiaTheme="minorEastAsia" w:hAnsi="Arial" w:cs="Arial"/>
                <w:sz w:val="18"/>
                <w:szCs w:val="18"/>
                <w:lang w:eastAsia="en-US"/>
              </w:rPr>
              <w:t xml:space="preserve">, </w:t>
            </w:r>
            <w:r w:rsidRPr="00C05EBA">
              <w:rPr>
                <w:rFonts w:ascii="Arial" w:eastAsiaTheme="minorEastAsia" w:hAnsi="Arial" w:cs="Arial"/>
                <w:sz w:val="18"/>
                <w:szCs w:val="18"/>
                <w:lang w:eastAsia="en-US"/>
              </w:rPr>
              <w:t xml:space="preserve"> agrupaciones ilícitas</w:t>
            </w:r>
            <w:r>
              <w:rPr>
                <w:rFonts w:ascii="Arial" w:eastAsiaTheme="minorEastAsia" w:hAnsi="Arial" w:cs="Arial"/>
                <w:sz w:val="18"/>
                <w:szCs w:val="18"/>
                <w:lang w:eastAsia="en-US"/>
              </w:rPr>
              <w:t xml:space="preserve"> y por </w:t>
            </w:r>
            <w:r w:rsidRPr="00D0152D">
              <w:rPr>
                <w:rFonts w:ascii="Arial" w:eastAsiaTheme="minorEastAsia" w:hAnsi="Arial" w:cs="Arial"/>
                <w:sz w:val="18"/>
                <w:szCs w:val="18"/>
                <w:lang w:eastAsia="en-US"/>
              </w:rPr>
              <w:t>delitos de trata de personas</w:t>
            </w: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CD7150" w:rsidRDefault="00CD7150" w:rsidP="00C4744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CD7150" w:rsidRPr="009D6C4E" w:rsidRDefault="00CD7150" w:rsidP="00CD715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sz w:val="18"/>
                <w:szCs w:val="18"/>
                <w:lang w:eastAsia="en-US"/>
              </w:rPr>
            </w:pPr>
            <w:r w:rsidRPr="009D6C4E">
              <w:rPr>
                <w:rFonts w:ascii="Arial" w:eastAsiaTheme="minorEastAsia" w:hAnsi="Arial" w:cs="Arial"/>
                <w:b/>
                <w:sz w:val="18"/>
                <w:szCs w:val="18"/>
                <w:lang w:eastAsia="en-US"/>
              </w:rPr>
              <w:t>Indicador 5:</w:t>
            </w:r>
          </w:p>
          <w:p w:rsidR="00CD7150" w:rsidRPr="00C05EBA" w:rsidRDefault="00CD7150" w:rsidP="00CD7150">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eastAsiaTheme="minorEastAsia" w:hAnsi="Arial" w:cs="Arial"/>
                <w:sz w:val="18"/>
                <w:szCs w:val="18"/>
              </w:rPr>
              <w:t>Porcentaje de condenas por violencia sexual contra niñez y adolescencia, violencia contra las mujeres y por delitos de trata de personas.</w:t>
            </w:r>
          </w:p>
        </w:tc>
        <w:tc>
          <w:tcPr>
            <w:tcW w:w="2127" w:type="dxa"/>
          </w:tcPr>
          <w:p w:rsidR="001719D6"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lastRenderedPageBreak/>
              <w:t>Encueta de evaluación de año IUDOP.</w:t>
            </w: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Base de datos de la IML y con apoyo de Grupo de Expertos de las instituciones nacionales.</w:t>
            </w: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Informe anual de violencia del ISDEMU</w:t>
            </w:r>
          </w:p>
          <w:p w:rsidR="00C47446" w:rsidRPr="00C05EBA"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D7150" w:rsidRPr="00C05EBA" w:rsidRDefault="00CD7150" w:rsidP="00CD715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Información de género en Sistema Nacional de Datos: Instituto de Medicina Legal, FGR y Ministerio de Justicia y Seguridad.</w:t>
            </w:r>
          </w:p>
          <w:p w:rsidR="00CD7150" w:rsidRDefault="00CD7150"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Default="00C47446" w:rsidP="00C4744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Bases de datos de FGR y IML</w:t>
            </w: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Informes</w:t>
            </w:r>
            <w:r w:rsidRPr="00C92999">
              <w:rPr>
                <w:rFonts w:ascii="Arial" w:hAnsi="Arial" w:cs="Arial"/>
                <w:sz w:val="18"/>
                <w:szCs w:val="18"/>
              </w:rPr>
              <w:t xml:space="preserve"> IML, PGR</w:t>
            </w: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Base de datos FGR</w:t>
            </w: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C47446" w:rsidRPr="00C05EBA" w:rsidRDefault="00C4744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976" w:type="dxa"/>
          </w:tcPr>
          <w:p w:rsidR="001719D6" w:rsidRPr="00C05EBA" w:rsidRDefault="00674E37" w:rsidP="00674E3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Supuestos</w:t>
            </w:r>
            <w:r w:rsidR="001719D6" w:rsidRPr="00C05EBA">
              <w:rPr>
                <w:rFonts w:ascii="Arial" w:hAnsi="Arial" w:cs="Arial"/>
                <w:b/>
                <w:sz w:val="18"/>
                <w:szCs w:val="18"/>
              </w:rPr>
              <w:t>:</w:t>
            </w:r>
          </w:p>
          <w:p w:rsidR="001719D6" w:rsidRPr="00C05EBA"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 xml:space="preserve">Para el logro de esta teoría de cambio se parte de los siguientes supuestos: </w:t>
            </w:r>
          </w:p>
          <w:p w:rsidR="001719D6" w:rsidRPr="00C05EBA" w:rsidRDefault="001719D6"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Se logran articular los esfuerzos institucionales y se concretan en acuerdos integrales y coordinados de intervención, y se garantizan los recursos.</w:t>
            </w:r>
          </w:p>
          <w:p w:rsidR="00C47446" w:rsidRDefault="00C47446"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Existe disposición para la complementariedad y articulación entre órganos ejecutivo y judicial.</w:t>
            </w:r>
          </w:p>
          <w:p w:rsidR="00C47446" w:rsidRDefault="00C47446"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 xml:space="preserve">Se armonizan el marco normativo e institucional para enfrentar la violencia, promover el acceso a la justicia y la atención y protección a víctimas en su ciclo de vida. </w:t>
            </w:r>
          </w:p>
          <w:p w:rsidR="00C47446" w:rsidRDefault="00C47446"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47446"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Se institucionalizan y estimulan mecanismos, herramientas y estrategias que contribuyen al acceso igualitario a la justicia.</w:t>
            </w:r>
          </w:p>
          <w:p w:rsidR="00C47446" w:rsidRDefault="00C47446"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47446"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7446">
              <w:rPr>
                <w:rFonts w:ascii="Arial" w:hAnsi="Arial" w:cs="Arial"/>
                <w:sz w:val="18"/>
                <w:szCs w:val="18"/>
              </w:rPr>
              <w:t xml:space="preserve">La ciudadanía es parte del ciclo completo de las políticas públicas y se empodera para la prevención de la violencia en El Salvador. </w:t>
            </w:r>
          </w:p>
          <w:p w:rsidR="00C47446" w:rsidRDefault="00C47446" w:rsidP="00C4744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47446"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7446">
              <w:rPr>
                <w:rFonts w:ascii="Arial" w:hAnsi="Arial" w:cs="Arial"/>
                <w:sz w:val="18"/>
                <w:szCs w:val="18"/>
              </w:rPr>
              <w:t xml:space="preserve">Se considera a la igualdad como elemento clave de la agenda nacional. </w:t>
            </w:r>
          </w:p>
          <w:p w:rsidR="001719D6" w:rsidRDefault="001719D6" w:rsidP="00DE0EE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0229B" w:rsidRDefault="0020229B" w:rsidP="00DE0EE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0229B" w:rsidRDefault="0020229B" w:rsidP="00DE0EE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0229B" w:rsidRDefault="0020229B" w:rsidP="00DE0EE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0229B" w:rsidRDefault="0020229B" w:rsidP="00DE0EE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0229B" w:rsidRPr="00C05EBA" w:rsidRDefault="0020229B" w:rsidP="00DE0EE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674E3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05EBA">
              <w:rPr>
                <w:rFonts w:ascii="Arial" w:hAnsi="Arial" w:cs="Arial"/>
                <w:b/>
                <w:sz w:val="18"/>
                <w:szCs w:val="18"/>
              </w:rPr>
              <w:t>Riesgos:</w:t>
            </w:r>
          </w:p>
          <w:p w:rsidR="0020229B" w:rsidRDefault="0020229B" w:rsidP="0020229B">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674E37"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4E37">
              <w:rPr>
                <w:rFonts w:ascii="Arial" w:hAnsi="Arial" w:cs="Arial"/>
                <w:sz w:val="18"/>
                <w:szCs w:val="18"/>
              </w:rPr>
              <w:t>Para el logro de esta teoría de cambio se consideran los siguientes riesgos:</w:t>
            </w:r>
          </w:p>
          <w:p w:rsidR="001719D6" w:rsidRPr="00674E37" w:rsidRDefault="001719D6" w:rsidP="00674E37">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674E37"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4E37">
              <w:rPr>
                <w:rFonts w:ascii="Arial" w:hAnsi="Arial" w:cs="Arial"/>
                <w:sz w:val="18"/>
                <w:szCs w:val="18"/>
              </w:rPr>
              <w:t>Expansión del crimen organizado, narcotráfico y corrupción.</w:t>
            </w:r>
          </w:p>
          <w:p w:rsidR="00674E37" w:rsidRDefault="00674E37" w:rsidP="00674E37">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674E37"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4E37">
              <w:rPr>
                <w:rFonts w:ascii="Arial" w:hAnsi="Arial" w:cs="Arial"/>
                <w:sz w:val="18"/>
                <w:szCs w:val="18"/>
              </w:rPr>
              <w:t>Alta dependencia de recursos financieros destinados a la implementación de estrategias de seguridad, prevención y atención de violencia.</w:t>
            </w:r>
          </w:p>
          <w:p w:rsidR="00674E37" w:rsidRDefault="00674E37" w:rsidP="00674E37">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674E37"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4E37">
              <w:rPr>
                <w:rFonts w:ascii="Arial" w:hAnsi="Arial" w:cs="Arial"/>
                <w:sz w:val="18"/>
                <w:szCs w:val="18"/>
              </w:rPr>
              <w:t>Falta de voluntad política para la sostenibilidad de los espacios de articulación y complementariedad en lo que tiene que ver con la seguridad, prevención y atención a la violencia, como espacio para la construcción de consensos y estrategias de país.</w:t>
            </w:r>
          </w:p>
          <w:p w:rsidR="00674E37" w:rsidRDefault="00674E37" w:rsidP="00674E37">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DD4275">
            <w:pPr>
              <w:pStyle w:val="ListParagraph"/>
              <w:numPr>
                <w:ilvl w:val="0"/>
                <w:numId w:val="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4E37">
              <w:rPr>
                <w:rFonts w:ascii="Arial" w:hAnsi="Arial" w:cs="Arial"/>
                <w:sz w:val="18"/>
                <w:szCs w:val="18"/>
              </w:rPr>
              <w:t>Resistencia al abordaje de las relaciones de poder y de género y la invisibilización de las modalidades específicas de violencia que afectan a las niñas, adolescentes y mujeres</w:t>
            </w:r>
            <w:r w:rsidRPr="00C05EBA">
              <w:rPr>
                <w:rFonts w:ascii="Arial" w:hAnsi="Arial" w:cs="Arial"/>
                <w:sz w:val="18"/>
                <w:szCs w:val="18"/>
              </w:rPr>
              <w:t>.</w:t>
            </w:r>
          </w:p>
          <w:p w:rsidR="001719D6" w:rsidRPr="00674E37" w:rsidRDefault="001719D6" w:rsidP="00674E37">
            <w:pPr>
              <w:ind w:left="3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DE0E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tcPr>
          <w:p w:rsidR="001719D6" w:rsidRPr="00F54447" w:rsidRDefault="001719D6"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lastRenderedPageBreak/>
              <w:t>Instituciones del sistema de administración de justicia y de seguridad.</w:t>
            </w:r>
          </w:p>
          <w:p w:rsidR="00F54447" w:rsidRDefault="00F54447"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54447" w:rsidRDefault="001719D6"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 xml:space="preserve">Instituciones responsables de protección social (mujer, niñez, juventud). </w:t>
            </w:r>
          </w:p>
          <w:p w:rsidR="00F54447" w:rsidRDefault="00F54447"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54447" w:rsidRDefault="001719D6"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Asamblea Legislativa</w:t>
            </w:r>
          </w:p>
          <w:p w:rsidR="00F54447" w:rsidRDefault="00F54447"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54447" w:rsidRDefault="001719D6"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Gobiernos Municipales</w:t>
            </w:r>
          </w:p>
          <w:p w:rsidR="00F54447" w:rsidRDefault="00F54447"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 xml:space="preserve">Agencias de cooperación </w:t>
            </w:r>
          </w:p>
          <w:p w:rsidR="00F54447" w:rsidRDefault="00F54447"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F54447" w:rsidRDefault="001719D6" w:rsidP="00F5444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EBA">
              <w:rPr>
                <w:rFonts w:ascii="Arial" w:hAnsi="Arial" w:cs="Arial"/>
                <w:sz w:val="18"/>
                <w:szCs w:val="18"/>
              </w:rPr>
              <w:t>Consejo Nacional de Seguridad Ciudadana y Convivencia (CNSCC)</w:t>
            </w:r>
          </w:p>
        </w:tc>
        <w:tc>
          <w:tcPr>
            <w:tcW w:w="1701" w:type="dxa"/>
          </w:tcPr>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ONUMUJERES</w:t>
            </w: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640,000</w:t>
            </w: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OPS/OMS</w:t>
            </w: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782,947</w:t>
            </w: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UNFPA</w:t>
            </w: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750,000</w:t>
            </w: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E3A75" w:rsidRPr="00AD157C"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D157C">
              <w:rPr>
                <w:rFonts w:ascii="Arial" w:hAnsi="Arial" w:cs="Arial"/>
                <w:sz w:val="18"/>
                <w:szCs w:val="18"/>
              </w:rPr>
              <w:t xml:space="preserve">UNICEF </w:t>
            </w: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D157C">
              <w:rPr>
                <w:rFonts w:ascii="Arial" w:hAnsi="Arial" w:cs="Arial"/>
                <w:sz w:val="18"/>
                <w:szCs w:val="18"/>
              </w:rPr>
              <w:t>4,100,000</w:t>
            </w:r>
          </w:p>
          <w:p w:rsidR="004E3A75" w:rsidRDefault="004E3A7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UNODC</w:t>
            </w: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1,800,000</w:t>
            </w: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PNUD</w:t>
            </w: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3768E">
              <w:rPr>
                <w:rFonts w:ascii="Arial" w:hAnsi="Arial" w:cs="Arial"/>
                <w:sz w:val="18"/>
                <w:szCs w:val="18"/>
              </w:rPr>
              <w:t>15,152,000</w:t>
            </w:r>
          </w:p>
          <w:p w:rsidR="00287B05" w:rsidRDefault="00287B0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87B05" w:rsidRDefault="00287B0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OACNUDH</w:t>
            </w:r>
          </w:p>
          <w:p w:rsidR="00287B05" w:rsidRDefault="00287B05"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15,000</w:t>
            </w:r>
          </w:p>
          <w:p w:rsidR="00B37B5B" w:rsidRDefault="00B37B5B"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B37B5B" w:rsidRDefault="00B37B5B"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UNV</w:t>
            </w:r>
          </w:p>
          <w:p w:rsidR="00B37B5B" w:rsidRDefault="00B37B5B"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302,600</w:t>
            </w: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E27F6C" w:rsidRDefault="00E27F6C" w:rsidP="004E3A7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E3A75" w:rsidRDefault="004E3A75" w:rsidP="004E3A7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1719D6" w:rsidRPr="00C05EBA" w:rsidRDefault="001719D6" w:rsidP="00FA4B7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rsidR="00DE0EE0" w:rsidRPr="00C05EBA" w:rsidRDefault="00DE0EE0" w:rsidP="00DE0EE0">
      <w:pPr>
        <w:spacing w:after="0" w:line="240" w:lineRule="auto"/>
        <w:rPr>
          <w:rFonts w:ascii="Arial" w:hAnsi="Arial" w:cs="Arial"/>
          <w:b/>
          <w:sz w:val="24"/>
          <w:szCs w:val="24"/>
        </w:rPr>
      </w:pPr>
    </w:p>
    <w:p w:rsidR="00180927" w:rsidRDefault="00180927" w:rsidP="00727B87">
      <w:pPr>
        <w:spacing w:after="0" w:line="240" w:lineRule="auto"/>
        <w:rPr>
          <w:rFonts w:ascii="Arial" w:hAnsi="Arial" w:cs="Arial"/>
          <w:sz w:val="24"/>
          <w:szCs w:val="24"/>
        </w:rPr>
      </w:pPr>
    </w:p>
    <w:p w:rsidR="006C5677" w:rsidRDefault="006C5677">
      <w:pPr>
        <w:rPr>
          <w:rFonts w:ascii="Arial" w:hAnsi="Arial" w:cs="Arial"/>
          <w:sz w:val="24"/>
          <w:szCs w:val="24"/>
        </w:rPr>
      </w:pPr>
    </w:p>
    <w:p w:rsidR="00180927" w:rsidRDefault="00180927" w:rsidP="00727B87">
      <w:pPr>
        <w:spacing w:after="0" w:line="240" w:lineRule="auto"/>
        <w:rPr>
          <w:rFonts w:ascii="Arial" w:hAnsi="Arial" w:cs="Arial"/>
          <w:sz w:val="24"/>
          <w:szCs w:val="24"/>
        </w:rPr>
        <w:sectPr w:rsidR="00180927" w:rsidSect="00ED22AE">
          <w:pgSz w:w="15840" w:h="12240" w:orient="landscape"/>
          <w:pgMar w:top="720" w:right="720" w:bottom="720" w:left="720" w:header="708" w:footer="708" w:gutter="0"/>
          <w:cols w:space="708"/>
          <w:docGrid w:linePitch="360"/>
        </w:sectPr>
      </w:pPr>
    </w:p>
    <w:p w:rsidR="00FB60DC" w:rsidRPr="00C05EBA" w:rsidRDefault="00FB60DC" w:rsidP="006E04C6">
      <w:pPr>
        <w:spacing w:after="0" w:line="240" w:lineRule="auto"/>
        <w:rPr>
          <w:rFonts w:ascii="Arial" w:hAnsi="Arial" w:cs="Arial"/>
          <w:sz w:val="24"/>
          <w:szCs w:val="24"/>
        </w:rPr>
      </w:pPr>
    </w:p>
    <w:sectPr w:rsidR="00FB60DC" w:rsidRPr="00C05EBA" w:rsidSect="00AA73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A4" w:rsidRDefault="00B67FA4" w:rsidP="00727B87">
      <w:pPr>
        <w:spacing w:after="0" w:line="240" w:lineRule="auto"/>
      </w:pPr>
      <w:r>
        <w:separator/>
      </w:r>
    </w:p>
  </w:endnote>
  <w:endnote w:type="continuationSeparator" w:id="0">
    <w:p w:rsidR="00B67FA4" w:rsidRDefault="00B67FA4" w:rsidP="0072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63" w:rsidRDefault="006E2A63">
    <w:pPr>
      <w:pStyle w:val="Footer"/>
      <w:jc w:val="right"/>
    </w:pPr>
  </w:p>
  <w:p w:rsidR="006E2A63" w:rsidRDefault="006E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832046"/>
      <w:docPartObj>
        <w:docPartGallery w:val="Page Numbers (Bottom of Page)"/>
        <w:docPartUnique/>
      </w:docPartObj>
    </w:sdtPr>
    <w:sdtEndPr/>
    <w:sdtContent>
      <w:p w:rsidR="006E2A63" w:rsidRDefault="006E2A63">
        <w:pPr>
          <w:pStyle w:val="Footer"/>
          <w:jc w:val="right"/>
        </w:pPr>
        <w:r>
          <w:fldChar w:fldCharType="begin"/>
        </w:r>
        <w:r>
          <w:instrText>PAGE   \* MERGEFORMAT</w:instrText>
        </w:r>
        <w:r>
          <w:fldChar w:fldCharType="separate"/>
        </w:r>
        <w:r w:rsidR="00AE4B3D" w:rsidRPr="00AE4B3D">
          <w:rPr>
            <w:noProof/>
            <w:lang w:val="es-ES"/>
          </w:rPr>
          <w:t>17</w:t>
        </w:r>
        <w:r>
          <w:rPr>
            <w:noProof/>
            <w:lang w:val="es-ES"/>
          </w:rPr>
          <w:fldChar w:fldCharType="end"/>
        </w:r>
      </w:p>
    </w:sdtContent>
  </w:sdt>
  <w:p w:rsidR="006E2A63" w:rsidRDefault="006E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A4" w:rsidRDefault="00B67FA4" w:rsidP="00727B87">
      <w:pPr>
        <w:spacing w:after="0" w:line="240" w:lineRule="auto"/>
      </w:pPr>
      <w:r>
        <w:separator/>
      </w:r>
    </w:p>
  </w:footnote>
  <w:footnote w:type="continuationSeparator" w:id="0">
    <w:p w:rsidR="00B67FA4" w:rsidRDefault="00B67FA4" w:rsidP="00727B87">
      <w:pPr>
        <w:spacing w:after="0" w:line="240" w:lineRule="auto"/>
      </w:pPr>
      <w:r>
        <w:continuationSeparator/>
      </w:r>
    </w:p>
  </w:footnote>
  <w:footnote w:id="1">
    <w:p w:rsidR="006E2A63" w:rsidRPr="00045D86" w:rsidRDefault="006E2A63" w:rsidP="00045D86">
      <w:pPr>
        <w:spacing w:after="0" w:line="240" w:lineRule="auto"/>
        <w:jc w:val="both"/>
        <w:rPr>
          <w:lang w:val="es-ES"/>
        </w:rPr>
      </w:pPr>
      <w:r>
        <w:rPr>
          <w:rStyle w:val="FootnoteReference"/>
        </w:rPr>
        <w:footnoteRef/>
      </w:r>
      <w:r w:rsidRPr="00634181">
        <w:rPr>
          <w:rFonts w:ascii="Arial" w:hAnsi="Arial" w:cs="Arial"/>
          <w:sz w:val="18"/>
          <w:szCs w:val="18"/>
        </w:rPr>
        <w:t>La Teoría de Cambio consiste en la estrategia que le Sistema de las Naciones Unidas ha decidido seguir para contribuir al logro de los efectos de desarrollo identificados. La definición de la estrategia de implementación a seguir parte de un análisis profundo de los diferentes factores, relaciones, precondiciones, pasos y actividades involucradas en el proceso de cambio requerido para la transformación de una situación a otra deseada.</w:t>
      </w:r>
    </w:p>
  </w:footnote>
  <w:footnote w:id="2">
    <w:p w:rsidR="006E2A63" w:rsidRDefault="006E2A63" w:rsidP="00574CD7">
      <w:pPr>
        <w:spacing w:after="0" w:line="240" w:lineRule="auto"/>
      </w:pPr>
      <w:r w:rsidRPr="00846607">
        <w:rPr>
          <w:rStyle w:val="FootnoteReference"/>
          <w:sz w:val="16"/>
        </w:rPr>
        <w:footnoteRef/>
      </w:r>
      <w:r>
        <w:rPr>
          <w:sz w:val="16"/>
        </w:rPr>
        <w:t xml:space="preserve">Entre ellas encuestas del Institutito Universitario de Opinión Pública (IUDOP), de la unidad de investigación de La Prensa Gráfica – LPG Datos y la empresa CID- Gallup. </w:t>
      </w:r>
    </w:p>
  </w:footnote>
  <w:footnote w:id="3">
    <w:p w:rsidR="006E2A63" w:rsidRPr="00E309E0" w:rsidRDefault="006E2A63" w:rsidP="00574CD7">
      <w:pPr>
        <w:spacing w:after="0" w:line="240" w:lineRule="auto"/>
        <w:rPr>
          <w:sz w:val="16"/>
        </w:rPr>
      </w:pPr>
      <w:r w:rsidRPr="00E309E0">
        <w:rPr>
          <w:rStyle w:val="FootnoteReference"/>
          <w:sz w:val="16"/>
        </w:rPr>
        <w:footnoteRef/>
      </w:r>
      <w:r w:rsidRPr="00E309E0">
        <w:rPr>
          <w:sz w:val="16"/>
        </w:rPr>
        <w:t xml:space="preserve"> Para medir la polarización ideológica se utiliza una escala de auto ubicación de 1 a 10, donde 1 es considerado la izquierda extrema y 10 es la derecha extrema.</w:t>
      </w:r>
    </w:p>
  </w:footnote>
  <w:footnote w:id="4">
    <w:p w:rsidR="006E2A63" w:rsidRPr="00A2016E" w:rsidRDefault="006E2A63">
      <w:pPr>
        <w:pStyle w:val="FootnoteText"/>
      </w:pPr>
      <w:r>
        <w:rPr>
          <w:rStyle w:val="FootnoteReference"/>
        </w:rPr>
        <w:footnoteRef/>
      </w:r>
    </w:p>
  </w:footnote>
  <w:footnote w:id="5">
    <w:p w:rsidR="006E2A63" w:rsidRPr="00C76D1C" w:rsidRDefault="006E2A63">
      <w:pPr>
        <w:pStyle w:val="FootnoteText"/>
      </w:pPr>
      <w:r>
        <w:rPr>
          <w:rStyle w:val="FootnoteReference"/>
        </w:rPr>
        <w:footnoteRef/>
      </w:r>
      <w:r w:rsidRPr="00FE20FD">
        <w:rPr>
          <w:sz w:val="18"/>
          <w:szCs w:val="18"/>
        </w:rPr>
        <w:t>Se están haciendo los esfuerzos para que el cálculo de este indicador pueda ser desagregado en urbano-rural. Y también existe la posibilidad de construir un índice a nivel municipal, que permitirá medir brechas</w:t>
      </w:r>
      <w:r>
        <w:rPr>
          <w:sz w:val="18"/>
          <w:szCs w:val="18"/>
        </w:rPr>
        <w:t xml:space="preserve"> </w:t>
      </w:r>
      <w:r w:rsidRPr="00FE20FD">
        <w:rPr>
          <w:sz w:val="18"/>
          <w:szCs w:val="18"/>
        </w:rPr>
        <w:t>Considerando un número de 7 privaciones</w:t>
      </w:r>
    </w:p>
  </w:footnote>
  <w:footnote w:id="6">
    <w:p w:rsidR="006E2A63" w:rsidRPr="00C2731C" w:rsidRDefault="006E2A63" w:rsidP="006A0A43">
      <w:pPr>
        <w:pStyle w:val="FootnoteText"/>
        <w:rPr>
          <w:lang w:val="es-MX"/>
        </w:rPr>
      </w:pPr>
      <w:r>
        <w:rPr>
          <w:rStyle w:val="FootnoteReference"/>
        </w:rPr>
        <w:footnoteRef/>
      </w:r>
      <w:r w:rsidRPr="00A2016E">
        <w:rPr>
          <w:sz w:val="18"/>
          <w:szCs w:val="18"/>
        </w:rPr>
        <w:t>CEPAL, ISO Quito, Observatorio de Igualdad de Género de América Latina y el Caribe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92B"/>
    <w:multiLevelType w:val="hybridMultilevel"/>
    <w:tmpl w:val="35902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8400D"/>
    <w:multiLevelType w:val="hybridMultilevel"/>
    <w:tmpl w:val="365E1BB2"/>
    <w:lvl w:ilvl="0" w:tplc="6E3A0634">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5D03D70"/>
    <w:multiLevelType w:val="hybridMultilevel"/>
    <w:tmpl w:val="9FFAEB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5F085B"/>
    <w:multiLevelType w:val="hybridMultilevel"/>
    <w:tmpl w:val="3E28FB8A"/>
    <w:lvl w:ilvl="0" w:tplc="440A0001">
      <w:start w:val="1"/>
      <w:numFmt w:val="bullet"/>
      <w:lvlText w:val=""/>
      <w:lvlJc w:val="left"/>
      <w:pPr>
        <w:ind w:left="720" w:hanging="360"/>
      </w:pPr>
      <w:rPr>
        <w:rFonts w:ascii="Symbol" w:hAnsi="Symbol" w:hint="default"/>
      </w:rPr>
    </w:lvl>
    <w:lvl w:ilvl="1" w:tplc="9D2AF074">
      <w:numFmt w:val="bullet"/>
      <w:lvlText w:val="-"/>
      <w:lvlJc w:val="left"/>
      <w:pPr>
        <w:ind w:left="1800" w:hanging="720"/>
      </w:pPr>
      <w:rPr>
        <w:rFonts w:ascii="Cambria" w:eastAsiaTheme="minorEastAsia" w:hAnsi="Cambria"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B4700AC"/>
    <w:multiLevelType w:val="hybridMultilevel"/>
    <w:tmpl w:val="A0123AF2"/>
    <w:lvl w:ilvl="0" w:tplc="440A0009">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5" w15:restartNumberingAfterBreak="0">
    <w:nsid w:val="3E6162D6"/>
    <w:multiLevelType w:val="hybridMultilevel"/>
    <w:tmpl w:val="0FD6C83C"/>
    <w:lvl w:ilvl="0" w:tplc="EDA43D46">
      <w:start w:val="4"/>
      <w:numFmt w:val="bullet"/>
      <w:lvlText w:val="-"/>
      <w:lvlJc w:val="left"/>
      <w:pPr>
        <w:ind w:left="720" w:hanging="360"/>
      </w:pPr>
      <w:rPr>
        <w:rFonts w:ascii="Cambria" w:eastAsiaTheme="minorEastAsia"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2D77D57"/>
    <w:multiLevelType w:val="hybridMultilevel"/>
    <w:tmpl w:val="9546451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A46114B"/>
    <w:multiLevelType w:val="hybridMultilevel"/>
    <w:tmpl w:val="394ED622"/>
    <w:lvl w:ilvl="0" w:tplc="8ABA83F4">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4CA2343"/>
    <w:multiLevelType w:val="hybridMultilevel"/>
    <w:tmpl w:val="E3748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D47A7"/>
    <w:multiLevelType w:val="hybridMultilevel"/>
    <w:tmpl w:val="1974F06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F0C6E4F"/>
    <w:multiLevelType w:val="hybridMultilevel"/>
    <w:tmpl w:val="4864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93E9A"/>
    <w:multiLevelType w:val="hybridMultilevel"/>
    <w:tmpl w:val="929275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0"/>
  </w:num>
  <w:num w:numId="5">
    <w:abstractNumId w:val="11"/>
  </w:num>
  <w:num w:numId="6">
    <w:abstractNumId w:val="4"/>
  </w:num>
  <w:num w:numId="7">
    <w:abstractNumId w:val="1"/>
  </w:num>
  <w:num w:numId="8">
    <w:abstractNumId w:val="2"/>
  </w:num>
  <w:num w:numId="9">
    <w:abstractNumId w:val="5"/>
  </w:num>
  <w:num w:numId="10">
    <w:abstractNumId w:val="9"/>
  </w:num>
  <w:num w:numId="11">
    <w:abstractNumId w:val="6"/>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7"/>
    <w:rsid w:val="00011BD3"/>
    <w:rsid w:val="00013223"/>
    <w:rsid w:val="00015CF6"/>
    <w:rsid w:val="00025DF8"/>
    <w:rsid w:val="000303C4"/>
    <w:rsid w:val="0003319B"/>
    <w:rsid w:val="00045D86"/>
    <w:rsid w:val="00053ABC"/>
    <w:rsid w:val="000626B3"/>
    <w:rsid w:val="00067267"/>
    <w:rsid w:val="00072766"/>
    <w:rsid w:val="00093F3C"/>
    <w:rsid w:val="00097E7C"/>
    <w:rsid w:val="000A1B4E"/>
    <w:rsid w:val="000A4D22"/>
    <w:rsid w:val="000B3CC1"/>
    <w:rsid w:val="000B58A3"/>
    <w:rsid w:val="000B5CF6"/>
    <w:rsid w:val="000C51A5"/>
    <w:rsid w:val="000D4CAA"/>
    <w:rsid w:val="000D5BDA"/>
    <w:rsid w:val="000D72A3"/>
    <w:rsid w:val="000E02AE"/>
    <w:rsid w:val="000E6B38"/>
    <w:rsid w:val="000F3BFB"/>
    <w:rsid w:val="00100D64"/>
    <w:rsid w:val="00102570"/>
    <w:rsid w:val="001038A7"/>
    <w:rsid w:val="00107E91"/>
    <w:rsid w:val="00110806"/>
    <w:rsid w:val="00112972"/>
    <w:rsid w:val="00113415"/>
    <w:rsid w:val="00123909"/>
    <w:rsid w:val="00131DD9"/>
    <w:rsid w:val="001365AF"/>
    <w:rsid w:val="001419B6"/>
    <w:rsid w:val="00142286"/>
    <w:rsid w:val="00150D87"/>
    <w:rsid w:val="001529F9"/>
    <w:rsid w:val="001530F7"/>
    <w:rsid w:val="00157FA9"/>
    <w:rsid w:val="001619B8"/>
    <w:rsid w:val="001719D6"/>
    <w:rsid w:val="00177F82"/>
    <w:rsid w:val="00180927"/>
    <w:rsid w:val="00181ACE"/>
    <w:rsid w:val="0018200F"/>
    <w:rsid w:val="001A5987"/>
    <w:rsid w:val="001B161D"/>
    <w:rsid w:val="001C1A1C"/>
    <w:rsid w:val="001D1EE8"/>
    <w:rsid w:val="001D40EE"/>
    <w:rsid w:val="001D4412"/>
    <w:rsid w:val="001D45B3"/>
    <w:rsid w:val="001D6C81"/>
    <w:rsid w:val="001E20A5"/>
    <w:rsid w:val="001E3082"/>
    <w:rsid w:val="001E6472"/>
    <w:rsid w:val="001F3581"/>
    <w:rsid w:val="001F40B0"/>
    <w:rsid w:val="001F623D"/>
    <w:rsid w:val="00200763"/>
    <w:rsid w:val="0020229B"/>
    <w:rsid w:val="002023E5"/>
    <w:rsid w:val="00212E08"/>
    <w:rsid w:val="00215FA1"/>
    <w:rsid w:val="00222C76"/>
    <w:rsid w:val="00227CC6"/>
    <w:rsid w:val="0024589D"/>
    <w:rsid w:val="0025465D"/>
    <w:rsid w:val="00254D34"/>
    <w:rsid w:val="0025572E"/>
    <w:rsid w:val="00256CE9"/>
    <w:rsid w:val="00257C65"/>
    <w:rsid w:val="00270CB8"/>
    <w:rsid w:val="00287B05"/>
    <w:rsid w:val="00292891"/>
    <w:rsid w:val="0029671B"/>
    <w:rsid w:val="002B4DE6"/>
    <w:rsid w:val="002C4B9F"/>
    <w:rsid w:val="002C6FB0"/>
    <w:rsid w:val="002D02A1"/>
    <w:rsid w:val="002D7128"/>
    <w:rsid w:val="002E5378"/>
    <w:rsid w:val="00300E9E"/>
    <w:rsid w:val="003067CE"/>
    <w:rsid w:val="00312E2F"/>
    <w:rsid w:val="00314895"/>
    <w:rsid w:val="00315FBF"/>
    <w:rsid w:val="00337616"/>
    <w:rsid w:val="00340C4A"/>
    <w:rsid w:val="00345C93"/>
    <w:rsid w:val="00347F65"/>
    <w:rsid w:val="003535C9"/>
    <w:rsid w:val="00353BB1"/>
    <w:rsid w:val="003625F1"/>
    <w:rsid w:val="00367A79"/>
    <w:rsid w:val="00380B83"/>
    <w:rsid w:val="0038176A"/>
    <w:rsid w:val="00384A22"/>
    <w:rsid w:val="003859E2"/>
    <w:rsid w:val="00387BD2"/>
    <w:rsid w:val="00387F79"/>
    <w:rsid w:val="003965CC"/>
    <w:rsid w:val="003A7D4A"/>
    <w:rsid w:val="003B1DAE"/>
    <w:rsid w:val="003B3F26"/>
    <w:rsid w:val="003B4C3E"/>
    <w:rsid w:val="003B58D7"/>
    <w:rsid w:val="003C639E"/>
    <w:rsid w:val="003E23C0"/>
    <w:rsid w:val="003E60BB"/>
    <w:rsid w:val="004008DD"/>
    <w:rsid w:val="004116C9"/>
    <w:rsid w:val="004162EB"/>
    <w:rsid w:val="00435F9B"/>
    <w:rsid w:val="00437A71"/>
    <w:rsid w:val="00442441"/>
    <w:rsid w:val="004765A1"/>
    <w:rsid w:val="00484791"/>
    <w:rsid w:val="00486A3E"/>
    <w:rsid w:val="00491AAB"/>
    <w:rsid w:val="00492022"/>
    <w:rsid w:val="00492AC9"/>
    <w:rsid w:val="00493894"/>
    <w:rsid w:val="004A08DE"/>
    <w:rsid w:val="004A1C3E"/>
    <w:rsid w:val="004B18B4"/>
    <w:rsid w:val="004B39A2"/>
    <w:rsid w:val="004B445F"/>
    <w:rsid w:val="004B7796"/>
    <w:rsid w:val="004B7ECC"/>
    <w:rsid w:val="004C0508"/>
    <w:rsid w:val="004C5415"/>
    <w:rsid w:val="004C5DDA"/>
    <w:rsid w:val="004E0990"/>
    <w:rsid w:val="004E26A1"/>
    <w:rsid w:val="004E3A75"/>
    <w:rsid w:val="004E5E0A"/>
    <w:rsid w:val="004F47D7"/>
    <w:rsid w:val="005001C3"/>
    <w:rsid w:val="00501151"/>
    <w:rsid w:val="005106AF"/>
    <w:rsid w:val="00514C2A"/>
    <w:rsid w:val="0052013F"/>
    <w:rsid w:val="00521503"/>
    <w:rsid w:val="005328CF"/>
    <w:rsid w:val="005334DF"/>
    <w:rsid w:val="00540966"/>
    <w:rsid w:val="00547BFA"/>
    <w:rsid w:val="005500D6"/>
    <w:rsid w:val="005529DA"/>
    <w:rsid w:val="00554BF5"/>
    <w:rsid w:val="00560BCA"/>
    <w:rsid w:val="005651DA"/>
    <w:rsid w:val="00574CD7"/>
    <w:rsid w:val="00582A8B"/>
    <w:rsid w:val="005942B6"/>
    <w:rsid w:val="00595381"/>
    <w:rsid w:val="005A4D6E"/>
    <w:rsid w:val="005A6F16"/>
    <w:rsid w:val="005B1D0A"/>
    <w:rsid w:val="005B64B0"/>
    <w:rsid w:val="005C6B19"/>
    <w:rsid w:val="005E1454"/>
    <w:rsid w:val="005E2163"/>
    <w:rsid w:val="005E2324"/>
    <w:rsid w:val="005E578B"/>
    <w:rsid w:val="00600075"/>
    <w:rsid w:val="006003CB"/>
    <w:rsid w:val="0063088D"/>
    <w:rsid w:val="0063131E"/>
    <w:rsid w:val="00634181"/>
    <w:rsid w:val="006401EE"/>
    <w:rsid w:val="00645EDD"/>
    <w:rsid w:val="006533C4"/>
    <w:rsid w:val="00653649"/>
    <w:rsid w:val="00656F8F"/>
    <w:rsid w:val="00664747"/>
    <w:rsid w:val="00670D50"/>
    <w:rsid w:val="00674077"/>
    <w:rsid w:val="00674E37"/>
    <w:rsid w:val="006758F9"/>
    <w:rsid w:val="00676590"/>
    <w:rsid w:val="00676FAA"/>
    <w:rsid w:val="00691861"/>
    <w:rsid w:val="00694985"/>
    <w:rsid w:val="006A0A43"/>
    <w:rsid w:val="006A2CBB"/>
    <w:rsid w:val="006A315C"/>
    <w:rsid w:val="006A5015"/>
    <w:rsid w:val="006A7E9E"/>
    <w:rsid w:val="006B0816"/>
    <w:rsid w:val="006B4CE7"/>
    <w:rsid w:val="006C38DA"/>
    <w:rsid w:val="006C5677"/>
    <w:rsid w:val="006D5E80"/>
    <w:rsid w:val="006D6C02"/>
    <w:rsid w:val="006E04C6"/>
    <w:rsid w:val="006E2668"/>
    <w:rsid w:val="006E2A63"/>
    <w:rsid w:val="006F09B3"/>
    <w:rsid w:val="00702060"/>
    <w:rsid w:val="007175C5"/>
    <w:rsid w:val="007218F4"/>
    <w:rsid w:val="0072215E"/>
    <w:rsid w:val="00727B87"/>
    <w:rsid w:val="00730ED8"/>
    <w:rsid w:val="00733750"/>
    <w:rsid w:val="0073795A"/>
    <w:rsid w:val="00743164"/>
    <w:rsid w:val="0074342E"/>
    <w:rsid w:val="007620A4"/>
    <w:rsid w:val="0076303C"/>
    <w:rsid w:val="00763428"/>
    <w:rsid w:val="00763566"/>
    <w:rsid w:val="0076765C"/>
    <w:rsid w:val="0078694B"/>
    <w:rsid w:val="00790F89"/>
    <w:rsid w:val="007A203A"/>
    <w:rsid w:val="007A2C3D"/>
    <w:rsid w:val="007A5F4F"/>
    <w:rsid w:val="007A649F"/>
    <w:rsid w:val="007A71A6"/>
    <w:rsid w:val="007B099B"/>
    <w:rsid w:val="007C1A77"/>
    <w:rsid w:val="007C3273"/>
    <w:rsid w:val="007C4398"/>
    <w:rsid w:val="007D5054"/>
    <w:rsid w:val="007E181F"/>
    <w:rsid w:val="007F1A83"/>
    <w:rsid w:val="007F1DC0"/>
    <w:rsid w:val="00806480"/>
    <w:rsid w:val="008105D1"/>
    <w:rsid w:val="00812CC4"/>
    <w:rsid w:val="008163C5"/>
    <w:rsid w:val="0082153C"/>
    <w:rsid w:val="00822A18"/>
    <w:rsid w:val="00830603"/>
    <w:rsid w:val="00852DC4"/>
    <w:rsid w:val="008833DF"/>
    <w:rsid w:val="0089269C"/>
    <w:rsid w:val="00897163"/>
    <w:rsid w:val="008A42A9"/>
    <w:rsid w:val="008A4DF5"/>
    <w:rsid w:val="008B55E7"/>
    <w:rsid w:val="008B5FEA"/>
    <w:rsid w:val="008B72C9"/>
    <w:rsid w:val="008C1670"/>
    <w:rsid w:val="008C323B"/>
    <w:rsid w:val="008C42C8"/>
    <w:rsid w:val="008C4B6A"/>
    <w:rsid w:val="008C5335"/>
    <w:rsid w:val="008C5FA6"/>
    <w:rsid w:val="008D069C"/>
    <w:rsid w:val="008D1C67"/>
    <w:rsid w:val="008D4B38"/>
    <w:rsid w:val="008E235A"/>
    <w:rsid w:val="008E4601"/>
    <w:rsid w:val="008F078E"/>
    <w:rsid w:val="008F38F4"/>
    <w:rsid w:val="008F472E"/>
    <w:rsid w:val="00901166"/>
    <w:rsid w:val="00901CF4"/>
    <w:rsid w:val="00904899"/>
    <w:rsid w:val="00920901"/>
    <w:rsid w:val="00920AB6"/>
    <w:rsid w:val="00922590"/>
    <w:rsid w:val="009301FE"/>
    <w:rsid w:val="00934877"/>
    <w:rsid w:val="009426F1"/>
    <w:rsid w:val="009476C0"/>
    <w:rsid w:val="009545EE"/>
    <w:rsid w:val="009632B9"/>
    <w:rsid w:val="00970ACE"/>
    <w:rsid w:val="00992B8F"/>
    <w:rsid w:val="009953AB"/>
    <w:rsid w:val="00996315"/>
    <w:rsid w:val="009A3EEC"/>
    <w:rsid w:val="009A4E4A"/>
    <w:rsid w:val="009B5A40"/>
    <w:rsid w:val="009B7234"/>
    <w:rsid w:val="009C6C49"/>
    <w:rsid w:val="009D057B"/>
    <w:rsid w:val="009D1891"/>
    <w:rsid w:val="009D44F2"/>
    <w:rsid w:val="009D4EDC"/>
    <w:rsid w:val="009D77BF"/>
    <w:rsid w:val="00A01501"/>
    <w:rsid w:val="00A06C07"/>
    <w:rsid w:val="00A2016E"/>
    <w:rsid w:val="00A2389C"/>
    <w:rsid w:val="00A241F6"/>
    <w:rsid w:val="00A26188"/>
    <w:rsid w:val="00A33A42"/>
    <w:rsid w:val="00A6267D"/>
    <w:rsid w:val="00A72086"/>
    <w:rsid w:val="00A75053"/>
    <w:rsid w:val="00A86031"/>
    <w:rsid w:val="00A917CF"/>
    <w:rsid w:val="00A94D29"/>
    <w:rsid w:val="00AA38B9"/>
    <w:rsid w:val="00AA6E47"/>
    <w:rsid w:val="00AA73C2"/>
    <w:rsid w:val="00AB4BF5"/>
    <w:rsid w:val="00AB7EFA"/>
    <w:rsid w:val="00AC2663"/>
    <w:rsid w:val="00AC5665"/>
    <w:rsid w:val="00AC680F"/>
    <w:rsid w:val="00AD157C"/>
    <w:rsid w:val="00AD7559"/>
    <w:rsid w:val="00AE4B3D"/>
    <w:rsid w:val="00AE7C82"/>
    <w:rsid w:val="00AF0811"/>
    <w:rsid w:val="00AF2E46"/>
    <w:rsid w:val="00AF3603"/>
    <w:rsid w:val="00B038CE"/>
    <w:rsid w:val="00B10EB6"/>
    <w:rsid w:val="00B11292"/>
    <w:rsid w:val="00B2682F"/>
    <w:rsid w:val="00B30857"/>
    <w:rsid w:val="00B31240"/>
    <w:rsid w:val="00B37B5B"/>
    <w:rsid w:val="00B425AE"/>
    <w:rsid w:val="00B46435"/>
    <w:rsid w:val="00B473C7"/>
    <w:rsid w:val="00B47867"/>
    <w:rsid w:val="00B50B06"/>
    <w:rsid w:val="00B55DAC"/>
    <w:rsid w:val="00B62E91"/>
    <w:rsid w:val="00B67FA4"/>
    <w:rsid w:val="00B74123"/>
    <w:rsid w:val="00B82199"/>
    <w:rsid w:val="00B82B07"/>
    <w:rsid w:val="00B87EF3"/>
    <w:rsid w:val="00B934E1"/>
    <w:rsid w:val="00B95E2F"/>
    <w:rsid w:val="00B97944"/>
    <w:rsid w:val="00BA3727"/>
    <w:rsid w:val="00BB2F62"/>
    <w:rsid w:val="00BB4675"/>
    <w:rsid w:val="00BB4FF7"/>
    <w:rsid w:val="00BC15E1"/>
    <w:rsid w:val="00BC461E"/>
    <w:rsid w:val="00BC7D89"/>
    <w:rsid w:val="00BD0D9D"/>
    <w:rsid w:val="00BD0DE4"/>
    <w:rsid w:val="00BD2D12"/>
    <w:rsid w:val="00BD393A"/>
    <w:rsid w:val="00BD7CD0"/>
    <w:rsid w:val="00BE3064"/>
    <w:rsid w:val="00BE518F"/>
    <w:rsid w:val="00C0261C"/>
    <w:rsid w:val="00C05EBA"/>
    <w:rsid w:val="00C122E0"/>
    <w:rsid w:val="00C129F6"/>
    <w:rsid w:val="00C1390E"/>
    <w:rsid w:val="00C231FE"/>
    <w:rsid w:val="00C23CD9"/>
    <w:rsid w:val="00C26333"/>
    <w:rsid w:val="00C33576"/>
    <w:rsid w:val="00C47446"/>
    <w:rsid w:val="00C47A7F"/>
    <w:rsid w:val="00C529CB"/>
    <w:rsid w:val="00C53EA1"/>
    <w:rsid w:val="00C5613B"/>
    <w:rsid w:val="00C65D60"/>
    <w:rsid w:val="00C72120"/>
    <w:rsid w:val="00C76D1C"/>
    <w:rsid w:val="00C813C5"/>
    <w:rsid w:val="00C82930"/>
    <w:rsid w:val="00C8623D"/>
    <w:rsid w:val="00C913B8"/>
    <w:rsid w:val="00C92999"/>
    <w:rsid w:val="00CA09A7"/>
    <w:rsid w:val="00CA1ECC"/>
    <w:rsid w:val="00CA4868"/>
    <w:rsid w:val="00CB06AF"/>
    <w:rsid w:val="00CB3381"/>
    <w:rsid w:val="00CB767E"/>
    <w:rsid w:val="00CD412E"/>
    <w:rsid w:val="00CD7150"/>
    <w:rsid w:val="00CE0439"/>
    <w:rsid w:val="00CE23A9"/>
    <w:rsid w:val="00CE7D73"/>
    <w:rsid w:val="00CF3CA4"/>
    <w:rsid w:val="00CF4984"/>
    <w:rsid w:val="00D0152D"/>
    <w:rsid w:val="00D04031"/>
    <w:rsid w:val="00D12329"/>
    <w:rsid w:val="00D17133"/>
    <w:rsid w:val="00D35153"/>
    <w:rsid w:val="00D677E0"/>
    <w:rsid w:val="00D709BD"/>
    <w:rsid w:val="00D82A3F"/>
    <w:rsid w:val="00D8638E"/>
    <w:rsid w:val="00D86FA3"/>
    <w:rsid w:val="00D97319"/>
    <w:rsid w:val="00DA0800"/>
    <w:rsid w:val="00DA7DBB"/>
    <w:rsid w:val="00DB007D"/>
    <w:rsid w:val="00DB0465"/>
    <w:rsid w:val="00DB3458"/>
    <w:rsid w:val="00DB4176"/>
    <w:rsid w:val="00DC4EAC"/>
    <w:rsid w:val="00DD4275"/>
    <w:rsid w:val="00DE0674"/>
    <w:rsid w:val="00DE0EE0"/>
    <w:rsid w:val="00DE4762"/>
    <w:rsid w:val="00DE71B4"/>
    <w:rsid w:val="00E01A15"/>
    <w:rsid w:val="00E01FCF"/>
    <w:rsid w:val="00E0344F"/>
    <w:rsid w:val="00E1002B"/>
    <w:rsid w:val="00E14094"/>
    <w:rsid w:val="00E15FAD"/>
    <w:rsid w:val="00E20392"/>
    <w:rsid w:val="00E27F6C"/>
    <w:rsid w:val="00E31868"/>
    <w:rsid w:val="00E420AF"/>
    <w:rsid w:val="00E434C7"/>
    <w:rsid w:val="00E53735"/>
    <w:rsid w:val="00E6260D"/>
    <w:rsid w:val="00E644AE"/>
    <w:rsid w:val="00E72B60"/>
    <w:rsid w:val="00E85069"/>
    <w:rsid w:val="00E87629"/>
    <w:rsid w:val="00E946D4"/>
    <w:rsid w:val="00E954B4"/>
    <w:rsid w:val="00EB6198"/>
    <w:rsid w:val="00EC44B2"/>
    <w:rsid w:val="00ED09EA"/>
    <w:rsid w:val="00ED22AE"/>
    <w:rsid w:val="00ED335A"/>
    <w:rsid w:val="00EE032E"/>
    <w:rsid w:val="00EF1B0F"/>
    <w:rsid w:val="00EF2BDD"/>
    <w:rsid w:val="00F16A17"/>
    <w:rsid w:val="00F17561"/>
    <w:rsid w:val="00F2607C"/>
    <w:rsid w:val="00F33BBB"/>
    <w:rsid w:val="00F3480B"/>
    <w:rsid w:val="00F36355"/>
    <w:rsid w:val="00F40979"/>
    <w:rsid w:val="00F415DA"/>
    <w:rsid w:val="00F41F02"/>
    <w:rsid w:val="00F50410"/>
    <w:rsid w:val="00F54447"/>
    <w:rsid w:val="00F61D7E"/>
    <w:rsid w:val="00F71A49"/>
    <w:rsid w:val="00F818CF"/>
    <w:rsid w:val="00F82650"/>
    <w:rsid w:val="00F87A45"/>
    <w:rsid w:val="00FA362F"/>
    <w:rsid w:val="00FA40C3"/>
    <w:rsid w:val="00FA421B"/>
    <w:rsid w:val="00FA4B7B"/>
    <w:rsid w:val="00FB3AF4"/>
    <w:rsid w:val="00FB474A"/>
    <w:rsid w:val="00FB5690"/>
    <w:rsid w:val="00FB60DC"/>
    <w:rsid w:val="00FB6BD7"/>
    <w:rsid w:val="00FD0107"/>
    <w:rsid w:val="00FD15AA"/>
    <w:rsid w:val="00FD247D"/>
    <w:rsid w:val="00FD4374"/>
    <w:rsid w:val="00FE20FD"/>
    <w:rsid w:val="00FE3577"/>
    <w:rsid w:val="00FE7356"/>
    <w:rsid w:val="00FF5A1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70A67-5982-4437-9213-0637351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9E"/>
  </w:style>
  <w:style w:type="paragraph" w:styleId="Heading1">
    <w:name w:val="heading 1"/>
    <w:basedOn w:val="Normal"/>
    <w:link w:val="Heading1Char"/>
    <w:uiPriority w:val="9"/>
    <w:qFormat/>
    <w:rsid w:val="00830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B87"/>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27B87"/>
    <w:pPr>
      <w:spacing w:after="0" w:line="240" w:lineRule="auto"/>
      <w:ind w:left="720"/>
      <w:contextualSpacing/>
    </w:pPr>
    <w:rPr>
      <w:rFonts w:eastAsiaTheme="minorEastAsia"/>
      <w:sz w:val="24"/>
      <w:szCs w:val="24"/>
      <w:lang w:val="es-ES_tradnl"/>
    </w:rPr>
  </w:style>
  <w:style w:type="character" w:customStyle="1" w:styleId="ListParagraphChar">
    <w:name w:val="List Paragraph Char"/>
    <w:basedOn w:val="DefaultParagraphFont"/>
    <w:link w:val="ListParagraph"/>
    <w:uiPriority w:val="34"/>
    <w:locked/>
    <w:rsid w:val="00727B87"/>
    <w:rPr>
      <w:rFonts w:eastAsiaTheme="minorEastAsia"/>
      <w:sz w:val="24"/>
      <w:szCs w:val="24"/>
      <w:lang w:val="es-ES_tradnl"/>
    </w:rPr>
  </w:style>
  <w:style w:type="paragraph" w:styleId="FootnoteText">
    <w:name w:val="footnote text"/>
    <w:aliases w:val="Geneva 9,Font: Geneva 9,Boston 10,f,Fußnotentextr,fn,footnote,single space,FOOTNOTES,Car Car, Car Car,Footnote Text Char Char Char Char Char,Footnote Text Char Char Char Char,Footnote reference,FA Fu,Car1,Texto nota pie Car Car,Car1 Car2"/>
    <w:basedOn w:val="Normal"/>
    <w:link w:val="FootnoteTextChar"/>
    <w:uiPriority w:val="99"/>
    <w:unhideWhenUsed/>
    <w:rsid w:val="00727B87"/>
    <w:pPr>
      <w:spacing w:after="0" w:line="240" w:lineRule="auto"/>
      <w:jc w:val="both"/>
    </w:pPr>
    <w:rPr>
      <w:rFonts w:ascii="Times New Roman" w:eastAsia="Calibri" w:hAnsi="Times New Roman" w:cs="Times New Roman"/>
      <w:sz w:val="20"/>
      <w:szCs w:val="20"/>
      <w:lang w:val="es-ES"/>
    </w:rPr>
  </w:style>
  <w:style w:type="character" w:customStyle="1" w:styleId="FootnoteTextChar">
    <w:name w:val="Footnote Text Char"/>
    <w:aliases w:val="Geneva 9 Char,Font: Geneva 9 Char,Boston 10 Char,f Char,Fußnotentextr Char,fn Char,footnote Char,single space Char,FOOTNOTES Char,Car Car Char, Car Car Char,Footnote Text Char Char Char Char Char Char,Footnote reference Char,Car1 Char"/>
    <w:basedOn w:val="DefaultParagraphFont"/>
    <w:link w:val="FootnoteText"/>
    <w:uiPriority w:val="99"/>
    <w:rsid w:val="00727B87"/>
    <w:rPr>
      <w:rFonts w:ascii="Times New Roman" w:eastAsia="Calibri" w:hAnsi="Times New Roman" w:cs="Times New Roman"/>
      <w:sz w:val="20"/>
      <w:szCs w:val="20"/>
      <w:lang w:val="es-ES"/>
    </w:rPr>
  </w:style>
  <w:style w:type="character" w:styleId="FootnoteReference">
    <w:name w:val="footnote reference"/>
    <w:aliases w:val="FC,titulo 2, BVI fnr Car Car1 Car Car,BVI fnr Car Car1 Car Car, BVI fnr Car Car Car Car1 Car Car,BVI fnr Car Car Car Car1 Car1, BVI fnr Car Car Car Car Car Car Car Car,BVI fnr Car Car Car Car1 Car Car Car,Ref. de nota al pie1"/>
    <w:link w:val="BVIfnrCarCarCarCar1CarCar"/>
    <w:uiPriority w:val="99"/>
    <w:unhideWhenUsed/>
    <w:rsid w:val="00727B87"/>
    <w:rPr>
      <w:vertAlign w:val="superscript"/>
    </w:rPr>
  </w:style>
  <w:style w:type="paragraph" w:customStyle="1" w:styleId="BVIfnrCarCarCarCar1CarCar">
    <w:name w:val="BVI fnr Car Car Car Car1 Car Car"/>
    <w:basedOn w:val="Normal"/>
    <w:link w:val="FootnoteReference"/>
    <w:uiPriority w:val="99"/>
    <w:rsid w:val="00727B87"/>
    <w:pPr>
      <w:spacing w:line="240" w:lineRule="exact"/>
      <w:jc w:val="both"/>
    </w:pPr>
    <w:rPr>
      <w:vertAlign w:val="superscript"/>
    </w:rPr>
  </w:style>
  <w:style w:type="paragraph" w:styleId="CommentText">
    <w:name w:val="annotation text"/>
    <w:basedOn w:val="Normal"/>
    <w:link w:val="CommentTextChar"/>
    <w:uiPriority w:val="99"/>
    <w:unhideWhenUsed/>
    <w:rsid w:val="00FE20FD"/>
    <w:pPr>
      <w:spacing w:after="0" w:line="240" w:lineRule="auto"/>
    </w:pPr>
    <w:rPr>
      <w:rFonts w:eastAsiaTheme="minorEastAsia"/>
      <w:sz w:val="20"/>
      <w:szCs w:val="20"/>
      <w:lang w:val="es-ES_tradnl"/>
    </w:rPr>
  </w:style>
  <w:style w:type="character" w:customStyle="1" w:styleId="CommentTextChar">
    <w:name w:val="Comment Text Char"/>
    <w:basedOn w:val="DefaultParagraphFont"/>
    <w:link w:val="CommentText"/>
    <w:uiPriority w:val="99"/>
    <w:rsid w:val="00FE20FD"/>
    <w:rPr>
      <w:rFonts w:eastAsiaTheme="minorEastAsia"/>
      <w:sz w:val="20"/>
      <w:szCs w:val="20"/>
      <w:lang w:val="es-ES_tradnl"/>
    </w:rPr>
  </w:style>
  <w:style w:type="character" w:customStyle="1" w:styleId="Heading1Char">
    <w:name w:val="Heading 1 Char"/>
    <w:basedOn w:val="DefaultParagraphFont"/>
    <w:link w:val="Heading1"/>
    <w:uiPriority w:val="9"/>
    <w:rsid w:val="00830603"/>
    <w:rPr>
      <w:rFonts w:ascii="Times New Roman" w:eastAsia="Times New Roman" w:hAnsi="Times New Roman" w:cs="Times New Roman"/>
      <w:b/>
      <w:bCs/>
      <w:kern w:val="36"/>
      <w:sz w:val="48"/>
      <w:szCs w:val="48"/>
      <w:lang w:eastAsia="es-SV"/>
    </w:rPr>
  </w:style>
  <w:style w:type="character" w:styleId="Hyperlink">
    <w:name w:val="Hyperlink"/>
    <w:basedOn w:val="DefaultParagraphFont"/>
    <w:uiPriority w:val="99"/>
    <w:semiHidden/>
    <w:unhideWhenUsed/>
    <w:rsid w:val="00C05EBA"/>
    <w:rPr>
      <w:color w:val="0000FF"/>
      <w:u w:val="single"/>
    </w:rPr>
  </w:style>
  <w:style w:type="character" w:customStyle="1" w:styleId="apple-converted-space">
    <w:name w:val="apple-converted-space"/>
    <w:basedOn w:val="DefaultParagraphFont"/>
    <w:rsid w:val="00C05EBA"/>
  </w:style>
  <w:style w:type="paragraph" w:styleId="NormalWeb">
    <w:name w:val="Normal (Web)"/>
    <w:basedOn w:val="Normal"/>
    <w:uiPriority w:val="99"/>
    <w:semiHidden/>
    <w:unhideWhenUsed/>
    <w:rsid w:val="00C05EB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Header">
    <w:name w:val="header"/>
    <w:basedOn w:val="Normal"/>
    <w:link w:val="HeaderChar"/>
    <w:uiPriority w:val="99"/>
    <w:unhideWhenUsed/>
    <w:rsid w:val="009301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301FE"/>
  </w:style>
  <w:style w:type="paragraph" w:styleId="Footer">
    <w:name w:val="footer"/>
    <w:basedOn w:val="Normal"/>
    <w:link w:val="FooterChar"/>
    <w:uiPriority w:val="99"/>
    <w:unhideWhenUsed/>
    <w:rsid w:val="009301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301FE"/>
  </w:style>
  <w:style w:type="character" w:styleId="PageNumber">
    <w:name w:val="page number"/>
    <w:basedOn w:val="DefaultParagraphFont"/>
    <w:uiPriority w:val="99"/>
    <w:unhideWhenUsed/>
    <w:rsid w:val="000B58A3"/>
  </w:style>
  <w:style w:type="table" w:customStyle="1" w:styleId="Tabladecuadrcula6concolores-nfasis51">
    <w:name w:val="Tabla de cuadrícula 6 con colores - Énfasis 51"/>
    <w:basedOn w:val="TableNormal"/>
    <w:uiPriority w:val="51"/>
    <w:rsid w:val="004008D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51">
    <w:name w:val="Tabla de cuadrícula 4 - Énfasis 51"/>
    <w:basedOn w:val="TableNormal"/>
    <w:uiPriority w:val="49"/>
    <w:rsid w:val="004008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6D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02"/>
    <w:rPr>
      <w:rFonts w:ascii="Segoe UI" w:hAnsi="Segoe UI" w:cs="Segoe UI"/>
      <w:sz w:val="18"/>
      <w:szCs w:val="18"/>
    </w:rPr>
  </w:style>
  <w:style w:type="character" w:customStyle="1" w:styleId="hps">
    <w:name w:val="hps"/>
    <w:basedOn w:val="DefaultParagraphFont"/>
    <w:rsid w:val="00E644AE"/>
  </w:style>
  <w:style w:type="character" w:customStyle="1" w:styleId="uccresult">
    <w:name w:val="uccresult"/>
    <w:basedOn w:val="DefaultParagraphFont"/>
    <w:rsid w:val="000E6B38"/>
  </w:style>
  <w:style w:type="paragraph" w:customStyle="1" w:styleId="Default">
    <w:name w:val="Default"/>
    <w:rsid w:val="001F3581"/>
    <w:pPr>
      <w:autoSpaceDE w:val="0"/>
      <w:autoSpaceDN w:val="0"/>
      <w:adjustRightInd w:val="0"/>
      <w:spacing w:after="0" w:line="240" w:lineRule="auto"/>
    </w:pPr>
    <w:rPr>
      <w:rFonts w:ascii="Arial" w:hAnsi="Arial" w:cs="Arial"/>
      <w:color w:val="000000"/>
      <w:sz w:val="24"/>
      <w:szCs w:val="24"/>
    </w:rPr>
  </w:style>
  <w:style w:type="table" w:customStyle="1" w:styleId="Tabladecuadrcula5oscura-nfasis11">
    <w:name w:val="Tabla de cuadrícula 5 oscura - Énfasis 11"/>
    <w:basedOn w:val="TableNormal"/>
    <w:uiPriority w:val="50"/>
    <w:rsid w:val="00E954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63131E"/>
    <w:rPr>
      <w:sz w:val="16"/>
      <w:szCs w:val="16"/>
    </w:rPr>
  </w:style>
  <w:style w:type="paragraph" w:styleId="NoSpacing">
    <w:name w:val="No Spacing"/>
    <w:uiPriority w:val="1"/>
    <w:qFormat/>
    <w:rsid w:val="007A5F4F"/>
    <w:pPr>
      <w:spacing w:after="0" w:line="240" w:lineRule="auto"/>
    </w:pPr>
  </w:style>
  <w:style w:type="paragraph" w:styleId="CommentSubject">
    <w:name w:val="annotation subject"/>
    <w:basedOn w:val="CommentText"/>
    <w:next w:val="CommentText"/>
    <w:link w:val="CommentSubjectChar"/>
    <w:uiPriority w:val="99"/>
    <w:semiHidden/>
    <w:unhideWhenUsed/>
    <w:rsid w:val="00BD0DE4"/>
    <w:pPr>
      <w:spacing w:after="160"/>
    </w:pPr>
    <w:rPr>
      <w:rFonts w:eastAsiaTheme="minorHAnsi"/>
      <w:b/>
      <w:bCs/>
      <w:lang w:val="es-SV"/>
    </w:rPr>
  </w:style>
  <w:style w:type="character" w:customStyle="1" w:styleId="CommentSubjectChar">
    <w:name w:val="Comment Subject Char"/>
    <w:basedOn w:val="CommentTextChar"/>
    <w:link w:val="CommentSubject"/>
    <w:uiPriority w:val="99"/>
    <w:semiHidden/>
    <w:rsid w:val="00BD0DE4"/>
    <w:rPr>
      <w:rFonts w:eastAsiaTheme="minorEastAsia"/>
      <w:b/>
      <w:bCs/>
      <w:sz w:val="20"/>
      <w:szCs w:val="20"/>
      <w:lang w:val="es-ES_tradnl"/>
    </w:rPr>
  </w:style>
  <w:style w:type="paragraph" w:styleId="Revision">
    <w:name w:val="Revision"/>
    <w:hidden/>
    <w:uiPriority w:val="99"/>
    <w:semiHidden/>
    <w:rsid w:val="00901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35832">
      <w:bodyDiv w:val="1"/>
      <w:marLeft w:val="0"/>
      <w:marRight w:val="0"/>
      <w:marTop w:val="0"/>
      <w:marBottom w:val="0"/>
      <w:divBdr>
        <w:top w:val="none" w:sz="0" w:space="0" w:color="auto"/>
        <w:left w:val="none" w:sz="0" w:space="0" w:color="auto"/>
        <w:bottom w:val="none" w:sz="0" w:space="0" w:color="auto"/>
        <w:right w:val="none" w:sz="0" w:space="0" w:color="auto"/>
      </w:divBdr>
      <w:divsChild>
        <w:div w:id="462037192">
          <w:marLeft w:val="547"/>
          <w:marRight w:val="0"/>
          <w:marTop w:val="0"/>
          <w:marBottom w:val="0"/>
          <w:divBdr>
            <w:top w:val="none" w:sz="0" w:space="0" w:color="auto"/>
            <w:left w:val="none" w:sz="0" w:space="0" w:color="auto"/>
            <w:bottom w:val="none" w:sz="0" w:space="0" w:color="auto"/>
            <w:right w:val="none" w:sz="0" w:space="0" w:color="auto"/>
          </w:divBdr>
        </w:div>
      </w:divsChild>
    </w:div>
    <w:div w:id="817694018">
      <w:bodyDiv w:val="1"/>
      <w:marLeft w:val="0"/>
      <w:marRight w:val="0"/>
      <w:marTop w:val="0"/>
      <w:marBottom w:val="0"/>
      <w:divBdr>
        <w:top w:val="none" w:sz="0" w:space="0" w:color="auto"/>
        <w:left w:val="none" w:sz="0" w:space="0" w:color="auto"/>
        <w:bottom w:val="none" w:sz="0" w:space="0" w:color="auto"/>
        <w:right w:val="none" w:sz="0" w:space="0" w:color="auto"/>
      </w:divBdr>
    </w:div>
    <w:div w:id="836963226">
      <w:bodyDiv w:val="1"/>
      <w:marLeft w:val="0"/>
      <w:marRight w:val="0"/>
      <w:marTop w:val="0"/>
      <w:marBottom w:val="0"/>
      <w:divBdr>
        <w:top w:val="none" w:sz="0" w:space="0" w:color="auto"/>
        <w:left w:val="none" w:sz="0" w:space="0" w:color="auto"/>
        <w:bottom w:val="none" w:sz="0" w:space="0" w:color="auto"/>
        <w:right w:val="none" w:sz="0" w:space="0" w:color="auto"/>
      </w:divBdr>
      <w:divsChild>
        <w:div w:id="1542209575">
          <w:marLeft w:val="547"/>
          <w:marRight w:val="0"/>
          <w:marTop w:val="0"/>
          <w:marBottom w:val="0"/>
          <w:divBdr>
            <w:top w:val="none" w:sz="0" w:space="0" w:color="auto"/>
            <w:left w:val="none" w:sz="0" w:space="0" w:color="auto"/>
            <w:bottom w:val="none" w:sz="0" w:space="0" w:color="auto"/>
            <w:right w:val="none" w:sz="0" w:space="0" w:color="auto"/>
          </w:divBdr>
        </w:div>
      </w:divsChild>
    </w:div>
    <w:div w:id="847519567">
      <w:bodyDiv w:val="1"/>
      <w:marLeft w:val="0"/>
      <w:marRight w:val="0"/>
      <w:marTop w:val="0"/>
      <w:marBottom w:val="0"/>
      <w:divBdr>
        <w:top w:val="none" w:sz="0" w:space="0" w:color="auto"/>
        <w:left w:val="none" w:sz="0" w:space="0" w:color="auto"/>
        <w:bottom w:val="none" w:sz="0" w:space="0" w:color="auto"/>
        <w:right w:val="none" w:sz="0" w:space="0" w:color="auto"/>
      </w:divBdr>
      <w:divsChild>
        <w:div w:id="543176048">
          <w:marLeft w:val="547"/>
          <w:marRight w:val="0"/>
          <w:marTop w:val="0"/>
          <w:marBottom w:val="0"/>
          <w:divBdr>
            <w:top w:val="none" w:sz="0" w:space="0" w:color="auto"/>
            <w:left w:val="none" w:sz="0" w:space="0" w:color="auto"/>
            <w:bottom w:val="none" w:sz="0" w:space="0" w:color="auto"/>
            <w:right w:val="none" w:sz="0" w:space="0" w:color="auto"/>
          </w:divBdr>
        </w:div>
      </w:divsChild>
    </w:div>
    <w:div w:id="855847255">
      <w:bodyDiv w:val="1"/>
      <w:marLeft w:val="0"/>
      <w:marRight w:val="0"/>
      <w:marTop w:val="0"/>
      <w:marBottom w:val="0"/>
      <w:divBdr>
        <w:top w:val="none" w:sz="0" w:space="0" w:color="auto"/>
        <w:left w:val="none" w:sz="0" w:space="0" w:color="auto"/>
        <w:bottom w:val="none" w:sz="0" w:space="0" w:color="auto"/>
        <w:right w:val="none" w:sz="0" w:space="0" w:color="auto"/>
      </w:divBdr>
    </w:div>
    <w:div w:id="908075072">
      <w:bodyDiv w:val="1"/>
      <w:marLeft w:val="0"/>
      <w:marRight w:val="0"/>
      <w:marTop w:val="0"/>
      <w:marBottom w:val="0"/>
      <w:divBdr>
        <w:top w:val="none" w:sz="0" w:space="0" w:color="auto"/>
        <w:left w:val="none" w:sz="0" w:space="0" w:color="auto"/>
        <w:bottom w:val="none" w:sz="0" w:space="0" w:color="auto"/>
        <w:right w:val="none" w:sz="0" w:space="0" w:color="auto"/>
      </w:divBdr>
      <w:divsChild>
        <w:div w:id="1410078893">
          <w:marLeft w:val="547"/>
          <w:marRight w:val="0"/>
          <w:marTop w:val="0"/>
          <w:marBottom w:val="0"/>
          <w:divBdr>
            <w:top w:val="none" w:sz="0" w:space="0" w:color="auto"/>
            <w:left w:val="none" w:sz="0" w:space="0" w:color="auto"/>
            <w:bottom w:val="none" w:sz="0" w:space="0" w:color="auto"/>
            <w:right w:val="none" w:sz="0" w:space="0" w:color="auto"/>
          </w:divBdr>
        </w:div>
      </w:divsChild>
    </w:div>
    <w:div w:id="1622762209">
      <w:bodyDiv w:val="1"/>
      <w:marLeft w:val="0"/>
      <w:marRight w:val="0"/>
      <w:marTop w:val="0"/>
      <w:marBottom w:val="0"/>
      <w:divBdr>
        <w:top w:val="none" w:sz="0" w:space="0" w:color="auto"/>
        <w:left w:val="none" w:sz="0" w:space="0" w:color="auto"/>
        <w:bottom w:val="none" w:sz="0" w:space="0" w:color="auto"/>
        <w:right w:val="none" w:sz="0" w:space="0" w:color="auto"/>
      </w:divBdr>
      <w:divsChild>
        <w:div w:id="512190961">
          <w:marLeft w:val="547"/>
          <w:marRight w:val="0"/>
          <w:marTop w:val="0"/>
          <w:marBottom w:val="0"/>
          <w:divBdr>
            <w:top w:val="none" w:sz="0" w:space="0" w:color="auto"/>
            <w:left w:val="none" w:sz="0" w:space="0" w:color="auto"/>
            <w:bottom w:val="none" w:sz="0" w:space="0" w:color="auto"/>
            <w:right w:val="none" w:sz="0" w:space="0" w:color="auto"/>
          </w:divBdr>
        </w:div>
      </w:divsChild>
    </w:div>
    <w:div w:id="1761290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410">
          <w:marLeft w:val="547"/>
          <w:marRight w:val="0"/>
          <w:marTop w:val="0"/>
          <w:marBottom w:val="0"/>
          <w:divBdr>
            <w:top w:val="none" w:sz="0" w:space="0" w:color="auto"/>
            <w:left w:val="none" w:sz="0" w:space="0" w:color="auto"/>
            <w:bottom w:val="none" w:sz="0" w:space="0" w:color="auto"/>
            <w:right w:val="none" w:sz="0" w:space="0" w:color="auto"/>
          </w:divBdr>
        </w:div>
      </w:divsChild>
    </w:div>
    <w:div w:id="1803379323">
      <w:bodyDiv w:val="1"/>
      <w:marLeft w:val="0"/>
      <w:marRight w:val="0"/>
      <w:marTop w:val="0"/>
      <w:marBottom w:val="0"/>
      <w:divBdr>
        <w:top w:val="none" w:sz="0" w:space="0" w:color="auto"/>
        <w:left w:val="none" w:sz="0" w:space="0" w:color="auto"/>
        <w:bottom w:val="none" w:sz="0" w:space="0" w:color="auto"/>
        <w:right w:val="none" w:sz="0" w:space="0" w:color="auto"/>
      </w:divBdr>
    </w:div>
    <w:div w:id="2089616618">
      <w:bodyDiv w:val="1"/>
      <w:marLeft w:val="0"/>
      <w:marRight w:val="0"/>
      <w:marTop w:val="0"/>
      <w:marBottom w:val="0"/>
      <w:divBdr>
        <w:top w:val="none" w:sz="0" w:space="0" w:color="auto"/>
        <w:left w:val="none" w:sz="0" w:space="0" w:color="auto"/>
        <w:bottom w:val="none" w:sz="0" w:space="0" w:color="auto"/>
        <w:right w:val="none" w:sz="0" w:space="0" w:color="auto"/>
      </w:divBdr>
    </w:div>
    <w:div w:id="21051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9592-A27C-4B28-83D7-11400A00A760}">
  <ds:schemaRefs>
    <ds:schemaRef ds:uri="http://schemas.openxmlformats.org/officeDocument/2006/bibliography"/>
  </ds:schemaRefs>
</ds:datastoreItem>
</file>

<file path=customXml/itemProps2.xml><?xml version="1.0" encoding="utf-8"?>
<ds:datastoreItem xmlns:ds="http://schemas.openxmlformats.org/officeDocument/2006/customXml" ds:itemID="{DE103416-A462-40AF-8156-EFDEF678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10949</Words>
  <Characters>62411</Characters>
  <Application>Microsoft Office Word</Application>
  <DocSecurity>0</DocSecurity>
  <Lines>520</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Aguinada</dc:creator>
  <cp:lastModifiedBy>Svetlana Iazykova</cp:lastModifiedBy>
  <cp:revision>2</cp:revision>
  <cp:lastPrinted>2015-04-14T18:40:00Z</cp:lastPrinted>
  <dcterms:created xsi:type="dcterms:W3CDTF">2015-06-06T23:50:00Z</dcterms:created>
  <dcterms:modified xsi:type="dcterms:W3CDTF">2015-06-06T23:50:00Z</dcterms:modified>
</cp:coreProperties>
</file>