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8FD2" w14:textId="5656C855" w:rsidR="00EB3D24" w:rsidRPr="00E06722" w:rsidRDefault="00EB3D24" w:rsidP="00EB3D24">
      <w:pPr>
        <w:rPr>
          <w:b/>
          <w:i/>
        </w:rPr>
      </w:pPr>
      <w:r w:rsidRPr="00E06722">
        <w:rPr>
          <w:b/>
          <w:bCs/>
        </w:rPr>
        <w:t>ANNEX</w:t>
      </w:r>
      <w:bookmarkStart w:id="0" w:name="_GoBack"/>
      <w:bookmarkEnd w:id="0"/>
      <w:r w:rsidRPr="00E06722">
        <w:rPr>
          <w:bCs/>
        </w:rPr>
        <w:t xml:space="preserve">. </w:t>
      </w:r>
      <w:r w:rsidRPr="00E06722">
        <w:rPr>
          <w:b/>
          <w:bCs/>
        </w:rPr>
        <w:t>FULLY-</w:t>
      </w:r>
      <w:r w:rsidRPr="00E06722">
        <w:rPr>
          <w:b/>
        </w:rPr>
        <w:t xml:space="preserve">COSTED EVALUATION PLAN </w:t>
      </w:r>
      <w:r w:rsidR="00CE7D96">
        <w:rPr>
          <w:b/>
        </w:rPr>
        <w:t>GEORGIA</w:t>
      </w:r>
    </w:p>
    <w:p w14:paraId="769543C7" w14:textId="77777777" w:rsidR="00EB3D24" w:rsidRPr="00E06722" w:rsidRDefault="00EB3D24" w:rsidP="00EB3D24">
      <w:pPr>
        <w:rPr>
          <w:sz w:val="16"/>
          <w:szCs w:val="16"/>
        </w:rPr>
      </w:pPr>
    </w:p>
    <w:tbl>
      <w:tblPr>
        <w:tblpPr w:leftFromText="180" w:rightFromText="180" w:bottomFromText="160" w:vertAnchor="text" w:horzAnchor="margin" w:tblpXSpec="center" w:tblpY="143"/>
        <w:tblW w:w="5040" w:type="pct"/>
        <w:tblBorders>
          <w:insideH w:val="single" w:sz="4" w:space="0" w:color="auto"/>
          <w:insideV w:val="single" w:sz="4" w:space="0" w:color="auto"/>
        </w:tblBorders>
        <w:tblLayout w:type="fixed"/>
        <w:tblLook w:val="01E0" w:firstRow="1" w:lastRow="1" w:firstColumn="1" w:lastColumn="1" w:noHBand="0" w:noVBand="0"/>
      </w:tblPr>
      <w:tblGrid>
        <w:gridCol w:w="1398"/>
        <w:gridCol w:w="1407"/>
        <w:gridCol w:w="1961"/>
        <w:gridCol w:w="1347"/>
        <w:gridCol w:w="1707"/>
        <w:gridCol w:w="1538"/>
        <w:gridCol w:w="1552"/>
        <w:gridCol w:w="1322"/>
        <w:gridCol w:w="1402"/>
      </w:tblGrid>
      <w:tr w:rsidR="00B66982" w:rsidRPr="00E06722" w14:paraId="123AFC6A" w14:textId="77777777" w:rsidTr="00011E7B">
        <w:trPr>
          <w:trHeight w:val="845"/>
        </w:trPr>
        <w:tc>
          <w:tcPr>
            <w:tcW w:w="5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5616FD" w14:textId="77777777" w:rsidR="00EB3D24" w:rsidRPr="00E06722" w:rsidRDefault="00EB3D24">
            <w:pPr>
              <w:spacing w:line="256" w:lineRule="auto"/>
              <w:jc w:val="center"/>
              <w:rPr>
                <w:b/>
                <w:bCs/>
                <w:sz w:val="16"/>
                <w:szCs w:val="16"/>
              </w:rPr>
            </w:pPr>
            <w:r w:rsidRPr="00E06722">
              <w:rPr>
                <w:b/>
                <w:bCs/>
                <w:sz w:val="16"/>
                <w:szCs w:val="16"/>
              </w:rPr>
              <w:t>UNDAF (or equivalent)</w:t>
            </w:r>
          </w:p>
          <w:p w14:paraId="1CBCBEC1" w14:textId="77777777" w:rsidR="00EB3D24" w:rsidRPr="00E06722" w:rsidRDefault="00EB3D24">
            <w:pPr>
              <w:spacing w:line="256" w:lineRule="auto"/>
              <w:jc w:val="center"/>
              <w:rPr>
                <w:b/>
                <w:bCs/>
                <w:sz w:val="16"/>
                <w:szCs w:val="16"/>
              </w:rPr>
            </w:pPr>
            <w:r w:rsidRPr="00E06722">
              <w:rPr>
                <w:b/>
                <w:bCs/>
                <w:sz w:val="16"/>
                <w:szCs w:val="16"/>
              </w:rPr>
              <w:t>Outcome</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EEB999" w14:textId="77777777" w:rsidR="00EB3D24" w:rsidRPr="00E06722" w:rsidRDefault="00EB3D24">
            <w:pPr>
              <w:spacing w:line="256" w:lineRule="auto"/>
              <w:jc w:val="center"/>
              <w:rPr>
                <w:b/>
                <w:bCs/>
                <w:sz w:val="16"/>
                <w:szCs w:val="16"/>
              </w:rPr>
            </w:pPr>
            <w:r w:rsidRPr="00E06722">
              <w:rPr>
                <w:b/>
                <w:bCs/>
                <w:sz w:val="16"/>
                <w:szCs w:val="16"/>
              </w:rPr>
              <w:t>UNDP Strategic Plan Outcome</w:t>
            </w:r>
          </w:p>
        </w:tc>
        <w:tc>
          <w:tcPr>
            <w:tcW w:w="7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52E0FF" w14:textId="77777777" w:rsidR="00EB3D24" w:rsidRPr="00E06722" w:rsidRDefault="00EB3D24">
            <w:pPr>
              <w:spacing w:line="256" w:lineRule="auto"/>
              <w:jc w:val="center"/>
              <w:rPr>
                <w:b/>
                <w:bCs/>
                <w:sz w:val="16"/>
                <w:szCs w:val="16"/>
              </w:rPr>
            </w:pPr>
            <w:r w:rsidRPr="00E06722">
              <w:rPr>
                <w:b/>
                <w:bCs/>
                <w:sz w:val="16"/>
                <w:szCs w:val="16"/>
              </w:rPr>
              <w:t>Evaluation Title</w:t>
            </w:r>
          </w:p>
        </w:tc>
        <w:tc>
          <w:tcPr>
            <w:tcW w:w="4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8E7C3E" w14:textId="77777777" w:rsidR="00EB3D24" w:rsidRPr="00E06722" w:rsidRDefault="00EB3D24">
            <w:pPr>
              <w:spacing w:line="256" w:lineRule="auto"/>
              <w:jc w:val="center"/>
              <w:rPr>
                <w:b/>
                <w:bCs/>
                <w:sz w:val="16"/>
                <w:szCs w:val="16"/>
              </w:rPr>
            </w:pPr>
            <w:r w:rsidRPr="00E06722">
              <w:rPr>
                <w:b/>
                <w:bCs/>
                <w:sz w:val="16"/>
                <w:szCs w:val="16"/>
              </w:rPr>
              <w:t>Partners (joint evaluation)</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4115B1" w14:textId="77777777" w:rsidR="00EB3D24" w:rsidRPr="00E06722" w:rsidRDefault="00EB3D24">
            <w:pPr>
              <w:spacing w:line="256" w:lineRule="auto"/>
              <w:jc w:val="center"/>
              <w:rPr>
                <w:b/>
                <w:bCs/>
                <w:sz w:val="16"/>
                <w:szCs w:val="16"/>
              </w:rPr>
            </w:pPr>
            <w:r w:rsidRPr="00E06722">
              <w:rPr>
                <w:b/>
                <w:bCs/>
                <w:sz w:val="16"/>
                <w:szCs w:val="16"/>
              </w:rPr>
              <w:t>Evaluation commissioned by (if not UNDP)</w:t>
            </w:r>
          </w:p>
        </w:tc>
        <w:tc>
          <w:tcPr>
            <w:tcW w:w="5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E9DF7F" w14:textId="77777777" w:rsidR="00EB3D24" w:rsidRPr="00E06722" w:rsidRDefault="00EB3D24">
            <w:pPr>
              <w:spacing w:line="256" w:lineRule="auto"/>
              <w:jc w:val="center"/>
              <w:rPr>
                <w:b/>
                <w:bCs/>
                <w:sz w:val="16"/>
                <w:szCs w:val="16"/>
              </w:rPr>
            </w:pPr>
            <w:r w:rsidRPr="00E06722">
              <w:rPr>
                <w:b/>
                <w:bCs/>
                <w:sz w:val="16"/>
                <w:szCs w:val="16"/>
              </w:rPr>
              <w:t>Type of evaluation</w:t>
            </w:r>
          </w:p>
        </w:tc>
        <w:tc>
          <w:tcPr>
            <w:tcW w:w="5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2FEDD1" w14:textId="77777777" w:rsidR="00EB3D24" w:rsidRPr="00E06722" w:rsidRDefault="00EB3D24">
            <w:pPr>
              <w:spacing w:line="256" w:lineRule="auto"/>
              <w:jc w:val="center"/>
              <w:rPr>
                <w:b/>
                <w:bCs/>
                <w:sz w:val="16"/>
                <w:szCs w:val="16"/>
              </w:rPr>
            </w:pPr>
            <w:r w:rsidRPr="00E06722">
              <w:rPr>
                <w:b/>
                <w:bCs/>
                <w:sz w:val="16"/>
                <w:szCs w:val="16"/>
              </w:rPr>
              <w:t>Planned Evaluation Completion Date</w:t>
            </w:r>
          </w:p>
        </w:tc>
        <w:tc>
          <w:tcPr>
            <w:tcW w:w="4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C34D3B" w14:textId="77777777" w:rsidR="00EB3D24" w:rsidRPr="00E06722" w:rsidRDefault="00EB3D24">
            <w:pPr>
              <w:spacing w:line="256" w:lineRule="auto"/>
              <w:jc w:val="center"/>
              <w:rPr>
                <w:b/>
                <w:bCs/>
                <w:sz w:val="16"/>
                <w:szCs w:val="16"/>
              </w:rPr>
            </w:pPr>
            <w:r w:rsidRPr="00E06722">
              <w:rPr>
                <w:b/>
                <w:bCs/>
                <w:sz w:val="16"/>
                <w:szCs w:val="16"/>
              </w:rPr>
              <w:t>Estimated Cost</w:t>
            </w:r>
          </w:p>
        </w:tc>
        <w:tc>
          <w:tcPr>
            <w:tcW w:w="5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76B644" w14:textId="77777777" w:rsidR="00EB3D24" w:rsidRPr="00E06722" w:rsidRDefault="00EB3D24">
            <w:pPr>
              <w:spacing w:line="256" w:lineRule="auto"/>
              <w:jc w:val="center"/>
              <w:rPr>
                <w:b/>
                <w:bCs/>
                <w:sz w:val="16"/>
                <w:szCs w:val="16"/>
              </w:rPr>
            </w:pPr>
            <w:r w:rsidRPr="00E06722">
              <w:rPr>
                <w:b/>
                <w:bCs/>
                <w:sz w:val="16"/>
                <w:szCs w:val="16"/>
              </w:rPr>
              <w:t>Provisional Source of Funding</w:t>
            </w:r>
          </w:p>
        </w:tc>
      </w:tr>
      <w:tr w:rsidR="00B66982" w:rsidRPr="00E06722" w14:paraId="45F1DD49" w14:textId="77777777" w:rsidTr="00011E7B">
        <w:trPr>
          <w:trHeight w:val="2663"/>
        </w:trPr>
        <w:tc>
          <w:tcPr>
            <w:tcW w:w="513" w:type="pct"/>
            <w:tcBorders>
              <w:top w:val="single" w:sz="4" w:space="0" w:color="auto"/>
              <w:left w:val="single" w:sz="4" w:space="0" w:color="auto"/>
              <w:bottom w:val="single" w:sz="4" w:space="0" w:color="auto"/>
              <w:right w:val="single" w:sz="4" w:space="0" w:color="auto"/>
            </w:tcBorders>
          </w:tcPr>
          <w:p w14:paraId="7BF21A56" w14:textId="77777777" w:rsidR="00EB3D24" w:rsidRPr="00E06722" w:rsidRDefault="00EB3D24">
            <w:pPr>
              <w:spacing w:line="256" w:lineRule="auto"/>
              <w:rPr>
                <w:i/>
                <w:sz w:val="16"/>
                <w:szCs w:val="16"/>
              </w:rPr>
            </w:pPr>
            <w:r w:rsidRPr="00E06722">
              <w:rPr>
                <w:bCs/>
                <w:i/>
                <w:sz w:val="16"/>
                <w:szCs w:val="16"/>
                <w:lang w:val="en-GB"/>
              </w:rPr>
              <w:t xml:space="preserve">Outcome 1: </w:t>
            </w:r>
            <w:r w:rsidRPr="00E06722">
              <w:rPr>
                <w:i/>
                <w:sz w:val="16"/>
                <w:szCs w:val="16"/>
              </w:rPr>
              <w:t>By 2020  expectations of citizens of Georgia for voice, rule of law, public sector reforms, and accountability are met by stronger systems of democratic governance at all levels</w:t>
            </w:r>
          </w:p>
          <w:p w14:paraId="11E95F6A" w14:textId="77777777" w:rsidR="00EB3D24" w:rsidRPr="00E06722" w:rsidRDefault="00EB3D24">
            <w:pPr>
              <w:spacing w:line="256" w:lineRule="auto"/>
              <w:rPr>
                <w:sz w:val="16"/>
                <w:szCs w:val="16"/>
              </w:rPr>
            </w:pPr>
          </w:p>
        </w:tc>
        <w:tc>
          <w:tcPr>
            <w:tcW w:w="516" w:type="pct"/>
            <w:tcBorders>
              <w:top w:val="single" w:sz="4" w:space="0" w:color="auto"/>
              <w:left w:val="single" w:sz="4" w:space="0" w:color="auto"/>
              <w:bottom w:val="single" w:sz="4" w:space="0" w:color="auto"/>
              <w:right w:val="single" w:sz="4" w:space="0" w:color="auto"/>
            </w:tcBorders>
            <w:hideMark/>
          </w:tcPr>
          <w:p w14:paraId="40FE16E3" w14:textId="77777777" w:rsidR="00EB3D24" w:rsidRPr="00E06722" w:rsidRDefault="00EB3D24">
            <w:pPr>
              <w:spacing w:line="256" w:lineRule="auto"/>
              <w:rPr>
                <w:sz w:val="16"/>
                <w:szCs w:val="16"/>
              </w:rPr>
            </w:pPr>
            <w:r w:rsidRPr="00E06722">
              <w:rPr>
                <w:bCs/>
                <w:sz w:val="16"/>
                <w:szCs w:val="16"/>
                <w:lang w:val="en-GB"/>
              </w:rPr>
              <w:t>Outcome 2</w:t>
            </w:r>
            <w:r w:rsidRPr="00E06722">
              <w:rPr>
                <w:bCs/>
                <w:i/>
                <w:sz w:val="16"/>
                <w:szCs w:val="16"/>
                <w:lang w:val="en-GB"/>
              </w:rPr>
              <w:t>: Citizens expectations for voice, development, the rule of law and accountability are met by stronger systems of democratic governance</w:t>
            </w:r>
          </w:p>
        </w:tc>
        <w:tc>
          <w:tcPr>
            <w:tcW w:w="719" w:type="pct"/>
            <w:tcBorders>
              <w:top w:val="single" w:sz="4" w:space="0" w:color="auto"/>
              <w:left w:val="single" w:sz="4" w:space="0" w:color="auto"/>
              <w:bottom w:val="single" w:sz="4" w:space="0" w:color="auto"/>
              <w:right w:val="single" w:sz="4" w:space="0" w:color="auto"/>
            </w:tcBorders>
          </w:tcPr>
          <w:p w14:paraId="6EC0D0D6" w14:textId="77777777" w:rsidR="00EB3D24" w:rsidRPr="00E06722" w:rsidRDefault="00EB3D24" w:rsidP="00B66982">
            <w:pPr>
              <w:spacing w:line="256" w:lineRule="auto"/>
              <w:rPr>
                <w:sz w:val="16"/>
                <w:szCs w:val="16"/>
              </w:rPr>
            </w:pPr>
          </w:p>
          <w:p w14:paraId="7618A1CB" w14:textId="77777777" w:rsidR="009F2C4F" w:rsidRPr="00E06722" w:rsidRDefault="00B66982" w:rsidP="00B66982">
            <w:pPr>
              <w:pStyle w:val="ListParagraph"/>
              <w:numPr>
                <w:ilvl w:val="0"/>
                <w:numId w:val="31"/>
              </w:numPr>
              <w:tabs>
                <w:tab w:val="left" w:pos="144"/>
              </w:tabs>
              <w:spacing w:line="256" w:lineRule="auto"/>
              <w:ind w:left="0" w:firstLine="0"/>
              <w:rPr>
                <w:sz w:val="16"/>
                <w:szCs w:val="16"/>
              </w:rPr>
            </w:pPr>
            <w:r w:rsidRPr="00E06722">
              <w:rPr>
                <w:sz w:val="16"/>
                <w:szCs w:val="16"/>
              </w:rPr>
              <w:t>Mid-term project  e</w:t>
            </w:r>
            <w:r w:rsidR="00EB3D24" w:rsidRPr="00E06722">
              <w:rPr>
                <w:sz w:val="16"/>
                <w:szCs w:val="16"/>
              </w:rPr>
              <w:t>valuation</w:t>
            </w:r>
            <w:r w:rsidRPr="00E06722">
              <w:rPr>
                <w:sz w:val="16"/>
                <w:szCs w:val="16"/>
              </w:rPr>
              <w:t xml:space="preserve"> </w:t>
            </w:r>
            <w:r w:rsidR="00EB3D24" w:rsidRPr="00E06722">
              <w:rPr>
                <w:sz w:val="16"/>
                <w:szCs w:val="16"/>
              </w:rPr>
              <w:t>(Parliament, Human rights, Justice</w:t>
            </w:r>
            <w:r w:rsidR="009F2C4F" w:rsidRPr="00E06722">
              <w:rPr>
                <w:sz w:val="16"/>
                <w:szCs w:val="16"/>
              </w:rPr>
              <w:t>,</w:t>
            </w:r>
            <w:r w:rsidR="00EB3D24" w:rsidRPr="00E06722">
              <w:rPr>
                <w:sz w:val="16"/>
                <w:szCs w:val="16"/>
              </w:rPr>
              <w:t xml:space="preserve"> Decentralization, Gender</w:t>
            </w:r>
            <w:r w:rsidR="009F2C4F" w:rsidRPr="00E06722">
              <w:rPr>
                <w:sz w:val="16"/>
                <w:szCs w:val="16"/>
              </w:rPr>
              <w:t xml:space="preserve"> and Citizen Participation</w:t>
            </w:r>
            <w:r w:rsidR="00EB3D24" w:rsidRPr="00E06722">
              <w:rPr>
                <w:sz w:val="16"/>
                <w:szCs w:val="16"/>
              </w:rPr>
              <w:t>)</w:t>
            </w:r>
          </w:p>
          <w:p w14:paraId="2A03D2EC" w14:textId="77777777" w:rsidR="00B66982" w:rsidRPr="00E06722" w:rsidRDefault="00B66982" w:rsidP="00B66982">
            <w:pPr>
              <w:pStyle w:val="ListParagraph"/>
              <w:tabs>
                <w:tab w:val="left" w:pos="144"/>
              </w:tabs>
              <w:spacing w:line="256" w:lineRule="auto"/>
              <w:ind w:left="0"/>
              <w:rPr>
                <w:sz w:val="16"/>
                <w:szCs w:val="16"/>
              </w:rPr>
            </w:pPr>
          </w:p>
          <w:p w14:paraId="6FBF6A0B" w14:textId="77777777" w:rsidR="00B66982" w:rsidRPr="00E06722" w:rsidRDefault="00B66982" w:rsidP="00B66982">
            <w:pPr>
              <w:pStyle w:val="ListParagraph"/>
              <w:numPr>
                <w:ilvl w:val="0"/>
                <w:numId w:val="31"/>
              </w:numPr>
              <w:tabs>
                <w:tab w:val="left" w:pos="144"/>
              </w:tabs>
              <w:spacing w:line="256" w:lineRule="auto"/>
              <w:ind w:left="0" w:firstLine="0"/>
              <w:rPr>
                <w:sz w:val="16"/>
                <w:szCs w:val="16"/>
              </w:rPr>
            </w:pPr>
            <w:r w:rsidRPr="00E06722">
              <w:rPr>
                <w:sz w:val="16"/>
                <w:szCs w:val="16"/>
              </w:rPr>
              <w:t>Final project evaluation</w:t>
            </w:r>
            <w:r w:rsidR="002822CE" w:rsidRPr="00E06722">
              <w:rPr>
                <w:sz w:val="16"/>
                <w:szCs w:val="16"/>
              </w:rPr>
              <w:t>s</w:t>
            </w:r>
          </w:p>
          <w:p w14:paraId="1D541EAF" w14:textId="77777777" w:rsidR="00B66982" w:rsidRPr="00E06722" w:rsidRDefault="00B66982" w:rsidP="00B66982">
            <w:pPr>
              <w:pStyle w:val="ListParagraph"/>
              <w:rPr>
                <w:sz w:val="16"/>
                <w:szCs w:val="16"/>
              </w:rPr>
            </w:pPr>
          </w:p>
          <w:p w14:paraId="3F29EEA0" w14:textId="77777777" w:rsidR="00B66982" w:rsidRPr="00E06722" w:rsidRDefault="00B66982" w:rsidP="00B66982">
            <w:pPr>
              <w:pStyle w:val="ListParagraph"/>
              <w:rPr>
                <w:sz w:val="16"/>
                <w:szCs w:val="16"/>
              </w:rPr>
            </w:pPr>
          </w:p>
          <w:p w14:paraId="46B43BCD" w14:textId="77777777" w:rsidR="00B66982" w:rsidRPr="00E06722" w:rsidRDefault="00B66982" w:rsidP="00B66982">
            <w:pPr>
              <w:pStyle w:val="ListParagraph"/>
              <w:numPr>
                <w:ilvl w:val="0"/>
                <w:numId w:val="31"/>
              </w:numPr>
              <w:tabs>
                <w:tab w:val="left" w:pos="144"/>
              </w:tabs>
              <w:spacing w:line="256" w:lineRule="auto"/>
              <w:ind w:left="0" w:firstLine="0"/>
              <w:rPr>
                <w:sz w:val="16"/>
                <w:szCs w:val="16"/>
              </w:rPr>
            </w:pPr>
            <w:r w:rsidRPr="00E06722">
              <w:rPr>
                <w:sz w:val="16"/>
                <w:szCs w:val="16"/>
              </w:rPr>
              <w:t xml:space="preserve">Outcome review as part of final UNPF/CPD Review </w:t>
            </w:r>
          </w:p>
          <w:p w14:paraId="0B6712D9" w14:textId="77777777" w:rsidR="00EB3D24" w:rsidRPr="00E06722" w:rsidRDefault="00EB3D24" w:rsidP="00B66982">
            <w:pPr>
              <w:pStyle w:val="ListParagraph"/>
              <w:tabs>
                <w:tab w:val="left" w:pos="144"/>
              </w:tabs>
              <w:spacing w:line="256" w:lineRule="auto"/>
              <w:ind w:left="0"/>
              <w:rPr>
                <w:sz w:val="16"/>
                <w:szCs w:val="16"/>
              </w:rPr>
            </w:pPr>
          </w:p>
        </w:tc>
        <w:tc>
          <w:tcPr>
            <w:tcW w:w="494" w:type="pct"/>
            <w:tcBorders>
              <w:top w:val="single" w:sz="4" w:space="0" w:color="auto"/>
              <w:left w:val="single" w:sz="4" w:space="0" w:color="auto"/>
              <w:bottom w:val="single" w:sz="4" w:space="0" w:color="auto"/>
              <w:right w:val="single" w:sz="4" w:space="0" w:color="auto"/>
            </w:tcBorders>
          </w:tcPr>
          <w:p w14:paraId="0C4ACD7A" w14:textId="77777777" w:rsidR="009F2C4F" w:rsidRPr="00E06722" w:rsidRDefault="00EB3D24" w:rsidP="00B66982">
            <w:pPr>
              <w:spacing w:line="256" w:lineRule="auto"/>
              <w:rPr>
                <w:sz w:val="16"/>
                <w:szCs w:val="16"/>
              </w:rPr>
            </w:pPr>
            <w:r w:rsidRPr="00E06722">
              <w:rPr>
                <w:sz w:val="16"/>
                <w:szCs w:val="16"/>
              </w:rPr>
              <w:t>Parliament; Government, including key partner ministries</w:t>
            </w:r>
            <w:r w:rsidR="00B66982" w:rsidRPr="00E06722">
              <w:rPr>
                <w:sz w:val="16"/>
                <w:szCs w:val="16"/>
              </w:rPr>
              <w:t xml:space="preserve">; </w:t>
            </w:r>
            <w:r w:rsidR="009F2C4F" w:rsidRPr="00E06722">
              <w:rPr>
                <w:sz w:val="16"/>
                <w:szCs w:val="16"/>
              </w:rPr>
              <w:t>Municipalities</w:t>
            </w:r>
            <w:r w:rsidR="00B66982" w:rsidRPr="00E06722">
              <w:rPr>
                <w:sz w:val="16"/>
                <w:szCs w:val="16"/>
              </w:rPr>
              <w:t xml:space="preserve">; </w:t>
            </w:r>
            <w:r w:rsidR="009F2C4F" w:rsidRPr="00E06722">
              <w:rPr>
                <w:sz w:val="16"/>
                <w:szCs w:val="16"/>
              </w:rPr>
              <w:t>CSOs</w:t>
            </w:r>
            <w:r w:rsidR="00B66982" w:rsidRPr="00E06722">
              <w:rPr>
                <w:sz w:val="16"/>
                <w:szCs w:val="16"/>
              </w:rPr>
              <w:t xml:space="preserve">; UN agencies and international development partnets </w:t>
            </w:r>
          </w:p>
          <w:p w14:paraId="2CB96F1A" w14:textId="77777777" w:rsidR="00B66982" w:rsidRPr="00E06722" w:rsidRDefault="00B66982" w:rsidP="00B66982">
            <w:pPr>
              <w:pStyle w:val="ListParagraph"/>
              <w:spacing w:line="256" w:lineRule="auto"/>
              <w:ind w:left="162"/>
              <w:rPr>
                <w:sz w:val="16"/>
                <w:szCs w:val="16"/>
              </w:rPr>
            </w:pPr>
          </w:p>
          <w:p w14:paraId="60E8119C" w14:textId="77777777" w:rsidR="00EB3D24" w:rsidRPr="00E06722" w:rsidRDefault="00EB3D24" w:rsidP="00B66982">
            <w:pPr>
              <w:pStyle w:val="ListParagraph"/>
              <w:spacing w:line="256" w:lineRule="auto"/>
              <w:ind w:left="162"/>
              <w:rPr>
                <w:sz w:val="16"/>
                <w:szCs w:val="16"/>
              </w:rPr>
            </w:pPr>
          </w:p>
        </w:tc>
        <w:tc>
          <w:tcPr>
            <w:tcW w:w="626" w:type="pct"/>
            <w:tcBorders>
              <w:top w:val="single" w:sz="4" w:space="0" w:color="auto"/>
              <w:left w:val="single" w:sz="4" w:space="0" w:color="auto"/>
              <w:bottom w:val="single" w:sz="4" w:space="0" w:color="auto"/>
              <w:right w:val="single" w:sz="4" w:space="0" w:color="auto"/>
            </w:tcBorders>
          </w:tcPr>
          <w:p w14:paraId="41F86D5B" w14:textId="77777777" w:rsidR="00EB3D24" w:rsidRPr="00E06722" w:rsidRDefault="00EB3D24">
            <w:pPr>
              <w:spacing w:line="256" w:lineRule="auto"/>
              <w:rPr>
                <w:sz w:val="16"/>
                <w:szCs w:val="16"/>
              </w:rPr>
            </w:pPr>
          </w:p>
        </w:tc>
        <w:tc>
          <w:tcPr>
            <w:tcW w:w="564" w:type="pct"/>
            <w:tcBorders>
              <w:top w:val="single" w:sz="4" w:space="0" w:color="auto"/>
              <w:left w:val="single" w:sz="4" w:space="0" w:color="auto"/>
              <w:bottom w:val="single" w:sz="4" w:space="0" w:color="auto"/>
              <w:right w:val="single" w:sz="4" w:space="0" w:color="auto"/>
            </w:tcBorders>
            <w:hideMark/>
          </w:tcPr>
          <w:p w14:paraId="7288142C" w14:textId="77777777" w:rsidR="009F2C4F" w:rsidRPr="00E06722" w:rsidRDefault="009F2C4F">
            <w:pPr>
              <w:spacing w:line="256" w:lineRule="auto"/>
              <w:rPr>
                <w:sz w:val="16"/>
                <w:szCs w:val="16"/>
              </w:rPr>
            </w:pPr>
            <w:r w:rsidRPr="00E06722">
              <w:rPr>
                <w:sz w:val="16"/>
                <w:szCs w:val="16"/>
              </w:rPr>
              <w:t xml:space="preserve">1. Mid-term project evaluation </w:t>
            </w:r>
            <w:r w:rsidR="00B66982" w:rsidRPr="00E06722">
              <w:rPr>
                <w:sz w:val="16"/>
                <w:szCs w:val="16"/>
              </w:rPr>
              <w:t>(external)</w:t>
            </w:r>
          </w:p>
          <w:p w14:paraId="697ACD33" w14:textId="77777777" w:rsidR="009F2C4F" w:rsidRPr="00E06722" w:rsidRDefault="009F2C4F">
            <w:pPr>
              <w:spacing w:line="256" w:lineRule="auto"/>
              <w:rPr>
                <w:sz w:val="16"/>
                <w:szCs w:val="16"/>
              </w:rPr>
            </w:pPr>
          </w:p>
          <w:p w14:paraId="271F090D" w14:textId="77777777" w:rsidR="00EB3D24" w:rsidRPr="00E06722" w:rsidRDefault="009F2C4F" w:rsidP="009F2C4F">
            <w:pPr>
              <w:spacing w:line="256" w:lineRule="auto"/>
              <w:rPr>
                <w:sz w:val="16"/>
                <w:szCs w:val="16"/>
              </w:rPr>
            </w:pPr>
            <w:r w:rsidRPr="00E06722">
              <w:rPr>
                <w:sz w:val="16"/>
                <w:szCs w:val="16"/>
              </w:rPr>
              <w:t xml:space="preserve">2. Final project evaluation </w:t>
            </w:r>
            <w:r w:rsidR="00B66982" w:rsidRPr="00E06722">
              <w:rPr>
                <w:sz w:val="16"/>
                <w:szCs w:val="16"/>
              </w:rPr>
              <w:t>(external)</w:t>
            </w:r>
          </w:p>
          <w:p w14:paraId="6CAB044C" w14:textId="77777777" w:rsidR="00B66982" w:rsidRPr="00E06722" w:rsidRDefault="00B66982" w:rsidP="009F2C4F">
            <w:pPr>
              <w:spacing w:line="256" w:lineRule="auto"/>
              <w:rPr>
                <w:sz w:val="16"/>
                <w:szCs w:val="16"/>
              </w:rPr>
            </w:pPr>
          </w:p>
          <w:p w14:paraId="77D0C9DF" w14:textId="77777777" w:rsidR="00B66982" w:rsidRPr="00E06722" w:rsidRDefault="00B66982" w:rsidP="009F2C4F">
            <w:pPr>
              <w:spacing w:line="256" w:lineRule="auto"/>
              <w:rPr>
                <w:sz w:val="16"/>
                <w:szCs w:val="16"/>
              </w:rPr>
            </w:pPr>
          </w:p>
          <w:p w14:paraId="1FDD705E" w14:textId="77777777" w:rsidR="00B66982" w:rsidRPr="00E06722" w:rsidRDefault="00B66982" w:rsidP="00B66982">
            <w:pPr>
              <w:spacing w:line="256" w:lineRule="auto"/>
              <w:rPr>
                <w:sz w:val="16"/>
                <w:szCs w:val="16"/>
              </w:rPr>
            </w:pPr>
            <w:r w:rsidRPr="00E06722">
              <w:rPr>
                <w:sz w:val="16"/>
                <w:szCs w:val="16"/>
              </w:rPr>
              <w:t>3. Final review of  UNPF and CPD (external)</w:t>
            </w:r>
          </w:p>
          <w:p w14:paraId="0D2C7F79" w14:textId="77777777" w:rsidR="00B66982" w:rsidRPr="00E06722" w:rsidRDefault="00B66982" w:rsidP="009F2C4F">
            <w:pPr>
              <w:spacing w:line="256" w:lineRule="auto"/>
              <w:rPr>
                <w:sz w:val="16"/>
                <w:szCs w:val="16"/>
              </w:rPr>
            </w:pPr>
          </w:p>
        </w:tc>
        <w:tc>
          <w:tcPr>
            <w:tcW w:w="569" w:type="pct"/>
            <w:tcBorders>
              <w:top w:val="single" w:sz="4" w:space="0" w:color="auto"/>
              <w:left w:val="single" w:sz="4" w:space="0" w:color="auto"/>
              <w:bottom w:val="single" w:sz="4" w:space="0" w:color="auto"/>
              <w:right w:val="single" w:sz="4" w:space="0" w:color="auto"/>
            </w:tcBorders>
            <w:hideMark/>
          </w:tcPr>
          <w:p w14:paraId="7F22F6B5" w14:textId="77777777" w:rsidR="009F2C4F" w:rsidRPr="00E06722" w:rsidRDefault="009F2C4F" w:rsidP="009F2C4F">
            <w:pPr>
              <w:spacing w:line="256" w:lineRule="auto"/>
              <w:rPr>
                <w:sz w:val="16"/>
                <w:szCs w:val="16"/>
              </w:rPr>
            </w:pPr>
            <w:r w:rsidRPr="00E06722">
              <w:rPr>
                <w:sz w:val="16"/>
                <w:szCs w:val="16"/>
              </w:rPr>
              <w:t>1. December 2018</w:t>
            </w:r>
          </w:p>
          <w:p w14:paraId="7B5F6EF8" w14:textId="77777777" w:rsidR="009F2C4F" w:rsidRPr="00E06722" w:rsidRDefault="009F2C4F" w:rsidP="009F2C4F">
            <w:pPr>
              <w:spacing w:line="256" w:lineRule="auto"/>
              <w:rPr>
                <w:sz w:val="16"/>
                <w:szCs w:val="16"/>
              </w:rPr>
            </w:pPr>
          </w:p>
          <w:p w14:paraId="17310B9E" w14:textId="77777777" w:rsidR="009F2C4F" w:rsidRPr="00E06722" w:rsidRDefault="009F2C4F" w:rsidP="009F2C4F">
            <w:pPr>
              <w:spacing w:line="256" w:lineRule="auto"/>
              <w:rPr>
                <w:sz w:val="16"/>
                <w:szCs w:val="16"/>
              </w:rPr>
            </w:pPr>
          </w:p>
          <w:p w14:paraId="4F97790D" w14:textId="77777777" w:rsidR="00EB3D24" w:rsidRPr="00E06722" w:rsidRDefault="009F2C4F" w:rsidP="009F2C4F">
            <w:pPr>
              <w:spacing w:line="256" w:lineRule="auto"/>
              <w:rPr>
                <w:sz w:val="16"/>
                <w:szCs w:val="16"/>
              </w:rPr>
            </w:pPr>
            <w:r w:rsidRPr="00E06722">
              <w:rPr>
                <w:sz w:val="16"/>
                <w:szCs w:val="16"/>
              </w:rPr>
              <w:t xml:space="preserve">2. June 2020 </w:t>
            </w:r>
          </w:p>
          <w:p w14:paraId="010BBA99" w14:textId="77777777" w:rsidR="00B66982" w:rsidRPr="00E06722" w:rsidRDefault="00B66982" w:rsidP="009F2C4F">
            <w:pPr>
              <w:spacing w:line="256" w:lineRule="auto"/>
              <w:rPr>
                <w:sz w:val="16"/>
                <w:szCs w:val="16"/>
              </w:rPr>
            </w:pPr>
          </w:p>
          <w:p w14:paraId="3A022F03" w14:textId="77777777" w:rsidR="00B66982" w:rsidRPr="00E06722" w:rsidRDefault="00B66982" w:rsidP="009F2C4F">
            <w:pPr>
              <w:spacing w:line="256" w:lineRule="auto"/>
              <w:rPr>
                <w:sz w:val="16"/>
                <w:szCs w:val="16"/>
              </w:rPr>
            </w:pPr>
          </w:p>
          <w:p w14:paraId="00D25F1C" w14:textId="77777777" w:rsidR="00B66982" w:rsidRPr="00E06722" w:rsidRDefault="00B66982" w:rsidP="009F2C4F">
            <w:pPr>
              <w:spacing w:line="256" w:lineRule="auto"/>
              <w:rPr>
                <w:sz w:val="16"/>
                <w:szCs w:val="16"/>
              </w:rPr>
            </w:pPr>
          </w:p>
          <w:p w14:paraId="21976C06" w14:textId="77777777" w:rsidR="00B66982" w:rsidRPr="00E06722" w:rsidRDefault="00B66982" w:rsidP="009F2C4F">
            <w:pPr>
              <w:spacing w:line="256" w:lineRule="auto"/>
              <w:rPr>
                <w:sz w:val="16"/>
                <w:szCs w:val="16"/>
              </w:rPr>
            </w:pPr>
          </w:p>
          <w:p w14:paraId="4917D428" w14:textId="77777777" w:rsidR="00B66982" w:rsidRPr="00E06722" w:rsidRDefault="00B66982" w:rsidP="00B66982">
            <w:pPr>
              <w:spacing w:line="256" w:lineRule="auto"/>
              <w:rPr>
                <w:sz w:val="16"/>
                <w:szCs w:val="16"/>
              </w:rPr>
            </w:pPr>
          </w:p>
          <w:p w14:paraId="3232EDCB" w14:textId="77777777" w:rsidR="00B66982" w:rsidRPr="00E06722" w:rsidRDefault="00B66982" w:rsidP="00B66982">
            <w:pPr>
              <w:spacing w:line="256" w:lineRule="auto"/>
              <w:rPr>
                <w:sz w:val="16"/>
                <w:szCs w:val="16"/>
              </w:rPr>
            </w:pPr>
          </w:p>
          <w:p w14:paraId="66D94C13" w14:textId="77777777" w:rsidR="00B66982" w:rsidRPr="00E06722" w:rsidRDefault="00B66982" w:rsidP="00B66982">
            <w:pPr>
              <w:spacing w:line="256" w:lineRule="auto"/>
              <w:rPr>
                <w:sz w:val="16"/>
                <w:szCs w:val="16"/>
              </w:rPr>
            </w:pPr>
          </w:p>
          <w:p w14:paraId="3948721C" w14:textId="77777777" w:rsidR="00B66982" w:rsidRPr="00E06722" w:rsidRDefault="002822CE" w:rsidP="00B66982">
            <w:pPr>
              <w:spacing w:line="256" w:lineRule="auto"/>
              <w:rPr>
                <w:sz w:val="16"/>
                <w:szCs w:val="16"/>
              </w:rPr>
            </w:pPr>
            <w:r w:rsidRPr="00E06722">
              <w:rPr>
                <w:sz w:val="16"/>
                <w:szCs w:val="16"/>
              </w:rPr>
              <w:t>3</w:t>
            </w:r>
            <w:r w:rsidR="00B66982" w:rsidRPr="00E06722">
              <w:rPr>
                <w:sz w:val="16"/>
                <w:szCs w:val="16"/>
              </w:rPr>
              <w:t xml:space="preserve">. June 2020 </w:t>
            </w:r>
          </w:p>
        </w:tc>
        <w:tc>
          <w:tcPr>
            <w:tcW w:w="485" w:type="pct"/>
            <w:tcBorders>
              <w:top w:val="single" w:sz="4" w:space="0" w:color="auto"/>
              <w:left w:val="single" w:sz="4" w:space="0" w:color="auto"/>
              <w:bottom w:val="single" w:sz="4" w:space="0" w:color="auto"/>
              <w:right w:val="single" w:sz="4" w:space="0" w:color="auto"/>
            </w:tcBorders>
          </w:tcPr>
          <w:p w14:paraId="2B4E63A8" w14:textId="77777777" w:rsidR="009F2C4F" w:rsidRPr="00E06722" w:rsidRDefault="002822CE" w:rsidP="009F2C4F">
            <w:pPr>
              <w:spacing w:line="256" w:lineRule="auto"/>
              <w:rPr>
                <w:sz w:val="16"/>
                <w:szCs w:val="16"/>
              </w:rPr>
            </w:pPr>
            <w:r w:rsidRPr="00E06722">
              <w:rPr>
                <w:sz w:val="16"/>
                <w:szCs w:val="16"/>
              </w:rPr>
              <w:t>1. 5</w:t>
            </w:r>
            <w:r w:rsidR="009F2C4F" w:rsidRPr="00E06722">
              <w:rPr>
                <w:sz w:val="16"/>
                <w:szCs w:val="16"/>
              </w:rPr>
              <w:t>0</w:t>
            </w:r>
            <w:r w:rsidR="00B66982" w:rsidRPr="00E06722">
              <w:rPr>
                <w:sz w:val="16"/>
                <w:szCs w:val="16"/>
              </w:rPr>
              <w:t>,</w:t>
            </w:r>
            <w:r w:rsidR="009F2C4F" w:rsidRPr="00E06722">
              <w:rPr>
                <w:sz w:val="16"/>
                <w:szCs w:val="16"/>
              </w:rPr>
              <w:t>000 USD</w:t>
            </w:r>
          </w:p>
          <w:p w14:paraId="7951E271" w14:textId="77777777" w:rsidR="009F2C4F" w:rsidRPr="00E06722" w:rsidRDefault="009F2C4F" w:rsidP="009F2C4F">
            <w:pPr>
              <w:spacing w:line="256" w:lineRule="auto"/>
              <w:rPr>
                <w:sz w:val="16"/>
                <w:szCs w:val="16"/>
              </w:rPr>
            </w:pPr>
          </w:p>
          <w:p w14:paraId="55691504" w14:textId="77777777" w:rsidR="009F2C4F" w:rsidRPr="00E06722" w:rsidRDefault="009F2C4F" w:rsidP="009F2C4F">
            <w:pPr>
              <w:spacing w:line="256" w:lineRule="auto"/>
              <w:rPr>
                <w:sz w:val="16"/>
                <w:szCs w:val="16"/>
              </w:rPr>
            </w:pPr>
          </w:p>
          <w:p w14:paraId="3B581FFB" w14:textId="77777777" w:rsidR="00B66982" w:rsidRPr="00E06722" w:rsidRDefault="002822CE" w:rsidP="009F2C4F">
            <w:pPr>
              <w:spacing w:line="256" w:lineRule="auto"/>
              <w:rPr>
                <w:sz w:val="16"/>
                <w:szCs w:val="16"/>
              </w:rPr>
            </w:pPr>
            <w:r w:rsidRPr="00E06722">
              <w:rPr>
                <w:sz w:val="16"/>
                <w:szCs w:val="16"/>
              </w:rPr>
              <w:t>2. 5</w:t>
            </w:r>
            <w:r w:rsidR="00B66982" w:rsidRPr="00E06722">
              <w:rPr>
                <w:sz w:val="16"/>
                <w:szCs w:val="16"/>
              </w:rPr>
              <w:t>0,</w:t>
            </w:r>
            <w:r w:rsidR="009F2C4F" w:rsidRPr="00E06722">
              <w:rPr>
                <w:sz w:val="16"/>
                <w:szCs w:val="16"/>
              </w:rPr>
              <w:t xml:space="preserve">000 USD </w:t>
            </w:r>
          </w:p>
          <w:p w14:paraId="3ECFBEBE" w14:textId="77777777" w:rsidR="00B66982" w:rsidRPr="00E06722" w:rsidRDefault="00B66982" w:rsidP="009F2C4F">
            <w:pPr>
              <w:spacing w:line="256" w:lineRule="auto"/>
              <w:rPr>
                <w:sz w:val="16"/>
                <w:szCs w:val="16"/>
              </w:rPr>
            </w:pPr>
          </w:p>
          <w:p w14:paraId="42D561B4" w14:textId="77777777" w:rsidR="00B66982" w:rsidRPr="00E06722" w:rsidRDefault="00B66982" w:rsidP="009F2C4F">
            <w:pPr>
              <w:spacing w:line="256" w:lineRule="auto"/>
              <w:rPr>
                <w:sz w:val="16"/>
                <w:szCs w:val="16"/>
              </w:rPr>
            </w:pPr>
          </w:p>
          <w:p w14:paraId="0F1218B3" w14:textId="77777777" w:rsidR="009F2C4F" w:rsidRPr="00E06722" w:rsidRDefault="002822CE" w:rsidP="00B66982">
            <w:pPr>
              <w:pStyle w:val="ListParagraph"/>
              <w:ind w:left="0"/>
            </w:pPr>
            <w:r w:rsidRPr="00E06722">
              <w:rPr>
                <w:sz w:val="16"/>
                <w:szCs w:val="16"/>
              </w:rPr>
              <w:t>3.</w:t>
            </w:r>
            <w:r w:rsidR="00B66982" w:rsidRPr="00E06722">
              <w:rPr>
                <w:sz w:val="16"/>
                <w:szCs w:val="16"/>
              </w:rPr>
              <w:t xml:space="preserve"> </w:t>
            </w:r>
            <w:r w:rsidRPr="00E06722">
              <w:rPr>
                <w:sz w:val="16"/>
                <w:szCs w:val="16"/>
              </w:rPr>
              <w:t>25</w:t>
            </w:r>
            <w:r w:rsidR="00B66982" w:rsidRPr="00E06722">
              <w:rPr>
                <w:sz w:val="16"/>
                <w:szCs w:val="16"/>
              </w:rPr>
              <w:t xml:space="preserve">,000 USD </w:t>
            </w:r>
          </w:p>
          <w:p w14:paraId="444A4A7E" w14:textId="77777777" w:rsidR="009F2C4F" w:rsidRPr="00E06722" w:rsidRDefault="009F2C4F" w:rsidP="009F2C4F">
            <w:pPr>
              <w:spacing w:line="256" w:lineRule="auto"/>
              <w:rPr>
                <w:sz w:val="16"/>
                <w:szCs w:val="16"/>
              </w:rPr>
            </w:pPr>
          </w:p>
          <w:p w14:paraId="711897D7" w14:textId="77777777" w:rsidR="009F2C4F" w:rsidRPr="00E06722" w:rsidRDefault="009F2C4F" w:rsidP="009F2C4F">
            <w:pPr>
              <w:spacing w:line="256" w:lineRule="auto"/>
              <w:rPr>
                <w:sz w:val="16"/>
                <w:szCs w:val="16"/>
              </w:rPr>
            </w:pPr>
          </w:p>
          <w:p w14:paraId="57860BAA" w14:textId="77777777" w:rsidR="009F2C4F" w:rsidRPr="00E06722" w:rsidRDefault="009F2C4F" w:rsidP="009F2C4F">
            <w:pPr>
              <w:spacing w:line="256" w:lineRule="auto"/>
              <w:rPr>
                <w:sz w:val="16"/>
                <w:szCs w:val="16"/>
              </w:rPr>
            </w:pPr>
          </w:p>
          <w:p w14:paraId="4C7A5CA3" w14:textId="77777777" w:rsidR="00EB3D24" w:rsidRPr="00E06722" w:rsidRDefault="00EB3D24">
            <w:pPr>
              <w:spacing w:line="256" w:lineRule="auto"/>
              <w:rPr>
                <w:sz w:val="16"/>
                <w:szCs w:val="16"/>
              </w:rPr>
            </w:pPr>
          </w:p>
        </w:tc>
        <w:tc>
          <w:tcPr>
            <w:tcW w:w="514" w:type="pct"/>
            <w:tcBorders>
              <w:top w:val="single" w:sz="4" w:space="0" w:color="auto"/>
              <w:left w:val="single" w:sz="4" w:space="0" w:color="auto"/>
              <w:bottom w:val="single" w:sz="4" w:space="0" w:color="auto"/>
              <w:right w:val="single" w:sz="4" w:space="0" w:color="auto"/>
            </w:tcBorders>
          </w:tcPr>
          <w:p w14:paraId="0D40B7ED" w14:textId="77777777" w:rsidR="002822CE" w:rsidRPr="00E06722" w:rsidRDefault="002822CE" w:rsidP="002822CE">
            <w:pPr>
              <w:rPr>
                <w:rStyle w:val="CommentReference"/>
                <w:sz w:val="16"/>
                <w:szCs w:val="16"/>
                <w:lang w:eastAsia="uk-UA"/>
              </w:rPr>
            </w:pPr>
            <w:r w:rsidRPr="00E06722">
              <w:rPr>
                <w:rStyle w:val="CommentReference"/>
                <w:sz w:val="16"/>
                <w:szCs w:val="16"/>
                <w:lang w:eastAsia="uk-UA"/>
              </w:rPr>
              <w:t>1. Project M&amp;E budgets</w:t>
            </w:r>
          </w:p>
          <w:p w14:paraId="06DCC95B" w14:textId="77777777" w:rsidR="002822CE" w:rsidRPr="00E06722" w:rsidRDefault="002822CE" w:rsidP="002822CE">
            <w:pPr>
              <w:pStyle w:val="ListParagraph"/>
              <w:spacing w:line="256" w:lineRule="auto"/>
              <w:rPr>
                <w:sz w:val="16"/>
                <w:szCs w:val="16"/>
              </w:rPr>
            </w:pPr>
          </w:p>
          <w:p w14:paraId="5F255BC2" w14:textId="77777777" w:rsidR="002822CE" w:rsidRPr="00E06722" w:rsidRDefault="002822CE" w:rsidP="002822CE">
            <w:pPr>
              <w:rPr>
                <w:rStyle w:val="CommentReference"/>
                <w:sz w:val="16"/>
                <w:szCs w:val="16"/>
                <w:lang w:eastAsia="uk-UA"/>
              </w:rPr>
            </w:pPr>
            <w:r w:rsidRPr="00E06722">
              <w:rPr>
                <w:rStyle w:val="CommentReference"/>
                <w:sz w:val="16"/>
                <w:szCs w:val="16"/>
                <w:lang w:eastAsia="uk-UA"/>
              </w:rPr>
              <w:t>2. Project M&amp;E budgets</w:t>
            </w:r>
          </w:p>
          <w:p w14:paraId="373E080E" w14:textId="77777777" w:rsidR="002822CE" w:rsidRPr="00E06722" w:rsidRDefault="002822CE" w:rsidP="002822CE">
            <w:pPr>
              <w:pStyle w:val="ListParagraph"/>
              <w:spacing w:line="256" w:lineRule="auto"/>
              <w:rPr>
                <w:sz w:val="16"/>
                <w:szCs w:val="16"/>
              </w:rPr>
            </w:pPr>
          </w:p>
          <w:p w14:paraId="61C7CE1C" w14:textId="77777777" w:rsidR="002822CE" w:rsidRPr="00E06722" w:rsidRDefault="002822CE">
            <w:pPr>
              <w:spacing w:line="256" w:lineRule="auto"/>
              <w:rPr>
                <w:sz w:val="16"/>
                <w:szCs w:val="16"/>
              </w:rPr>
            </w:pPr>
          </w:p>
          <w:p w14:paraId="493AFDE2" w14:textId="77777777" w:rsidR="00EB3D24" w:rsidRPr="00E06722" w:rsidRDefault="002822CE">
            <w:pPr>
              <w:spacing w:line="256" w:lineRule="auto"/>
              <w:rPr>
                <w:sz w:val="16"/>
                <w:szCs w:val="16"/>
              </w:rPr>
            </w:pPr>
            <w:r w:rsidRPr="00E06722">
              <w:rPr>
                <w:sz w:val="16"/>
                <w:szCs w:val="16"/>
              </w:rPr>
              <w:t xml:space="preserve">3. </w:t>
            </w:r>
            <w:r w:rsidR="00EB3D24" w:rsidRPr="00E06722">
              <w:rPr>
                <w:sz w:val="16"/>
                <w:szCs w:val="16"/>
              </w:rPr>
              <w:t>UNDP XB</w:t>
            </w:r>
          </w:p>
          <w:p w14:paraId="772AAEA6" w14:textId="77777777" w:rsidR="00EB3D24" w:rsidRPr="00E06722" w:rsidRDefault="00EB3D24">
            <w:pPr>
              <w:spacing w:line="256" w:lineRule="auto"/>
              <w:rPr>
                <w:sz w:val="16"/>
                <w:szCs w:val="16"/>
              </w:rPr>
            </w:pPr>
            <w:r w:rsidRPr="00E06722">
              <w:rPr>
                <w:sz w:val="16"/>
                <w:szCs w:val="16"/>
              </w:rPr>
              <w:t>Project Budgets</w:t>
            </w:r>
          </w:p>
          <w:p w14:paraId="3B7B178E" w14:textId="77777777" w:rsidR="00B66982" w:rsidRPr="00E06722" w:rsidRDefault="00B66982">
            <w:pPr>
              <w:spacing w:line="256" w:lineRule="auto"/>
              <w:rPr>
                <w:sz w:val="16"/>
                <w:szCs w:val="16"/>
              </w:rPr>
            </w:pPr>
          </w:p>
          <w:p w14:paraId="7C438929" w14:textId="77777777" w:rsidR="00B66982" w:rsidRPr="00E06722" w:rsidRDefault="00B66982">
            <w:pPr>
              <w:spacing w:line="256" w:lineRule="auto"/>
              <w:rPr>
                <w:rStyle w:val="CommentReference"/>
                <w:sz w:val="16"/>
                <w:szCs w:val="16"/>
                <w:lang w:eastAsia="uk-UA"/>
              </w:rPr>
            </w:pPr>
          </w:p>
        </w:tc>
      </w:tr>
      <w:tr w:rsidR="00B66982" w:rsidRPr="00E06722" w14:paraId="100F4B51" w14:textId="77777777" w:rsidTr="00F15E55">
        <w:trPr>
          <w:trHeight w:val="490"/>
        </w:trPr>
        <w:tc>
          <w:tcPr>
            <w:tcW w:w="513" w:type="pct"/>
            <w:tcBorders>
              <w:top w:val="single" w:sz="4" w:space="0" w:color="auto"/>
              <w:left w:val="single" w:sz="4" w:space="0" w:color="auto"/>
              <w:bottom w:val="single" w:sz="4" w:space="0" w:color="auto"/>
              <w:right w:val="single" w:sz="4" w:space="0" w:color="auto"/>
            </w:tcBorders>
          </w:tcPr>
          <w:p w14:paraId="6AC308DE" w14:textId="77777777" w:rsidR="00EB3D24" w:rsidRPr="00E06722" w:rsidRDefault="00EB3D24">
            <w:pPr>
              <w:spacing w:line="256" w:lineRule="auto"/>
              <w:rPr>
                <w:i/>
              </w:rPr>
            </w:pPr>
            <w:r w:rsidRPr="00E06722">
              <w:rPr>
                <w:bCs/>
                <w:i/>
                <w:sz w:val="16"/>
                <w:szCs w:val="16"/>
                <w:lang w:val="en-GB"/>
              </w:rPr>
              <w:t xml:space="preserve">Outcome 3: </w:t>
            </w:r>
            <w:r w:rsidRPr="00E06722">
              <w:rPr>
                <w:bCs/>
                <w:i/>
                <w:sz w:val="16"/>
                <w:szCs w:val="16"/>
              </w:rPr>
              <w:t>Growth and development are inclusive and sustainable, creating employment and livelihoods for the poor and excluded</w:t>
            </w:r>
            <w:r w:rsidRPr="00E06722">
              <w:rPr>
                <w:i/>
                <w:sz w:val="16"/>
                <w:szCs w:val="16"/>
                <w:vertAlign w:val="superscript"/>
              </w:rPr>
              <w:t>)</w:t>
            </w:r>
            <w:r w:rsidRPr="00E06722">
              <w:rPr>
                <w:bCs/>
                <w:i/>
                <w:sz w:val="16"/>
                <w:szCs w:val="16"/>
              </w:rPr>
              <w:t> </w:t>
            </w:r>
          </w:p>
          <w:p w14:paraId="57381433" w14:textId="77777777" w:rsidR="00EB3D24" w:rsidRPr="00E06722" w:rsidRDefault="00EB3D24">
            <w:pPr>
              <w:spacing w:line="256" w:lineRule="auto"/>
              <w:rPr>
                <w:sz w:val="16"/>
                <w:szCs w:val="16"/>
              </w:rPr>
            </w:pPr>
          </w:p>
        </w:tc>
        <w:tc>
          <w:tcPr>
            <w:tcW w:w="516" w:type="pct"/>
            <w:tcBorders>
              <w:top w:val="single" w:sz="4" w:space="0" w:color="auto"/>
              <w:left w:val="single" w:sz="4" w:space="0" w:color="auto"/>
              <w:bottom w:val="single" w:sz="4" w:space="0" w:color="auto"/>
              <w:right w:val="single" w:sz="4" w:space="0" w:color="auto"/>
            </w:tcBorders>
          </w:tcPr>
          <w:p w14:paraId="1D6BC36B" w14:textId="77777777" w:rsidR="00EB3D24" w:rsidRPr="00E06722" w:rsidRDefault="00EB3D24">
            <w:pPr>
              <w:spacing w:line="256" w:lineRule="auto"/>
              <w:rPr>
                <w:bCs/>
                <w:i/>
                <w:sz w:val="16"/>
                <w:szCs w:val="16"/>
                <w:lang w:val="en-GB"/>
              </w:rPr>
            </w:pPr>
            <w:r w:rsidRPr="00E06722">
              <w:rPr>
                <w:bCs/>
                <w:i/>
                <w:sz w:val="16"/>
                <w:szCs w:val="16"/>
                <w:lang w:val="en-GB"/>
              </w:rPr>
              <w:t>Outcome 1: Growth and development are inclusive and sustainable incorporating productive capacities that create employment and livelihoods for the poor and excluded</w:t>
            </w:r>
          </w:p>
          <w:p w14:paraId="4A34A002" w14:textId="77777777" w:rsidR="00EB3D24" w:rsidRPr="00E06722" w:rsidRDefault="00EB3D24">
            <w:pPr>
              <w:spacing w:line="256" w:lineRule="auto"/>
              <w:rPr>
                <w:sz w:val="16"/>
                <w:szCs w:val="16"/>
              </w:rPr>
            </w:pPr>
          </w:p>
        </w:tc>
        <w:tc>
          <w:tcPr>
            <w:tcW w:w="719" w:type="pct"/>
            <w:tcBorders>
              <w:top w:val="single" w:sz="4" w:space="0" w:color="auto"/>
              <w:left w:val="single" w:sz="4" w:space="0" w:color="auto"/>
              <w:bottom w:val="single" w:sz="4" w:space="0" w:color="auto"/>
              <w:right w:val="single" w:sz="4" w:space="0" w:color="auto"/>
            </w:tcBorders>
          </w:tcPr>
          <w:p w14:paraId="5FEB5925" w14:textId="77777777" w:rsidR="00EB3D24" w:rsidRPr="00E06722" w:rsidRDefault="00EB3D24">
            <w:pPr>
              <w:pStyle w:val="ListParagraph"/>
              <w:tabs>
                <w:tab w:val="left" w:pos="202"/>
              </w:tabs>
              <w:spacing w:line="256" w:lineRule="auto"/>
              <w:ind w:left="17"/>
              <w:rPr>
                <w:sz w:val="16"/>
                <w:szCs w:val="16"/>
              </w:rPr>
            </w:pPr>
          </w:p>
          <w:p w14:paraId="62C7DA46" w14:textId="77777777" w:rsidR="00EB3D24" w:rsidRPr="00E06722" w:rsidRDefault="00EB3D24" w:rsidP="005D2A8B">
            <w:pPr>
              <w:pStyle w:val="ListParagraph"/>
              <w:numPr>
                <w:ilvl w:val="0"/>
                <w:numId w:val="5"/>
              </w:numPr>
              <w:tabs>
                <w:tab w:val="left" w:pos="202"/>
              </w:tabs>
              <w:spacing w:line="256" w:lineRule="auto"/>
              <w:ind w:left="17" w:firstLine="0"/>
              <w:rPr>
                <w:sz w:val="16"/>
                <w:szCs w:val="16"/>
              </w:rPr>
            </w:pPr>
            <w:r w:rsidRPr="00E06722">
              <w:rPr>
                <w:sz w:val="16"/>
                <w:szCs w:val="16"/>
              </w:rPr>
              <w:t>Evaluation of the project ‘Support to Modernization of  VET and Extension Systems related to Agriculture in Georgia’</w:t>
            </w:r>
          </w:p>
          <w:p w14:paraId="280D969C" w14:textId="77777777" w:rsidR="00B66982" w:rsidRPr="00E06722" w:rsidRDefault="00B66982" w:rsidP="00B66982">
            <w:pPr>
              <w:pStyle w:val="ListParagraph"/>
              <w:tabs>
                <w:tab w:val="left" w:pos="202"/>
              </w:tabs>
              <w:spacing w:line="256" w:lineRule="auto"/>
              <w:ind w:left="17"/>
              <w:rPr>
                <w:sz w:val="16"/>
                <w:szCs w:val="16"/>
              </w:rPr>
            </w:pPr>
          </w:p>
          <w:p w14:paraId="2C5796B8" w14:textId="77777777" w:rsidR="00EB3D24" w:rsidRPr="00E06722" w:rsidRDefault="00EB3D24" w:rsidP="005D2A8B">
            <w:pPr>
              <w:pStyle w:val="ListParagraph"/>
              <w:numPr>
                <w:ilvl w:val="0"/>
                <w:numId w:val="5"/>
              </w:numPr>
              <w:tabs>
                <w:tab w:val="left" w:pos="202"/>
              </w:tabs>
              <w:spacing w:line="256" w:lineRule="auto"/>
              <w:ind w:left="17" w:firstLine="0"/>
              <w:rPr>
                <w:sz w:val="16"/>
                <w:szCs w:val="16"/>
              </w:rPr>
            </w:pPr>
            <w:r w:rsidRPr="00E06722">
              <w:rPr>
                <w:sz w:val="16"/>
                <w:szCs w:val="16"/>
              </w:rPr>
              <w:t>Evaluation of the project ‘ENPARD Ajara’</w:t>
            </w:r>
          </w:p>
          <w:p w14:paraId="373DE597" w14:textId="77777777" w:rsidR="00B66982" w:rsidRPr="00E06722" w:rsidRDefault="00B66982" w:rsidP="00B66982">
            <w:pPr>
              <w:pStyle w:val="ListParagraph"/>
              <w:rPr>
                <w:sz w:val="16"/>
                <w:szCs w:val="16"/>
              </w:rPr>
            </w:pPr>
          </w:p>
          <w:p w14:paraId="5C9D960A" w14:textId="77777777" w:rsidR="00B66982" w:rsidRPr="00E06722" w:rsidRDefault="00B66982" w:rsidP="00B66982">
            <w:pPr>
              <w:pStyle w:val="ListParagraph"/>
              <w:tabs>
                <w:tab w:val="left" w:pos="202"/>
              </w:tabs>
              <w:spacing w:line="256" w:lineRule="auto"/>
              <w:ind w:left="17"/>
              <w:rPr>
                <w:sz w:val="16"/>
                <w:szCs w:val="16"/>
              </w:rPr>
            </w:pPr>
          </w:p>
          <w:p w14:paraId="2491E2B7" w14:textId="77777777" w:rsidR="00EB3D24" w:rsidRPr="00E06722" w:rsidRDefault="00EB3D24" w:rsidP="005D2A8B">
            <w:pPr>
              <w:pStyle w:val="ListParagraph"/>
              <w:numPr>
                <w:ilvl w:val="0"/>
                <w:numId w:val="5"/>
              </w:numPr>
              <w:tabs>
                <w:tab w:val="left" w:pos="202"/>
              </w:tabs>
              <w:spacing w:line="256" w:lineRule="auto"/>
              <w:ind w:left="17" w:firstLine="0"/>
              <w:rPr>
                <w:sz w:val="16"/>
                <w:szCs w:val="16"/>
              </w:rPr>
            </w:pPr>
            <w:r w:rsidRPr="00E06722">
              <w:rPr>
                <w:sz w:val="16"/>
                <w:szCs w:val="16"/>
              </w:rPr>
              <w:t>Tracer Survey within the project ( Support to Modernization of  VET and Extension Systems related to Agriculture in Georgia’)</w:t>
            </w:r>
          </w:p>
          <w:p w14:paraId="0BB33B3C" w14:textId="77777777" w:rsidR="00EB3D24" w:rsidRPr="00E06722" w:rsidRDefault="00EB3D24">
            <w:pPr>
              <w:pStyle w:val="ListParagraph"/>
              <w:tabs>
                <w:tab w:val="left" w:pos="202"/>
              </w:tabs>
              <w:spacing w:line="256" w:lineRule="auto"/>
              <w:ind w:left="17"/>
              <w:rPr>
                <w:sz w:val="16"/>
                <w:szCs w:val="16"/>
              </w:rPr>
            </w:pPr>
          </w:p>
          <w:p w14:paraId="75F41B79" w14:textId="77777777" w:rsidR="00B66982" w:rsidRPr="00E06722" w:rsidRDefault="00B66982" w:rsidP="00B66982">
            <w:pPr>
              <w:pStyle w:val="ListParagraph"/>
              <w:rPr>
                <w:sz w:val="16"/>
                <w:szCs w:val="16"/>
              </w:rPr>
            </w:pPr>
          </w:p>
          <w:p w14:paraId="30CEF761" w14:textId="77777777" w:rsidR="00B66982" w:rsidRPr="00E06722" w:rsidRDefault="00B66982" w:rsidP="00B66982">
            <w:pPr>
              <w:pStyle w:val="ListParagraph"/>
              <w:numPr>
                <w:ilvl w:val="0"/>
                <w:numId w:val="31"/>
              </w:numPr>
              <w:tabs>
                <w:tab w:val="left" w:pos="144"/>
              </w:tabs>
              <w:spacing w:line="256" w:lineRule="auto"/>
              <w:ind w:left="0" w:firstLine="0"/>
              <w:rPr>
                <w:sz w:val="16"/>
                <w:szCs w:val="16"/>
              </w:rPr>
            </w:pPr>
            <w:r w:rsidRPr="00E06722">
              <w:rPr>
                <w:sz w:val="16"/>
                <w:szCs w:val="16"/>
              </w:rPr>
              <w:t xml:space="preserve">Outcome review as part of final UNPF/CPD Review </w:t>
            </w:r>
          </w:p>
          <w:p w14:paraId="6BCC3FBB" w14:textId="77777777" w:rsidR="00EB3D24" w:rsidRPr="00E06722" w:rsidRDefault="00EB3D24">
            <w:pPr>
              <w:spacing w:line="256" w:lineRule="auto"/>
              <w:rPr>
                <w:sz w:val="16"/>
                <w:szCs w:val="16"/>
              </w:rPr>
            </w:pPr>
          </w:p>
          <w:p w14:paraId="15B5CE04" w14:textId="77777777" w:rsidR="00EB3D24" w:rsidRPr="00E06722" w:rsidRDefault="00EB3D24">
            <w:pPr>
              <w:spacing w:line="256" w:lineRule="auto"/>
              <w:rPr>
                <w:sz w:val="16"/>
                <w:szCs w:val="16"/>
              </w:rPr>
            </w:pPr>
          </w:p>
        </w:tc>
        <w:tc>
          <w:tcPr>
            <w:tcW w:w="494" w:type="pct"/>
            <w:tcBorders>
              <w:top w:val="single" w:sz="4" w:space="0" w:color="auto"/>
              <w:left w:val="single" w:sz="4" w:space="0" w:color="auto"/>
              <w:bottom w:val="single" w:sz="4" w:space="0" w:color="auto"/>
              <w:right w:val="single" w:sz="4" w:space="0" w:color="auto"/>
            </w:tcBorders>
          </w:tcPr>
          <w:p w14:paraId="7AAD2446" w14:textId="77777777" w:rsidR="00EB3D24" w:rsidRPr="00E06722" w:rsidRDefault="00EB3D24">
            <w:pPr>
              <w:pStyle w:val="ListParagraph"/>
              <w:tabs>
                <w:tab w:val="left" w:pos="200"/>
              </w:tabs>
              <w:spacing w:line="256" w:lineRule="auto"/>
              <w:ind w:left="40"/>
              <w:rPr>
                <w:sz w:val="16"/>
                <w:szCs w:val="16"/>
              </w:rPr>
            </w:pPr>
          </w:p>
          <w:p w14:paraId="5F5593CE" w14:textId="77777777" w:rsidR="00EB3D24" w:rsidRPr="00E06722" w:rsidRDefault="00EB3D24">
            <w:pPr>
              <w:pStyle w:val="ListParagraph"/>
              <w:tabs>
                <w:tab w:val="left" w:pos="200"/>
              </w:tabs>
              <w:spacing w:line="256" w:lineRule="auto"/>
              <w:ind w:left="40"/>
              <w:rPr>
                <w:sz w:val="16"/>
                <w:szCs w:val="16"/>
              </w:rPr>
            </w:pPr>
          </w:p>
          <w:p w14:paraId="711421C5" w14:textId="77777777" w:rsidR="00EB3D24" w:rsidRPr="00E06722" w:rsidRDefault="00EB3D24" w:rsidP="005D2A8B">
            <w:pPr>
              <w:pStyle w:val="ListParagraph"/>
              <w:numPr>
                <w:ilvl w:val="0"/>
                <w:numId w:val="6"/>
              </w:numPr>
              <w:tabs>
                <w:tab w:val="left" w:pos="200"/>
              </w:tabs>
              <w:spacing w:line="256" w:lineRule="auto"/>
              <w:ind w:left="40" w:hanging="11"/>
              <w:rPr>
                <w:sz w:val="16"/>
                <w:szCs w:val="16"/>
              </w:rPr>
            </w:pPr>
            <w:r w:rsidRPr="00E06722">
              <w:rPr>
                <w:sz w:val="16"/>
                <w:szCs w:val="16"/>
              </w:rPr>
              <w:t>MoES, MoA</w:t>
            </w:r>
          </w:p>
          <w:p w14:paraId="2C607DE6" w14:textId="77777777" w:rsidR="00EB3D24" w:rsidRPr="00E06722" w:rsidRDefault="00EB3D24">
            <w:pPr>
              <w:pStyle w:val="ListParagraph"/>
              <w:tabs>
                <w:tab w:val="left" w:pos="200"/>
              </w:tabs>
              <w:spacing w:line="256" w:lineRule="auto"/>
              <w:ind w:left="40"/>
              <w:rPr>
                <w:sz w:val="16"/>
                <w:szCs w:val="16"/>
              </w:rPr>
            </w:pPr>
          </w:p>
          <w:p w14:paraId="0CCAB9CC" w14:textId="77777777" w:rsidR="00EB3D24" w:rsidRPr="00E06722" w:rsidRDefault="00EB3D24">
            <w:pPr>
              <w:pStyle w:val="ListParagraph"/>
              <w:tabs>
                <w:tab w:val="left" w:pos="200"/>
              </w:tabs>
              <w:spacing w:line="256" w:lineRule="auto"/>
              <w:ind w:left="40"/>
              <w:rPr>
                <w:sz w:val="16"/>
                <w:szCs w:val="16"/>
              </w:rPr>
            </w:pPr>
          </w:p>
          <w:p w14:paraId="58468766" w14:textId="77777777" w:rsidR="00EB3D24" w:rsidRPr="00E06722" w:rsidRDefault="00EB3D24" w:rsidP="005D2A8B">
            <w:pPr>
              <w:pStyle w:val="ListParagraph"/>
              <w:numPr>
                <w:ilvl w:val="0"/>
                <w:numId w:val="6"/>
              </w:numPr>
              <w:tabs>
                <w:tab w:val="left" w:pos="200"/>
              </w:tabs>
              <w:spacing w:line="256" w:lineRule="auto"/>
              <w:ind w:left="40" w:hanging="11"/>
              <w:rPr>
                <w:sz w:val="16"/>
                <w:szCs w:val="16"/>
              </w:rPr>
            </w:pPr>
            <w:r w:rsidRPr="00E06722">
              <w:rPr>
                <w:sz w:val="16"/>
                <w:szCs w:val="16"/>
              </w:rPr>
              <w:t>Ajara Government, EU</w:t>
            </w:r>
          </w:p>
          <w:p w14:paraId="24C5280D" w14:textId="77777777" w:rsidR="00EB3D24" w:rsidRPr="00E06722" w:rsidRDefault="00EB3D24">
            <w:pPr>
              <w:pStyle w:val="ListParagraph"/>
              <w:tabs>
                <w:tab w:val="left" w:pos="200"/>
              </w:tabs>
              <w:spacing w:line="256" w:lineRule="auto"/>
              <w:ind w:left="40"/>
              <w:rPr>
                <w:sz w:val="16"/>
                <w:szCs w:val="16"/>
              </w:rPr>
            </w:pPr>
          </w:p>
          <w:p w14:paraId="3A9E45F4" w14:textId="77777777" w:rsidR="00EB3D24" w:rsidRPr="00E06722" w:rsidRDefault="00EB3D24">
            <w:pPr>
              <w:spacing w:line="256" w:lineRule="auto"/>
              <w:ind w:left="40"/>
              <w:rPr>
                <w:sz w:val="16"/>
                <w:szCs w:val="16"/>
              </w:rPr>
            </w:pPr>
            <w:r w:rsidRPr="00E06722">
              <w:rPr>
                <w:sz w:val="16"/>
                <w:szCs w:val="16"/>
              </w:rPr>
              <w:t>3. MoES, MoA, SDC</w:t>
            </w:r>
          </w:p>
        </w:tc>
        <w:tc>
          <w:tcPr>
            <w:tcW w:w="626" w:type="pct"/>
            <w:tcBorders>
              <w:top w:val="single" w:sz="4" w:space="0" w:color="auto"/>
              <w:left w:val="single" w:sz="4" w:space="0" w:color="auto"/>
              <w:bottom w:val="single" w:sz="4" w:space="0" w:color="auto"/>
              <w:right w:val="single" w:sz="4" w:space="0" w:color="auto"/>
            </w:tcBorders>
          </w:tcPr>
          <w:p w14:paraId="64EE6333" w14:textId="77777777" w:rsidR="00EB3D24" w:rsidRPr="00E06722" w:rsidRDefault="00EB3D24">
            <w:pPr>
              <w:spacing w:line="256" w:lineRule="auto"/>
              <w:rPr>
                <w:sz w:val="16"/>
                <w:szCs w:val="16"/>
              </w:rPr>
            </w:pPr>
          </w:p>
        </w:tc>
        <w:tc>
          <w:tcPr>
            <w:tcW w:w="564" w:type="pct"/>
            <w:tcBorders>
              <w:top w:val="single" w:sz="4" w:space="0" w:color="auto"/>
              <w:left w:val="single" w:sz="4" w:space="0" w:color="auto"/>
              <w:bottom w:val="single" w:sz="4" w:space="0" w:color="auto"/>
              <w:right w:val="single" w:sz="4" w:space="0" w:color="auto"/>
            </w:tcBorders>
          </w:tcPr>
          <w:p w14:paraId="28609942" w14:textId="77777777" w:rsidR="00EB3D24" w:rsidRPr="00E06722" w:rsidRDefault="00EB3D24">
            <w:pPr>
              <w:pStyle w:val="ListParagraph"/>
              <w:tabs>
                <w:tab w:val="left" w:pos="269"/>
              </w:tabs>
              <w:spacing w:line="256" w:lineRule="auto"/>
              <w:ind w:left="77"/>
              <w:rPr>
                <w:sz w:val="16"/>
                <w:szCs w:val="16"/>
              </w:rPr>
            </w:pPr>
          </w:p>
          <w:p w14:paraId="1CE44AE0" w14:textId="77777777" w:rsidR="00EB3D24" w:rsidRPr="00E06722" w:rsidRDefault="00EB3D24">
            <w:pPr>
              <w:pStyle w:val="ListParagraph"/>
              <w:tabs>
                <w:tab w:val="left" w:pos="269"/>
              </w:tabs>
              <w:spacing w:line="256" w:lineRule="auto"/>
              <w:ind w:left="77"/>
              <w:rPr>
                <w:sz w:val="16"/>
                <w:szCs w:val="16"/>
              </w:rPr>
            </w:pPr>
          </w:p>
          <w:p w14:paraId="7D193B4E" w14:textId="77777777" w:rsidR="00EB3D24" w:rsidRPr="00E06722" w:rsidRDefault="00EB3D24">
            <w:pPr>
              <w:pStyle w:val="ListParagraph"/>
              <w:tabs>
                <w:tab w:val="left" w:pos="269"/>
              </w:tabs>
              <w:spacing w:line="256" w:lineRule="auto"/>
              <w:ind w:left="77"/>
              <w:rPr>
                <w:sz w:val="16"/>
                <w:szCs w:val="16"/>
              </w:rPr>
            </w:pPr>
            <w:r w:rsidRPr="00E06722">
              <w:rPr>
                <w:sz w:val="16"/>
                <w:szCs w:val="16"/>
              </w:rPr>
              <w:t>1. Project evaluation (for Ist phase</w:t>
            </w:r>
          </w:p>
          <w:p w14:paraId="4C050790" w14:textId="77777777" w:rsidR="00EB3D24" w:rsidRPr="00E06722" w:rsidRDefault="00EB3D24">
            <w:pPr>
              <w:pStyle w:val="ListParagraph"/>
              <w:tabs>
                <w:tab w:val="left" w:pos="269"/>
              </w:tabs>
              <w:spacing w:line="256" w:lineRule="auto"/>
              <w:ind w:left="77"/>
              <w:rPr>
                <w:sz w:val="16"/>
                <w:szCs w:val="16"/>
              </w:rPr>
            </w:pPr>
          </w:p>
          <w:p w14:paraId="77FFEC43" w14:textId="77777777" w:rsidR="00EB3D24" w:rsidRPr="00E06722" w:rsidRDefault="00EB3D24">
            <w:pPr>
              <w:pStyle w:val="ListParagraph"/>
              <w:tabs>
                <w:tab w:val="left" w:pos="269"/>
              </w:tabs>
              <w:spacing w:line="256" w:lineRule="auto"/>
              <w:ind w:left="77"/>
              <w:rPr>
                <w:sz w:val="16"/>
                <w:szCs w:val="16"/>
              </w:rPr>
            </w:pPr>
            <w:r w:rsidRPr="00E06722">
              <w:rPr>
                <w:sz w:val="16"/>
                <w:szCs w:val="16"/>
              </w:rPr>
              <w:t>2. Project Evaluation</w:t>
            </w:r>
          </w:p>
          <w:p w14:paraId="3017B516" w14:textId="77777777" w:rsidR="00EB3D24" w:rsidRPr="00E06722" w:rsidRDefault="00EB3D24">
            <w:pPr>
              <w:pStyle w:val="ListParagraph"/>
              <w:spacing w:line="256" w:lineRule="auto"/>
              <w:ind w:left="77"/>
              <w:rPr>
                <w:sz w:val="16"/>
                <w:szCs w:val="16"/>
              </w:rPr>
            </w:pPr>
          </w:p>
          <w:p w14:paraId="188AD274" w14:textId="77777777" w:rsidR="00EB3D24" w:rsidRPr="00E06722" w:rsidRDefault="00EB3D24" w:rsidP="005D2A8B">
            <w:pPr>
              <w:pStyle w:val="ListParagraph"/>
              <w:numPr>
                <w:ilvl w:val="0"/>
                <w:numId w:val="6"/>
              </w:numPr>
              <w:tabs>
                <w:tab w:val="left" w:pos="269"/>
              </w:tabs>
              <w:spacing w:line="256" w:lineRule="auto"/>
              <w:ind w:left="77" w:firstLine="0"/>
              <w:rPr>
                <w:sz w:val="16"/>
                <w:szCs w:val="16"/>
              </w:rPr>
            </w:pPr>
            <w:r w:rsidRPr="00E06722">
              <w:rPr>
                <w:sz w:val="16"/>
                <w:szCs w:val="16"/>
              </w:rPr>
              <w:t>Tracer Study (for assessing impact on beneficiaries)</w:t>
            </w:r>
          </w:p>
          <w:p w14:paraId="20B86E3B" w14:textId="77777777" w:rsidR="00EB3D24" w:rsidRPr="00E06722" w:rsidRDefault="00EB3D24">
            <w:pPr>
              <w:spacing w:line="256" w:lineRule="auto"/>
              <w:ind w:left="77"/>
              <w:rPr>
                <w:sz w:val="16"/>
                <w:szCs w:val="16"/>
              </w:rPr>
            </w:pPr>
          </w:p>
          <w:p w14:paraId="5E6988DA" w14:textId="77777777" w:rsidR="00B66982" w:rsidRPr="00E06722" w:rsidRDefault="00B66982" w:rsidP="00B66982">
            <w:pPr>
              <w:spacing w:line="256" w:lineRule="auto"/>
              <w:rPr>
                <w:sz w:val="16"/>
                <w:szCs w:val="16"/>
              </w:rPr>
            </w:pPr>
          </w:p>
          <w:p w14:paraId="11B3EE9C" w14:textId="77777777" w:rsidR="00B66982" w:rsidRPr="00E06722" w:rsidRDefault="00D22C96" w:rsidP="00B66982">
            <w:pPr>
              <w:spacing w:line="256" w:lineRule="auto"/>
              <w:rPr>
                <w:sz w:val="16"/>
                <w:szCs w:val="16"/>
              </w:rPr>
            </w:pPr>
            <w:r w:rsidRPr="00E06722">
              <w:rPr>
                <w:sz w:val="16"/>
                <w:szCs w:val="16"/>
              </w:rPr>
              <w:t>4</w:t>
            </w:r>
            <w:r w:rsidR="00B66982" w:rsidRPr="00E06722">
              <w:rPr>
                <w:sz w:val="16"/>
                <w:szCs w:val="16"/>
              </w:rPr>
              <w:t>. Final review of  UNPF and CPD (external)</w:t>
            </w:r>
          </w:p>
          <w:p w14:paraId="3ED5A13A" w14:textId="77777777" w:rsidR="00B66982" w:rsidRPr="00E06722" w:rsidRDefault="00B66982">
            <w:pPr>
              <w:spacing w:line="256" w:lineRule="auto"/>
              <w:ind w:left="77"/>
              <w:rPr>
                <w:sz w:val="16"/>
                <w:szCs w:val="16"/>
              </w:rPr>
            </w:pPr>
          </w:p>
        </w:tc>
        <w:tc>
          <w:tcPr>
            <w:tcW w:w="569" w:type="pct"/>
            <w:tcBorders>
              <w:top w:val="single" w:sz="4" w:space="0" w:color="auto"/>
              <w:left w:val="single" w:sz="4" w:space="0" w:color="auto"/>
              <w:bottom w:val="single" w:sz="4" w:space="0" w:color="auto"/>
              <w:right w:val="single" w:sz="4" w:space="0" w:color="auto"/>
            </w:tcBorders>
          </w:tcPr>
          <w:p w14:paraId="2496FDA5" w14:textId="77777777" w:rsidR="00EB3D24" w:rsidRPr="00E06722" w:rsidRDefault="00EB3D24">
            <w:pPr>
              <w:pStyle w:val="ListParagraph"/>
              <w:tabs>
                <w:tab w:val="left" w:pos="173"/>
              </w:tabs>
              <w:spacing w:line="256" w:lineRule="auto"/>
              <w:ind w:left="12"/>
              <w:rPr>
                <w:sz w:val="16"/>
                <w:szCs w:val="16"/>
              </w:rPr>
            </w:pPr>
          </w:p>
          <w:p w14:paraId="4F8D7909" w14:textId="77777777" w:rsidR="00EB3D24" w:rsidRPr="00E06722" w:rsidRDefault="00EB3D24">
            <w:pPr>
              <w:tabs>
                <w:tab w:val="left" w:pos="173"/>
              </w:tabs>
              <w:spacing w:line="256" w:lineRule="auto"/>
              <w:rPr>
                <w:sz w:val="16"/>
                <w:szCs w:val="16"/>
              </w:rPr>
            </w:pPr>
          </w:p>
          <w:p w14:paraId="01691CCC" w14:textId="77777777" w:rsidR="00EB3D24" w:rsidRPr="00E06722" w:rsidRDefault="00EB3D24">
            <w:pPr>
              <w:tabs>
                <w:tab w:val="left" w:pos="173"/>
              </w:tabs>
              <w:spacing w:line="256" w:lineRule="auto"/>
              <w:rPr>
                <w:sz w:val="16"/>
                <w:szCs w:val="16"/>
              </w:rPr>
            </w:pPr>
          </w:p>
          <w:p w14:paraId="38827F5F" w14:textId="77777777" w:rsidR="00EB3D24" w:rsidRPr="00E06722" w:rsidRDefault="00EB3D24" w:rsidP="005D2A8B">
            <w:pPr>
              <w:pStyle w:val="ListParagraph"/>
              <w:numPr>
                <w:ilvl w:val="0"/>
                <w:numId w:val="7"/>
              </w:numPr>
              <w:tabs>
                <w:tab w:val="left" w:pos="173"/>
              </w:tabs>
              <w:spacing w:line="256" w:lineRule="auto"/>
              <w:ind w:left="0" w:firstLine="12"/>
              <w:rPr>
                <w:sz w:val="16"/>
                <w:szCs w:val="16"/>
              </w:rPr>
            </w:pPr>
            <w:r w:rsidRPr="00E06722">
              <w:rPr>
                <w:sz w:val="16"/>
                <w:szCs w:val="16"/>
              </w:rPr>
              <w:t>December 2017</w:t>
            </w:r>
          </w:p>
          <w:p w14:paraId="015D4160" w14:textId="77777777" w:rsidR="00EB3D24" w:rsidRPr="00E06722" w:rsidRDefault="00EB3D24">
            <w:pPr>
              <w:pStyle w:val="ListParagraph"/>
              <w:tabs>
                <w:tab w:val="left" w:pos="173"/>
              </w:tabs>
              <w:spacing w:line="256" w:lineRule="auto"/>
              <w:ind w:left="12"/>
              <w:rPr>
                <w:sz w:val="16"/>
                <w:szCs w:val="16"/>
              </w:rPr>
            </w:pPr>
          </w:p>
          <w:p w14:paraId="71A1A0FE" w14:textId="77777777" w:rsidR="00EB3D24" w:rsidRPr="00E06722" w:rsidRDefault="00EB3D24">
            <w:pPr>
              <w:pStyle w:val="ListParagraph"/>
              <w:tabs>
                <w:tab w:val="left" w:pos="173"/>
              </w:tabs>
              <w:spacing w:line="256" w:lineRule="auto"/>
              <w:ind w:left="12"/>
              <w:rPr>
                <w:sz w:val="16"/>
                <w:szCs w:val="16"/>
              </w:rPr>
            </w:pPr>
          </w:p>
          <w:p w14:paraId="60AA150D" w14:textId="77777777" w:rsidR="00EB3D24" w:rsidRPr="00E06722" w:rsidRDefault="00EB3D24" w:rsidP="005D2A8B">
            <w:pPr>
              <w:pStyle w:val="ListParagraph"/>
              <w:numPr>
                <w:ilvl w:val="0"/>
                <w:numId w:val="7"/>
              </w:numPr>
              <w:tabs>
                <w:tab w:val="left" w:pos="173"/>
              </w:tabs>
              <w:spacing w:line="256" w:lineRule="auto"/>
              <w:ind w:left="0" w:firstLine="12"/>
              <w:rPr>
                <w:sz w:val="16"/>
                <w:szCs w:val="16"/>
              </w:rPr>
            </w:pPr>
            <w:r w:rsidRPr="00E06722">
              <w:rPr>
                <w:sz w:val="16"/>
                <w:szCs w:val="16"/>
              </w:rPr>
              <w:t>March 2018</w:t>
            </w:r>
          </w:p>
          <w:p w14:paraId="77F684F0" w14:textId="77777777" w:rsidR="00EB3D24" w:rsidRPr="00E06722" w:rsidRDefault="00EB3D24">
            <w:pPr>
              <w:pStyle w:val="ListParagraph"/>
              <w:spacing w:line="256" w:lineRule="auto"/>
              <w:rPr>
                <w:sz w:val="16"/>
                <w:szCs w:val="16"/>
              </w:rPr>
            </w:pPr>
          </w:p>
          <w:p w14:paraId="4756D6A2" w14:textId="77777777" w:rsidR="00EB3D24" w:rsidRPr="00E06722" w:rsidRDefault="00EB3D24" w:rsidP="005D2A8B">
            <w:pPr>
              <w:pStyle w:val="ListParagraph"/>
              <w:numPr>
                <w:ilvl w:val="0"/>
                <w:numId w:val="7"/>
              </w:numPr>
              <w:tabs>
                <w:tab w:val="left" w:pos="173"/>
              </w:tabs>
              <w:spacing w:line="256" w:lineRule="auto"/>
              <w:ind w:left="0" w:firstLine="12"/>
              <w:rPr>
                <w:sz w:val="16"/>
                <w:szCs w:val="16"/>
              </w:rPr>
            </w:pPr>
            <w:r w:rsidRPr="00E06722">
              <w:rPr>
                <w:sz w:val="16"/>
                <w:szCs w:val="16"/>
              </w:rPr>
              <w:t>September, 2016-September, 2017</w:t>
            </w:r>
          </w:p>
          <w:p w14:paraId="6974F0F9" w14:textId="77777777" w:rsidR="00B66982" w:rsidRPr="00E06722" w:rsidRDefault="00B66982" w:rsidP="00B66982">
            <w:pPr>
              <w:pStyle w:val="ListParagraph"/>
              <w:rPr>
                <w:sz w:val="16"/>
                <w:szCs w:val="16"/>
              </w:rPr>
            </w:pPr>
          </w:p>
          <w:p w14:paraId="464D5E6B" w14:textId="77777777" w:rsidR="00B66982" w:rsidRPr="00E06722" w:rsidRDefault="00B66982" w:rsidP="00B66982">
            <w:pPr>
              <w:spacing w:line="256" w:lineRule="auto"/>
              <w:rPr>
                <w:sz w:val="16"/>
                <w:szCs w:val="16"/>
              </w:rPr>
            </w:pPr>
          </w:p>
          <w:p w14:paraId="212C002C" w14:textId="77777777" w:rsidR="00B66982" w:rsidRPr="00E06722" w:rsidRDefault="00B66982" w:rsidP="00B66982">
            <w:pPr>
              <w:spacing w:line="256" w:lineRule="auto"/>
              <w:rPr>
                <w:sz w:val="16"/>
                <w:szCs w:val="16"/>
              </w:rPr>
            </w:pPr>
          </w:p>
          <w:p w14:paraId="300F4E89" w14:textId="77777777" w:rsidR="00B66982" w:rsidRPr="00E06722" w:rsidRDefault="00B66982" w:rsidP="00B66982">
            <w:pPr>
              <w:spacing w:line="256" w:lineRule="auto"/>
              <w:rPr>
                <w:sz w:val="16"/>
                <w:szCs w:val="16"/>
              </w:rPr>
            </w:pPr>
          </w:p>
          <w:p w14:paraId="56449A3C" w14:textId="77777777" w:rsidR="00B66982" w:rsidRPr="00E06722" w:rsidRDefault="00D22C96" w:rsidP="00B66982">
            <w:pPr>
              <w:tabs>
                <w:tab w:val="left" w:pos="173"/>
              </w:tabs>
              <w:spacing w:line="256" w:lineRule="auto"/>
              <w:rPr>
                <w:sz w:val="16"/>
                <w:szCs w:val="16"/>
              </w:rPr>
            </w:pPr>
            <w:r w:rsidRPr="00E06722">
              <w:rPr>
                <w:sz w:val="16"/>
                <w:szCs w:val="16"/>
              </w:rPr>
              <w:t>4</w:t>
            </w:r>
            <w:r w:rsidR="00B66982" w:rsidRPr="00E06722">
              <w:rPr>
                <w:sz w:val="16"/>
                <w:szCs w:val="16"/>
              </w:rPr>
              <w:t>.  June 2020</w:t>
            </w:r>
          </w:p>
          <w:p w14:paraId="20DDE00B" w14:textId="77777777" w:rsidR="00EB3D24" w:rsidRPr="00E06722" w:rsidRDefault="00EB3D24">
            <w:pPr>
              <w:spacing w:line="256" w:lineRule="auto"/>
              <w:rPr>
                <w:sz w:val="16"/>
                <w:szCs w:val="16"/>
              </w:rPr>
            </w:pPr>
          </w:p>
        </w:tc>
        <w:tc>
          <w:tcPr>
            <w:tcW w:w="485" w:type="pct"/>
            <w:tcBorders>
              <w:top w:val="single" w:sz="4" w:space="0" w:color="auto"/>
              <w:left w:val="single" w:sz="4" w:space="0" w:color="auto"/>
              <w:bottom w:val="single" w:sz="4" w:space="0" w:color="auto"/>
              <w:right w:val="single" w:sz="4" w:space="0" w:color="auto"/>
            </w:tcBorders>
          </w:tcPr>
          <w:p w14:paraId="7AE8BD37" w14:textId="77777777" w:rsidR="00EB3D24" w:rsidRPr="00E06722" w:rsidRDefault="00EB3D24">
            <w:pPr>
              <w:pStyle w:val="ListParagraph"/>
              <w:tabs>
                <w:tab w:val="left" w:pos="187"/>
              </w:tabs>
              <w:spacing w:line="256" w:lineRule="auto"/>
              <w:ind w:left="18"/>
              <w:rPr>
                <w:sz w:val="16"/>
                <w:szCs w:val="16"/>
              </w:rPr>
            </w:pPr>
          </w:p>
          <w:p w14:paraId="4DAFE229" w14:textId="77777777" w:rsidR="00EB3D24" w:rsidRPr="00E06722" w:rsidRDefault="00EB3D24" w:rsidP="005D2A8B">
            <w:pPr>
              <w:pStyle w:val="ListParagraph"/>
              <w:numPr>
                <w:ilvl w:val="0"/>
                <w:numId w:val="8"/>
              </w:numPr>
              <w:tabs>
                <w:tab w:val="left" w:pos="187"/>
              </w:tabs>
              <w:spacing w:line="256" w:lineRule="auto"/>
              <w:ind w:left="18" w:hanging="20"/>
              <w:rPr>
                <w:sz w:val="16"/>
                <w:szCs w:val="16"/>
              </w:rPr>
            </w:pPr>
            <w:r w:rsidRPr="00E06722">
              <w:rPr>
                <w:sz w:val="16"/>
                <w:szCs w:val="16"/>
              </w:rPr>
              <w:t>25,000 USD</w:t>
            </w:r>
          </w:p>
          <w:p w14:paraId="6F843069" w14:textId="77777777" w:rsidR="00EB3D24" w:rsidRPr="00E06722" w:rsidRDefault="00EB3D24">
            <w:pPr>
              <w:pStyle w:val="ListParagraph"/>
              <w:tabs>
                <w:tab w:val="left" w:pos="187"/>
              </w:tabs>
              <w:spacing w:line="256" w:lineRule="auto"/>
              <w:ind w:left="18"/>
              <w:rPr>
                <w:sz w:val="16"/>
                <w:szCs w:val="16"/>
              </w:rPr>
            </w:pPr>
          </w:p>
          <w:p w14:paraId="3D420D1A" w14:textId="77777777" w:rsidR="00EB3D24" w:rsidRPr="00E06722" w:rsidRDefault="00EB3D24" w:rsidP="005D2A8B">
            <w:pPr>
              <w:pStyle w:val="ListParagraph"/>
              <w:numPr>
                <w:ilvl w:val="0"/>
                <w:numId w:val="8"/>
              </w:numPr>
              <w:tabs>
                <w:tab w:val="left" w:pos="256"/>
              </w:tabs>
              <w:spacing w:line="256" w:lineRule="auto"/>
              <w:ind w:left="35" w:firstLine="8"/>
              <w:rPr>
                <w:sz w:val="16"/>
                <w:szCs w:val="16"/>
              </w:rPr>
            </w:pPr>
            <w:r w:rsidRPr="00E06722">
              <w:rPr>
                <w:sz w:val="16"/>
                <w:szCs w:val="16"/>
              </w:rPr>
              <w:t>25,000 USD</w:t>
            </w:r>
          </w:p>
          <w:p w14:paraId="29FD7A16" w14:textId="77777777" w:rsidR="00EB3D24" w:rsidRPr="00E06722" w:rsidRDefault="00EB3D24">
            <w:pPr>
              <w:pStyle w:val="ListParagraph"/>
              <w:tabs>
                <w:tab w:val="left" w:pos="256"/>
              </w:tabs>
              <w:spacing w:line="256" w:lineRule="auto"/>
              <w:ind w:left="43"/>
              <w:rPr>
                <w:sz w:val="16"/>
                <w:szCs w:val="16"/>
              </w:rPr>
            </w:pPr>
          </w:p>
          <w:p w14:paraId="7C415716" w14:textId="77777777" w:rsidR="00EB3D24" w:rsidRPr="00E06722" w:rsidRDefault="00EB3D24">
            <w:pPr>
              <w:spacing w:line="256" w:lineRule="auto"/>
              <w:rPr>
                <w:sz w:val="16"/>
                <w:szCs w:val="16"/>
              </w:rPr>
            </w:pPr>
            <w:r w:rsidRPr="00E06722">
              <w:rPr>
                <w:sz w:val="16"/>
                <w:szCs w:val="16"/>
              </w:rPr>
              <w:t>3. 25,000 USD</w:t>
            </w:r>
          </w:p>
          <w:p w14:paraId="71B6D090" w14:textId="77777777" w:rsidR="00B66982" w:rsidRPr="00E06722" w:rsidRDefault="00B66982">
            <w:pPr>
              <w:spacing w:line="256" w:lineRule="auto"/>
              <w:rPr>
                <w:sz w:val="16"/>
                <w:szCs w:val="16"/>
              </w:rPr>
            </w:pPr>
          </w:p>
          <w:p w14:paraId="0D6C21F8" w14:textId="77777777" w:rsidR="00B66982" w:rsidRPr="00E06722" w:rsidRDefault="00D22C96">
            <w:pPr>
              <w:spacing w:line="256" w:lineRule="auto"/>
              <w:rPr>
                <w:sz w:val="16"/>
                <w:szCs w:val="16"/>
              </w:rPr>
            </w:pPr>
            <w:r w:rsidRPr="00E06722">
              <w:rPr>
                <w:sz w:val="16"/>
                <w:szCs w:val="16"/>
              </w:rPr>
              <w:t>4. 25</w:t>
            </w:r>
            <w:r w:rsidR="00B66982" w:rsidRPr="00E06722">
              <w:rPr>
                <w:sz w:val="16"/>
                <w:szCs w:val="16"/>
              </w:rPr>
              <w:t>,000 USD</w:t>
            </w:r>
          </w:p>
          <w:p w14:paraId="085FF21A" w14:textId="77777777" w:rsidR="00B66982" w:rsidRPr="00E06722" w:rsidRDefault="00B66982">
            <w:pPr>
              <w:spacing w:line="256" w:lineRule="auto"/>
              <w:rPr>
                <w:sz w:val="16"/>
                <w:szCs w:val="16"/>
              </w:rPr>
            </w:pPr>
          </w:p>
          <w:p w14:paraId="63D77C1A" w14:textId="77777777" w:rsidR="00B66982" w:rsidRPr="00E06722" w:rsidRDefault="00B66982">
            <w:pPr>
              <w:spacing w:line="256" w:lineRule="auto"/>
              <w:rPr>
                <w:sz w:val="16"/>
                <w:szCs w:val="16"/>
              </w:rPr>
            </w:pPr>
          </w:p>
        </w:tc>
        <w:tc>
          <w:tcPr>
            <w:tcW w:w="514" w:type="pct"/>
            <w:tcBorders>
              <w:top w:val="single" w:sz="4" w:space="0" w:color="auto"/>
              <w:left w:val="single" w:sz="4" w:space="0" w:color="auto"/>
              <w:bottom w:val="single" w:sz="4" w:space="0" w:color="auto"/>
              <w:right w:val="single" w:sz="4" w:space="0" w:color="auto"/>
            </w:tcBorders>
          </w:tcPr>
          <w:p w14:paraId="5CC0D52C" w14:textId="77777777" w:rsidR="00EB3D24" w:rsidRPr="00E06722" w:rsidRDefault="00EB3D24" w:rsidP="002C232C">
            <w:pPr>
              <w:spacing w:line="256" w:lineRule="auto"/>
              <w:rPr>
                <w:rStyle w:val="CommentReference"/>
                <w:sz w:val="16"/>
                <w:szCs w:val="16"/>
                <w:lang w:eastAsia="uk-UA"/>
              </w:rPr>
            </w:pPr>
          </w:p>
          <w:p w14:paraId="6CBEF01E" w14:textId="77777777" w:rsidR="00D22C96" w:rsidRPr="00E06722" w:rsidRDefault="00D22C96" w:rsidP="00D22C96">
            <w:pPr>
              <w:rPr>
                <w:rStyle w:val="CommentReference"/>
                <w:sz w:val="16"/>
                <w:szCs w:val="16"/>
                <w:lang w:eastAsia="uk-UA"/>
              </w:rPr>
            </w:pPr>
            <w:r w:rsidRPr="00E06722">
              <w:rPr>
                <w:rStyle w:val="CommentReference"/>
                <w:sz w:val="16"/>
                <w:szCs w:val="16"/>
                <w:lang w:eastAsia="uk-UA"/>
              </w:rPr>
              <w:t>1. Project M&amp;E budgets</w:t>
            </w:r>
          </w:p>
          <w:p w14:paraId="740EA7C1" w14:textId="77777777" w:rsidR="00D22C96" w:rsidRPr="00E06722" w:rsidRDefault="00D22C96" w:rsidP="00D22C96">
            <w:pPr>
              <w:rPr>
                <w:rStyle w:val="CommentReference"/>
                <w:sz w:val="16"/>
                <w:szCs w:val="16"/>
                <w:lang w:eastAsia="uk-UA"/>
              </w:rPr>
            </w:pPr>
          </w:p>
          <w:p w14:paraId="714696DD" w14:textId="77777777" w:rsidR="00D22C96" w:rsidRPr="00E06722" w:rsidRDefault="00D22C96" w:rsidP="00D22C96">
            <w:pPr>
              <w:rPr>
                <w:rStyle w:val="CommentReference"/>
                <w:sz w:val="16"/>
                <w:szCs w:val="16"/>
                <w:lang w:eastAsia="uk-UA"/>
              </w:rPr>
            </w:pPr>
            <w:r w:rsidRPr="00E06722">
              <w:rPr>
                <w:rStyle w:val="CommentReference"/>
                <w:sz w:val="16"/>
                <w:szCs w:val="16"/>
                <w:lang w:eastAsia="uk-UA"/>
              </w:rPr>
              <w:t>2. Project M&amp;E budgets</w:t>
            </w:r>
          </w:p>
          <w:p w14:paraId="3C1690F3" w14:textId="77777777" w:rsidR="00EB3D24" w:rsidRPr="00E06722" w:rsidRDefault="00EB3D24">
            <w:pPr>
              <w:tabs>
                <w:tab w:val="left" w:pos="151"/>
              </w:tabs>
              <w:spacing w:line="256" w:lineRule="auto"/>
              <w:rPr>
                <w:rStyle w:val="CommentReference"/>
                <w:sz w:val="16"/>
                <w:szCs w:val="16"/>
                <w:lang w:eastAsia="uk-UA"/>
              </w:rPr>
            </w:pPr>
          </w:p>
          <w:p w14:paraId="48C38D13" w14:textId="77777777" w:rsidR="00D22C96" w:rsidRPr="00E06722" w:rsidRDefault="00D22C96" w:rsidP="00D22C96">
            <w:pPr>
              <w:rPr>
                <w:rStyle w:val="CommentReference"/>
                <w:sz w:val="16"/>
                <w:szCs w:val="16"/>
                <w:lang w:eastAsia="uk-UA"/>
              </w:rPr>
            </w:pPr>
            <w:r w:rsidRPr="00E06722">
              <w:rPr>
                <w:rStyle w:val="CommentReference"/>
                <w:sz w:val="16"/>
                <w:szCs w:val="16"/>
                <w:lang w:eastAsia="uk-UA"/>
              </w:rPr>
              <w:t>3.Project M&amp;E budgets</w:t>
            </w:r>
          </w:p>
          <w:p w14:paraId="1107E0BB" w14:textId="77777777" w:rsidR="002C232C" w:rsidRPr="00E06722" w:rsidRDefault="002C232C" w:rsidP="002C232C">
            <w:pPr>
              <w:pStyle w:val="ListParagraph"/>
              <w:rPr>
                <w:rStyle w:val="CommentReference"/>
                <w:sz w:val="16"/>
                <w:szCs w:val="16"/>
                <w:lang w:eastAsia="uk-UA"/>
              </w:rPr>
            </w:pPr>
          </w:p>
          <w:p w14:paraId="76451CB4" w14:textId="77777777" w:rsidR="002C232C" w:rsidRPr="00E06722" w:rsidRDefault="00D22C96" w:rsidP="00D22C96">
            <w:pPr>
              <w:pStyle w:val="ListParagraph"/>
              <w:tabs>
                <w:tab w:val="left" w:pos="225"/>
              </w:tabs>
              <w:spacing w:line="256" w:lineRule="auto"/>
              <w:ind w:left="9"/>
              <w:rPr>
                <w:rStyle w:val="CommentReference"/>
                <w:sz w:val="16"/>
                <w:szCs w:val="16"/>
                <w:lang w:eastAsia="uk-UA"/>
              </w:rPr>
            </w:pPr>
            <w:r w:rsidRPr="00E06722">
              <w:rPr>
                <w:rStyle w:val="CommentReference"/>
                <w:sz w:val="16"/>
                <w:szCs w:val="16"/>
                <w:lang w:eastAsia="uk-UA"/>
              </w:rPr>
              <w:t>4.</w:t>
            </w:r>
            <w:r w:rsidR="002C232C" w:rsidRPr="00E06722">
              <w:rPr>
                <w:rStyle w:val="CommentReference"/>
                <w:sz w:val="16"/>
                <w:szCs w:val="16"/>
                <w:lang w:eastAsia="uk-UA"/>
              </w:rPr>
              <w:t>UNDP XB</w:t>
            </w:r>
          </w:p>
          <w:p w14:paraId="546B1D20" w14:textId="77777777" w:rsidR="002C232C" w:rsidRPr="00E06722" w:rsidRDefault="002C232C" w:rsidP="002C232C">
            <w:pPr>
              <w:pStyle w:val="ListParagraph"/>
              <w:rPr>
                <w:rStyle w:val="CommentReference"/>
                <w:sz w:val="16"/>
                <w:szCs w:val="16"/>
                <w:lang w:eastAsia="uk-UA"/>
              </w:rPr>
            </w:pPr>
          </w:p>
          <w:p w14:paraId="2C4938A8" w14:textId="77777777" w:rsidR="00EB3D24" w:rsidRPr="00E06722" w:rsidRDefault="00EB3D24" w:rsidP="00D22C96">
            <w:pPr>
              <w:pStyle w:val="ListParagraph"/>
              <w:tabs>
                <w:tab w:val="left" w:pos="225"/>
              </w:tabs>
              <w:spacing w:line="256" w:lineRule="auto"/>
              <w:ind w:left="9"/>
              <w:rPr>
                <w:rStyle w:val="CommentReference"/>
                <w:sz w:val="16"/>
                <w:szCs w:val="16"/>
                <w:lang w:eastAsia="uk-UA"/>
              </w:rPr>
            </w:pPr>
          </w:p>
        </w:tc>
      </w:tr>
      <w:tr w:rsidR="007F1E61" w:rsidRPr="00E06722" w14:paraId="0FBB79D9" w14:textId="77777777" w:rsidTr="00F15E55">
        <w:trPr>
          <w:trHeight w:val="490"/>
        </w:trPr>
        <w:tc>
          <w:tcPr>
            <w:tcW w:w="513" w:type="pct"/>
            <w:tcBorders>
              <w:top w:val="single" w:sz="4" w:space="0" w:color="auto"/>
              <w:left w:val="single" w:sz="4" w:space="0" w:color="auto"/>
              <w:bottom w:val="single" w:sz="4" w:space="0" w:color="auto"/>
              <w:right w:val="single" w:sz="4" w:space="0" w:color="auto"/>
            </w:tcBorders>
          </w:tcPr>
          <w:p w14:paraId="35C92470" w14:textId="77777777" w:rsidR="007F1E61" w:rsidRPr="00E06722" w:rsidRDefault="007F1E61" w:rsidP="007F1E61">
            <w:pPr>
              <w:pStyle w:val="CommentText"/>
              <w:spacing w:line="256" w:lineRule="auto"/>
              <w:rPr>
                <w:i/>
              </w:rPr>
            </w:pPr>
            <w:r w:rsidRPr="00E06722">
              <w:rPr>
                <w:bCs/>
                <w:sz w:val="16"/>
                <w:szCs w:val="16"/>
                <w:lang w:val="en-GB"/>
              </w:rPr>
              <w:lastRenderedPageBreak/>
              <w:t xml:space="preserve">Outcome 7: </w:t>
            </w:r>
            <w:r w:rsidRPr="00E06722">
              <w:rPr>
                <w:i/>
                <w:sz w:val="16"/>
                <w:szCs w:val="16"/>
              </w:rPr>
              <w:t>Human security and resilience enhanced in conflict-affected communities.</w:t>
            </w:r>
          </w:p>
          <w:p w14:paraId="0087B781" w14:textId="77777777" w:rsidR="007F1E61" w:rsidRPr="00E06722" w:rsidRDefault="007F1E61" w:rsidP="007F1E61">
            <w:pPr>
              <w:spacing w:line="256" w:lineRule="auto"/>
              <w:rPr>
                <w:sz w:val="16"/>
                <w:szCs w:val="16"/>
              </w:rPr>
            </w:pPr>
          </w:p>
        </w:tc>
        <w:tc>
          <w:tcPr>
            <w:tcW w:w="516" w:type="pct"/>
            <w:tcBorders>
              <w:top w:val="single" w:sz="4" w:space="0" w:color="auto"/>
              <w:left w:val="single" w:sz="4" w:space="0" w:color="auto"/>
              <w:bottom w:val="single" w:sz="4" w:space="0" w:color="auto"/>
              <w:right w:val="single" w:sz="4" w:space="0" w:color="auto"/>
            </w:tcBorders>
            <w:hideMark/>
          </w:tcPr>
          <w:p w14:paraId="71978908" w14:textId="77777777" w:rsidR="007F1E61" w:rsidRPr="00E06722" w:rsidRDefault="007F1E61" w:rsidP="007F1E61">
            <w:pPr>
              <w:spacing w:line="256" w:lineRule="auto"/>
              <w:rPr>
                <w:sz w:val="16"/>
                <w:szCs w:val="16"/>
              </w:rPr>
            </w:pPr>
            <w:r w:rsidRPr="00E06722">
              <w:rPr>
                <w:bCs/>
                <w:i/>
                <w:sz w:val="16"/>
                <w:szCs w:val="16"/>
                <w:lang w:val="en-GB"/>
              </w:rPr>
              <w:t>Outcome 6 Early recovery and rapid return to sustainable development pathways are achieved in post-conflict and post-disaster settings</w:t>
            </w:r>
          </w:p>
        </w:tc>
        <w:tc>
          <w:tcPr>
            <w:tcW w:w="719" w:type="pct"/>
            <w:tcBorders>
              <w:top w:val="single" w:sz="4" w:space="0" w:color="auto"/>
              <w:left w:val="single" w:sz="4" w:space="0" w:color="auto"/>
              <w:bottom w:val="single" w:sz="4" w:space="0" w:color="auto"/>
              <w:right w:val="single" w:sz="4" w:space="0" w:color="auto"/>
            </w:tcBorders>
          </w:tcPr>
          <w:p w14:paraId="5D70E873" w14:textId="77777777" w:rsidR="007F1E61" w:rsidRPr="00E06722" w:rsidRDefault="007F1E61" w:rsidP="007F1E61">
            <w:pPr>
              <w:tabs>
                <w:tab w:val="left" w:pos="144"/>
              </w:tabs>
              <w:spacing w:line="256" w:lineRule="auto"/>
              <w:rPr>
                <w:sz w:val="16"/>
                <w:szCs w:val="16"/>
              </w:rPr>
            </w:pPr>
            <w:r w:rsidRPr="00E06722">
              <w:rPr>
                <w:sz w:val="16"/>
                <w:szCs w:val="16"/>
              </w:rPr>
              <w:t xml:space="preserve">1.  Outcome review as part of mid-term UNPF/CPD Review </w:t>
            </w:r>
          </w:p>
          <w:p w14:paraId="4F926269" w14:textId="77777777" w:rsidR="007F1E61" w:rsidRPr="00E06722" w:rsidRDefault="007F1E61" w:rsidP="007F1E61">
            <w:pPr>
              <w:pStyle w:val="ListParagraph"/>
              <w:ind w:left="0"/>
              <w:rPr>
                <w:sz w:val="16"/>
                <w:szCs w:val="16"/>
              </w:rPr>
            </w:pPr>
          </w:p>
          <w:p w14:paraId="3DD63FCB" w14:textId="77777777" w:rsidR="007F1E61" w:rsidRPr="00E06722" w:rsidRDefault="007F1E61" w:rsidP="007F1E61">
            <w:pPr>
              <w:tabs>
                <w:tab w:val="left" w:pos="144"/>
              </w:tabs>
              <w:spacing w:line="256" w:lineRule="auto"/>
              <w:rPr>
                <w:sz w:val="16"/>
                <w:szCs w:val="16"/>
              </w:rPr>
            </w:pPr>
            <w:r w:rsidRPr="00E06722">
              <w:rPr>
                <w:sz w:val="16"/>
                <w:szCs w:val="16"/>
              </w:rPr>
              <w:t xml:space="preserve">2. Outcome review as part of final UNPF/CPD Review </w:t>
            </w:r>
          </w:p>
          <w:p w14:paraId="5F5A2CEE" w14:textId="77777777" w:rsidR="007F1E61" w:rsidRPr="00E06722" w:rsidRDefault="007F1E61" w:rsidP="007F1E61">
            <w:pPr>
              <w:spacing w:line="256" w:lineRule="auto"/>
              <w:rPr>
                <w:sz w:val="16"/>
                <w:szCs w:val="16"/>
              </w:rPr>
            </w:pPr>
          </w:p>
          <w:p w14:paraId="217A8CAA" w14:textId="77777777" w:rsidR="007F1E61" w:rsidRPr="00E06722" w:rsidRDefault="007F1E61" w:rsidP="007F1E61">
            <w:pPr>
              <w:spacing w:line="256" w:lineRule="auto"/>
              <w:rPr>
                <w:sz w:val="16"/>
                <w:szCs w:val="16"/>
              </w:rPr>
            </w:pPr>
          </w:p>
        </w:tc>
        <w:tc>
          <w:tcPr>
            <w:tcW w:w="494" w:type="pct"/>
            <w:tcBorders>
              <w:top w:val="single" w:sz="4" w:space="0" w:color="auto"/>
              <w:left w:val="single" w:sz="4" w:space="0" w:color="auto"/>
              <w:bottom w:val="single" w:sz="4" w:space="0" w:color="auto"/>
              <w:right w:val="single" w:sz="4" w:space="0" w:color="auto"/>
            </w:tcBorders>
            <w:hideMark/>
          </w:tcPr>
          <w:p w14:paraId="7573264E" w14:textId="77777777" w:rsidR="007F1E61" w:rsidRPr="00E06722" w:rsidRDefault="007F1E61" w:rsidP="007F1E61">
            <w:pPr>
              <w:spacing w:line="256" w:lineRule="auto"/>
              <w:rPr>
                <w:sz w:val="16"/>
                <w:szCs w:val="16"/>
              </w:rPr>
            </w:pPr>
            <w:r w:rsidRPr="00E06722">
              <w:rPr>
                <w:sz w:val="16"/>
                <w:szCs w:val="16"/>
              </w:rPr>
              <w:t>SMRCE; UNHCR</w:t>
            </w:r>
          </w:p>
        </w:tc>
        <w:tc>
          <w:tcPr>
            <w:tcW w:w="626" w:type="pct"/>
            <w:tcBorders>
              <w:top w:val="single" w:sz="4" w:space="0" w:color="auto"/>
              <w:left w:val="single" w:sz="4" w:space="0" w:color="auto"/>
              <w:bottom w:val="single" w:sz="4" w:space="0" w:color="auto"/>
              <w:right w:val="single" w:sz="4" w:space="0" w:color="auto"/>
            </w:tcBorders>
            <w:hideMark/>
          </w:tcPr>
          <w:p w14:paraId="5D91624A" w14:textId="77777777" w:rsidR="007F1E61" w:rsidRPr="00E06722" w:rsidRDefault="007F1E61" w:rsidP="007F1E61">
            <w:pPr>
              <w:spacing w:line="256" w:lineRule="auto"/>
              <w:rPr>
                <w:sz w:val="16"/>
                <w:szCs w:val="16"/>
              </w:rPr>
            </w:pPr>
          </w:p>
        </w:tc>
        <w:tc>
          <w:tcPr>
            <w:tcW w:w="564" w:type="pct"/>
            <w:tcBorders>
              <w:top w:val="single" w:sz="4" w:space="0" w:color="auto"/>
              <w:left w:val="single" w:sz="4" w:space="0" w:color="auto"/>
              <w:bottom w:val="single" w:sz="4" w:space="0" w:color="auto"/>
              <w:right w:val="single" w:sz="4" w:space="0" w:color="auto"/>
            </w:tcBorders>
            <w:hideMark/>
          </w:tcPr>
          <w:p w14:paraId="2D7496B6" w14:textId="77777777" w:rsidR="007F1E61" w:rsidRPr="00E06722" w:rsidRDefault="007F1E61" w:rsidP="007F1E61">
            <w:pPr>
              <w:spacing w:line="256" w:lineRule="auto"/>
              <w:rPr>
                <w:sz w:val="16"/>
                <w:szCs w:val="16"/>
              </w:rPr>
            </w:pPr>
          </w:p>
          <w:p w14:paraId="6CC6982F" w14:textId="77777777" w:rsidR="007F1E61" w:rsidRPr="00E06722" w:rsidRDefault="002822CE" w:rsidP="007F1E61">
            <w:pPr>
              <w:spacing w:line="256" w:lineRule="auto"/>
              <w:rPr>
                <w:sz w:val="16"/>
                <w:szCs w:val="16"/>
              </w:rPr>
            </w:pPr>
            <w:r w:rsidRPr="00E06722">
              <w:rPr>
                <w:sz w:val="16"/>
                <w:szCs w:val="16"/>
              </w:rPr>
              <w:t>1</w:t>
            </w:r>
            <w:r w:rsidR="007F1E61" w:rsidRPr="00E06722">
              <w:rPr>
                <w:sz w:val="16"/>
                <w:szCs w:val="16"/>
              </w:rPr>
              <w:t>. Final review of  UNPF and CPD (external)</w:t>
            </w:r>
          </w:p>
          <w:p w14:paraId="19C93BA3" w14:textId="77777777" w:rsidR="007F1E61" w:rsidRPr="00E06722" w:rsidRDefault="007F1E61" w:rsidP="007F1E61">
            <w:pPr>
              <w:spacing w:line="256" w:lineRule="auto"/>
              <w:rPr>
                <w:sz w:val="16"/>
                <w:szCs w:val="16"/>
              </w:rPr>
            </w:pPr>
          </w:p>
        </w:tc>
        <w:tc>
          <w:tcPr>
            <w:tcW w:w="569" w:type="pct"/>
            <w:tcBorders>
              <w:top w:val="single" w:sz="4" w:space="0" w:color="auto"/>
              <w:left w:val="single" w:sz="4" w:space="0" w:color="auto"/>
              <w:bottom w:val="single" w:sz="4" w:space="0" w:color="auto"/>
              <w:right w:val="single" w:sz="4" w:space="0" w:color="auto"/>
            </w:tcBorders>
            <w:hideMark/>
          </w:tcPr>
          <w:p w14:paraId="580199BB" w14:textId="77777777" w:rsidR="007F1E61" w:rsidRPr="00E06722" w:rsidRDefault="007F1E61" w:rsidP="007F1E61">
            <w:pPr>
              <w:spacing w:before="40" w:after="40" w:line="256" w:lineRule="auto"/>
              <w:rPr>
                <w:sz w:val="16"/>
                <w:szCs w:val="16"/>
              </w:rPr>
            </w:pPr>
            <w:r w:rsidRPr="00E06722">
              <w:rPr>
                <w:sz w:val="16"/>
                <w:szCs w:val="16"/>
              </w:rPr>
              <w:t xml:space="preserve"> </w:t>
            </w:r>
          </w:p>
          <w:p w14:paraId="507379A4" w14:textId="77777777" w:rsidR="007F1E61" w:rsidRPr="00E06722" w:rsidRDefault="007F1E61" w:rsidP="007F1E61">
            <w:pPr>
              <w:spacing w:before="40" w:after="40" w:line="256" w:lineRule="auto"/>
              <w:rPr>
                <w:sz w:val="16"/>
                <w:szCs w:val="16"/>
              </w:rPr>
            </w:pPr>
          </w:p>
          <w:p w14:paraId="790E7931" w14:textId="77777777" w:rsidR="007F1E61" w:rsidRPr="00E06722" w:rsidRDefault="002822CE" w:rsidP="007F1E61">
            <w:pPr>
              <w:spacing w:before="40" w:after="40" w:line="256" w:lineRule="auto"/>
              <w:rPr>
                <w:sz w:val="16"/>
                <w:szCs w:val="16"/>
              </w:rPr>
            </w:pPr>
            <w:r w:rsidRPr="00E06722">
              <w:rPr>
                <w:sz w:val="16"/>
                <w:szCs w:val="16"/>
              </w:rPr>
              <w:t>1</w:t>
            </w:r>
            <w:r w:rsidR="007F1E61" w:rsidRPr="00E06722">
              <w:rPr>
                <w:sz w:val="16"/>
                <w:szCs w:val="16"/>
              </w:rPr>
              <w:t xml:space="preserve">. June 2020 </w:t>
            </w:r>
          </w:p>
        </w:tc>
        <w:tc>
          <w:tcPr>
            <w:tcW w:w="485" w:type="pct"/>
            <w:tcBorders>
              <w:top w:val="single" w:sz="4" w:space="0" w:color="auto"/>
              <w:left w:val="single" w:sz="4" w:space="0" w:color="auto"/>
              <w:bottom w:val="single" w:sz="4" w:space="0" w:color="auto"/>
              <w:right w:val="single" w:sz="4" w:space="0" w:color="auto"/>
            </w:tcBorders>
            <w:hideMark/>
          </w:tcPr>
          <w:p w14:paraId="3B4C4D3A" w14:textId="77777777" w:rsidR="007F1E61" w:rsidRPr="00E06722" w:rsidRDefault="007F1E61" w:rsidP="007F1E61">
            <w:pPr>
              <w:spacing w:line="256" w:lineRule="auto"/>
              <w:rPr>
                <w:sz w:val="16"/>
                <w:szCs w:val="16"/>
              </w:rPr>
            </w:pPr>
          </w:p>
          <w:p w14:paraId="793B90CB" w14:textId="77777777" w:rsidR="007F1E61" w:rsidRPr="00E06722" w:rsidRDefault="002822CE" w:rsidP="007F1E61">
            <w:pPr>
              <w:spacing w:line="256" w:lineRule="auto"/>
              <w:rPr>
                <w:sz w:val="16"/>
                <w:szCs w:val="16"/>
              </w:rPr>
            </w:pPr>
            <w:r w:rsidRPr="00E06722">
              <w:rPr>
                <w:sz w:val="16"/>
                <w:szCs w:val="16"/>
              </w:rPr>
              <w:t>1</w:t>
            </w:r>
            <w:r w:rsidR="007F1E61" w:rsidRPr="00E06722">
              <w:rPr>
                <w:sz w:val="16"/>
                <w:szCs w:val="16"/>
              </w:rPr>
              <w:t>. 25,000 USD</w:t>
            </w:r>
          </w:p>
        </w:tc>
        <w:tc>
          <w:tcPr>
            <w:tcW w:w="514" w:type="pct"/>
            <w:tcBorders>
              <w:top w:val="single" w:sz="4" w:space="0" w:color="auto"/>
              <w:left w:val="single" w:sz="4" w:space="0" w:color="auto"/>
              <w:bottom w:val="single" w:sz="4" w:space="0" w:color="auto"/>
              <w:right w:val="single" w:sz="4" w:space="0" w:color="auto"/>
            </w:tcBorders>
            <w:hideMark/>
          </w:tcPr>
          <w:p w14:paraId="7D2EBD12" w14:textId="77777777" w:rsidR="002822CE" w:rsidRPr="00E06722" w:rsidRDefault="007F1E61" w:rsidP="007F1E61">
            <w:pPr>
              <w:spacing w:line="256" w:lineRule="auto"/>
              <w:rPr>
                <w:sz w:val="16"/>
                <w:szCs w:val="16"/>
              </w:rPr>
            </w:pPr>
            <w:r w:rsidRPr="00E06722">
              <w:rPr>
                <w:sz w:val="16"/>
                <w:szCs w:val="16"/>
              </w:rPr>
              <w:t>UNDP XB</w:t>
            </w:r>
          </w:p>
          <w:p w14:paraId="0518492A" w14:textId="77777777" w:rsidR="007F1E61" w:rsidRPr="00E06722" w:rsidRDefault="002822CE" w:rsidP="007F1E61">
            <w:pPr>
              <w:spacing w:line="256" w:lineRule="auto"/>
              <w:rPr>
                <w:rStyle w:val="CommentReference"/>
                <w:sz w:val="16"/>
                <w:szCs w:val="16"/>
                <w:lang w:eastAsia="uk-UA"/>
              </w:rPr>
            </w:pPr>
            <w:r w:rsidRPr="00E06722">
              <w:rPr>
                <w:rStyle w:val="CommentReference"/>
                <w:sz w:val="16"/>
                <w:szCs w:val="16"/>
                <w:lang w:eastAsia="uk-UA"/>
              </w:rPr>
              <w:t>Project M&amp;E budget</w:t>
            </w:r>
          </w:p>
        </w:tc>
      </w:tr>
      <w:tr w:rsidR="007F1E61" w:rsidRPr="00E06722" w14:paraId="1409226C" w14:textId="77777777" w:rsidTr="00F15E55">
        <w:trPr>
          <w:trHeight w:val="490"/>
        </w:trPr>
        <w:tc>
          <w:tcPr>
            <w:tcW w:w="513" w:type="pct"/>
            <w:tcBorders>
              <w:top w:val="single" w:sz="4" w:space="0" w:color="auto"/>
              <w:left w:val="single" w:sz="4" w:space="0" w:color="auto"/>
              <w:bottom w:val="single" w:sz="4" w:space="0" w:color="auto"/>
              <w:right w:val="single" w:sz="4" w:space="0" w:color="auto"/>
            </w:tcBorders>
            <w:hideMark/>
          </w:tcPr>
          <w:p w14:paraId="263E260B" w14:textId="77777777" w:rsidR="007F1E61" w:rsidRPr="00E06722" w:rsidRDefault="007F1E61" w:rsidP="007F1E61">
            <w:pPr>
              <w:spacing w:line="256" w:lineRule="auto"/>
            </w:pPr>
            <w:r w:rsidRPr="00E06722">
              <w:rPr>
                <w:sz w:val="16"/>
                <w:szCs w:val="16"/>
              </w:rPr>
              <w:t xml:space="preserve"> </w:t>
            </w:r>
            <w:r w:rsidRPr="00E06722">
              <w:rPr>
                <w:i/>
                <w:sz w:val="16"/>
                <w:szCs w:val="16"/>
              </w:rPr>
              <w:t>Outcome 8: Communities enjoy greater resilience against natural disasters  through enhanced institutional and legislative systems for disaster risk reduction, environment protection and sustainable management of natural resources</w:t>
            </w:r>
          </w:p>
        </w:tc>
        <w:tc>
          <w:tcPr>
            <w:tcW w:w="516" w:type="pct"/>
            <w:tcBorders>
              <w:top w:val="single" w:sz="4" w:space="0" w:color="auto"/>
              <w:left w:val="single" w:sz="4" w:space="0" w:color="auto"/>
              <w:bottom w:val="single" w:sz="4" w:space="0" w:color="auto"/>
              <w:right w:val="single" w:sz="4" w:space="0" w:color="auto"/>
            </w:tcBorders>
          </w:tcPr>
          <w:p w14:paraId="39462DEB" w14:textId="77777777" w:rsidR="007F1E61" w:rsidRPr="00E06722" w:rsidRDefault="007F1E61" w:rsidP="007F1E61">
            <w:pPr>
              <w:spacing w:line="256" w:lineRule="auto"/>
              <w:rPr>
                <w:bCs/>
                <w:sz w:val="16"/>
                <w:szCs w:val="16"/>
                <w:lang w:val="en-GB"/>
              </w:rPr>
            </w:pPr>
            <w:r w:rsidRPr="00E06722">
              <w:rPr>
                <w:bCs/>
                <w:i/>
                <w:sz w:val="16"/>
                <w:szCs w:val="16"/>
                <w:lang w:val="en-GB"/>
              </w:rPr>
              <w:t xml:space="preserve">Outcome 5 – </w:t>
            </w:r>
            <w:r w:rsidRPr="00E06722">
              <w:rPr>
                <w:bCs/>
                <w:i/>
                <w:sz w:val="16"/>
                <w:szCs w:val="16"/>
              </w:rPr>
              <w:t xml:space="preserve">Countries are able to reduce the likelihood of conflict, and lower the risk of natural disasters, including from climate change </w:t>
            </w:r>
          </w:p>
          <w:p w14:paraId="545C5382" w14:textId="77777777" w:rsidR="007F1E61" w:rsidRPr="00E06722" w:rsidRDefault="007F1E61" w:rsidP="007F1E61">
            <w:pPr>
              <w:spacing w:line="256" w:lineRule="auto"/>
              <w:rPr>
                <w:sz w:val="16"/>
                <w:szCs w:val="16"/>
              </w:rPr>
            </w:pPr>
          </w:p>
        </w:tc>
        <w:tc>
          <w:tcPr>
            <w:tcW w:w="719" w:type="pct"/>
            <w:tcBorders>
              <w:top w:val="single" w:sz="4" w:space="0" w:color="auto"/>
              <w:left w:val="single" w:sz="4" w:space="0" w:color="auto"/>
              <w:bottom w:val="single" w:sz="4" w:space="0" w:color="auto"/>
              <w:right w:val="single" w:sz="4" w:space="0" w:color="auto"/>
            </w:tcBorders>
          </w:tcPr>
          <w:p w14:paraId="74FC7279" w14:textId="77777777" w:rsidR="007F1E61" w:rsidRPr="00E06722" w:rsidRDefault="007F1E61" w:rsidP="007F1E61">
            <w:pPr>
              <w:pStyle w:val="ListParagraph"/>
              <w:numPr>
                <w:ilvl w:val="0"/>
                <w:numId w:val="31"/>
              </w:numPr>
              <w:tabs>
                <w:tab w:val="left" w:pos="144"/>
              </w:tabs>
              <w:spacing w:line="256" w:lineRule="auto"/>
              <w:ind w:left="0" w:firstLine="0"/>
              <w:rPr>
                <w:sz w:val="16"/>
                <w:szCs w:val="16"/>
              </w:rPr>
            </w:pPr>
            <w:r w:rsidRPr="00E06722">
              <w:rPr>
                <w:sz w:val="16"/>
                <w:szCs w:val="16"/>
              </w:rPr>
              <w:t>Mid-term project  evaluation</w:t>
            </w:r>
            <w:r w:rsidR="004C4B19" w:rsidRPr="00E06722">
              <w:rPr>
                <w:sz w:val="16"/>
                <w:szCs w:val="16"/>
              </w:rPr>
              <w:t>s</w:t>
            </w:r>
            <w:r w:rsidRPr="00E06722">
              <w:rPr>
                <w:sz w:val="16"/>
                <w:szCs w:val="16"/>
              </w:rPr>
              <w:t xml:space="preserve"> (</w:t>
            </w:r>
            <w:r w:rsidR="004C4B19" w:rsidRPr="00E06722">
              <w:rPr>
                <w:sz w:val="16"/>
                <w:szCs w:val="16"/>
              </w:rPr>
              <w:t xml:space="preserve">i.e. full size GEF supported projects, etc.)  </w:t>
            </w:r>
            <w:r w:rsidRPr="00E06722">
              <w:rPr>
                <w:sz w:val="16"/>
                <w:szCs w:val="16"/>
              </w:rPr>
              <w:t xml:space="preserve">) </w:t>
            </w:r>
          </w:p>
          <w:p w14:paraId="13C07A68" w14:textId="77777777" w:rsidR="007F1E61" w:rsidRPr="00E06722" w:rsidRDefault="007F1E61" w:rsidP="007F1E61">
            <w:pPr>
              <w:pStyle w:val="ListParagraph"/>
              <w:tabs>
                <w:tab w:val="left" w:pos="144"/>
              </w:tabs>
              <w:spacing w:line="256" w:lineRule="auto"/>
              <w:ind w:left="0"/>
              <w:rPr>
                <w:sz w:val="16"/>
                <w:szCs w:val="16"/>
              </w:rPr>
            </w:pPr>
          </w:p>
          <w:p w14:paraId="5A24915D" w14:textId="77777777" w:rsidR="007F1E61" w:rsidRPr="00E06722" w:rsidRDefault="007F1E61" w:rsidP="007F1E61">
            <w:pPr>
              <w:pStyle w:val="ListParagraph"/>
              <w:numPr>
                <w:ilvl w:val="0"/>
                <w:numId w:val="31"/>
              </w:numPr>
              <w:tabs>
                <w:tab w:val="left" w:pos="144"/>
              </w:tabs>
              <w:spacing w:line="256" w:lineRule="auto"/>
              <w:ind w:left="0" w:firstLine="0"/>
              <w:rPr>
                <w:sz w:val="16"/>
                <w:szCs w:val="16"/>
              </w:rPr>
            </w:pPr>
            <w:r w:rsidRPr="00E06722">
              <w:rPr>
                <w:sz w:val="16"/>
                <w:szCs w:val="16"/>
              </w:rPr>
              <w:t>Final</w:t>
            </w:r>
            <w:r w:rsidR="004C4B19" w:rsidRPr="00E06722">
              <w:rPr>
                <w:sz w:val="16"/>
                <w:szCs w:val="16"/>
              </w:rPr>
              <w:t>/Terminal</w:t>
            </w:r>
            <w:r w:rsidRPr="00E06722">
              <w:rPr>
                <w:sz w:val="16"/>
                <w:szCs w:val="16"/>
              </w:rPr>
              <w:t xml:space="preserve"> project evaluation</w:t>
            </w:r>
            <w:r w:rsidR="004C4B19" w:rsidRPr="00E06722">
              <w:rPr>
                <w:sz w:val="16"/>
                <w:szCs w:val="16"/>
              </w:rPr>
              <w:t xml:space="preserve">s (i.e. full size GEF supported projects, etc.) </w:t>
            </w:r>
            <w:r w:rsidRPr="00E06722">
              <w:rPr>
                <w:sz w:val="16"/>
                <w:szCs w:val="16"/>
              </w:rPr>
              <w:t xml:space="preserve">  </w:t>
            </w:r>
          </w:p>
          <w:p w14:paraId="47E995B8" w14:textId="77777777" w:rsidR="007F1E61" w:rsidRPr="00E06722" w:rsidRDefault="007F1E61" w:rsidP="007F1E61">
            <w:pPr>
              <w:pStyle w:val="ListParagraph"/>
              <w:rPr>
                <w:sz w:val="16"/>
                <w:szCs w:val="16"/>
              </w:rPr>
            </w:pPr>
          </w:p>
          <w:p w14:paraId="67219420" w14:textId="77777777" w:rsidR="007F1E61" w:rsidRPr="00E06722" w:rsidRDefault="007F1E61" w:rsidP="004C4B19">
            <w:pPr>
              <w:pStyle w:val="ListParagraph"/>
              <w:tabs>
                <w:tab w:val="left" w:pos="144"/>
              </w:tabs>
              <w:spacing w:line="256" w:lineRule="auto"/>
              <w:ind w:left="0"/>
              <w:rPr>
                <w:sz w:val="16"/>
                <w:szCs w:val="16"/>
              </w:rPr>
            </w:pPr>
            <w:r w:rsidRPr="00E06722">
              <w:rPr>
                <w:sz w:val="16"/>
                <w:szCs w:val="16"/>
              </w:rPr>
              <w:t xml:space="preserve"> </w:t>
            </w:r>
          </w:p>
          <w:p w14:paraId="0E3C7921" w14:textId="77777777" w:rsidR="007F1E61" w:rsidRPr="00E06722" w:rsidRDefault="007F1E61" w:rsidP="007F1E61">
            <w:pPr>
              <w:pStyle w:val="ListParagraph"/>
              <w:rPr>
                <w:sz w:val="16"/>
                <w:szCs w:val="16"/>
              </w:rPr>
            </w:pPr>
          </w:p>
          <w:p w14:paraId="40FF90E0" w14:textId="77777777" w:rsidR="007F1E61" w:rsidRPr="00E06722" w:rsidRDefault="007F1E61" w:rsidP="007F1E61">
            <w:pPr>
              <w:pStyle w:val="ListParagraph"/>
              <w:numPr>
                <w:ilvl w:val="0"/>
                <w:numId w:val="31"/>
              </w:numPr>
              <w:tabs>
                <w:tab w:val="left" w:pos="144"/>
              </w:tabs>
              <w:spacing w:line="256" w:lineRule="auto"/>
              <w:ind w:left="0" w:firstLine="0"/>
              <w:rPr>
                <w:sz w:val="16"/>
                <w:szCs w:val="16"/>
              </w:rPr>
            </w:pPr>
            <w:r w:rsidRPr="00E06722">
              <w:rPr>
                <w:sz w:val="16"/>
                <w:szCs w:val="16"/>
              </w:rPr>
              <w:t>Outcome revie</w:t>
            </w:r>
            <w:r w:rsidR="00885D55" w:rsidRPr="00E06722">
              <w:rPr>
                <w:sz w:val="16"/>
                <w:szCs w:val="16"/>
              </w:rPr>
              <w:t xml:space="preserve"> </w:t>
            </w:r>
            <w:r w:rsidR="007A163C" w:rsidRPr="00E06722">
              <w:rPr>
                <w:sz w:val="16"/>
                <w:szCs w:val="16"/>
              </w:rPr>
              <w:t xml:space="preserve">  </w:t>
            </w:r>
            <w:r w:rsidRPr="00E06722">
              <w:rPr>
                <w:sz w:val="16"/>
                <w:szCs w:val="16"/>
              </w:rPr>
              <w:t xml:space="preserve">w as part of final UNPF/CPD Review </w:t>
            </w:r>
          </w:p>
          <w:p w14:paraId="2765A975" w14:textId="77777777" w:rsidR="007F1E61" w:rsidRPr="00E06722" w:rsidRDefault="007F1E61" w:rsidP="007F1E61">
            <w:pPr>
              <w:spacing w:line="256" w:lineRule="auto"/>
              <w:rPr>
                <w:sz w:val="16"/>
                <w:szCs w:val="16"/>
              </w:rPr>
            </w:pPr>
          </w:p>
        </w:tc>
        <w:tc>
          <w:tcPr>
            <w:tcW w:w="494" w:type="pct"/>
            <w:tcBorders>
              <w:top w:val="single" w:sz="4" w:space="0" w:color="auto"/>
              <w:left w:val="single" w:sz="4" w:space="0" w:color="auto"/>
              <w:bottom w:val="single" w:sz="4" w:space="0" w:color="auto"/>
              <w:right w:val="single" w:sz="4" w:space="0" w:color="auto"/>
            </w:tcBorders>
          </w:tcPr>
          <w:p w14:paraId="0222BD4E" w14:textId="77777777" w:rsidR="007F1E61" w:rsidRPr="00E06722" w:rsidRDefault="007F1E61" w:rsidP="007F1E61">
            <w:pPr>
              <w:spacing w:line="256" w:lineRule="auto"/>
              <w:rPr>
                <w:sz w:val="16"/>
                <w:szCs w:val="16"/>
              </w:rPr>
            </w:pPr>
            <w:r w:rsidRPr="00E06722">
              <w:rPr>
                <w:sz w:val="16"/>
                <w:szCs w:val="16"/>
              </w:rPr>
              <w:t>Ministry of Environment and Natural Resources Protection</w:t>
            </w:r>
            <w:r w:rsidR="004C4B19" w:rsidRPr="00E06722">
              <w:rPr>
                <w:sz w:val="16"/>
                <w:szCs w:val="16"/>
              </w:rPr>
              <w:t xml:space="preserve"> and its specialized agencies</w:t>
            </w:r>
            <w:r w:rsidRPr="00E06722">
              <w:rPr>
                <w:sz w:val="16"/>
                <w:szCs w:val="16"/>
              </w:rPr>
              <w:t>;</w:t>
            </w:r>
          </w:p>
          <w:p w14:paraId="09C51DF9" w14:textId="77777777" w:rsidR="007F1E61" w:rsidRPr="00E06722" w:rsidRDefault="002822CE" w:rsidP="007F1E61">
            <w:pPr>
              <w:spacing w:line="256" w:lineRule="auto"/>
              <w:rPr>
                <w:sz w:val="16"/>
                <w:szCs w:val="16"/>
              </w:rPr>
            </w:pPr>
            <w:r w:rsidRPr="00E06722">
              <w:rPr>
                <w:sz w:val="16"/>
                <w:szCs w:val="16"/>
              </w:rPr>
              <w:t>Ministry of Internal Affairs;</w:t>
            </w:r>
          </w:p>
          <w:p w14:paraId="6A1B9B9E" w14:textId="77777777" w:rsidR="007F1E61" w:rsidRPr="00E06722" w:rsidRDefault="002822CE" w:rsidP="007F1E61">
            <w:pPr>
              <w:spacing w:line="256" w:lineRule="auto"/>
              <w:rPr>
                <w:sz w:val="16"/>
                <w:szCs w:val="16"/>
              </w:rPr>
            </w:pPr>
            <w:r w:rsidRPr="00E06722">
              <w:rPr>
                <w:sz w:val="16"/>
                <w:szCs w:val="16"/>
              </w:rPr>
              <w:t xml:space="preserve">Ministry of Regional Development and Infrastructure; </w:t>
            </w:r>
          </w:p>
          <w:p w14:paraId="402DFC24" w14:textId="77777777" w:rsidR="007F1E61" w:rsidRPr="00E06722" w:rsidRDefault="007F1E61" w:rsidP="007F1E61">
            <w:pPr>
              <w:spacing w:line="256" w:lineRule="auto"/>
              <w:rPr>
                <w:sz w:val="16"/>
                <w:szCs w:val="16"/>
              </w:rPr>
            </w:pPr>
            <w:r w:rsidRPr="00E06722">
              <w:rPr>
                <w:sz w:val="16"/>
                <w:szCs w:val="16"/>
              </w:rPr>
              <w:t>Municipal authorities;</w:t>
            </w:r>
          </w:p>
          <w:p w14:paraId="3F2ED662" w14:textId="77777777" w:rsidR="007F1E61" w:rsidRPr="00E06722" w:rsidRDefault="007F1E61" w:rsidP="007F1E61">
            <w:pPr>
              <w:spacing w:line="256" w:lineRule="auto"/>
              <w:rPr>
                <w:sz w:val="16"/>
                <w:szCs w:val="16"/>
              </w:rPr>
            </w:pPr>
            <w:r w:rsidRPr="00E06722">
              <w:rPr>
                <w:sz w:val="16"/>
                <w:szCs w:val="16"/>
              </w:rPr>
              <w:t>GEF</w:t>
            </w:r>
          </w:p>
          <w:p w14:paraId="02E33743" w14:textId="77777777" w:rsidR="007F1E61" w:rsidRPr="00E06722" w:rsidRDefault="007F1E61" w:rsidP="007F1E61">
            <w:pPr>
              <w:spacing w:line="256" w:lineRule="auto"/>
              <w:rPr>
                <w:sz w:val="16"/>
                <w:szCs w:val="16"/>
              </w:rPr>
            </w:pPr>
            <w:r w:rsidRPr="00E06722">
              <w:rPr>
                <w:sz w:val="16"/>
                <w:szCs w:val="16"/>
              </w:rPr>
              <w:t xml:space="preserve">Global Adaptation Fund </w:t>
            </w:r>
          </w:p>
          <w:p w14:paraId="61CBA7A8" w14:textId="77777777" w:rsidR="007F1E61" w:rsidRPr="00E06722" w:rsidRDefault="007F1E61" w:rsidP="007F1E61">
            <w:pPr>
              <w:spacing w:line="256" w:lineRule="auto"/>
              <w:rPr>
                <w:sz w:val="16"/>
                <w:szCs w:val="16"/>
              </w:rPr>
            </w:pPr>
            <w:r w:rsidRPr="00E06722">
              <w:rPr>
                <w:sz w:val="16"/>
                <w:szCs w:val="16"/>
              </w:rPr>
              <w:t>EU ClimaEast</w:t>
            </w:r>
          </w:p>
          <w:p w14:paraId="5CEBB937" w14:textId="77777777" w:rsidR="007F1E61" w:rsidRPr="00E06722" w:rsidRDefault="007F1E61" w:rsidP="007F1E61">
            <w:pPr>
              <w:spacing w:line="256" w:lineRule="auto"/>
              <w:rPr>
                <w:sz w:val="16"/>
                <w:szCs w:val="16"/>
              </w:rPr>
            </w:pPr>
          </w:p>
        </w:tc>
        <w:tc>
          <w:tcPr>
            <w:tcW w:w="626" w:type="pct"/>
            <w:tcBorders>
              <w:top w:val="single" w:sz="4" w:space="0" w:color="auto"/>
              <w:left w:val="single" w:sz="4" w:space="0" w:color="auto"/>
              <w:bottom w:val="single" w:sz="4" w:space="0" w:color="auto"/>
              <w:right w:val="single" w:sz="4" w:space="0" w:color="auto"/>
            </w:tcBorders>
          </w:tcPr>
          <w:p w14:paraId="5A2D5403" w14:textId="77777777" w:rsidR="007F1E61" w:rsidRPr="00E06722" w:rsidRDefault="007F1E61" w:rsidP="007F1E61">
            <w:pPr>
              <w:spacing w:line="256" w:lineRule="auto"/>
              <w:rPr>
                <w:sz w:val="16"/>
                <w:szCs w:val="16"/>
              </w:rPr>
            </w:pPr>
          </w:p>
        </w:tc>
        <w:tc>
          <w:tcPr>
            <w:tcW w:w="564" w:type="pct"/>
            <w:tcBorders>
              <w:top w:val="single" w:sz="4" w:space="0" w:color="auto"/>
              <w:left w:val="single" w:sz="4" w:space="0" w:color="auto"/>
              <w:bottom w:val="single" w:sz="4" w:space="0" w:color="auto"/>
              <w:right w:val="single" w:sz="4" w:space="0" w:color="auto"/>
            </w:tcBorders>
          </w:tcPr>
          <w:p w14:paraId="17FCD98C" w14:textId="77777777" w:rsidR="007F1E61" w:rsidRPr="00E06722" w:rsidRDefault="007F1E61" w:rsidP="007F1E61">
            <w:pPr>
              <w:spacing w:line="256" w:lineRule="auto"/>
              <w:rPr>
                <w:sz w:val="16"/>
                <w:szCs w:val="16"/>
              </w:rPr>
            </w:pPr>
            <w:r w:rsidRPr="00E06722">
              <w:rPr>
                <w:sz w:val="16"/>
                <w:szCs w:val="16"/>
              </w:rPr>
              <w:t>1. Mid-term project evaluation (external)</w:t>
            </w:r>
          </w:p>
          <w:p w14:paraId="5A329D42" w14:textId="77777777" w:rsidR="007F1E61" w:rsidRPr="00E06722" w:rsidRDefault="007F1E61" w:rsidP="007F1E61">
            <w:pPr>
              <w:spacing w:line="256" w:lineRule="auto"/>
              <w:rPr>
                <w:sz w:val="16"/>
                <w:szCs w:val="16"/>
              </w:rPr>
            </w:pPr>
          </w:p>
          <w:p w14:paraId="62C7DF2A" w14:textId="77777777" w:rsidR="007F1E61" w:rsidRPr="00E06722" w:rsidRDefault="007F1E61" w:rsidP="007F1E61">
            <w:pPr>
              <w:spacing w:line="256" w:lineRule="auto"/>
              <w:rPr>
                <w:sz w:val="16"/>
                <w:szCs w:val="16"/>
              </w:rPr>
            </w:pPr>
            <w:r w:rsidRPr="00E06722">
              <w:rPr>
                <w:sz w:val="16"/>
                <w:szCs w:val="16"/>
              </w:rPr>
              <w:t>2. Final project evaluation (external)</w:t>
            </w:r>
          </w:p>
          <w:p w14:paraId="28C94792" w14:textId="77777777" w:rsidR="007F1E61" w:rsidRPr="00E06722" w:rsidRDefault="007F1E61" w:rsidP="007F1E61">
            <w:pPr>
              <w:spacing w:line="256" w:lineRule="auto"/>
              <w:rPr>
                <w:sz w:val="16"/>
                <w:szCs w:val="16"/>
              </w:rPr>
            </w:pPr>
          </w:p>
          <w:p w14:paraId="4CCB6270" w14:textId="77777777" w:rsidR="007F1E61" w:rsidRPr="00E06722" w:rsidRDefault="007F1E61" w:rsidP="007F1E61">
            <w:pPr>
              <w:spacing w:line="256" w:lineRule="auto"/>
              <w:rPr>
                <w:sz w:val="16"/>
                <w:szCs w:val="16"/>
              </w:rPr>
            </w:pPr>
          </w:p>
          <w:p w14:paraId="318C3795" w14:textId="77777777" w:rsidR="007F1E61" w:rsidRPr="00E06722" w:rsidRDefault="007F1E61" w:rsidP="007F1E61">
            <w:pPr>
              <w:spacing w:line="256" w:lineRule="auto"/>
              <w:rPr>
                <w:sz w:val="16"/>
                <w:szCs w:val="16"/>
              </w:rPr>
            </w:pPr>
            <w:r w:rsidRPr="00E06722">
              <w:rPr>
                <w:sz w:val="16"/>
                <w:szCs w:val="16"/>
              </w:rPr>
              <w:t>3. Final review of  UNPF and CPD (external)</w:t>
            </w:r>
          </w:p>
          <w:p w14:paraId="6B3D213F" w14:textId="77777777" w:rsidR="007F1E61" w:rsidRPr="00E06722" w:rsidRDefault="007F1E61" w:rsidP="007F1E61">
            <w:pPr>
              <w:spacing w:line="256" w:lineRule="auto"/>
              <w:rPr>
                <w:sz w:val="16"/>
                <w:szCs w:val="16"/>
              </w:rPr>
            </w:pPr>
          </w:p>
        </w:tc>
        <w:tc>
          <w:tcPr>
            <w:tcW w:w="569" w:type="pct"/>
            <w:tcBorders>
              <w:top w:val="single" w:sz="4" w:space="0" w:color="auto"/>
              <w:left w:val="single" w:sz="4" w:space="0" w:color="auto"/>
              <w:bottom w:val="single" w:sz="4" w:space="0" w:color="auto"/>
              <w:right w:val="single" w:sz="4" w:space="0" w:color="auto"/>
            </w:tcBorders>
          </w:tcPr>
          <w:p w14:paraId="23317117" w14:textId="77777777" w:rsidR="007F1E61" w:rsidRPr="00E06722" w:rsidRDefault="007F1E61" w:rsidP="007F1E61">
            <w:pPr>
              <w:spacing w:before="40" w:after="40" w:line="256" w:lineRule="auto"/>
              <w:rPr>
                <w:sz w:val="16"/>
                <w:szCs w:val="16"/>
              </w:rPr>
            </w:pPr>
            <w:r w:rsidRPr="00E06722">
              <w:rPr>
                <w:sz w:val="16"/>
                <w:szCs w:val="16"/>
              </w:rPr>
              <w:t xml:space="preserve">1. September 2018 </w:t>
            </w:r>
          </w:p>
          <w:p w14:paraId="3ACC34EE" w14:textId="77777777" w:rsidR="007F1E61" w:rsidRPr="00E06722" w:rsidRDefault="007F1E61" w:rsidP="007F1E61">
            <w:pPr>
              <w:spacing w:before="40" w:after="40" w:line="256" w:lineRule="auto"/>
              <w:rPr>
                <w:sz w:val="16"/>
                <w:szCs w:val="16"/>
              </w:rPr>
            </w:pPr>
          </w:p>
          <w:p w14:paraId="4717636E" w14:textId="77777777" w:rsidR="007F1E61" w:rsidRPr="00E06722" w:rsidRDefault="007F1E61" w:rsidP="007F1E61">
            <w:pPr>
              <w:spacing w:before="40" w:after="40" w:line="256" w:lineRule="auto"/>
              <w:rPr>
                <w:sz w:val="16"/>
                <w:szCs w:val="16"/>
              </w:rPr>
            </w:pPr>
            <w:r w:rsidRPr="00E06722">
              <w:rPr>
                <w:sz w:val="16"/>
                <w:szCs w:val="16"/>
              </w:rPr>
              <w:t>2. June 2020</w:t>
            </w:r>
          </w:p>
          <w:p w14:paraId="674E4C0C" w14:textId="77777777" w:rsidR="007F1E61" w:rsidRPr="00E06722" w:rsidRDefault="007F1E61" w:rsidP="007F1E61">
            <w:pPr>
              <w:spacing w:before="40" w:after="40" w:line="256" w:lineRule="auto"/>
              <w:rPr>
                <w:sz w:val="16"/>
                <w:szCs w:val="16"/>
              </w:rPr>
            </w:pPr>
          </w:p>
          <w:p w14:paraId="41C86770" w14:textId="77777777" w:rsidR="007F1E61" w:rsidRPr="00E06722" w:rsidRDefault="007F1E61" w:rsidP="007F1E61">
            <w:pPr>
              <w:spacing w:before="40" w:after="40" w:line="256" w:lineRule="auto"/>
              <w:rPr>
                <w:sz w:val="16"/>
                <w:szCs w:val="16"/>
              </w:rPr>
            </w:pPr>
          </w:p>
          <w:p w14:paraId="40350FED" w14:textId="77777777" w:rsidR="007F1E61" w:rsidRPr="00E06722" w:rsidRDefault="007F1E61" w:rsidP="007F1E61">
            <w:pPr>
              <w:spacing w:before="40" w:after="40" w:line="256" w:lineRule="auto"/>
              <w:rPr>
                <w:sz w:val="16"/>
                <w:szCs w:val="16"/>
              </w:rPr>
            </w:pPr>
            <w:r w:rsidRPr="00E06722">
              <w:rPr>
                <w:sz w:val="16"/>
                <w:szCs w:val="16"/>
              </w:rPr>
              <w:t>2. June 2020</w:t>
            </w:r>
          </w:p>
        </w:tc>
        <w:tc>
          <w:tcPr>
            <w:tcW w:w="485" w:type="pct"/>
            <w:tcBorders>
              <w:top w:val="single" w:sz="4" w:space="0" w:color="auto"/>
              <w:left w:val="single" w:sz="4" w:space="0" w:color="auto"/>
              <w:bottom w:val="single" w:sz="4" w:space="0" w:color="auto"/>
              <w:right w:val="single" w:sz="4" w:space="0" w:color="auto"/>
            </w:tcBorders>
          </w:tcPr>
          <w:p w14:paraId="4EB0C193" w14:textId="77777777" w:rsidR="007F1E61" w:rsidRPr="00E06722" w:rsidRDefault="007F1E61" w:rsidP="007F1E61">
            <w:pPr>
              <w:spacing w:line="256" w:lineRule="auto"/>
              <w:rPr>
                <w:sz w:val="16"/>
                <w:szCs w:val="16"/>
              </w:rPr>
            </w:pPr>
            <w:r w:rsidRPr="00E06722">
              <w:rPr>
                <w:sz w:val="16"/>
                <w:szCs w:val="16"/>
              </w:rPr>
              <w:t xml:space="preserve">1. </w:t>
            </w:r>
            <w:r w:rsidR="004C4B19" w:rsidRPr="00E06722">
              <w:rPr>
                <w:sz w:val="16"/>
                <w:szCs w:val="16"/>
              </w:rPr>
              <w:t>75</w:t>
            </w:r>
            <w:r w:rsidRPr="00E06722">
              <w:rPr>
                <w:sz w:val="16"/>
                <w:szCs w:val="16"/>
              </w:rPr>
              <w:t xml:space="preserve">,000 USD </w:t>
            </w:r>
          </w:p>
          <w:p w14:paraId="6DFF135E" w14:textId="77777777" w:rsidR="007F1E61" w:rsidRPr="00E06722" w:rsidRDefault="007F1E61" w:rsidP="007F1E61">
            <w:pPr>
              <w:spacing w:line="256" w:lineRule="auto"/>
              <w:rPr>
                <w:sz w:val="16"/>
                <w:szCs w:val="16"/>
              </w:rPr>
            </w:pPr>
          </w:p>
          <w:p w14:paraId="6D96FDB9" w14:textId="77777777" w:rsidR="007F1E61" w:rsidRPr="00E06722" w:rsidRDefault="007F1E61" w:rsidP="007F1E61">
            <w:pPr>
              <w:spacing w:line="256" w:lineRule="auto"/>
              <w:rPr>
                <w:sz w:val="16"/>
                <w:szCs w:val="16"/>
              </w:rPr>
            </w:pPr>
            <w:r w:rsidRPr="00E06722">
              <w:rPr>
                <w:sz w:val="16"/>
                <w:szCs w:val="16"/>
              </w:rPr>
              <w:t xml:space="preserve">2. </w:t>
            </w:r>
            <w:r w:rsidR="004C4B19" w:rsidRPr="00E06722">
              <w:rPr>
                <w:sz w:val="16"/>
                <w:szCs w:val="16"/>
              </w:rPr>
              <w:t>75</w:t>
            </w:r>
            <w:r w:rsidRPr="00E06722">
              <w:rPr>
                <w:sz w:val="16"/>
                <w:szCs w:val="16"/>
              </w:rPr>
              <w:t>,000 USD</w:t>
            </w:r>
          </w:p>
          <w:p w14:paraId="549096B8" w14:textId="77777777" w:rsidR="007F1E61" w:rsidRPr="00E06722" w:rsidRDefault="007F1E61" w:rsidP="007F1E61">
            <w:pPr>
              <w:spacing w:line="256" w:lineRule="auto"/>
              <w:rPr>
                <w:sz w:val="16"/>
                <w:szCs w:val="16"/>
              </w:rPr>
            </w:pPr>
          </w:p>
          <w:p w14:paraId="49F2FC11" w14:textId="77777777" w:rsidR="007F1E61" w:rsidRPr="00E06722" w:rsidRDefault="007F1E61" w:rsidP="007F1E61">
            <w:pPr>
              <w:spacing w:line="256" w:lineRule="auto"/>
              <w:rPr>
                <w:sz w:val="16"/>
                <w:szCs w:val="16"/>
              </w:rPr>
            </w:pPr>
          </w:p>
          <w:p w14:paraId="09BCEF3F" w14:textId="77777777" w:rsidR="007F1E61" w:rsidRPr="00E06722" w:rsidRDefault="007F1E61" w:rsidP="007F1E61">
            <w:pPr>
              <w:spacing w:line="256" w:lineRule="auto"/>
              <w:rPr>
                <w:sz w:val="16"/>
                <w:szCs w:val="16"/>
              </w:rPr>
            </w:pPr>
            <w:r w:rsidRPr="00E06722">
              <w:rPr>
                <w:sz w:val="16"/>
                <w:szCs w:val="16"/>
              </w:rPr>
              <w:t>4. 25,000 USD</w:t>
            </w:r>
          </w:p>
          <w:p w14:paraId="3032F9E9" w14:textId="77777777" w:rsidR="007F1E61" w:rsidRPr="00E06722" w:rsidRDefault="007F1E61" w:rsidP="007F1E61">
            <w:pPr>
              <w:spacing w:line="256" w:lineRule="auto"/>
              <w:rPr>
                <w:sz w:val="16"/>
                <w:szCs w:val="16"/>
              </w:rPr>
            </w:pPr>
            <w:r w:rsidRPr="00E06722">
              <w:rPr>
                <w:sz w:val="16"/>
                <w:szCs w:val="16"/>
              </w:rPr>
              <w:t xml:space="preserve"> </w:t>
            </w:r>
          </w:p>
        </w:tc>
        <w:tc>
          <w:tcPr>
            <w:tcW w:w="514" w:type="pct"/>
            <w:tcBorders>
              <w:top w:val="single" w:sz="4" w:space="0" w:color="auto"/>
              <w:left w:val="single" w:sz="4" w:space="0" w:color="auto"/>
              <w:bottom w:val="single" w:sz="4" w:space="0" w:color="auto"/>
              <w:right w:val="single" w:sz="4" w:space="0" w:color="auto"/>
            </w:tcBorders>
          </w:tcPr>
          <w:p w14:paraId="2EAA3810" w14:textId="77777777" w:rsidR="009F3126" w:rsidRPr="00E06722" w:rsidRDefault="009F3126" w:rsidP="009F3126">
            <w:pPr>
              <w:rPr>
                <w:rStyle w:val="CommentReference"/>
                <w:sz w:val="16"/>
                <w:szCs w:val="16"/>
                <w:lang w:eastAsia="uk-UA"/>
              </w:rPr>
            </w:pPr>
            <w:r w:rsidRPr="00E06722">
              <w:rPr>
                <w:rStyle w:val="CommentReference"/>
                <w:sz w:val="16"/>
                <w:szCs w:val="16"/>
                <w:lang w:eastAsia="uk-UA"/>
              </w:rPr>
              <w:t>1. Project M&amp;E budgets</w:t>
            </w:r>
          </w:p>
          <w:p w14:paraId="53357E2D" w14:textId="77777777" w:rsidR="009F3126" w:rsidRPr="00E06722" w:rsidRDefault="009F3126" w:rsidP="009F3126">
            <w:pPr>
              <w:rPr>
                <w:rStyle w:val="CommentReference"/>
                <w:sz w:val="16"/>
                <w:szCs w:val="16"/>
                <w:lang w:eastAsia="uk-UA"/>
              </w:rPr>
            </w:pPr>
          </w:p>
          <w:p w14:paraId="46365F50" w14:textId="77777777" w:rsidR="009F3126" w:rsidRPr="00E06722" w:rsidRDefault="009F3126" w:rsidP="009F3126">
            <w:pPr>
              <w:rPr>
                <w:rStyle w:val="CommentReference"/>
                <w:sz w:val="16"/>
                <w:szCs w:val="16"/>
                <w:lang w:eastAsia="uk-UA"/>
              </w:rPr>
            </w:pPr>
            <w:r w:rsidRPr="00E06722">
              <w:rPr>
                <w:rStyle w:val="CommentReference"/>
                <w:sz w:val="16"/>
                <w:szCs w:val="16"/>
                <w:lang w:eastAsia="uk-UA"/>
              </w:rPr>
              <w:t>2. Project M&amp;E budget</w:t>
            </w:r>
            <w:r w:rsidR="004C4B19" w:rsidRPr="00E06722">
              <w:rPr>
                <w:rStyle w:val="CommentReference"/>
                <w:sz w:val="16"/>
                <w:szCs w:val="16"/>
                <w:lang w:eastAsia="uk-UA"/>
              </w:rPr>
              <w:t>s</w:t>
            </w:r>
          </w:p>
          <w:p w14:paraId="2EF3472C" w14:textId="77777777" w:rsidR="009F3126" w:rsidRPr="00E06722" w:rsidRDefault="009F3126" w:rsidP="009F3126">
            <w:pPr>
              <w:rPr>
                <w:rStyle w:val="CommentReference"/>
                <w:sz w:val="16"/>
                <w:szCs w:val="16"/>
                <w:lang w:eastAsia="uk-UA"/>
              </w:rPr>
            </w:pPr>
          </w:p>
          <w:p w14:paraId="45FE24EC" w14:textId="77777777" w:rsidR="009F3126" w:rsidRPr="00E06722" w:rsidRDefault="009F3126" w:rsidP="009F3126">
            <w:pPr>
              <w:rPr>
                <w:rStyle w:val="CommentReference"/>
                <w:sz w:val="16"/>
                <w:szCs w:val="16"/>
                <w:lang w:eastAsia="uk-UA"/>
              </w:rPr>
            </w:pPr>
          </w:p>
          <w:p w14:paraId="41DB4594" w14:textId="77777777" w:rsidR="007F1E61" w:rsidRPr="00E06722" w:rsidRDefault="009F3126" w:rsidP="009F3126">
            <w:pPr>
              <w:rPr>
                <w:rStyle w:val="CommentReference"/>
                <w:sz w:val="16"/>
                <w:szCs w:val="16"/>
                <w:lang w:eastAsia="uk-UA"/>
              </w:rPr>
            </w:pPr>
            <w:r w:rsidRPr="00E06722">
              <w:rPr>
                <w:rStyle w:val="CommentReference"/>
                <w:sz w:val="16"/>
                <w:szCs w:val="16"/>
                <w:lang w:eastAsia="uk-UA"/>
              </w:rPr>
              <w:t xml:space="preserve">4. UNDP XB  </w:t>
            </w:r>
            <w:r w:rsidR="007F1E61" w:rsidRPr="00E06722">
              <w:rPr>
                <w:rStyle w:val="CommentReference"/>
                <w:sz w:val="16"/>
                <w:szCs w:val="16"/>
                <w:lang w:eastAsia="uk-UA"/>
              </w:rPr>
              <w:t>Project M&amp;E budget</w:t>
            </w:r>
          </w:p>
        </w:tc>
      </w:tr>
    </w:tbl>
    <w:p w14:paraId="3D7A530A" w14:textId="77777777" w:rsidR="00EB3D24" w:rsidRPr="00E06722" w:rsidRDefault="00EB3D24" w:rsidP="00EB3D24"/>
    <w:p w14:paraId="18D07D41" w14:textId="77777777" w:rsidR="00EB3D24" w:rsidRPr="00E06722" w:rsidRDefault="00EB3D24" w:rsidP="00EB3D24">
      <w:pPr>
        <w:spacing w:line="256" w:lineRule="auto"/>
        <w:sectPr w:rsidR="00EB3D24" w:rsidRPr="00E06722">
          <w:footerReference w:type="even" r:id="rId12"/>
          <w:footerReference w:type="default" r:id="rId13"/>
          <w:pgSz w:w="15840" w:h="12240" w:orient="landscape"/>
          <w:pgMar w:top="1440" w:right="1152" w:bottom="1440" w:left="1152" w:header="720" w:footer="720" w:gutter="0"/>
          <w:cols w:space="720"/>
        </w:sectPr>
      </w:pPr>
      <w:r w:rsidRPr="00E06722">
        <w:br w:type="page"/>
      </w:r>
    </w:p>
    <w:p w14:paraId="5C581FF5" w14:textId="77C06441" w:rsidR="009C4B4B" w:rsidRPr="00DC3F28" w:rsidRDefault="009C4B4B" w:rsidP="008C2B31">
      <w:pPr>
        <w:tabs>
          <w:tab w:val="left" w:pos="720"/>
        </w:tabs>
        <w:contextualSpacing/>
      </w:pPr>
    </w:p>
    <w:sectPr w:rsidR="009C4B4B" w:rsidRPr="00DC3F28" w:rsidSect="00B653F0">
      <w:headerReference w:type="even" r:id="rId14"/>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83B8B" w14:textId="77777777" w:rsidR="00944858" w:rsidRDefault="00944858" w:rsidP="00441061">
      <w:r>
        <w:separator/>
      </w:r>
    </w:p>
  </w:endnote>
  <w:endnote w:type="continuationSeparator" w:id="0">
    <w:p w14:paraId="6A011EE0" w14:textId="77777777" w:rsidR="00944858" w:rsidRDefault="00944858"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B9E8" w14:textId="77777777" w:rsidR="000D2A6A" w:rsidRDefault="000D2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B22">
      <w:rPr>
        <w:rStyle w:val="PageNumber"/>
        <w:noProof/>
      </w:rPr>
      <w:t>2</w:t>
    </w:r>
    <w:r>
      <w:rPr>
        <w:rStyle w:val="PageNumber"/>
      </w:rPr>
      <w:fldChar w:fldCharType="end"/>
    </w:r>
  </w:p>
  <w:p w14:paraId="1034B36E" w14:textId="77777777" w:rsidR="000D2A6A" w:rsidRDefault="000D2A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3B76" w14:textId="77777777" w:rsidR="000D2A6A" w:rsidRDefault="000D2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B22">
      <w:rPr>
        <w:rStyle w:val="PageNumber"/>
        <w:noProof/>
      </w:rPr>
      <w:t>3</w:t>
    </w:r>
    <w:r>
      <w:rPr>
        <w:rStyle w:val="PageNumber"/>
      </w:rPr>
      <w:fldChar w:fldCharType="end"/>
    </w:r>
  </w:p>
  <w:p w14:paraId="6F9A0D6F" w14:textId="77777777" w:rsidR="000D2A6A" w:rsidRDefault="000D2A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FEE3D" w14:textId="77777777" w:rsidR="00944858" w:rsidRDefault="00944858" w:rsidP="00441061">
      <w:r>
        <w:separator/>
      </w:r>
    </w:p>
  </w:footnote>
  <w:footnote w:type="continuationSeparator" w:id="0">
    <w:p w14:paraId="3B8C7842" w14:textId="77777777" w:rsidR="00944858" w:rsidRDefault="00944858" w:rsidP="0044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7F39" w14:textId="77777777" w:rsidR="000D2A6A" w:rsidRDefault="000D2A6A">
    <w:pPr>
      <w:pStyle w:val="Header"/>
    </w:pPr>
    <w:r>
      <w:rPr>
        <w:noProof/>
        <w:lang w:val="en-US" w:eastAsia="en-US"/>
      </w:rPr>
      <mc:AlternateContent>
        <mc:Choice Requires="wps">
          <w:drawing>
            <wp:anchor distT="0" distB="0" distL="114300" distR="114300" simplePos="0" relativeHeight="251657728" behindDoc="0" locked="0" layoutInCell="0" allowOverlap="1" wp14:anchorId="209A2603" wp14:editId="54B11023">
              <wp:simplePos x="0" y="0"/>
              <wp:positionH relativeFrom="column">
                <wp:posOffset>-73025</wp:posOffset>
              </wp:positionH>
              <wp:positionV relativeFrom="paragraph">
                <wp:posOffset>-302895</wp:posOffset>
              </wp:positionV>
              <wp:extent cx="84645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D2A6A" w:rsidRPr="005841A3" w14:paraId="4EC3CC9F" w14:textId="77777777">
                            <w:trPr>
                              <w:trHeight w:hRule="exact" w:val="864"/>
                            </w:trPr>
                            <w:tc>
                              <w:tcPr>
                                <w:tcW w:w="4838" w:type="dxa"/>
                                <w:tcBorders>
                                  <w:bottom w:val="single" w:sz="4" w:space="0" w:color="auto"/>
                                </w:tcBorders>
                                <w:vAlign w:val="bottom"/>
                              </w:tcPr>
                              <w:p w14:paraId="498604ED" w14:textId="77777777" w:rsidR="000D2A6A" w:rsidRPr="007C6F85" w:rsidRDefault="000D2A6A" w:rsidP="005841A3">
                                <w:pPr>
                                  <w:pStyle w:val="Header"/>
                                  <w:spacing w:after="80"/>
                                  <w:rPr>
                                    <w:rFonts w:ascii="Times New Roman" w:hAnsi="Times New Roman"/>
                                    <w:b/>
                                    <w:sz w:val="17"/>
                                    <w:szCs w:val="17"/>
                                  </w:rPr>
                                </w:pPr>
                                <w:r w:rsidRPr="007C6F85">
                                  <w:rPr>
                                    <w:rFonts w:ascii="Times New Roman" w:hAnsi="Times New Roman"/>
                                    <w:b/>
                                    <w:sz w:val="17"/>
                                    <w:szCs w:val="17"/>
                                  </w:rPr>
                                  <w:t>DP/DCP/</w:t>
                                </w:r>
                              </w:p>
                            </w:tc>
                            <w:tc>
                              <w:tcPr>
                                <w:tcW w:w="8276" w:type="dxa"/>
                                <w:tcBorders>
                                  <w:bottom w:val="single" w:sz="4" w:space="0" w:color="auto"/>
                                </w:tcBorders>
                                <w:vAlign w:val="bottom"/>
                              </w:tcPr>
                              <w:p w14:paraId="3577C4C0" w14:textId="77777777" w:rsidR="000D2A6A" w:rsidRPr="007C6F85" w:rsidRDefault="000D2A6A">
                                <w:pPr>
                                  <w:pStyle w:val="Header"/>
                                  <w:rPr>
                                    <w:rFonts w:ascii="Times New Roman" w:hAnsi="Times New Roman"/>
                                    <w:sz w:val="17"/>
                                    <w:szCs w:val="17"/>
                                  </w:rPr>
                                </w:pPr>
                              </w:p>
                            </w:tc>
                          </w:tr>
                        </w:tbl>
                        <w:p w14:paraId="488DC58E" w14:textId="77777777" w:rsidR="000D2A6A" w:rsidRDefault="000D2A6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09A2603"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D2A6A" w:rsidRPr="005841A3" w14:paraId="4EC3CC9F" w14:textId="77777777">
                      <w:trPr>
                        <w:trHeight w:hRule="exact" w:val="864"/>
                      </w:trPr>
                      <w:tc>
                        <w:tcPr>
                          <w:tcW w:w="4838" w:type="dxa"/>
                          <w:tcBorders>
                            <w:bottom w:val="single" w:sz="4" w:space="0" w:color="auto"/>
                          </w:tcBorders>
                          <w:vAlign w:val="bottom"/>
                        </w:tcPr>
                        <w:p w14:paraId="498604ED" w14:textId="77777777" w:rsidR="000D2A6A" w:rsidRPr="007C6F85" w:rsidRDefault="000D2A6A" w:rsidP="005841A3">
                          <w:pPr>
                            <w:pStyle w:val="Header"/>
                            <w:spacing w:after="80"/>
                            <w:rPr>
                              <w:rFonts w:ascii="Times New Roman" w:hAnsi="Times New Roman"/>
                              <w:b/>
                              <w:sz w:val="17"/>
                              <w:szCs w:val="17"/>
                            </w:rPr>
                          </w:pPr>
                          <w:r w:rsidRPr="007C6F85">
                            <w:rPr>
                              <w:rFonts w:ascii="Times New Roman" w:hAnsi="Times New Roman"/>
                              <w:b/>
                              <w:sz w:val="17"/>
                              <w:szCs w:val="17"/>
                            </w:rPr>
                            <w:t>DP/DCP/</w:t>
                          </w:r>
                        </w:p>
                      </w:tc>
                      <w:tc>
                        <w:tcPr>
                          <w:tcW w:w="8276" w:type="dxa"/>
                          <w:tcBorders>
                            <w:bottom w:val="single" w:sz="4" w:space="0" w:color="auto"/>
                          </w:tcBorders>
                          <w:vAlign w:val="bottom"/>
                        </w:tcPr>
                        <w:p w14:paraId="3577C4C0" w14:textId="77777777" w:rsidR="000D2A6A" w:rsidRPr="007C6F85" w:rsidRDefault="000D2A6A">
                          <w:pPr>
                            <w:pStyle w:val="Header"/>
                            <w:rPr>
                              <w:rFonts w:ascii="Times New Roman" w:hAnsi="Times New Roman"/>
                              <w:sz w:val="17"/>
                              <w:szCs w:val="17"/>
                            </w:rPr>
                          </w:pPr>
                        </w:p>
                      </w:tc>
                    </w:tr>
                  </w:tbl>
                  <w:p w14:paraId="488DC58E" w14:textId="77777777" w:rsidR="000D2A6A" w:rsidRDefault="000D2A6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82E"/>
    <w:multiLevelType w:val="hybridMultilevel"/>
    <w:tmpl w:val="DB88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4164"/>
    <w:multiLevelType w:val="hybridMultilevel"/>
    <w:tmpl w:val="4B7C6342"/>
    <w:lvl w:ilvl="0" w:tplc="6310E4A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6782F"/>
    <w:multiLevelType w:val="hybridMultilevel"/>
    <w:tmpl w:val="C0C0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0970"/>
    <w:multiLevelType w:val="hybridMultilevel"/>
    <w:tmpl w:val="67CC64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A34151"/>
    <w:multiLevelType w:val="hybridMultilevel"/>
    <w:tmpl w:val="FD44C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C1C74"/>
    <w:multiLevelType w:val="hybridMultilevel"/>
    <w:tmpl w:val="4B7C6342"/>
    <w:lvl w:ilvl="0" w:tplc="6310E4A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900"/>
    <w:multiLevelType w:val="hybridMultilevel"/>
    <w:tmpl w:val="4E5C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11080"/>
    <w:multiLevelType w:val="hybridMultilevel"/>
    <w:tmpl w:val="6AF48F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207731"/>
    <w:multiLevelType w:val="hybridMultilevel"/>
    <w:tmpl w:val="2F34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2B7035"/>
    <w:multiLevelType w:val="hybridMultilevel"/>
    <w:tmpl w:val="62445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24138"/>
    <w:multiLevelType w:val="hybridMultilevel"/>
    <w:tmpl w:val="86AE2678"/>
    <w:lvl w:ilvl="0" w:tplc="48F8A390">
      <w:start w:val="3"/>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4A4EA2"/>
    <w:multiLevelType w:val="hybridMultilevel"/>
    <w:tmpl w:val="A9D6F0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1A49BC"/>
    <w:multiLevelType w:val="hybridMultilevel"/>
    <w:tmpl w:val="CFA457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572C9E"/>
    <w:multiLevelType w:val="hybridMultilevel"/>
    <w:tmpl w:val="BE50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33659"/>
    <w:multiLevelType w:val="hybridMultilevel"/>
    <w:tmpl w:val="7D245D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3C5E6D"/>
    <w:multiLevelType w:val="hybridMultilevel"/>
    <w:tmpl w:val="D3529D00"/>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6" w15:restartNumberingAfterBreak="0">
    <w:nsid w:val="37CE2922"/>
    <w:multiLevelType w:val="hybridMultilevel"/>
    <w:tmpl w:val="8C5AF796"/>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B058C1"/>
    <w:multiLevelType w:val="hybridMultilevel"/>
    <w:tmpl w:val="6F50C6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A6B5DD7"/>
    <w:multiLevelType w:val="hybridMultilevel"/>
    <w:tmpl w:val="7D5A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704C4"/>
    <w:multiLevelType w:val="hybridMultilevel"/>
    <w:tmpl w:val="25CA19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422EA7"/>
    <w:multiLevelType w:val="hybridMultilevel"/>
    <w:tmpl w:val="FDDA4A7A"/>
    <w:lvl w:ilvl="0" w:tplc="E1AC3B5C">
      <w:numFmt w:val="bullet"/>
      <w:lvlText w:val="-"/>
      <w:lvlJc w:val="left"/>
      <w:pPr>
        <w:ind w:left="720" w:hanging="360"/>
      </w:pPr>
      <w:rPr>
        <w:rFonts w:ascii="Calibri" w:eastAsia="Times New Roman" w:hAnsi="Calibri" w:cs="Times New Roman" w:hint="default"/>
        <w:color w:val="1837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0D1E10"/>
    <w:multiLevelType w:val="multilevel"/>
    <w:tmpl w:val="ECC83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413E39B6"/>
    <w:multiLevelType w:val="hybridMultilevel"/>
    <w:tmpl w:val="E68C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728B5"/>
    <w:multiLevelType w:val="hybridMultilevel"/>
    <w:tmpl w:val="CA0CBD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3401F0"/>
    <w:multiLevelType w:val="hybridMultilevel"/>
    <w:tmpl w:val="15AAA03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2446A78"/>
    <w:multiLevelType w:val="hybridMultilevel"/>
    <w:tmpl w:val="95E4B9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DD3C7D"/>
    <w:multiLevelType w:val="hybridMultilevel"/>
    <w:tmpl w:val="90C439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E076F1"/>
    <w:multiLevelType w:val="hybridMultilevel"/>
    <w:tmpl w:val="B4F6E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48767B"/>
    <w:multiLevelType w:val="hybridMultilevel"/>
    <w:tmpl w:val="5126B0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973767"/>
    <w:multiLevelType w:val="hybridMultilevel"/>
    <w:tmpl w:val="34447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02D7B"/>
    <w:multiLevelType w:val="hybridMultilevel"/>
    <w:tmpl w:val="23B8C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A638C"/>
    <w:multiLevelType w:val="hybridMultilevel"/>
    <w:tmpl w:val="333A9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AA7A7F"/>
    <w:multiLevelType w:val="hybridMultilevel"/>
    <w:tmpl w:val="470ADC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5286F"/>
    <w:multiLevelType w:val="hybridMultilevel"/>
    <w:tmpl w:val="6806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9F54D9"/>
    <w:multiLevelType w:val="hybridMultilevel"/>
    <w:tmpl w:val="C5C0CD8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CD45FB6"/>
    <w:multiLevelType w:val="multilevel"/>
    <w:tmpl w:val="06F412F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372" w:hanging="372"/>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CDE4C5F"/>
    <w:multiLevelType w:val="hybridMultilevel"/>
    <w:tmpl w:val="28E89D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D4D64BE"/>
    <w:multiLevelType w:val="hybridMultilevel"/>
    <w:tmpl w:val="21146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43E31"/>
    <w:multiLevelType w:val="hybridMultilevel"/>
    <w:tmpl w:val="7CA8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949A8"/>
    <w:multiLevelType w:val="hybridMultilevel"/>
    <w:tmpl w:val="C7FA5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3290A"/>
    <w:multiLevelType w:val="hybridMultilevel"/>
    <w:tmpl w:val="1A8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97CAF"/>
    <w:multiLevelType w:val="hybridMultilevel"/>
    <w:tmpl w:val="F1A0352E"/>
    <w:lvl w:ilvl="0" w:tplc="0409000F">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DBE470F"/>
    <w:multiLevelType w:val="hybridMultilevel"/>
    <w:tmpl w:val="77B4D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EAF4EB3"/>
    <w:multiLevelType w:val="hybridMultilevel"/>
    <w:tmpl w:val="C68EB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15"/>
  </w:num>
  <w:num w:numId="4">
    <w:abstractNumId w:val="4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2"/>
  </w:num>
  <w:num w:numId="12">
    <w:abstractNumId w:val="14"/>
  </w:num>
  <w:num w:numId="13">
    <w:abstractNumId w:val="29"/>
  </w:num>
  <w:num w:numId="14">
    <w:abstractNumId w:val="28"/>
  </w:num>
  <w:num w:numId="15">
    <w:abstractNumId w:val="43"/>
  </w:num>
  <w:num w:numId="16">
    <w:abstractNumId w:val="7"/>
  </w:num>
  <w:num w:numId="17">
    <w:abstractNumId w:val="36"/>
  </w:num>
  <w:num w:numId="18">
    <w:abstractNumId w:val="24"/>
  </w:num>
  <w:num w:numId="19">
    <w:abstractNumId w:val="37"/>
  </w:num>
  <w:num w:numId="20">
    <w:abstractNumId w:val="19"/>
  </w:num>
  <w:num w:numId="21">
    <w:abstractNumId w:val="23"/>
  </w:num>
  <w:num w:numId="22">
    <w:abstractNumId w:val="16"/>
  </w:num>
  <w:num w:numId="23">
    <w:abstractNumId w:val="34"/>
  </w:num>
  <w:num w:numId="24">
    <w:abstractNumId w:val="3"/>
  </w:num>
  <w:num w:numId="25">
    <w:abstractNumId w:val="26"/>
  </w:num>
  <w:num w:numId="26">
    <w:abstractNumId w:val="40"/>
  </w:num>
  <w:num w:numId="27">
    <w:abstractNumId w:val="9"/>
  </w:num>
  <w:num w:numId="28">
    <w:abstractNumId w:val="30"/>
  </w:num>
  <w:num w:numId="29">
    <w:abstractNumId w:val="25"/>
  </w:num>
  <w:num w:numId="30">
    <w:abstractNumId w:val="12"/>
  </w:num>
  <w:num w:numId="31">
    <w:abstractNumId w:val="44"/>
  </w:num>
  <w:num w:numId="32">
    <w:abstractNumId w:val="22"/>
  </w:num>
  <w:num w:numId="33">
    <w:abstractNumId w:val="5"/>
  </w:num>
  <w:num w:numId="34">
    <w:abstractNumId w:val="1"/>
  </w:num>
  <w:num w:numId="35">
    <w:abstractNumId w:val="0"/>
  </w:num>
  <w:num w:numId="36">
    <w:abstractNumId w:val="39"/>
  </w:num>
  <w:num w:numId="37">
    <w:abstractNumId w:val="35"/>
  </w:num>
  <w:num w:numId="38">
    <w:abstractNumId w:val="21"/>
  </w:num>
  <w:num w:numId="39">
    <w:abstractNumId w:val="27"/>
  </w:num>
  <w:num w:numId="40">
    <w:abstractNumId w:val="33"/>
  </w:num>
  <w:num w:numId="41">
    <w:abstractNumId w:val="13"/>
  </w:num>
  <w:num w:numId="42">
    <w:abstractNumId w:val="31"/>
  </w:num>
  <w:num w:numId="43">
    <w:abstractNumId w:val="4"/>
  </w:num>
  <w:num w:numId="44">
    <w:abstractNumId w:val="20"/>
  </w:num>
  <w:num w:numId="45">
    <w:abstractNumId w:val="8"/>
  </w:num>
  <w:num w:numId="46">
    <w:abstractNumId w:val="18"/>
  </w:num>
  <w:num w:numId="47">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AE0"/>
    <w:rsid w:val="000020D3"/>
    <w:rsid w:val="000023AB"/>
    <w:rsid w:val="000027D2"/>
    <w:rsid w:val="00005E26"/>
    <w:rsid w:val="00006B16"/>
    <w:rsid w:val="00011E7B"/>
    <w:rsid w:val="000123C1"/>
    <w:rsid w:val="00013B27"/>
    <w:rsid w:val="00013F07"/>
    <w:rsid w:val="00015263"/>
    <w:rsid w:val="00015FDE"/>
    <w:rsid w:val="00016217"/>
    <w:rsid w:val="00016861"/>
    <w:rsid w:val="000200CF"/>
    <w:rsid w:val="000205F1"/>
    <w:rsid w:val="000207D2"/>
    <w:rsid w:val="00022047"/>
    <w:rsid w:val="000265CC"/>
    <w:rsid w:val="00026914"/>
    <w:rsid w:val="000274B9"/>
    <w:rsid w:val="0002758B"/>
    <w:rsid w:val="000276A0"/>
    <w:rsid w:val="000323AF"/>
    <w:rsid w:val="000330DB"/>
    <w:rsid w:val="0003429F"/>
    <w:rsid w:val="00034F18"/>
    <w:rsid w:val="0003516A"/>
    <w:rsid w:val="0003562A"/>
    <w:rsid w:val="00036095"/>
    <w:rsid w:val="00036AF4"/>
    <w:rsid w:val="00041C10"/>
    <w:rsid w:val="00042225"/>
    <w:rsid w:val="00043804"/>
    <w:rsid w:val="000441A1"/>
    <w:rsid w:val="000453C8"/>
    <w:rsid w:val="00047B40"/>
    <w:rsid w:val="00047F7C"/>
    <w:rsid w:val="00050869"/>
    <w:rsid w:val="000512B6"/>
    <w:rsid w:val="0005428C"/>
    <w:rsid w:val="00055E32"/>
    <w:rsid w:val="000561C1"/>
    <w:rsid w:val="00056204"/>
    <w:rsid w:val="000570D1"/>
    <w:rsid w:val="000571A9"/>
    <w:rsid w:val="000574F0"/>
    <w:rsid w:val="00060290"/>
    <w:rsid w:val="00063D9D"/>
    <w:rsid w:val="00063E24"/>
    <w:rsid w:val="0007052E"/>
    <w:rsid w:val="00072229"/>
    <w:rsid w:val="00073CF1"/>
    <w:rsid w:val="00074BD0"/>
    <w:rsid w:val="00074D9A"/>
    <w:rsid w:val="00074DB9"/>
    <w:rsid w:val="00074E17"/>
    <w:rsid w:val="000753C4"/>
    <w:rsid w:val="00075DF0"/>
    <w:rsid w:val="000762CA"/>
    <w:rsid w:val="000803A4"/>
    <w:rsid w:val="00081A90"/>
    <w:rsid w:val="0008339E"/>
    <w:rsid w:val="00083C04"/>
    <w:rsid w:val="00090AD1"/>
    <w:rsid w:val="00090F4F"/>
    <w:rsid w:val="00091476"/>
    <w:rsid w:val="00092879"/>
    <w:rsid w:val="000929C7"/>
    <w:rsid w:val="000933F1"/>
    <w:rsid w:val="00093A03"/>
    <w:rsid w:val="00094066"/>
    <w:rsid w:val="00094E87"/>
    <w:rsid w:val="00095F51"/>
    <w:rsid w:val="000961E2"/>
    <w:rsid w:val="00097FB2"/>
    <w:rsid w:val="000A0A2C"/>
    <w:rsid w:val="000A151D"/>
    <w:rsid w:val="000A24C5"/>
    <w:rsid w:val="000A3F7F"/>
    <w:rsid w:val="000A5499"/>
    <w:rsid w:val="000A69B2"/>
    <w:rsid w:val="000B07A8"/>
    <w:rsid w:val="000B2976"/>
    <w:rsid w:val="000B3A13"/>
    <w:rsid w:val="000B4BB2"/>
    <w:rsid w:val="000B593D"/>
    <w:rsid w:val="000B7C4F"/>
    <w:rsid w:val="000C00EF"/>
    <w:rsid w:val="000C2A1B"/>
    <w:rsid w:val="000C5BD3"/>
    <w:rsid w:val="000C76B0"/>
    <w:rsid w:val="000C7BBE"/>
    <w:rsid w:val="000D223B"/>
    <w:rsid w:val="000D2475"/>
    <w:rsid w:val="000D2A6A"/>
    <w:rsid w:val="000D2EE4"/>
    <w:rsid w:val="000D442C"/>
    <w:rsid w:val="000D4DC4"/>
    <w:rsid w:val="000D7272"/>
    <w:rsid w:val="000E12A8"/>
    <w:rsid w:val="000E2F8E"/>
    <w:rsid w:val="000E40FF"/>
    <w:rsid w:val="000E612D"/>
    <w:rsid w:val="000E745A"/>
    <w:rsid w:val="000E7E9E"/>
    <w:rsid w:val="000F0044"/>
    <w:rsid w:val="000F0A26"/>
    <w:rsid w:val="000F505E"/>
    <w:rsid w:val="000F703B"/>
    <w:rsid w:val="000F786F"/>
    <w:rsid w:val="001014AF"/>
    <w:rsid w:val="00103AAF"/>
    <w:rsid w:val="00106B5A"/>
    <w:rsid w:val="00106D07"/>
    <w:rsid w:val="00106EF8"/>
    <w:rsid w:val="00106F6F"/>
    <w:rsid w:val="001101A2"/>
    <w:rsid w:val="00111489"/>
    <w:rsid w:val="00111797"/>
    <w:rsid w:val="00111B19"/>
    <w:rsid w:val="00111ED7"/>
    <w:rsid w:val="00113397"/>
    <w:rsid w:val="001134D0"/>
    <w:rsid w:val="00114A64"/>
    <w:rsid w:val="00115F59"/>
    <w:rsid w:val="00116C1A"/>
    <w:rsid w:val="00117BCB"/>
    <w:rsid w:val="001204BF"/>
    <w:rsid w:val="00121F3E"/>
    <w:rsid w:val="0012229E"/>
    <w:rsid w:val="00123849"/>
    <w:rsid w:val="00123A5E"/>
    <w:rsid w:val="00125010"/>
    <w:rsid w:val="00125266"/>
    <w:rsid w:val="00125B82"/>
    <w:rsid w:val="00125C59"/>
    <w:rsid w:val="001305E6"/>
    <w:rsid w:val="00131A0A"/>
    <w:rsid w:val="0013239A"/>
    <w:rsid w:val="00133085"/>
    <w:rsid w:val="0013761A"/>
    <w:rsid w:val="00137A73"/>
    <w:rsid w:val="0014423A"/>
    <w:rsid w:val="001449ED"/>
    <w:rsid w:val="0014651A"/>
    <w:rsid w:val="00147042"/>
    <w:rsid w:val="001471A7"/>
    <w:rsid w:val="00147C44"/>
    <w:rsid w:val="001506F6"/>
    <w:rsid w:val="00154032"/>
    <w:rsid w:val="001547D3"/>
    <w:rsid w:val="001559BD"/>
    <w:rsid w:val="00157801"/>
    <w:rsid w:val="00157F79"/>
    <w:rsid w:val="00161BD2"/>
    <w:rsid w:val="00163E84"/>
    <w:rsid w:val="001658AD"/>
    <w:rsid w:val="001668AA"/>
    <w:rsid w:val="001675B1"/>
    <w:rsid w:val="0016789D"/>
    <w:rsid w:val="00167C87"/>
    <w:rsid w:val="00172EE3"/>
    <w:rsid w:val="00174E5B"/>
    <w:rsid w:val="00175B21"/>
    <w:rsid w:val="0017650E"/>
    <w:rsid w:val="0017697A"/>
    <w:rsid w:val="00177CF8"/>
    <w:rsid w:val="00177E7E"/>
    <w:rsid w:val="00180C74"/>
    <w:rsid w:val="001828D7"/>
    <w:rsid w:val="0018356F"/>
    <w:rsid w:val="001842F9"/>
    <w:rsid w:val="001876C5"/>
    <w:rsid w:val="00187D68"/>
    <w:rsid w:val="00190155"/>
    <w:rsid w:val="001906B5"/>
    <w:rsid w:val="001926BE"/>
    <w:rsid w:val="001933AE"/>
    <w:rsid w:val="00194163"/>
    <w:rsid w:val="00194FEB"/>
    <w:rsid w:val="00196E96"/>
    <w:rsid w:val="001970A4"/>
    <w:rsid w:val="00197AD1"/>
    <w:rsid w:val="001A0150"/>
    <w:rsid w:val="001A0B84"/>
    <w:rsid w:val="001A306F"/>
    <w:rsid w:val="001A55CD"/>
    <w:rsid w:val="001A602E"/>
    <w:rsid w:val="001B0020"/>
    <w:rsid w:val="001B25B5"/>
    <w:rsid w:val="001B2C5A"/>
    <w:rsid w:val="001B3F87"/>
    <w:rsid w:val="001B4026"/>
    <w:rsid w:val="001B598C"/>
    <w:rsid w:val="001B6036"/>
    <w:rsid w:val="001B6D90"/>
    <w:rsid w:val="001B76A6"/>
    <w:rsid w:val="001C04B4"/>
    <w:rsid w:val="001C07F8"/>
    <w:rsid w:val="001C18C9"/>
    <w:rsid w:val="001C2F59"/>
    <w:rsid w:val="001C5F99"/>
    <w:rsid w:val="001C6C08"/>
    <w:rsid w:val="001C75AD"/>
    <w:rsid w:val="001D00A9"/>
    <w:rsid w:val="001D2056"/>
    <w:rsid w:val="001D42D1"/>
    <w:rsid w:val="001D5816"/>
    <w:rsid w:val="001D64E5"/>
    <w:rsid w:val="001D6EB8"/>
    <w:rsid w:val="001D7BC7"/>
    <w:rsid w:val="001E05EC"/>
    <w:rsid w:val="001E0602"/>
    <w:rsid w:val="001E3DE7"/>
    <w:rsid w:val="001E4809"/>
    <w:rsid w:val="001E4F4F"/>
    <w:rsid w:val="001E6063"/>
    <w:rsid w:val="001E743D"/>
    <w:rsid w:val="001F07DF"/>
    <w:rsid w:val="001F136C"/>
    <w:rsid w:val="001F2002"/>
    <w:rsid w:val="001F27F4"/>
    <w:rsid w:val="001F336C"/>
    <w:rsid w:val="001F3DC0"/>
    <w:rsid w:val="001F4BA9"/>
    <w:rsid w:val="001F4C5A"/>
    <w:rsid w:val="001F6425"/>
    <w:rsid w:val="001F6772"/>
    <w:rsid w:val="001F7421"/>
    <w:rsid w:val="00200195"/>
    <w:rsid w:val="00200B5F"/>
    <w:rsid w:val="00201EEF"/>
    <w:rsid w:val="0020254B"/>
    <w:rsid w:val="002047C8"/>
    <w:rsid w:val="002052B3"/>
    <w:rsid w:val="002058F9"/>
    <w:rsid w:val="00211324"/>
    <w:rsid w:val="00212B1F"/>
    <w:rsid w:val="00213D7C"/>
    <w:rsid w:val="00214513"/>
    <w:rsid w:val="00214BE6"/>
    <w:rsid w:val="002155B7"/>
    <w:rsid w:val="00216977"/>
    <w:rsid w:val="0021766A"/>
    <w:rsid w:val="00220128"/>
    <w:rsid w:val="00220D30"/>
    <w:rsid w:val="002225D3"/>
    <w:rsid w:val="00222A35"/>
    <w:rsid w:val="0022301D"/>
    <w:rsid w:val="00223936"/>
    <w:rsid w:val="00224B2C"/>
    <w:rsid w:val="00227E55"/>
    <w:rsid w:val="00232AA0"/>
    <w:rsid w:val="00232D50"/>
    <w:rsid w:val="00234CDF"/>
    <w:rsid w:val="00236B91"/>
    <w:rsid w:val="00240574"/>
    <w:rsid w:val="002424C0"/>
    <w:rsid w:val="00242CAA"/>
    <w:rsid w:val="00243EEE"/>
    <w:rsid w:val="00244F84"/>
    <w:rsid w:val="00245D74"/>
    <w:rsid w:val="00246DDF"/>
    <w:rsid w:val="00246F94"/>
    <w:rsid w:val="0024745D"/>
    <w:rsid w:val="00252ED4"/>
    <w:rsid w:val="00253FB7"/>
    <w:rsid w:val="002573CC"/>
    <w:rsid w:val="00260FAA"/>
    <w:rsid w:val="002621FA"/>
    <w:rsid w:val="00262338"/>
    <w:rsid w:val="00263938"/>
    <w:rsid w:val="002646D7"/>
    <w:rsid w:val="0026539E"/>
    <w:rsid w:val="002671D7"/>
    <w:rsid w:val="00267C89"/>
    <w:rsid w:val="002707BB"/>
    <w:rsid w:val="0027259C"/>
    <w:rsid w:val="00272834"/>
    <w:rsid w:val="00273543"/>
    <w:rsid w:val="00274C82"/>
    <w:rsid w:val="0027654D"/>
    <w:rsid w:val="002810DF"/>
    <w:rsid w:val="002812AB"/>
    <w:rsid w:val="002816D8"/>
    <w:rsid w:val="002822CE"/>
    <w:rsid w:val="00282A8C"/>
    <w:rsid w:val="00283784"/>
    <w:rsid w:val="002854EE"/>
    <w:rsid w:val="0028565C"/>
    <w:rsid w:val="002875DE"/>
    <w:rsid w:val="00287E07"/>
    <w:rsid w:val="00287E31"/>
    <w:rsid w:val="00290EB3"/>
    <w:rsid w:val="002920E9"/>
    <w:rsid w:val="00292846"/>
    <w:rsid w:val="00292A90"/>
    <w:rsid w:val="0029490F"/>
    <w:rsid w:val="00294F77"/>
    <w:rsid w:val="00296BB7"/>
    <w:rsid w:val="002971D6"/>
    <w:rsid w:val="002A0D82"/>
    <w:rsid w:val="002A2F08"/>
    <w:rsid w:val="002A3641"/>
    <w:rsid w:val="002A495F"/>
    <w:rsid w:val="002A4C39"/>
    <w:rsid w:val="002A6CFC"/>
    <w:rsid w:val="002A706F"/>
    <w:rsid w:val="002A70EA"/>
    <w:rsid w:val="002A7363"/>
    <w:rsid w:val="002A7F43"/>
    <w:rsid w:val="002B2372"/>
    <w:rsid w:val="002B365E"/>
    <w:rsid w:val="002B368B"/>
    <w:rsid w:val="002B489A"/>
    <w:rsid w:val="002B6341"/>
    <w:rsid w:val="002B6640"/>
    <w:rsid w:val="002B7B91"/>
    <w:rsid w:val="002C0526"/>
    <w:rsid w:val="002C0748"/>
    <w:rsid w:val="002C232C"/>
    <w:rsid w:val="002C24D6"/>
    <w:rsid w:val="002C27A8"/>
    <w:rsid w:val="002C333E"/>
    <w:rsid w:val="002C34D6"/>
    <w:rsid w:val="002C36C8"/>
    <w:rsid w:val="002C51A0"/>
    <w:rsid w:val="002C57A1"/>
    <w:rsid w:val="002C7108"/>
    <w:rsid w:val="002D0584"/>
    <w:rsid w:val="002D2E2A"/>
    <w:rsid w:val="002D3D73"/>
    <w:rsid w:val="002D4425"/>
    <w:rsid w:val="002D4B4A"/>
    <w:rsid w:val="002D5295"/>
    <w:rsid w:val="002D52BF"/>
    <w:rsid w:val="002D53F8"/>
    <w:rsid w:val="002D68FA"/>
    <w:rsid w:val="002D6EBB"/>
    <w:rsid w:val="002D7667"/>
    <w:rsid w:val="002D7BC7"/>
    <w:rsid w:val="002D7ECA"/>
    <w:rsid w:val="002E0141"/>
    <w:rsid w:val="002E0B5D"/>
    <w:rsid w:val="002E1495"/>
    <w:rsid w:val="002E2016"/>
    <w:rsid w:val="002E2900"/>
    <w:rsid w:val="002E3408"/>
    <w:rsid w:val="002E3C0D"/>
    <w:rsid w:val="002E3CD0"/>
    <w:rsid w:val="002E43EC"/>
    <w:rsid w:val="002E5B3C"/>
    <w:rsid w:val="002E7A79"/>
    <w:rsid w:val="002F2C6E"/>
    <w:rsid w:val="002F3819"/>
    <w:rsid w:val="002F3C88"/>
    <w:rsid w:val="002F4067"/>
    <w:rsid w:val="002F6C1F"/>
    <w:rsid w:val="002F7339"/>
    <w:rsid w:val="002F7461"/>
    <w:rsid w:val="002F7C6E"/>
    <w:rsid w:val="00300244"/>
    <w:rsid w:val="00301193"/>
    <w:rsid w:val="003025E2"/>
    <w:rsid w:val="00306D24"/>
    <w:rsid w:val="00307712"/>
    <w:rsid w:val="00307B22"/>
    <w:rsid w:val="003116CC"/>
    <w:rsid w:val="00312C1F"/>
    <w:rsid w:val="0031404A"/>
    <w:rsid w:val="00314886"/>
    <w:rsid w:val="00314B7C"/>
    <w:rsid w:val="00314E49"/>
    <w:rsid w:val="00315445"/>
    <w:rsid w:val="003170D1"/>
    <w:rsid w:val="00317183"/>
    <w:rsid w:val="00317452"/>
    <w:rsid w:val="003204AE"/>
    <w:rsid w:val="003208EF"/>
    <w:rsid w:val="00324846"/>
    <w:rsid w:val="00324ABD"/>
    <w:rsid w:val="00324D9B"/>
    <w:rsid w:val="003272A6"/>
    <w:rsid w:val="003273CB"/>
    <w:rsid w:val="00330325"/>
    <w:rsid w:val="0033125E"/>
    <w:rsid w:val="003316A0"/>
    <w:rsid w:val="00336913"/>
    <w:rsid w:val="0033718C"/>
    <w:rsid w:val="00337407"/>
    <w:rsid w:val="00340E02"/>
    <w:rsid w:val="003424CD"/>
    <w:rsid w:val="00343A45"/>
    <w:rsid w:val="00343E6E"/>
    <w:rsid w:val="00344F33"/>
    <w:rsid w:val="003450C8"/>
    <w:rsid w:val="003459B5"/>
    <w:rsid w:val="0034646D"/>
    <w:rsid w:val="00346772"/>
    <w:rsid w:val="00347403"/>
    <w:rsid w:val="0034782B"/>
    <w:rsid w:val="00351E5C"/>
    <w:rsid w:val="003531E0"/>
    <w:rsid w:val="0035444B"/>
    <w:rsid w:val="003550EB"/>
    <w:rsid w:val="0035580F"/>
    <w:rsid w:val="00355F7A"/>
    <w:rsid w:val="00356340"/>
    <w:rsid w:val="00357CB4"/>
    <w:rsid w:val="003604EE"/>
    <w:rsid w:val="00361D8D"/>
    <w:rsid w:val="0036286B"/>
    <w:rsid w:val="003630B1"/>
    <w:rsid w:val="00363371"/>
    <w:rsid w:val="003636D3"/>
    <w:rsid w:val="00364532"/>
    <w:rsid w:val="00364989"/>
    <w:rsid w:val="003664C0"/>
    <w:rsid w:val="00367E04"/>
    <w:rsid w:val="00371B69"/>
    <w:rsid w:val="00373FD4"/>
    <w:rsid w:val="003745E9"/>
    <w:rsid w:val="003761F2"/>
    <w:rsid w:val="00376A05"/>
    <w:rsid w:val="003774FE"/>
    <w:rsid w:val="00377CE6"/>
    <w:rsid w:val="0038036D"/>
    <w:rsid w:val="003829DB"/>
    <w:rsid w:val="00383A08"/>
    <w:rsid w:val="00386640"/>
    <w:rsid w:val="00390E30"/>
    <w:rsid w:val="00392672"/>
    <w:rsid w:val="00393ABE"/>
    <w:rsid w:val="0039458D"/>
    <w:rsid w:val="00394D61"/>
    <w:rsid w:val="00397641"/>
    <w:rsid w:val="003A0F18"/>
    <w:rsid w:val="003A1F5A"/>
    <w:rsid w:val="003A2ECE"/>
    <w:rsid w:val="003A4252"/>
    <w:rsid w:val="003A539A"/>
    <w:rsid w:val="003A5790"/>
    <w:rsid w:val="003A62A4"/>
    <w:rsid w:val="003A7476"/>
    <w:rsid w:val="003A753F"/>
    <w:rsid w:val="003A7D86"/>
    <w:rsid w:val="003B0AA1"/>
    <w:rsid w:val="003B243D"/>
    <w:rsid w:val="003B2EF7"/>
    <w:rsid w:val="003B304F"/>
    <w:rsid w:val="003B3E1D"/>
    <w:rsid w:val="003B5924"/>
    <w:rsid w:val="003B5D18"/>
    <w:rsid w:val="003B5D57"/>
    <w:rsid w:val="003B6709"/>
    <w:rsid w:val="003B75D1"/>
    <w:rsid w:val="003B795D"/>
    <w:rsid w:val="003C26A6"/>
    <w:rsid w:val="003C26C1"/>
    <w:rsid w:val="003C42A0"/>
    <w:rsid w:val="003C5391"/>
    <w:rsid w:val="003C5526"/>
    <w:rsid w:val="003C5C11"/>
    <w:rsid w:val="003C6A5A"/>
    <w:rsid w:val="003C6AAD"/>
    <w:rsid w:val="003D1D4D"/>
    <w:rsid w:val="003D37DD"/>
    <w:rsid w:val="003D41D5"/>
    <w:rsid w:val="003D45DF"/>
    <w:rsid w:val="003D47C6"/>
    <w:rsid w:val="003D4B13"/>
    <w:rsid w:val="003D7E38"/>
    <w:rsid w:val="003D7EAC"/>
    <w:rsid w:val="003E379A"/>
    <w:rsid w:val="003E461B"/>
    <w:rsid w:val="003E52B0"/>
    <w:rsid w:val="003E539E"/>
    <w:rsid w:val="003E64DC"/>
    <w:rsid w:val="003E663F"/>
    <w:rsid w:val="003E72EF"/>
    <w:rsid w:val="003E7A43"/>
    <w:rsid w:val="003F087E"/>
    <w:rsid w:val="003F0B58"/>
    <w:rsid w:val="003F0D40"/>
    <w:rsid w:val="003F2236"/>
    <w:rsid w:val="003F25FA"/>
    <w:rsid w:val="003F27B7"/>
    <w:rsid w:val="003F4051"/>
    <w:rsid w:val="003F5812"/>
    <w:rsid w:val="003F7ECC"/>
    <w:rsid w:val="00400E4A"/>
    <w:rsid w:val="0040277B"/>
    <w:rsid w:val="00402E9A"/>
    <w:rsid w:val="00403FA8"/>
    <w:rsid w:val="00404040"/>
    <w:rsid w:val="00404213"/>
    <w:rsid w:val="004048AC"/>
    <w:rsid w:val="00404912"/>
    <w:rsid w:val="00404A51"/>
    <w:rsid w:val="00404B8E"/>
    <w:rsid w:val="00406425"/>
    <w:rsid w:val="004068C2"/>
    <w:rsid w:val="0041325A"/>
    <w:rsid w:val="00414BDC"/>
    <w:rsid w:val="00415E7F"/>
    <w:rsid w:val="004167B4"/>
    <w:rsid w:val="00417413"/>
    <w:rsid w:val="00420262"/>
    <w:rsid w:val="00420288"/>
    <w:rsid w:val="00421C78"/>
    <w:rsid w:val="004224CE"/>
    <w:rsid w:val="00424A78"/>
    <w:rsid w:val="004254DB"/>
    <w:rsid w:val="00427B47"/>
    <w:rsid w:val="00427EEA"/>
    <w:rsid w:val="00427FF2"/>
    <w:rsid w:val="004306AD"/>
    <w:rsid w:val="00431836"/>
    <w:rsid w:val="004321E6"/>
    <w:rsid w:val="004321F0"/>
    <w:rsid w:val="0043278E"/>
    <w:rsid w:val="004328BD"/>
    <w:rsid w:val="0043322E"/>
    <w:rsid w:val="004360AC"/>
    <w:rsid w:val="00436157"/>
    <w:rsid w:val="00436B83"/>
    <w:rsid w:val="0044097F"/>
    <w:rsid w:val="00440E73"/>
    <w:rsid w:val="00440F6A"/>
    <w:rsid w:val="00441061"/>
    <w:rsid w:val="00445AC2"/>
    <w:rsid w:val="00445E3C"/>
    <w:rsid w:val="00450C70"/>
    <w:rsid w:val="00453344"/>
    <w:rsid w:val="00454E76"/>
    <w:rsid w:val="00455E45"/>
    <w:rsid w:val="00457080"/>
    <w:rsid w:val="00460891"/>
    <w:rsid w:val="004622D4"/>
    <w:rsid w:val="00463466"/>
    <w:rsid w:val="00464FB2"/>
    <w:rsid w:val="0046745E"/>
    <w:rsid w:val="00467611"/>
    <w:rsid w:val="00471985"/>
    <w:rsid w:val="00471AD7"/>
    <w:rsid w:val="004736BE"/>
    <w:rsid w:val="00474B93"/>
    <w:rsid w:val="0047556D"/>
    <w:rsid w:val="00475789"/>
    <w:rsid w:val="00476170"/>
    <w:rsid w:val="004820B0"/>
    <w:rsid w:val="00482E2F"/>
    <w:rsid w:val="004839B7"/>
    <w:rsid w:val="004859B4"/>
    <w:rsid w:val="00486ACD"/>
    <w:rsid w:val="004922C7"/>
    <w:rsid w:val="004926D6"/>
    <w:rsid w:val="00492C65"/>
    <w:rsid w:val="0049403F"/>
    <w:rsid w:val="00494323"/>
    <w:rsid w:val="00494349"/>
    <w:rsid w:val="00494485"/>
    <w:rsid w:val="00497246"/>
    <w:rsid w:val="004978C8"/>
    <w:rsid w:val="004A0DE8"/>
    <w:rsid w:val="004A0F27"/>
    <w:rsid w:val="004A0F37"/>
    <w:rsid w:val="004A0F68"/>
    <w:rsid w:val="004A2299"/>
    <w:rsid w:val="004A3608"/>
    <w:rsid w:val="004A4B81"/>
    <w:rsid w:val="004A4FBD"/>
    <w:rsid w:val="004A6232"/>
    <w:rsid w:val="004A7810"/>
    <w:rsid w:val="004A7E93"/>
    <w:rsid w:val="004B3CFB"/>
    <w:rsid w:val="004B5D6B"/>
    <w:rsid w:val="004B76F8"/>
    <w:rsid w:val="004C1FA6"/>
    <w:rsid w:val="004C3B2A"/>
    <w:rsid w:val="004C4B19"/>
    <w:rsid w:val="004C5CFD"/>
    <w:rsid w:val="004C7678"/>
    <w:rsid w:val="004D0FE4"/>
    <w:rsid w:val="004D12C0"/>
    <w:rsid w:val="004D2FE1"/>
    <w:rsid w:val="004D3713"/>
    <w:rsid w:val="004D7E99"/>
    <w:rsid w:val="004E02DB"/>
    <w:rsid w:val="004E11BE"/>
    <w:rsid w:val="004E135A"/>
    <w:rsid w:val="004E2BDB"/>
    <w:rsid w:val="004E3CF4"/>
    <w:rsid w:val="004F50AF"/>
    <w:rsid w:val="004F5C59"/>
    <w:rsid w:val="004F681D"/>
    <w:rsid w:val="004F6C46"/>
    <w:rsid w:val="004F79A8"/>
    <w:rsid w:val="004F7C88"/>
    <w:rsid w:val="00502495"/>
    <w:rsid w:val="00502857"/>
    <w:rsid w:val="005044A9"/>
    <w:rsid w:val="00505994"/>
    <w:rsid w:val="00505FD4"/>
    <w:rsid w:val="00506E25"/>
    <w:rsid w:val="00510899"/>
    <w:rsid w:val="00510CFD"/>
    <w:rsid w:val="0051132C"/>
    <w:rsid w:val="00511A3C"/>
    <w:rsid w:val="00513483"/>
    <w:rsid w:val="00513620"/>
    <w:rsid w:val="00514A55"/>
    <w:rsid w:val="00514EF5"/>
    <w:rsid w:val="00515733"/>
    <w:rsid w:val="00515D4D"/>
    <w:rsid w:val="0051782D"/>
    <w:rsid w:val="0052087E"/>
    <w:rsid w:val="0052260E"/>
    <w:rsid w:val="0052315E"/>
    <w:rsid w:val="0052435E"/>
    <w:rsid w:val="00524D77"/>
    <w:rsid w:val="00527729"/>
    <w:rsid w:val="00530ED3"/>
    <w:rsid w:val="0053163C"/>
    <w:rsid w:val="0053320F"/>
    <w:rsid w:val="00533324"/>
    <w:rsid w:val="00533687"/>
    <w:rsid w:val="0053438E"/>
    <w:rsid w:val="005355EE"/>
    <w:rsid w:val="00535B16"/>
    <w:rsid w:val="005366D0"/>
    <w:rsid w:val="00537E27"/>
    <w:rsid w:val="00540B4D"/>
    <w:rsid w:val="00540FFA"/>
    <w:rsid w:val="005422AC"/>
    <w:rsid w:val="00542930"/>
    <w:rsid w:val="005435B3"/>
    <w:rsid w:val="00543EC8"/>
    <w:rsid w:val="00550849"/>
    <w:rsid w:val="00550960"/>
    <w:rsid w:val="005531B3"/>
    <w:rsid w:val="00554BF3"/>
    <w:rsid w:val="0055655F"/>
    <w:rsid w:val="0055657D"/>
    <w:rsid w:val="00560D0D"/>
    <w:rsid w:val="00561EBF"/>
    <w:rsid w:val="0056220D"/>
    <w:rsid w:val="005626DB"/>
    <w:rsid w:val="0056458D"/>
    <w:rsid w:val="005655EC"/>
    <w:rsid w:val="00565FB1"/>
    <w:rsid w:val="005662FB"/>
    <w:rsid w:val="00567781"/>
    <w:rsid w:val="005678EF"/>
    <w:rsid w:val="00567ECC"/>
    <w:rsid w:val="0057015A"/>
    <w:rsid w:val="00570DE7"/>
    <w:rsid w:val="005713B1"/>
    <w:rsid w:val="00575345"/>
    <w:rsid w:val="0057566D"/>
    <w:rsid w:val="0057639A"/>
    <w:rsid w:val="00581C6A"/>
    <w:rsid w:val="00582EA1"/>
    <w:rsid w:val="00583090"/>
    <w:rsid w:val="005835F4"/>
    <w:rsid w:val="00583EFE"/>
    <w:rsid w:val="005841A3"/>
    <w:rsid w:val="0058623F"/>
    <w:rsid w:val="00590EAE"/>
    <w:rsid w:val="0059112A"/>
    <w:rsid w:val="00593216"/>
    <w:rsid w:val="0059369B"/>
    <w:rsid w:val="00594BC3"/>
    <w:rsid w:val="00596CA7"/>
    <w:rsid w:val="00596DC8"/>
    <w:rsid w:val="00596E16"/>
    <w:rsid w:val="00597F57"/>
    <w:rsid w:val="005A16A3"/>
    <w:rsid w:val="005A1B31"/>
    <w:rsid w:val="005A1C48"/>
    <w:rsid w:val="005A253A"/>
    <w:rsid w:val="005A3CF9"/>
    <w:rsid w:val="005B1789"/>
    <w:rsid w:val="005B35A6"/>
    <w:rsid w:val="005B38C9"/>
    <w:rsid w:val="005B4421"/>
    <w:rsid w:val="005B4E88"/>
    <w:rsid w:val="005B536B"/>
    <w:rsid w:val="005B6F0D"/>
    <w:rsid w:val="005B7929"/>
    <w:rsid w:val="005C07EC"/>
    <w:rsid w:val="005C1047"/>
    <w:rsid w:val="005C25D1"/>
    <w:rsid w:val="005C35A9"/>
    <w:rsid w:val="005C3B4E"/>
    <w:rsid w:val="005C464B"/>
    <w:rsid w:val="005C4E01"/>
    <w:rsid w:val="005C74A0"/>
    <w:rsid w:val="005C7F6D"/>
    <w:rsid w:val="005D052C"/>
    <w:rsid w:val="005D16FE"/>
    <w:rsid w:val="005D2205"/>
    <w:rsid w:val="005D2A8B"/>
    <w:rsid w:val="005D4084"/>
    <w:rsid w:val="005D4777"/>
    <w:rsid w:val="005D4C2B"/>
    <w:rsid w:val="005D7A63"/>
    <w:rsid w:val="005E02A4"/>
    <w:rsid w:val="005E40C8"/>
    <w:rsid w:val="005E4A0C"/>
    <w:rsid w:val="005E7924"/>
    <w:rsid w:val="005E7953"/>
    <w:rsid w:val="005E7AC4"/>
    <w:rsid w:val="005E7BA6"/>
    <w:rsid w:val="005E7E82"/>
    <w:rsid w:val="005F07E3"/>
    <w:rsid w:val="005F1534"/>
    <w:rsid w:val="005F1CB8"/>
    <w:rsid w:val="005F3D09"/>
    <w:rsid w:val="005F5368"/>
    <w:rsid w:val="005F69F6"/>
    <w:rsid w:val="005F6C28"/>
    <w:rsid w:val="005F7AB6"/>
    <w:rsid w:val="005F7E3C"/>
    <w:rsid w:val="00600FA8"/>
    <w:rsid w:val="00603D7F"/>
    <w:rsid w:val="006061C6"/>
    <w:rsid w:val="006063DA"/>
    <w:rsid w:val="00606CE3"/>
    <w:rsid w:val="00607FA9"/>
    <w:rsid w:val="00611DD3"/>
    <w:rsid w:val="00611EF0"/>
    <w:rsid w:val="00612219"/>
    <w:rsid w:val="00612E04"/>
    <w:rsid w:val="006173A4"/>
    <w:rsid w:val="00617587"/>
    <w:rsid w:val="00617C44"/>
    <w:rsid w:val="00617D8D"/>
    <w:rsid w:val="00622CE4"/>
    <w:rsid w:val="00622D87"/>
    <w:rsid w:val="006232C6"/>
    <w:rsid w:val="006233B5"/>
    <w:rsid w:val="006234A7"/>
    <w:rsid w:val="00623829"/>
    <w:rsid w:val="00625917"/>
    <w:rsid w:val="00625DA7"/>
    <w:rsid w:val="00626E92"/>
    <w:rsid w:val="0062789F"/>
    <w:rsid w:val="006301BE"/>
    <w:rsid w:val="0063096E"/>
    <w:rsid w:val="006316EC"/>
    <w:rsid w:val="00633349"/>
    <w:rsid w:val="00633D61"/>
    <w:rsid w:val="0063402B"/>
    <w:rsid w:val="00636570"/>
    <w:rsid w:val="00637901"/>
    <w:rsid w:val="00637E1B"/>
    <w:rsid w:val="006402DF"/>
    <w:rsid w:val="006415C2"/>
    <w:rsid w:val="0064164B"/>
    <w:rsid w:val="00641B95"/>
    <w:rsid w:val="006422E1"/>
    <w:rsid w:val="00644468"/>
    <w:rsid w:val="00645F5E"/>
    <w:rsid w:val="00647B1E"/>
    <w:rsid w:val="00647B47"/>
    <w:rsid w:val="00647C55"/>
    <w:rsid w:val="0065008B"/>
    <w:rsid w:val="006501C4"/>
    <w:rsid w:val="00652B3B"/>
    <w:rsid w:val="00653A3B"/>
    <w:rsid w:val="00653FD9"/>
    <w:rsid w:val="00654D42"/>
    <w:rsid w:val="00656328"/>
    <w:rsid w:val="00660279"/>
    <w:rsid w:val="0066114A"/>
    <w:rsid w:val="006619B1"/>
    <w:rsid w:val="006621C1"/>
    <w:rsid w:val="006622B9"/>
    <w:rsid w:val="006628F2"/>
    <w:rsid w:val="00662E1E"/>
    <w:rsid w:val="0066371E"/>
    <w:rsid w:val="00665841"/>
    <w:rsid w:val="00665969"/>
    <w:rsid w:val="006724AD"/>
    <w:rsid w:val="0067257C"/>
    <w:rsid w:val="0067267D"/>
    <w:rsid w:val="00672BAB"/>
    <w:rsid w:val="0067314A"/>
    <w:rsid w:val="00673D1E"/>
    <w:rsid w:val="00673F15"/>
    <w:rsid w:val="006779CF"/>
    <w:rsid w:val="00677A8F"/>
    <w:rsid w:val="00677B70"/>
    <w:rsid w:val="00677F8A"/>
    <w:rsid w:val="006821E3"/>
    <w:rsid w:val="0068358B"/>
    <w:rsid w:val="00683AD6"/>
    <w:rsid w:val="006842AE"/>
    <w:rsid w:val="006842B2"/>
    <w:rsid w:val="00685360"/>
    <w:rsid w:val="0069097D"/>
    <w:rsid w:val="00692D35"/>
    <w:rsid w:val="00693F8D"/>
    <w:rsid w:val="00695F10"/>
    <w:rsid w:val="0069708A"/>
    <w:rsid w:val="006A447B"/>
    <w:rsid w:val="006A4BE4"/>
    <w:rsid w:val="006A50C2"/>
    <w:rsid w:val="006A52B8"/>
    <w:rsid w:val="006A5773"/>
    <w:rsid w:val="006A5804"/>
    <w:rsid w:val="006A58F0"/>
    <w:rsid w:val="006A7966"/>
    <w:rsid w:val="006B012C"/>
    <w:rsid w:val="006B0372"/>
    <w:rsid w:val="006B0764"/>
    <w:rsid w:val="006B22FB"/>
    <w:rsid w:val="006B4467"/>
    <w:rsid w:val="006B51A7"/>
    <w:rsid w:val="006B56D9"/>
    <w:rsid w:val="006B6C46"/>
    <w:rsid w:val="006B6E78"/>
    <w:rsid w:val="006B7D18"/>
    <w:rsid w:val="006C0039"/>
    <w:rsid w:val="006C1927"/>
    <w:rsid w:val="006C2585"/>
    <w:rsid w:val="006C4008"/>
    <w:rsid w:val="006C5931"/>
    <w:rsid w:val="006C64E1"/>
    <w:rsid w:val="006C73EF"/>
    <w:rsid w:val="006C7C5E"/>
    <w:rsid w:val="006D0E44"/>
    <w:rsid w:val="006D1723"/>
    <w:rsid w:val="006D4550"/>
    <w:rsid w:val="006D5D3F"/>
    <w:rsid w:val="006D60ED"/>
    <w:rsid w:val="006D7001"/>
    <w:rsid w:val="006E10E4"/>
    <w:rsid w:val="006E1166"/>
    <w:rsid w:val="006E20D4"/>
    <w:rsid w:val="006E497A"/>
    <w:rsid w:val="006E596E"/>
    <w:rsid w:val="006E6613"/>
    <w:rsid w:val="006F033F"/>
    <w:rsid w:val="006F24D8"/>
    <w:rsid w:val="006F33B8"/>
    <w:rsid w:val="006F4C9C"/>
    <w:rsid w:val="006F5C67"/>
    <w:rsid w:val="006F640F"/>
    <w:rsid w:val="006F762A"/>
    <w:rsid w:val="00701B6B"/>
    <w:rsid w:val="00703322"/>
    <w:rsid w:val="0070384F"/>
    <w:rsid w:val="00703A9E"/>
    <w:rsid w:val="00703D6D"/>
    <w:rsid w:val="00704152"/>
    <w:rsid w:val="00704FB5"/>
    <w:rsid w:val="00706B71"/>
    <w:rsid w:val="00710C1D"/>
    <w:rsid w:val="00712EE5"/>
    <w:rsid w:val="00713493"/>
    <w:rsid w:val="00713494"/>
    <w:rsid w:val="00714031"/>
    <w:rsid w:val="0071466E"/>
    <w:rsid w:val="00714A6C"/>
    <w:rsid w:val="00714CD3"/>
    <w:rsid w:val="00714F2C"/>
    <w:rsid w:val="00715D19"/>
    <w:rsid w:val="007206A8"/>
    <w:rsid w:val="0072116D"/>
    <w:rsid w:val="00722048"/>
    <w:rsid w:val="0072226F"/>
    <w:rsid w:val="00722872"/>
    <w:rsid w:val="007228CD"/>
    <w:rsid w:val="00723181"/>
    <w:rsid w:val="00724AC7"/>
    <w:rsid w:val="00725B78"/>
    <w:rsid w:val="00727082"/>
    <w:rsid w:val="00727AC8"/>
    <w:rsid w:val="0073201E"/>
    <w:rsid w:val="0073233C"/>
    <w:rsid w:val="00732C4D"/>
    <w:rsid w:val="00732D0C"/>
    <w:rsid w:val="00733EAD"/>
    <w:rsid w:val="00734F54"/>
    <w:rsid w:val="007373D7"/>
    <w:rsid w:val="00737C04"/>
    <w:rsid w:val="00740AB2"/>
    <w:rsid w:val="0074224D"/>
    <w:rsid w:val="00744110"/>
    <w:rsid w:val="00744595"/>
    <w:rsid w:val="00747A02"/>
    <w:rsid w:val="00747A52"/>
    <w:rsid w:val="00750F1E"/>
    <w:rsid w:val="00751C12"/>
    <w:rsid w:val="00752691"/>
    <w:rsid w:val="007528F2"/>
    <w:rsid w:val="00763700"/>
    <w:rsid w:val="0076427C"/>
    <w:rsid w:val="00764A9F"/>
    <w:rsid w:val="00765217"/>
    <w:rsid w:val="007659AA"/>
    <w:rsid w:val="00766E51"/>
    <w:rsid w:val="0077266C"/>
    <w:rsid w:val="00772802"/>
    <w:rsid w:val="007746F2"/>
    <w:rsid w:val="00775066"/>
    <w:rsid w:val="00775146"/>
    <w:rsid w:val="00776406"/>
    <w:rsid w:val="0078005A"/>
    <w:rsid w:val="007816F3"/>
    <w:rsid w:val="00781B6F"/>
    <w:rsid w:val="00781EEE"/>
    <w:rsid w:val="00781F9C"/>
    <w:rsid w:val="007826C2"/>
    <w:rsid w:val="00782DFD"/>
    <w:rsid w:val="00784424"/>
    <w:rsid w:val="00785375"/>
    <w:rsid w:val="00785474"/>
    <w:rsid w:val="00787B99"/>
    <w:rsid w:val="00790D07"/>
    <w:rsid w:val="0079421C"/>
    <w:rsid w:val="00794460"/>
    <w:rsid w:val="007948E6"/>
    <w:rsid w:val="007951C9"/>
    <w:rsid w:val="0079526D"/>
    <w:rsid w:val="0079548F"/>
    <w:rsid w:val="00795A2C"/>
    <w:rsid w:val="00796DE3"/>
    <w:rsid w:val="00797390"/>
    <w:rsid w:val="007A05B6"/>
    <w:rsid w:val="007A163C"/>
    <w:rsid w:val="007A1C0A"/>
    <w:rsid w:val="007A1C59"/>
    <w:rsid w:val="007A4DB5"/>
    <w:rsid w:val="007A5B41"/>
    <w:rsid w:val="007B24A8"/>
    <w:rsid w:val="007B4C31"/>
    <w:rsid w:val="007B5792"/>
    <w:rsid w:val="007B66C8"/>
    <w:rsid w:val="007B6D04"/>
    <w:rsid w:val="007B7032"/>
    <w:rsid w:val="007C225E"/>
    <w:rsid w:val="007C2407"/>
    <w:rsid w:val="007C27DF"/>
    <w:rsid w:val="007C31E2"/>
    <w:rsid w:val="007C5CE1"/>
    <w:rsid w:val="007C6F85"/>
    <w:rsid w:val="007D0569"/>
    <w:rsid w:val="007D105E"/>
    <w:rsid w:val="007D16B1"/>
    <w:rsid w:val="007D19E4"/>
    <w:rsid w:val="007D1E70"/>
    <w:rsid w:val="007D684A"/>
    <w:rsid w:val="007D6C2B"/>
    <w:rsid w:val="007D7400"/>
    <w:rsid w:val="007D7761"/>
    <w:rsid w:val="007D79FF"/>
    <w:rsid w:val="007D7F64"/>
    <w:rsid w:val="007E02A7"/>
    <w:rsid w:val="007E3BAD"/>
    <w:rsid w:val="007E468A"/>
    <w:rsid w:val="007E51A5"/>
    <w:rsid w:val="007E57BC"/>
    <w:rsid w:val="007E7D30"/>
    <w:rsid w:val="007E7F4C"/>
    <w:rsid w:val="007F1E61"/>
    <w:rsid w:val="007F3018"/>
    <w:rsid w:val="007F6A71"/>
    <w:rsid w:val="007F7A59"/>
    <w:rsid w:val="008018DB"/>
    <w:rsid w:val="00802768"/>
    <w:rsid w:val="008060C3"/>
    <w:rsid w:val="008063A1"/>
    <w:rsid w:val="00807F00"/>
    <w:rsid w:val="0081301B"/>
    <w:rsid w:val="008134BD"/>
    <w:rsid w:val="00814656"/>
    <w:rsid w:val="00815D6A"/>
    <w:rsid w:val="00816148"/>
    <w:rsid w:val="00816243"/>
    <w:rsid w:val="00820E45"/>
    <w:rsid w:val="00821E2C"/>
    <w:rsid w:val="00822835"/>
    <w:rsid w:val="008240F5"/>
    <w:rsid w:val="00826758"/>
    <w:rsid w:val="00827D5A"/>
    <w:rsid w:val="008353E0"/>
    <w:rsid w:val="008365F0"/>
    <w:rsid w:val="008378D2"/>
    <w:rsid w:val="00837E43"/>
    <w:rsid w:val="00837E81"/>
    <w:rsid w:val="008406BB"/>
    <w:rsid w:val="00841534"/>
    <w:rsid w:val="00841AE5"/>
    <w:rsid w:val="008440D8"/>
    <w:rsid w:val="008462F1"/>
    <w:rsid w:val="00850FDE"/>
    <w:rsid w:val="008524CC"/>
    <w:rsid w:val="00852876"/>
    <w:rsid w:val="00852CFB"/>
    <w:rsid w:val="008543F5"/>
    <w:rsid w:val="00855004"/>
    <w:rsid w:val="00855A1D"/>
    <w:rsid w:val="008561AE"/>
    <w:rsid w:val="008564DC"/>
    <w:rsid w:val="008572C4"/>
    <w:rsid w:val="0085733E"/>
    <w:rsid w:val="008604A8"/>
    <w:rsid w:val="00860F85"/>
    <w:rsid w:val="00861AFA"/>
    <w:rsid w:val="00863C61"/>
    <w:rsid w:val="00865522"/>
    <w:rsid w:val="00865583"/>
    <w:rsid w:val="00865ADF"/>
    <w:rsid w:val="0086644C"/>
    <w:rsid w:val="008666B5"/>
    <w:rsid w:val="008703B3"/>
    <w:rsid w:val="0087137B"/>
    <w:rsid w:val="00872694"/>
    <w:rsid w:val="00876985"/>
    <w:rsid w:val="00883780"/>
    <w:rsid w:val="00883B99"/>
    <w:rsid w:val="00885066"/>
    <w:rsid w:val="00885D55"/>
    <w:rsid w:val="00885F85"/>
    <w:rsid w:val="0088665E"/>
    <w:rsid w:val="008923C8"/>
    <w:rsid w:val="00893260"/>
    <w:rsid w:val="008932A8"/>
    <w:rsid w:val="00893756"/>
    <w:rsid w:val="00894A9E"/>
    <w:rsid w:val="008950F6"/>
    <w:rsid w:val="0089673F"/>
    <w:rsid w:val="00896815"/>
    <w:rsid w:val="008A0744"/>
    <w:rsid w:val="008A0A6E"/>
    <w:rsid w:val="008A0D0F"/>
    <w:rsid w:val="008A2FB3"/>
    <w:rsid w:val="008A398B"/>
    <w:rsid w:val="008A4D4C"/>
    <w:rsid w:val="008A5601"/>
    <w:rsid w:val="008A565B"/>
    <w:rsid w:val="008A59AD"/>
    <w:rsid w:val="008A62DF"/>
    <w:rsid w:val="008B0EEB"/>
    <w:rsid w:val="008B3636"/>
    <w:rsid w:val="008B431D"/>
    <w:rsid w:val="008B51FD"/>
    <w:rsid w:val="008C1939"/>
    <w:rsid w:val="008C2B31"/>
    <w:rsid w:val="008C3396"/>
    <w:rsid w:val="008C5140"/>
    <w:rsid w:val="008C621C"/>
    <w:rsid w:val="008C697C"/>
    <w:rsid w:val="008C75ED"/>
    <w:rsid w:val="008C7649"/>
    <w:rsid w:val="008D67F1"/>
    <w:rsid w:val="008D79EB"/>
    <w:rsid w:val="008E0991"/>
    <w:rsid w:val="008E2B35"/>
    <w:rsid w:val="008E338E"/>
    <w:rsid w:val="008E531A"/>
    <w:rsid w:val="008E56C4"/>
    <w:rsid w:val="008E57FE"/>
    <w:rsid w:val="008F00C4"/>
    <w:rsid w:val="008F2665"/>
    <w:rsid w:val="008F4131"/>
    <w:rsid w:val="008F6376"/>
    <w:rsid w:val="008F789F"/>
    <w:rsid w:val="008F7FD0"/>
    <w:rsid w:val="009019FB"/>
    <w:rsid w:val="00902391"/>
    <w:rsid w:val="009026A6"/>
    <w:rsid w:val="00905B05"/>
    <w:rsid w:val="0090753C"/>
    <w:rsid w:val="0091170C"/>
    <w:rsid w:val="00911B66"/>
    <w:rsid w:val="00912A7E"/>
    <w:rsid w:val="009130FD"/>
    <w:rsid w:val="0091378D"/>
    <w:rsid w:val="00915330"/>
    <w:rsid w:val="00916E69"/>
    <w:rsid w:val="00917525"/>
    <w:rsid w:val="0091777D"/>
    <w:rsid w:val="0092057D"/>
    <w:rsid w:val="009218DE"/>
    <w:rsid w:val="00922D00"/>
    <w:rsid w:val="009231D8"/>
    <w:rsid w:val="00923F17"/>
    <w:rsid w:val="00925BCD"/>
    <w:rsid w:val="009266DA"/>
    <w:rsid w:val="009270C0"/>
    <w:rsid w:val="00930DE8"/>
    <w:rsid w:val="009318DD"/>
    <w:rsid w:val="0093336C"/>
    <w:rsid w:val="00934EBA"/>
    <w:rsid w:val="00935413"/>
    <w:rsid w:val="00935F5D"/>
    <w:rsid w:val="009368E0"/>
    <w:rsid w:val="00940F7C"/>
    <w:rsid w:val="00941F19"/>
    <w:rsid w:val="0094260B"/>
    <w:rsid w:val="00942661"/>
    <w:rsid w:val="009430A7"/>
    <w:rsid w:val="00944858"/>
    <w:rsid w:val="00945307"/>
    <w:rsid w:val="0094558D"/>
    <w:rsid w:val="00946FCE"/>
    <w:rsid w:val="00947EBE"/>
    <w:rsid w:val="00950F54"/>
    <w:rsid w:val="009515BC"/>
    <w:rsid w:val="00952C0F"/>
    <w:rsid w:val="00953ED0"/>
    <w:rsid w:val="0095492E"/>
    <w:rsid w:val="00955F7D"/>
    <w:rsid w:val="00957230"/>
    <w:rsid w:val="009574BE"/>
    <w:rsid w:val="0096139E"/>
    <w:rsid w:val="009622CA"/>
    <w:rsid w:val="0096242F"/>
    <w:rsid w:val="00962CA6"/>
    <w:rsid w:val="00962E3B"/>
    <w:rsid w:val="00962FF5"/>
    <w:rsid w:val="009630A1"/>
    <w:rsid w:val="00964A4E"/>
    <w:rsid w:val="0096563B"/>
    <w:rsid w:val="00965B02"/>
    <w:rsid w:val="00965C07"/>
    <w:rsid w:val="00965D2D"/>
    <w:rsid w:val="00971847"/>
    <w:rsid w:val="009719F4"/>
    <w:rsid w:val="00972964"/>
    <w:rsid w:val="00973E8B"/>
    <w:rsid w:val="00974A88"/>
    <w:rsid w:val="009775C8"/>
    <w:rsid w:val="0097762F"/>
    <w:rsid w:val="009805AF"/>
    <w:rsid w:val="009816B8"/>
    <w:rsid w:val="00981E82"/>
    <w:rsid w:val="00983B45"/>
    <w:rsid w:val="009848E1"/>
    <w:rsid w:val="0098766F"/>
    <w:rsid w:val="009901F9"/>
    <w:rsid w:val="00993912"/>
    <w:rsid w:val="00994050"/>
    <w:rsid w:val="009962CF"/>
    <w:rsid w:val="009963AF"/>
    <w:rsid w:val="009969D6"/>
    <w:rsid w:val="009A2A9F"/>
    <w:rsid w:val="009A5DB1"/>
    <w:rsid w:val="009A7757"/>
    <w:rsid w:val="009A7C5A"/>
    <w:rsid w:val="009A7E51"/>
    <w:rsid w:val="009B0BE6"/>
    <w:rsid w:val="009B0FFD"/>
    <w:rsid w:val="009B21B9"/>
    <w:rsid w:val="009B4CD0"/>
    <w:rsid w:val="009B4DA7"/>
    <w:rsid w:val="009C1B5E"/>
    <w:rsid w:val="009C21C6"/>
    <w:rsid w:val="009C2484"/>
    <w:rsid w:val="009C3162"/>
    <w:rsid w:val="009C383B"/>
    <w:rsid w:val="009C3A80"/>
    <w:rsid w:val="009C4B4B"/>
    <w:rsid w:val="009C5238"/>
    <w:rsid w:val="009D0225"/>
    <w:rsid w:val="009D12B4"/>
    <w:rsid w:val="009D1E70"/>
    <w:rsid w:val="009D2135"/>
    <w:rsid w:val="009D2FA7"/>
    <w:rsid w:val="009D308A"/>
    <w:rsid w:val="009D4CAE"/>
    <w:rsid w:val="009D55F9"/>
    <w:rsid w:val="009D5A11"/>
    <w:rsid w:val="009D7760"/>
    <w:rsid w:val="009E16E6"/>
    <w:rsid w:val="009E2953"/>
    <w:rsid w:val="009E30CE"/>
    <w:rsid w:val="009E493B"/>
    <w:rsid w:val="009E657C"/>
    <w:rsid w:val="009F04C3"/>
    <w:rsid w:val="009F0760"/>
    <w:rsid w:val="009F1590"/>
    <w:rsid w:val="009F2C4F"/>
    <w:rsid w:val="009F3126"/>
    <w:rsid w:val="009F4860"/>
    <w:rsid w:val="009F590F"/>
    <w:rsid w:val="009F6240"/>
    <w:rsid w:val="009F72CD"/>
    <w:rsid w:val="00A00057"/>
    <w:rsid w:val="00A00485"/>
    <w:rsid w:val="00A01A5F"/>
    <w:rsid w:val="00A023CB"/>
    <w:rsid w:val="00A02C96"/>
    <w:rsid w:val="00A02E65"/>
    <w:rsid w:val="00A0340A"/>
    <w:rsid w:val="00A03ACC"/>
    <w:rsid w:val="00A0440C"/>
    <w:rsid w:val="00A0585F"/>
    <w:rsid w:val="00A05A18"/>
    <w:rsid w:val="00A0694A"/>
    <w:rsid w:val="00A06DAC"/>
    <w:rsid w:val="00A10922"/>
    <w:rsid w:val="00A10A30"/>
    <w:rsid w:val="00A1137C"/>
    <w:rsid w:val="00A113D7"/>
    <w:rsid w:val="00A11F0F"/>
    <w:rsid w:val="00A12120"/>
    <w:rsid w:val="00A16126"/>
    <w:rsid w:val="00A170FC"/>
    <w:rsid w:val="00A24133"/>
    <w:rsid w:val="00A262BF"/>
    <w:rsid w:val="00A27809"/>
    <w:rsid w:val="00A30AA2"/>
    <w:rsid w:val="00A317B0"/>
    <w:rsid w:val="00A34591"/>
    <w:rsid w:val="00A34E44"/>
    <w:rsid w:val="00A3640F"/>
    <w:rsid w:val="00A40CE2"/>
    <w:rsid w:val="00A45047"/>
    <w:rsid w:val="00A47176"/>
    <w:rsid w:val="00A475C5"/>
    <w:rsid w:val="00A4768C"/>
    <w:rsid w:val="00A50A68"/>
    <w:rsid w:val="00A50D3B"/>
    <w:rsid w:val="00A518AA"/>
    <w:rsid w:val="00A51B58"/>
    <w:rsid w:val="00A52381"/>
    <w:rsid w:val="00A524E4"/>
    <w:rsid w:val="00A54D1C"/>
    <w:rsid w:val="00A55702"/>
    <w:rsid w:val="00A56348"/>
    <w:rsid w:val="00A5703F"/>
    <w:rsid w:val="00A57D39"/>
    <w:rsid w:val="00A60A5A"/>
    <w:rsid w:val="00A61D2C"/>
    <w:rsid w:val="00A6316B"/>
    <w:rsid w:val="00A64B78"/>
    <w:rsid w:val="00A65316"/>
    <w:rsid w:val="00A6748D"/>
    <w:rsid w:val="00A674FF"/>
    <w:rsid w:val="00A70E16"/>
    <w:rsid w:val="00A70F69"/>
    <w:rsid w:val="00A72611"/>
    <w:rsid w:val="00A73ABB"/>
    <w:rsid w:val="00A75E74"/>
    <w:rsid w:val="00A76D2C"/>
    <w:rsid w:val="00A77011"/>
    <w:rsid w:val="00A77746"/>
    <w:rsid w:val="00A77D66"/>
    <w:rsid w:val="00A806AA"/>
    <w:rsid w:val="00A83BF6"/>
    <w:rsid w:val="00A86D5F"/>
    <w:rsid w:val="00A876E6"/>
    <w:rsid w:val="00A87F31"/>
    <w:rsid w:val="00A90D27"/>
    <w:rsid w:val="00A9103B"/>
    <w:rsid w:val="00A91284"/>
    <w:rsid w:val="00A918A7"/>
    <w:rsid w:val="00A92871"/>
    <w:rsid w:val="00A955EB"/>
    <w:rsid w:val="00A97999"/>
    <w:rsid w:val="00AA1558"/>
    <w:rsid w:val="00AA1F49"/>
    <w:rsid w:val="00AA2BDD"/>
    <w:rsid w:val="00AA3A2E"/>
    <w:rsid w:val="00AA4099"/>
    <w:rsid w:val="00AA6913"/>
    <w:rsid w:val="00AB134F"/>
    <w:rsid w:val="00AB2190"/>
    <w:rsid w:val="00AB276D"/>
    <w:rsid w:val="00AB2D03"/>
    <w:rsid w:val="00AB39EB"/>
    <w:rsid w:val="00AB3F27"/>
    <w:rsid w:val="00AB3FD9"/>
    <w:rsid w:val="00AB4196"/>
    <w:rsid w:val="00AB5410"/>
    <w:rsid w:val="00AB69B8"/>
    <w:rsid w:val="00AB7DE7"/>
    <w:rsid w:val="00AC1288"/>
    <w:rsid w:val="00AC1BE7"/>
    <w:rsid w:val="00AC275F"/>
    <w:rsid w:val="00AC50A4"/>
    <w:rsid w:val="00AC5A95"/>
    <w:rsid w:val="00AC6074"/>
    <w:rsid w:val="00AC6471"/>
    <w:rsid w:val="00AC66A1"/>
    <w:rsid w:val="00AD029D"/>
    <w:rsid w:val="00AD1751"/>
    <w:rsid w:val="00AD2B6E"/>
    <w:rsid w:val="00AD3443"/>
    <w:rsid w:val="00AD4B3C"/>
    <w:rsid w:val="00AD68A5"/>
    <w:rsid w:val="00AE185D"/>
    <w:rsid w:val="00AE1BFE"/>
    <w:rsid w:val="00AE3842"/>
    <w:rsid w:val="00AE3D83"/>
    <w:rsid w:val="00AE4201"/>
    <w:rsid w:val="00AE4374"/>
    <w:rsid w:val="00AE4640"/>
    <w:rsid w:val="00AE485C"/>
    <w:rsid w:val="00AE5227"/>
    <w:rsid w:val="00AE6076"/>
    <w:rsid w:val="00AE7D4F"/>
    <w:rsid w:val="00AE7F25"/>
    <w:rsid w:val="00AE7FE4"/>
    <w:rsid w:val="00AF17D3"/>
    <w:rsid w:val="00AF1D77"/>
    <w:rsid w:val="00AF2139"/>
    <w:rsid w:val="00AF2D98"/>
    <w:rsid w:val="00AF2E0C"/>
    <w:rsid w:val="00AF38BA"/>
    <w:rsid w:val="00AF4E52"/>
    <w:rsid w:val="00AF4EFE"/>
    <w:rsid w:val="00AF4F67"/>
    <w:rsid w:val="00AF51CF"/>
    <w:rsid w:val="00AF5811"/>
    <w:rsid w:val="00AF6509"/>
    <w:rsid w:val="00AF7278"/>
    <w:rsid w:val="00B00678"/>
    <w:rsid w:val="00B00BBE"/>
    <w:rsid w:val="00B0133F"/>
    <w:rsid w:val="00B01E44"/>
    <w:rsid w:val="00B03171"/>
    <w:rsid w:val="00B03AD1"/>
    <w:rsid w:val="00B0456E"/>
    <w:rsid w:val="00B05318"/>
    <w:rsid w:val="00B0592F"/>
    <w:rsid w:val="00B0660E"/>
    <w:rsid w:val="00B06A05"/>
    <w:rsid w:val="00B06BF6"/>
    <w:rsid w:val="00B06F7F"/>
    <w:rsid w:val="00B100F0"/>
    <w:rsid w:val="00B1402E"/>
    <w:rsid w:val="00B14865"/>
    <w:rsid w:val="00B14C62"/>
    <w:rsid w:val="00B1644A"/>
    <w:rsid w:val="00B2051A"/>
    <w:rsid w:val="00B21D50"/>
    <w:rsid w:val="00B22F9B"/>
    <w:rsid w:val="00B23747"/>
    <w:rsid w:val="00B24090"/>
    <w:rsid w:val="00B2554F"/>
    <w:rsid w:val="00B257E3"/>
    <w:rsid w:val="00B25962"/>
    <w:rsid w:val="00B260C7"/>
    <w:rsid w:val="00B27494"/>
    <w:rsid w:val="00B279B9"/>
    <w:rsid w:val="00B3166B"/>
    <w:rsid w:val="00B34F48"/>
    <w:rsid w:val="00B3554C"/>
    <w:rsid w:val="00B369FC"/>
    <w:rsid w:val="00B372CC"/>
    <w:rsid w:val="00B37DAF"/>
    <w:rsid w:val="00B468AE"/>
    <w:rsid w:val="00B513B8"/>
    <w:rsid w:val="00B5195B"/>
    <w:rsid w:val="00B51BA0"/>
    <w:rsid w:val="00B535BD"/>
    <w:rsid w:val="00B53701"/>
    <w:rsid w:val="00B56A26"/>
    <w:rsid w:val="00B57B06"/>
    <w:rsid w:val="00B6110A"/>
    <w:rsid w:val="00B6176A"/>
    <w:rsid w:val="00B6301A"/>
    <w:rsid w:val="00B63A3F"/>
    <w:rsid w:val="00B641E6"/>
    <w:rsid w:val="00B64CAD"/>
    <w:rsid w:val="00B653F0"/>
    <w:rsid w:val="00B65F4B"/>
    <w:rsid w:val="00B66751"/>
    <w:rsid w:val="00B66982"/>
    <w:rsid w:val="00B66AE6"/>
    <w:rsid w:val="00B67AA6"/>
    <w:rsid w:val="00B7066C"/>
    <w:rsid w:val="00B717D8"/>
    <w:rsid w:val="00B72206"/>
    <w:rsid w:val="00B72DF3"/>
    <w:rsid w:val="00B74146"/>
    <w:rsid w:val="00B75B99"/>
    <w:rsid w:val="00B76F6C"/>
    <w:rsid w:val="00B76F77"/>
    <w:rsid w:val="00B801F6"/>
    <w:rsid w:val="00B8021C"/>
    <w:rsid w:val="00B8080B"/>
    <w:rsid w:val="00B810D0"/>
    <w:rsid w:val="00B811EF"/>
    <w:rsid w:val="00B81DC9"/>
    <w:rsid w:val="00B831D0"/>
    <w:rsid w:val="00B84582"/>
    <w:rsid w:val="00B86EF1"/>
    <w:rsid w:val="00B90674"/>
    <w:rsid w:val="00B9144F"/>
    <w:rsid w:val="00B934E3"/>
    <w:rsid w:val="00B94323"/>
    <w:rsid w:val="00B9557A"/>
    <w:rsid w:val="00B961B7"/>
    <w:rsid w:val="00B963D4"/>
    <w:rsid w:val="00B9772B"/>
    <w:rsid w:val="00BA1B3D"/>
    <w:rsid w:val="00BA2DEF"/>
    <w:rsid w:val="00BA42FB"/>
    <w:rsid w:val="00BA4768"/>
    <w:rsid w:val="00BA516F"/>
    <w:rsid w:val="00BA628C"/>
    <w:rsid w:val="00BA7059"/>
    <w:rsid w:val="00BA71CD"/>
    <w:rsid w:val="00BA71F2"/>
    <w:rsid w:val="00BA7E88"/>
    <w:rsid w:val="00BB0051"/>
    <w:rsid w:val="00BB02C6"/>
    <w:rsid w:val="00BB1082"/>
    <w:rsid w:val="00BB1BC0"/>
    <w:rsid w:val="00BB2127"/>
    <w:rsid w:val="00BB3805"/>
    <w:rsid w:val="00BB52A5"/>
    <w:rsid w:val="00BB6740"/>
    <w:rsid w:val="00BB6A4F"/>
    <w:rsid w:val="00BB7EA1"/>
    <w:rsid w:val="00BB7F81"/>
    <w:rsid w:val="00BC06A6"/>
    <w:rsid w:val="00BC269B"/>
    <w:rsid w:val="00BC27D2"/>
    <w:rsid w:val="00BC5FA8"/>
    <w:rsid w:val="00BC65E2"/>
    <w:rsid w:val="00BD35E1"/>
    <w:rsid w:val="00BD4482"/>
    <w:rsid w:val="00BD54FC"/>
    <w:rsid w:val="00BD63C3"/>
    <w:rsid w:val="00BD76A4"/>
    <w:rsid w:val="00BE0BCC"/>
    <w:rsid w:val="00BE0EE9"/>
    <w:rsid w:val="00BE1C8A"/>
    <w:rsid w:val="00BE4857"/>
    <w:rsid w:val="00BE5847"/>
    <w:rsid w:val="00BE5BE0"/>
    <w:rsid w:val="00BE5F4E"/>
    <w:rsid w:val="00BE70E8"/>
    <w:rsid w:val="00BF0E76"/>
    <w:rsid w:val="00BF19DC"/>
    <w:rsid w:val="00BF2B3E"/>
    <w:rsid w:val="00BF2DAF"/>
    <w:rsid w:val="00BF4E1B"/>
    <w:rsid w:val="00BF589F"/>
    <w:rsid w:val="00BF5A49"/>
    <w:rsid w:val="00BF5E78"/>
    <w:rsid w:val="00BF67F5"/>
    <w:rsid w:val="00C006DF"/>
    <w:rsid w:val="00C0480F"/>
    <w:rsid w:val="00C07895"/>
    <w:rsid w:val="00C07C7B"/>
    <w:rsid w:val="00C07D9A"/>
    <w:rsid w:val="00C1043C"/>
    <w:rsid w:val="00C12A51"/>
    <w:rsid w:val="00C1344F"/>
    <w:rsid w:val="00C1591E"/>
    <w:rsid w:val="00C17C4F"/>
    <w:rsid w:val="00C20D36"/>
    <w:rsid w:val="00C21038"/>
    <w:rsid w:val="00C235A9"/>
    <w:rsid w:val="00C236BF"/>
    <w:rsid w:val="00C2396B"/>
    <w:rsid w:val="00C25287"/>
    <w:rsid w:val="00C2785F"/>
    <w:rsid w:val="00C3099C"/>
    <w:rsid w:val="00C30BA6"/>
    <w:rsid w:val="00C31467"/>
    <w:rsid w:val="00C3253C"/>
    <w:rsid w:val="00C34CCB"/>
    <w:rsid w:val="00C34D57"/>
    <w:rsid w:val="00C36696"/>
    <w:rsid w:val="00C36720"/>
    <w:rsid w:val="00C37518"/>
    <w:rsid w:val="00C37F00"/>
    <w:rsid w:val="00C421C9"/>
    <w:rsid w:val="00C42A3A"/>
    <w:rsid w:val="00C42E4A"/>
    <w:rsid w:val="00C440A8"/>
    <w:rsid w:val="00C44C0F"/>
    <w:rsid w:val="00C4517F"/>
    <w:rsid w:val="00C45232"/>
    <w:rsid w:val="00C45A93"/>
    <w:rsid w:val="00C4625F"/>
    <w:rsid w:val="00C46516"/>
    <w:rsid w:val="00C46E94"/>
    <w:rsid w:val="00C525B9"/>
    <w:rsid w:val="00C526AE"/>
    <w:rsid w:val="00C52BA5"/>
    <w:rsid w:val="00C52C78"/>
    <w:rsid w:val="00C53323"/>
    <w:rsid w:val="00C54D8C"/>
    <w:rsid w:val="00C55B9F"/>
    <w:rsid w:val="00C56FDD"/>
    <w:rsid w:val="00C570C0"/>
    <w:rsid w:val="00C62462"/>
    <w:rsid w:val="00C65019"/>
    <w:rsid w:val="00C66CEF"/>
    <w:rsid w:val="00C670FE"/>
    <w:rsid w:val="00C67A4D"/>
    <w:rsid w:val="00C705BC"/>
    <w:rsid w:val="00C71E3C"/>
    <w:rsid w:val="00C73082"/>
    <w:rsid w:val="00C738AD"/>
    <w:rsid w:val="00C73B05"/>
    <w:rsid w:val="00C75467"/>
    <w:rsid w:val="00C75492"/>
    <w:rsid w:val="00C77C78"/>
    <w:rsid w:val="00C80746"/>
    <w:rsid w:val="00C80FC1"/>
    <w:rsid w:val="00C80FD0"/>
    <w:rsid w:val="00C8146C"/>
    <w:rsid w:val="00C846DD"/>
    <w:rsid w:val="00C85A25"/>
    <w:rsid w:val="00C85CA6"/>
    <w:rsid w:val="00C86401"/>
    <w:rsid w:val="00C9147E"/>
    <w:rsid w:val="00C914D2"/>
    <w:rsid w:val="00C925ED"/>
    <w:rsid w:val="00C92B72"/>
    <w:rsid w:val="00C9339F"/>
    <w:rsid w:val="00C95865"/>
    <w:rsid w:val="00C96A10"/>
    <w:rsid w:val="00C9753B"/>
    <w:rsid w:val="00C9759A"/>
    <w:rsid w:val="00C97846"/>
    <w:rsid w:val="00CA19CD"/>
    <w:rsid w:val="00CA2E13"/>
    <w:rsid w:val="00CA4A62"/>
    <w:rsid w:val="00CA5287"/>
    <w:rsid w:val="00CA659E"/>
    <w:rsid w:val="00CB23DD"/>
    <w:rsid w:val="00CB2757"/>
    <w:rsid w:val="00CB2FE7"/>
    <w:rsid w:val="00CB327F"/>
    <w:rsid w:val="00CB3B57"/>
    <w:rsid w:val="00CB42AE"/>
    <w:rsid w:val="00CB6768"/>
    <w:rsid w:val="00CB6DEA"/>
    <w:rsid w:val="00CC0661"/>
    <w:rsid w:val="00CC17DB"/>
    <w:rsid w:val="00CC2F01"/>
    <w:rsid w:val="00CC6453"/>
    <w:rsid w:val="00CC6E03"/>
    <w:rsid w:val="00CD2D8A"/>
    <w:rsid w:val="00CD31EA"/>
    <w:rsid w:val="00CD56CE"/>
    <w:rsid w:val="00CD692F"/>
    <w:rsid w:val="00CE0392"/>
    <w:rsid w:val="00CE1C0F"/>
    <w:rsid w:val="00CE1FAF"/>
    <w:rsid w:val="00CE33A2"/>
    <w:rsid w:val="00CE4B5B"/>
    <w:rsid w:val="00CE5481"/>
    <w:rsid w:val="00CE5866"/>
    <w:rsid w:val="00CE7D96"/>
    <w:rsid w:val="00CF0045"/>
    <w:rsid w:val="00CF50DE"/>
    <w:rsid w:val="00CF7194"/>
    <w:rsid w:val="00CF7C90"/>
    <w:rsid w:val="00CF7EA0"/>
    <w:rsid w:val="00D00600"/>
    <w:rsid w:val="00D006F7"/>
    <w:rsid w:val="00D013B8"/>
    <w:rsid w:val="00D01F2C"/>
    <w:rsid w:val="00D0329F"/>
    <w:rsid w:val="00D04593"/>
    <w:rsid w:val="00D06299"/>
    <w:rsid w:val="00D1045D"/>
    <w:rsid w:val="00D12AD6"/>
    <w:rsid w:val="00D12E00"/>
    <w:rsid w:val="00D133AA"/>
    <w:rsid w:val="00D13B0B"/>
    <w:rsid w:val="00D13CCF"/>
    <w:rsid w:val="00D14CF7"/>
    <w:rsid w:val="00D15E67"/>
    <w:rsid w:val="00D174E1"/>
    <w:rsid w:val="00D17A21"/>
    <w:rsid w:val="00D20ABB"/>
    <w:rsid w:val="00D21909"/>
    <w:rsid w:val="00D21973"/>
    <w:rsid w:val="00D22C96"/>
    <w:rsid w:val="00D22E9B"/>
    <w:rsid w:val="00D237F4"/>
    <w:rsid w:val="00D23BA8"/>
    <w:rsid w:val="00D24AEE"/>
    <w:rsid w:val="00D26B4A"/>
    <w:rsid w:val="00D3073E"/>
    <w:rsid w:val="00D31564"/>
    <w:rsid w:val="00D31676"/>
    <w:rsid w:val="00D316C8"/>
    <w:rsid w:val="00D337D5"/>
    <w:rsid w:val="00D34817"/>
    <w:rsid w:val="00D354F3"/>
    <w:rsid w:val="00D365BB"/>
    <w:rsid w:val="00D3666D"/>
    <w:rsid w:val="00D3795A"/>
    <w:rsid w:val="00D37AB5"/>
    <w:rsid w:val="00D40C74"/>
    <w:rsid w:val="00D41ED1"/>
    <w:rsid w:val="00D43282"/>
    <w:rsid w:val="00D43EA4"/>
    <w:rsid w:val="00D44508"/>
    <w:rsid w:val="00D47810"/>
    <w:rsid w:val="00D47DA6"/>
    <w:rsid w:val="00D5128E"/>
    <w:rsid w:val="00D51B98"/>
    <w:rsid w:val="00D52809"/>
    <w:rsid w:val="00D52FD0"/>
    <w:rsid w:val="00D54385"/>
    <w:rsid w:val="00D6259C"/>
    <w:rsid w:val="00D62A5E"/>
    <w:rsid w:val="00D63B91"/>
    <w:rsid w:val="00D64A4A"/>
    <w:rsid w:val="00D651ED"/>
    <w:rsid w:val="00D6679C"/>
    <w:rsid w:val="00D735B6"/>
    <w:rsid w:val="00D73914"/>
    <w:rsid w:val="00D73EE6"/>
    <w:rsid w:val="00D742D2"/>
    <w:rsid w:val="00D744DC"/>
    <w:rsid w:val="00D757C7"/>
    <w:rsid w:val="00D75CF7"/>
    <w:rsid w:val="00D75F59"/>
    <w:rsid w:val="00D776C3"/>
    <w:rsid w:val="00D80153"/>
    <w:rsid w:val="00D815F8"/>
    <w:rsid w:val="00D81AC7"/>
    <w:rsid w:val="00D8495C"/>
    <w:rsid w:val="00D84A6E"/>
    <w:rsid w:val="00D860B7"/>
    <w:rsid w:val="00D86737"/>
    <w:rsid w:val="00D8696A"/>
    <w:rsid w:val="00D87A4B"/>
    <w:rsid w:val="00D87AB2"/>
    <w:rsid w:val="00D87F6C"/>
    <w:rsid w:val="00D9153B"/>
    <w:rsid w:val="00D94C92"/>
    <w:rsid w:val="00D95903"/>
    <w:rsid w:val="00D95D78"/>
    <w:rsid w:val="00D96F57"/>
    <w:rsid w:val="00D97F85"/>
    <w:rsid w:val="00DA0810"/>
    <w:rsid w:val="00DA253C"/>
    <w:rsid w:val="00DA3FCE"/>
    <w:rsid w:val="00DA644E"/>
    <w:rsid w:val="00DB4203"/>
    <w:rsid w:val="00DB5CF6"/>
    <w:rsid w:val="00DB5D5B"/>
    <w:rsid w:val="00DB66F7"/>
    <w:rsid w:val="00DB7CA1"/>
    <w:rsid w:val="00DC07B4"/>
    <w:rsid w:val="00DC1EC1"/>
    <w:rsid w:val="00DC25DA"/>
    <w:rsid w:val="00DC3F28"/>
    <w:rsid w:val="00DC5149"/>
    <w:rsid w:val="00DC6EAB"/>
    <w:rsid w:val="00DD18DB"/>
    <w:rsid w:val="00DD1B88"/>
    <w:rsid w:val="00DD29AD"/>
    <w:rsid w:val="00DD3C08"/>
    <w:rsid w:val="00DE0476"/>
    <w:rsid w:val="00DE2AAC"/>
    <w:rsid w:val="00DE2BB1"/>
    <w:rsid w:val="00DE55BC"/>
    <w:rsid w:val="00DE565C"/>
    <w:rsid w:val="00DF03E1"/>
    <w:rsid w:val="00DF1125"/>
    <w:rsid w:val="00DF27AC"/>
    <w:rsid w:val="00DF28E7"/>
    <w:rsid w:val="00DF399A"/>
    <w:rsid w:val="00DF6280"/>
    <w:rsid w:val="00DF7B14"/>
    <w:rsid w:val="00E00009"/>
    <w:rsid w:val="00E01EF4"/>
    <w:rsid w:val="00E02CF2"/>
    <w:rsid w:val="00E03748"/>
    <w:rsid w:val="00E04947"/>
    <w:rsid w:val="00E05562"/>
    <w:rsid w:val="00E06722"/>
    <w:rsid w:val="00E069F7"/>
    <w:rsid w:val="00E06C35"/>
    <w:rsid w:val="00E0710D"/>
    <w:rsid w:val="00E07545"/>
    <w:rsid w:val="00E07F71"/>
    <w:rsid w:val="00E114D8"/>
    <w:rsid w:val="00E1284A"/>
    <w:rsid w:val="00E1347F"/>
    <w:rsid w:val="00E1621B"/>
    <w:rsid w:val="00E16A66"/>
    <w:rsid w:val="00E1769F"/>
    <w:rsid w:val="00E21114"/>
    <w:rsid w:val="00E22B84"/>
    <w:rsid w:val="00E236DA"/>
    <w:rsid w:val="00E2486B"/>
    <w:rsid w:val="00E24D80"/>
    <w:rsid w:val="00E26045"/>
    <w:rsid w:val="00E26BDB"/>
    <w:rsid w:val="00E26EF9"/>
    <w:rsid w:val="00E27304"/>
    <w:rsid w:val="00E27ABF"/>
    <w:rsid w:val="00E32874"/>
    <w:rsid w:val="00E337F5"/>
    <w:rsid w:val="00E339E4"/>
    <w:rsid w:val="00E33D1E"/>
    <w:rsid w:val="00E34EBC"/>
    <w:rsid w:val="00E35EA4"/>
    <w:rsid w:val="00E37211"/>
    <w:rsid w:val="00E37848"/>
    <w:rsid w:val="00E4034D"/>
    <w:rsid w:val="00E404B3"/>
    <w:rsid w:val="00E41EE7"/>
    <w:rsid w:val="00E42084"/>
    <w:rsid w:val="00E42C52"/>
    <w:rsid w:val="00E45C97"/>
    <w:rsid w:val="00E45CE1"/>
    <w:rsid w:val="00E474D4"/>
    <w:rsid w:val="00E47A55"/>
    <w:rsid w:val="00E47D06"/>
    <w:rsid w:val="00E47E03"/>
    <w:rsid w:val="00E501E6"/>
    <w:rsid w:val="00E54B56"/>
    <w:rsid w:val="00E55585"/>
    <w:rsid w:val="00E55808"/>
    <w:rsid w:val="00E559EA"/>
    <w:rsid w:val="00E5696D"/>
    <w:rsid w:val="00E56E45"/>
    <w:rsid w:val="00E6161C"/>
    <w:rsid w:val="00E62DEC"/>
    <w:rsid w:val="00E63233"/>
    <w:rsid w:val="00E63629"/>
    <w:rsid w:val="00E65888"/>
    <w:rsid w:val="00E65F8A"/>
    <w:rsid w:val="00E66ECB"/>
    <w:rsid w:val="00E67486"/>
    <w:rsid w:val="00E727CE"/>
    <w:rsid w:val="00E749E1"/>
    <w:rsid w:val="00E77098"/>
    <w:rsid w:val="00E771C9"/>
    <w:rsid w:val="00E77578"/>
    <w:rsid w:val="00E77882"/>
    <w:rsid w:val="00E8007A"/>
    <w:rsid w:val="00E80578"/>
    <w:rsid w:val="00E80B43"/>
    <w:rsid w:val="00E833CB"/>
    <w:rsid w:val="00E836FE"/>
    <w:rsid w:val="00E83995"/>
    <w:rsid w:val="00E83B41"/>
    <w:rsid w:val="00E83CBA"/>
    <w:rsid w:val="00E83D2E"/>
    <w:rsid w:val="00E83FB2"/>
    <w:rsid w:val="00E9029A"/>
    <w:rsid w:val="00E90615"/>
    <w:rsid w:val="00E91AF5"/>
    <w:rsid w:val="00E91FE0"/>
    <w:rsid w:val="00E92B28"/>
    <w:rsid w:val="00E942CA"/>
    <w:rsid w:val="00E9467B"/>
    <w:rsid w:val="00E94E3A"/>
    <w:rsid w:val="00E95AC2"/>
    <w:rsid w:val="00E96427"/>
    <w:rsid w:val="00E97167"/>
    <w:rsid w:val="00E972E9"/>
    <w:rsid w:val="00E97CE7"/>
    <w:rsid w:val="00E97DBB"/>
    <w:rsid w:val="00EA0169"/>
    <w:rsid w:val="00EA1EBE"/>
    <w:rsid w:val="00EA29B2"/>
    <w:rsid w:val="00EA3781"/>
    <w:rsid w:val="00EA5023"/>
    <w:rsid w:val="00EA5CA2"/>
    <w:rsid w:val="00EA7061"/>
    <w:rsid w:val="00EB13FE"/>
    <w:rsid w:val="00EB163F"/>
    <w:rsid w:val="00EB254B"/>
    <w:rsid w:val="00EB39F1"/>
    <w:rsid w:val="00EB3D24"/>
    <w:rsid w:val="00EB472E"/>
    <w:rsid w:val="00EB5434"/>
    <w:rsid w:val="00EB5D6C"/>
    <w:rsid w:val="00EB6A9B"/>
    <w:rsid w:val="00EB76D6"/>
    <w:rsid w:val="00EC0178"/>
    <w:rsid w:val="00EC049F"/>
    <w:rsid w:val="00EC1C7C"/>
    <w:rsid w:val="00EC6AF8"/>
    <w:rsid w:val="00EC7D6E"/>
    <w:rsid w:val="00ED024E"/>
    <w:rsid w:val="00ED194C"/>
    <w:rsid w:val="00ED2212"/>
    <w:rsid w:val="00ED2C26"/>
    <w:rsid w:val="00ED3760"/>
    <w:rsid w:val="00ED3898"/>
    <w:rsid w:val="00ED5EC2"/>
    <w:rsid w:val="00ED609D"/>
    <w:rsid w:val="00EE0DF2"/>
    <w:rsid w:val="00EE21DD"/>
    <w:rsid w:val="00EE3CCB"/>
    <w:rsid w:val="00EE438A"/>
    <w:rsid w:val="00EE56DF"/>
    <w:rsid w:val="00EF1515"/>
    <w:rsid w:val="00EF1A24"/>
    <w:rsid w:val="00EF1BF1"/>
    <w:rsid w:val="00EF1EC3"/>
    <w:rsid w:val="00EF39DD"/>
    <w:rsid w:val="00EF420A"/>
    <w:rsid w:val="00EF52D7"/>
    <w:rsid w:val="00EF6533"/>
    <w:rsid w:val="00EF71E1"/>
    <w:rsid w:val="00F01100"/>
    <w:rsid w:val="00F01BD5"/>
    <w:rsid w:val="00F0264E"/>
    <w:rsid w:val="00F05DC0"/>
    <w:rsid w:val="00F05EAF"/>
    <w:rsid w:val="00F06A0D"/>
    <w:rsid w:val="00F06BA0"/>
    <w:rsid w:val="00F06D7C"/>
    <w:rsid w:val="00F1049D"/>
    <w:rsid w:val="00F10838"/>
    <w:rsid w:val="00F10C7C"/>
    <w:rsid w:val="00F119F0"/>
    <w:rsid w:val="00F12167"/>
    <w:rsid w:val="00F128F3"/>
    <w:rsid w:val="00F147FD"/>
    <w:rsid w:val="00F15E55"/>
    <w:rsid w:val="00F15FC1"/>
    <w:rsid w:val="00F169FE"/>
    <w:rsid w:val="00F173CC"/>
    <w:rsid w:val="00F17762"/>
    <w:rsid w:val="00F20AB1"/>
    <w:rsid w:val="00F2152D"/>
    <w:rsid w:val="00F23C5A"/>
    <w:rsid w:val="00F23E91"/>
    <w:rsid w:val="00F277D4"/>
    <w:rsid w:val="00F302E3"/>
    <w:rsid w:val="00F30681"/>
    <w:rsid w:val="00F31104"/>
    <w:rsid w:val="00F3165C"/>
    <w:rsid w:val="00F31CD6"/>
    <w:rsid w:val="00F336DB"/>
    <w:rsid w:val="00F34D50"/>
    <w:rsid w:val="00F34E93"/>
    <w:rsid w:val="00F35B20"/>
    <w:rsid w:val="00F3632E"/>
    <w:rsid w:val="00F4092C"/>
    <w:rsid w:val="00F436E1"/>
    <w:rsid w:val="00F4464E"/>
    <w:rsid w:val="00F4474B"/>
    <w:rsid w:val="00F468FA"/>
    <w:rsid w:val="00F47F48"/>
    <w:rsid w:val="00F5057E"/>
    <w:rsid w:val="00F513E5"/>
    <w:rsid w:val="00F5219B"/>
    <w:rsid w:val="00F53138"/>
    <w:rsid w:val="00F534C0"/>
    <w:rsid w:val="00F54930"/>
    <w:rsid w:val="00F5523B"/>
    <w:rsid w:val="00F623B6"/>
    <w:rsid w:val="00F6280F"/>
    <w:rsid w:val="00F62819"/>
    <w:rsid w:val="00F6322A"/>
    <w:rsid w:val="00F6394B"/>
    <w:rsid w:val="00F641D2"/>
    <w:rsid w:val="00F65C18"/>
    <w:rsid w:val="00F66A7C"/>
    <w:rsid w:val="00F708D9"/>
    <w:rsid w:val="00F720FB"/>
    <w:rsid w:val="00F72F68"/>
    <w:rsid w:val="00F73910"/>
    <w:rsid w:val="00F739EC"/>
    <w:rsid w:val="00F74CD6"/>
    <w:rsid w:val="00F769E8"/>
    <w:rsid w:val="00F77EBE"/>
    <w:rsid w:val="00F80549"/>
    <w:rsid w:val="00F80602"/>
    <w:rsid w:val="00F81376"/>
    <w:rsid w:val="00F8279B"/>
    <w:rsid w:val="00F82C49"/>
    <w:rsid w:val="00F84C20"/>
    <w:rsid w:val="00F86182"/>
    <w:rsid w:val="00F875AF"/>
    <w:rsid w:val="00F910CA"/>
    <w:rsid w:val="00F92112"/>
    <w:rsid w:val="00F9230A"/>
    <w:rsid w:val="00F92366"/>
    <w:rsid w:val="00F923A2"/>
    <w:rsid w:val="00F92753"/>
    <w:rsid w:val="00F9598E"/>
    <w:rsid w:val="00F96B32"/>
    <w:rsid w:val="00F96EA6"/>
    <w:rsid w:val="00F9735A"/>
    <w:rsid w:val="00FA108C"/>
    <w:rsid w:val="00FA42F4"/>
    <w:rsid w:val="00FB05EA"/>
    <w:rsid w:val="00FB0730"/>
    <w:rsid w:val="00FB0BC1"/>
    <w:rsid w:val="00FB14A0"/>
    <w:rsid w:val="00FB2385"/>
    <w:rsid w:val="00FB3BEE"/>
    <w:rsid w:val="00FB3CCA"/>
    <w:rsid w:val="00FB3CD3"/>
    <w:rsid w:val="00FB4E4A"/>
    <w:rsid w:val="00FB6260"/>
    <w:rsid w:val="00FB6D3A"/>
    <w:rsid w:val="00FB7924"/>
    <w:rsid w:val="00FB7BE1"/>
    <w:rsid w:val="00FB7F35"/>
    <w:rsid w:val="00FC11D6"/>
    <w:rsid w:val="00FC1D38"/>
    <w:rsid w:val="00FC441A"/>
    <w:rsid w:val="00FC485F"/>
    <w:rsid w:val="00FC48DD"/>
    <w:rsid w:val="00FC48F4"/>
    <w:rsid w:val="00FC569E"/>
    <w:rsid w:val="00FC6723"/>
    <w:rsid w:val="00FC67E5"/>
    <w:rsid w:val="00FC6BFF"/>
    <w:rsid w:val="00FC725C"/>
    <w:rsid w:val="00FC7F68"/>
    <w:rsid w:val="00FD04EB"/>
    <w:rsid w:val="00FD06EE"/>
    <w:rsid w:val="00FD1036"/>
    <w:rsid w:val="00FD131D"/>
    <w:rsid w:val="00FD31CA"/>
    <w:rsid w:val="00FD5177"/>
    <w:rsid w:val="00FD6ED8"/>
    <w:rsid w:val="00FE01AB"/>
    <w:rsid w:val="00FE2356"/>
    <w:rsid w:val="00FE25C5"/>
    <w:rsid w:val="00FE35E1"/>
    <w:rsid w:val="00FE3ADE"/>
    <w:rsid w:val="00FE4EEE"/>
    <w:rsid w:val="00FE4F12"/>
    <w:rsid w:val="00FE54D4"/>
    <w:rsid w:val="00FE6D86"/>
    <w:rsid w:val="00FE7F46"/>
    <w:rsid w:val="00FF0DA7"/>
    <w:rsid w:val="00FF1751"/>
    <w:rsid w:val="00FF2136"/>
    <w:rsid w:val="00FF3276"/>
    <w:rsid w:val="00FF4C94"/>
    <w:rsid w:val="00FF5B26"/>
    <w:rsid w:val="00FF66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858480"/>
  <w15:docId w15:val="{08C63198-63AE-4300-B178-33928750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Bullets,List Paragraph1,List Paragraph (numbered (a)),Akapit z listą BS,List Square"/>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Bullets Char,List Paragraph1 Char,List Paragraph (numbered (a)) Char,Akapit z listą BS Char,List Square Char"/>
    <w:link w:val="ListParagraph"/>
    <w:uiPriority w:val="34"/>
    <w:rsid w:val="00950F54"/>
    <w:rPr>
      <w:lang w:val="en-US" w:eastAsia="en-US"/>
    </w:rPr>
  </w:style>
  <w:style w:type="paragraph" w:customStyle="1" w:styleId="BodyText1">
    <w:name w:val="Body Text1"/>
    <w:basedOn w:val="Normal"/>
    <w:rsid w:val="00D01F2C"/>
    <w:pPr>
      <w:jc w:val="both"/>
    </w:pPr>
    <w:rPr>
      <w:rFonts w:ascii="Arial" w:hAnsi="Arial"/>
      <w:lang w:val="en-GB"/>
    </w:rPr>
  </w:style>
  <w:style w:type="table" w:styleId="TableGrid">
    <w:name w:val="Table Grid"/>
    <w:basedOn w:val="TableNormal"/>
    <w:uiPriority w:val="59"/>
    <w:rsid w:val="00527729"/>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527729"/>
    <w:rPr>
      <w:i/>
      <w:iCs/>
    </w:rPr>
  </w:style>
  <w:style w:type="character" w:customStyle="1" w:styleId="apple-converted-space">
    <w:name w:val="apple-converted-space"/>
    <w:basedOn w:val="DefaultParagraphFont"/>
    <w:rsid w:val="00527729"/>
  </w:style>
  <w:style w:type="character" w:styleId="Strong">
    <w:name w:val="Strong"/>
    <w:basedOn w:val="DefaultParagraphFont"/>
    <w:uiPriority w:val="22"/>
    <w:qFormat/>
    <w:locked/>
    <w:rsid w:val="00E47E03"/>
    <w:rPr>
      <w:b/>
      <w:bCs/>
    </w:rPr>
  </w:style>
  <w:style w:type="character" w:customStyle="1" w:styleId="Heading2Char">
    <w:name w:val="Heading 2 Char"/>
    <w:basedOn w:val="DefaultParagraphFont"/>
    <w:link w:val="Heading2"/>
    <w:rsid w:val="00EB3D24"/>
    <w:rPr>
      <w:rFonts w:ascii="Arial" w:hAnsi="Arial"/>
      <w:b/>
      <w:sz w:val="28"/>
      <w:lang w:val="en-US" w:eastAsia="en-US"/>
    </w:rPr>
  </w:style>
  <w:style w:type="character" w:customStyle="1" w:styleId="ReporttextChar">
    <w:name w:val="Report text Char"/>
    <w:link w:val="Reporttext"/>
    <w:locked/>
    <w:rsid w:val="003A5790"/>
    <w:rPr>
      <w:rFonts w:ascii="Calibri" w:hAnsi="Calibri"/>
    </w:rPr>
  </w:style>
  <w:style w:type="paragraph" w:customStyle="1" w:styleId="Reporttext">
    <w:name w:val="Report text"/>
    <w:link w:val="ReporttextChar"/>
    <w:rsid w:val="003A5790"/>
    <w:pPr>
      <w:spacing w:before="120"/>
    </w:pPr>
    <w:rPr>
      <w:rFonts w:ascii="Calibri" w:hAnsi="Calibri"/>
    </w:rPr>
  </w:style>
  <w:style w:type="paragraph" w:styleId="Revision">
    <w:name w:val="Revision"/>
    <w:hidden/>
    <w:uiPriority w:val="99"/>
    <w:semiHidden/>
    <w:rsid w:val="00283784"/>
    <w:rPr>
      <w:lang w:val="en-US" w:eastAsia="en-US"/>
    </w:rPr>
  </w:style>
  <w:style w:type="paragraph" w:styleId="Caption">
    <w:name w:val="caption"/>
    <w:basedOn w:val="Normal"/>
    <w:next w:val="Normal"/>
    <w:link w:val="CaptionChar"/>
    <w:uiPriority w:val="99"/>
    <w:qFormat/>
    <w:locked/>
    <w:rsid w:val="0089673F"/>
    <w:rPr>
      <w:rFonts w:ascii="Times New Roman Bold" w:hAnsi="Times New Roman Bold"/>
      <w:b/>
      <w:bCs/>
      <w:caps/>
      <w:sz w:val="22"/>
      <w:szCs w:val="24"/>
    </w:rPr>
  </w:style>
  <w:style w:type="character" w:customStyle="1" w:styleId="CaptionChar">
    <w:name w:val="Caption Char"/>
    <w:basedOn w:val="DefaultParagraphFont"/>
    <w:link w:val="Caption"/>
    <w:uiPriority w:val="99"/>
    <w:rsid w:val="0089673F"/>
    <w:rPr>
      <w:rFonts w:ascii="Times New Roman Bold" w:hAnsi="Times New Roman Bold"/>
      <w:b/>
      <w:bCs/>
      <w:cap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2432210">
      <w:bodyDiv w:val="1"/>
      <w:marLeft w:val="0"/>
      <w:marRight w:val="0"/>
      <w:marTop w:val="0"/>
      <w:marBottom w:val="0"/>
      <w:divBdr>
        <w:top w:val="none" w:sz="0" w:space="0" w:color="auto"/>
        <w:left w:val="none" w:sz="0" w:space="0" w:color="auto"/>
        <w:bottom w:val="none" w:sz="0" w:space="0" w:color="auto"/>
        <w:right w:val="none" w:sz="0" w:space="0" w:color="auto"/>
      </w:divBdr>
    </w:div>
    <w:div w:id="125393530">
      <w:bodyDiv w:val="1"/>
      <w:marLeft w:val="0"/>
      <w:marRight w:val="0"/>
      <w:marTop w:val="0"/>
      <w:marBottom w:val="0"/>
      <w:divBdr>
        <w:top w:val="none" w:sz="0" w:space="0" w:color="auto"/>
        <w:left w:val="none" w:sz="0" w:space="0" w:color="auto"/>
        <w:bottom w:val="none" w:sz="0" w:space="0" w:color="auto"/>
        <w:right w:val="none" w:sz="0" w:space="0" w:color="auto"/>
      </w:divBdr>
    </w:div>
    <w:div w:id="233318790">
      <w:bodyDiv w:val="1"/>
      <w:marLeft w:val="0"/>
      <w:marRight w:val="0"/>
      <w:marTop w:val="0"/>
      <w:marBottom w:val="0"/>
      <w:divBdr>
        <w:top w:val="none" w:sz="0" w:space="0" w:color="auto"/>
        <w:left w:val="none" w:sz="0" w:space="0" w:color="auto"/>
        <w:bottom w:val="none" w:sz="0" w:space="0" w:color="auto"/>
        <w:right w:val="none" w:sz="0" w:space="0" w:color="auto"/>
      </w:divBdr>
      <w:divsChild>
        <w:div w:id="1058555699">
          <w:marLeft w:val="720"/>
          <w:marRight w:val="0"/>
          <w:marTop w:val="0"/>
          <w:marBottom w:val="0"/>
          <w:divBdr>
            <w:top w:val="none" w:sz="0" w:space="0" w:color="auto"/>
            <w:left w:val="none" w:sz="0" w:space="0" w:color="auto"/>
            <w:bottom w:val="none" w:sz="0" w:space="0" w:color="auto"/>
            <w:right w:val="none" w:sz="0" w:space="0" w:color="auto"/>
          </w:divBdr>
        </w:div>
      </w:divsChild>
    </w:div>
    <w:div w:id="301497647">
      <w:bodyDiv w:val="1"/>
      <w:marLeft w:val="0"/>
      <w:marRight w:val="0"/>
      <w:marTop w:val="0"/>
      <w:marBottom w:val="0"/>
      <w:divBdr>
        <w:top w:val="none" w:sz="0" w:space="0" w:color="auto"/>
        <w:left w:val="none" w:sz="0" w:space="0" w:color="auto"/>
        <w:bottom w:val="none" w:sz="0" w:space="0" w:color="auto"/>
        <w:right w:val="none" w:sz="0" w:space="0" w:color="auto"/>
      </w:divBdr>
      <w:divsChild>
        <w:div w:id="493690492">
          <w:marLeft w:val="720"/>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74619992">
      <w:bodyDiv w:val="1"/>
      <w:marLeft w:val="0"/>
      <w:marRight w:val="0"/>
      <w:marTop w:val="0"/>
      <w:marBottom w:val="0"/>
      <w:divBdr>
        <w:top w:val="none" w:sz="0" w:space="0" w:color="auto"/>
        <w:left w:val="none" w:sz="0" w:space="0" w:color="auto"/>
        <w:bottom w:val="none" w:sz="0" w:space="0" w:color="auto"/>
        <w:right w:val="none" w:sz="0" w:space="0" w:color="auto"/>
      </w:divBdr>
      <w:divsChild>
        <w:div w:id="371349916">
          <w:marLeft w:val="720"/>
          <w:marRight w:val="0"/>
          <w:marTop w:val="0"/>
          <w:marBottom w:val="0"/>
          <w:divBdr>
            <w:top w:val="none" w:sz="0" w:space="0" w:color="auto"/>
            <w:left w:val="none" w:sz="0" w:space="0" w:color="auto"/>
            <w:bottom w:val="none" w:sz="0" w:space="0" w:color="auto"/>
            <w:right w:val="none" w:sz="0" w:space="0" w:color="auto"/>
          </w:divBdr>
        </w:div>
      </w:divsChild>
    </w:div>
    <w:div w:id="1635216343">
      <w:bodyDiv w:val="1"/>
      <w:marLeft w:val="0"/>
      <w:marRight w:val="0"/>
      <w:marTop w:val="0"/>
      <w:marBottom w:val="0"/>
      <w:divBdr>
        <w:top w:val="none" w:sz="0" w:space="0" w:color="auto"/>
        <w:left w:val="none" w:sz="0" w:space="0" w:color="auto"/>
        <w:bottom w:val="none" w:sz="0" w:space="0" w:color="auto"/>
        <w:right w:val="none" w:sz="0" w:space="0" w:color="auto"/>
      </w:divBdr>
      <w:divsChild>
        <w:div w:id="418600268">
          <w:marLeft w:val="360"/>
          <w:marRight w:val="0"/>
          <w:marTop w:val="200"/>
          <w:marBottom w:val="0"/>
          <w:divBdr>
            <w:top w:val="none" w:sz="0" w:space="0" w:color="auto"/>
            <w:left w:val="none" w:sz="0" w:space="0" w:color="auto"/>
            <w:bottom w:val="none" w:sz="0" w:space="0" w:color="auto"/>
            <w:right w:val="none" w:sz="0" w:space="0" w:color="auto"/>
          </w:divBdr>
        </w:div>
        <w:div w:id="1521696487">
          <w:marLeft w:val="360"/>
          <w:marRight w:val="0"/>
          <w:marTop w:val="200"/>
          <w:marBottom w:val="0"/>
          <w:divBdr>
            <w:top w:val="none" w:sz="0" w:space="0" w:color="auto"/>
            <w:left w:val="none" w:sz="0" w:space="0" w:color="auto"/>
            <w:bottom w:val="none" w:sz="0" w:space="0" w:color="auto"/>
            <w:right w:val="none" w:sz="0" w:space="0" w:color="auto"/>
          </w:divBdr>
        </w:div>
        <w:div w:id="1375278348">
          <w:marLeft w:val="360"/>
          <w:marRight w:val="0"/>
          <w:marTop w:val="200"/>
          <w:marBottom w:val="0"/>
          <w:divBdr>
            <w:top w:val="none" w:sz="0" w:space="0" w:color="auto"/>
            <w:left w:val="none" w:sz="0" w:space="0" w:color="auto"/>
            <w:bottom w:val="none" w:sz="0" w:space="0" w:color="auto"/>
            <w:right w:val="none" w:sz="0" w:space="0" w:color="auto"/>
          </w:divBdr>
        </w:div>
        <w:div w:id="1555267363">
          <w:marLeft w:val="360"/>
          <w:marRight w:val="0"/>
          <w:marTop w:val="200"/>
          <w:marBottom w:val="0"/>
          <w:divBdr>
            <w:top w:val="none" w:sz="0" w:space="0" w:color="auto"/>
            <w:left w:val="none" w:sz="0" w:space="0" w:color="auto"/>
            <w:bottom w:val="none" w:sz="0" w:space="0" w:color="auto"/>
            <w:right w:val="none" w:sz="0" w:space="0" w:color="auto"/>
          </w:divBdr>
        </w:div>
        <w:div w:id="259488185">
          <w:marLeft w:val="360"/>
          <w:marRight w:val="0"/>
          <w:marTop w:val="200"/>
          <w:marBottom w:val="0"/>
          <w:divBdr>
            <w:top w:val="none" w:sz="0" w:space="0" w:color="auto"/>
            <w:left w:val="none" w:sz="0" w:space="0" w:color="auto"/>
            <w:bottom w:val="none" w:sz="0" w:space="0" w:color="auto"/>
            <w:right w:val="none" w:sz="0" w:space="0" w:color="auto"/>
          </w:divBdr>
        </w:div>
        <w:div w:id="1559971333">
          <w:marLeft w:val="360"/>
          <w:marRight w:val="0"/>
          <w:marTop w:val="200"/>
          <w:marBottom w:val="0"/>
          <w:divBdr>
            <w:top w:val="none" w:sz="0" w:space="0" w:color="auto"/>
            <w:left w:val="none" w:sz="0" w:space="0" w:color="auto"/>
            <w:bottom w:val="none" w:sz="0" w:space="0" w:color="auto"/>
            <w:right w:val="none" w:sz="0" w:space="0" w:color="auto"/>
          </w:divBdr>
        </w:div>
        <w:div w:id="2131967546">
          <w:marLeft w:val="360"/>
          <w:marRight w:val="0"/>
          <w:marTop w:val="200"/>
          <w:marBottom w:val="0"/>
          <w:divBdr>
            <w:top w:val="none" w:sz="0" w:space="0" w:color="auto"/>
            <w:left w:val="none" w:sz="0" w:space="0" w:color="auto"/>
            <w:bottom w:val="none" w:sz="0" w:space="0" w:color="auto"/>
            <w:right w:val="none" w:sz="0" w:space="0" w:color="auto"/>
          </w:divBdr>
        </w:div>
        <w:div w:id="1908345707">
          <w:marLeft w:val="360"/>
          <w:marRight w:val="0"/>
          <w:marTop w:val="200"/>
          <w:marBottom w:val="0"/>
          <w:divBdr>
            <w:top w:val="none" w:sz="0" w:space="0" w:color="auto"/>
            <w:left w:val="none" w:sz="0" w:space="0" w:color="auto"/>
            <w:bottom w:val="none" w:sz="0" w:space="0" w:color="auto"/>
            <w:right w:val="none" w:sz="0" w:space="0" w:color="auto"/>
          </w:divBdr>
        </w:div>
        <w:div w:id="916474141">
          <w:marLeft w:val="360"/>
          <w:marRight w:val="0"/>
          <w:marTop w:val="200"/>
          <w:marBottom w:val="0"/>
          <w:divBdr>
            <w:top w:val="none" w:sz="0" w:space="0" w:color="auto"/>
            <w:left w:val="none" w:sz="0" w:space="0" w:color="auto"/>
            <w:bottom w:val="none" w:sz="0" w:space="0" w:color="auto"/>
            <w:right w:val="none" w:sz="0" w:space="0" w:color="auto"/>
          </w:divBdr>
        </w:div>
        <w:div w:id="1200512592">
          <w:marLeft w:val="360"/>
          <w:marRight w:val="0"/>
          <w:marTop w:val="200"/>
          <w:marBottom w:val="0"/>
          <w:divBdr>
            <w:top w:val="none" w:sz="0" w:space="0" w:color="auto"/>
            <w:left w:val="none" w:sz="0" w:space="0" w:color="auto"/>
            <w:bottom w:val="none" w:sz="0" w:space="0" w:color="auto"/>
            <w:right w:val="none" w:sz="0" w:space="0" w:color="auto"/>
          </w:divBdr>
        </w:div>
        <w:div w:id="1682048653">
          <w:marLeft w:val="360"/>
          <w:marRight w:val="0"/>
          <w:marTop w:val="200"/>
          <w:marBottom w:val="0"/>
          <w:divBdr>
            <w:top w:val="none" w:sz="0" w:space="0" w:color="auto"/>
            <w:left w:val="none" w:sz="0" w:space="0" w:color="auto"/>
            <w:bottom w:val="none" w:sz="0" w:space="0" w:color="auto"/>
            <w:right w:val="none" w:sz="0" w:space="0" w:color="auto"/>
          </w:divBdr>
        </w:div>
      </w:divsChild>
    </w:div>
    <w:div w:id="1705211912">
      <w:bodyDiv w:val="1"/>
      <w:marLeft w:val="0"/>
      <w:marRight w:val="0"/>
      <w:marTop w:val="0"/>
      <w:marBottom w:val="0"/>
      <w:divBdr>
        <w:top w:val="none" w:sz="0" w:space="0" w:color="auto"/>
        <w:left w:val="none" w:sz="0" w:space="0" w:color="auto"/>
        <w:bottom w:val="none" w:sz="0" w:space="0" w:color="auto"/>
        <w:right w:val="none" w:sz="0" w:space="0" w:color="auto"/>
      </w:divBdr>
    </w:div>
    <w:div w:id="2110348899">
      <w:bodyDiv w:val="1"/>
      <w:marLeft w:val="0"/>
      <w:marRight w:val="0"/>
      <w:marTop w:val="0"/>
      <w:marBottom w:val="0"/>
      <w:divBdr>
        <w:top w:val="none" w:sz="0" w:space="0" w:color="auto"/>
        <w:left w:val="none" w:sz="0" w:space="0" w:color="auto"/>
        <w:bottom w:val="none" w:sz="0" w:space="0" w:color="auto"/>
        <w:right w:val="none" w:sz="0" w:space="0" w:color="auto"/>
      </w:divBdr>
      <w:divsChild>
        <w:div w:id="104772649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UNDPGBL-215-3</_dlc_DocId>
    <_dlc_DocIdUrl xmlns="83ed2304-0f0e-45ba-b0cc-7d360cbc1769">
      <Url>https://intranet.undp.org/global/popp/ppm/_layouts/DocIdRedir.aspx?ID=UNDPGBL-215-3</Url>
      <Description>UNDPGBL-215-3</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f89bcd13d2be42376b8553d453c1c771">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3.xml><?xml version="1.0" encoding="utf-8"?>
<ds:datastoreItem xmlns:ds="http://schemas.openxmlformats.org/officeDocument/2006/customXml" ds:itemID="{9CE25B70-81C9-4530-9909-A818764F4661}">
  <ds:schemaRefs>
    <ds:schemaRef ds:uri="http://schemas.microsoft.com/sharepoint/events"/>
  </ds:schemaRefs>
</ds:datastoreItem>
</file>

<file path=customXml/itemProps4.xml><?xml version="1.0" encoding="utf-8"?>
<ds:datastoreItem xmlns:ds="http://schemas.openxmlformats.org/officeDocument/2006/customXml" ds:itemID="{8AC41F18-DD58-45A1-94B6-DAF8FAC4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22D6A2-D8DF-408D-980D-A67BEFA8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CPD- Revised Template and Guidance</vt:lpstr>
    </vt:vector>
  </TitlesOfParts>
  <Company>Microsoft</Company>
  <LinksUpToDate>false</LinksUpToDate>
  <CharactersWithSpaces>3934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Revised Template and Guidance</dc:title>
  <dc:creator>John Magoha</dc:creator>
  <cp:lastModifiedBy>Svetlana Iazykova</cp:lastModifiedBy>
  <cp:revision>2</cp:revision>
  <cp:lastPrinted>2015-03-23T07:10:00Z</cp:lastPrinted>
  <dcterms:created xsi:type="dcterms:W3CDTF">2015-06-06T23:38:00Z</dcterms:created>
  <dcterms:modified xsi:type="dcterms:W3CDTF">2015-06-06T23:38:00Z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28112a3a-cf14-4582-90a1-17f4ab434cb7</vt:lpwstr>
  </property>
</Properties>
</file>