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E9C27" w14:textId="77777777" w:rsidR="00B87CF2" w:rsidRPr="00B87CF2" w:rsidRDefault="00B87CF2" w:rsidP="00B87CF2">
      <w:pPr>
        <w:tabs>
          <w:tab w:val="left" w:pos="8789"/>
        </w:tabs>
        <w:spacing w:before="60" w:after="0" w:line="240" w:lineRule="auto"/>
        <w:ind w:right="288"/>
        <w:rPr>
          <w:rFonts w:ascii="Times New Roman" w:eastAsia="Times New Roman" w:hAnsi="Times New Roman" w:cs="Times New Roman"/>
          <w:b/>
          <w:color w:val="000000"/>
          <w:sz w:val="20"/>
          <w:szCs w:val="20"/>
          <w:lang w:val="en-GB" w:eastAsia="en-US"/>
        </w:rPr>
      </w:pPr>
      <w:r w:rsidRPr="00B87CF2">
        <w:rPr>
          <w:rFonts w:ascii="Times New Roman" w:eastAsia="Times New Roman" w:hAnsi="Times New Roman" w:cs="Times New Roman"/>
          <w:b/>
          <w:color w:val="000000"/>
          <w:sz w:val="20"/>
          <w:szCs w:val="20"/>
          <w:lang w:val="en-GB" w:eastAsia="en-US"/>
        </w:rPr>
        <w:t>First regular session 2022</w:t>
      </w:r>
    </w:p>
    <w:p w14:paraId="1B5980A0" w14:textId="77777777" w:rsidR="00B87CF2" w:rsidRPr="00B87CF2" w:rsidRDefault="00B87CF2" w:rsidP="00B87C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sz w:val="20"/>
          <w:szCs w:val="20"/>
          <w:lang w:val="en-GB" w:eastAsia="en-US"/>
        </w:rPr>
      </w:pPr>
      <w:r w:rsidRPr="00B87CF2">
        <w:rPr>
          <w:rFonts w:ascii="Times New Roman" w:eastAsia="Times New Roman" w:hAnsi="Times New Roman" w:cs="Times New Roman"/>
          <w:color w:val="000000"/>
          <w:sz w:val="20"/>
          <w:szCs w:val="20"/>
          <w:lang w:val="en-GB" w:eastAsia="en-US"/>
        </w:rPr>
        <w:t>31 January – 4 February 2022, New York</w:t>
      </w:r>
    </w:p>
    <w:p w14:paraId="53A848B9" w14:textId="77777777" w:rsidR="00B87CF2" w:rsidRPr="00B87CF2" w:rsidRDefault="00B87CF2" w:rsidP="00B87CF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240" w:lineRule="auto"/>
        <w:ind w:right="1260"/>
        <w:rPr>
          <w:rFonts w:ascii="Times New Roman" w:eastAsia="Times New Roman" w:hAnsi="Times New Roman" w:cs="Times New Roman"/>
          <w:color w:val="000000"/>
          <w:sz w:val="20"/>
          <w:szCs w:val="20"/>
          <w:lang w:val="en-GB" w:eastAsia="en-US"/>
        </w:rPr>
      </w:pPr>
      <w:r w:rsidRPr="00B87CF2">
        <w:rPr>
          <w:rFonts w:ascii="Times New Roman" w:eastAsia="Times New Roman" w:hAnsi="Times New Roman" w:cs="Times New Roman"/>
          <w:color w:val="000000"/>
          <w:sz w:val="20"/>
          <w:szCs w:val="20"/>
          <w:lang w:val="en-GB" w:eastAsia="en-US"/>
        </w:rPr>
        <w:t>Item 6 of the provisional agenda</w:t>
      </w:r>
    </w:p>
    <w:p w14:paraId="79FACFCC" w14:textId="77777777" w:rsidR="00B87CF2" w:rsidRPr="00B87CF2" w:rsidRDefault="00B87CF2" w:rsidP="00B87CF2">
      <w:pPr>
        <w:spacing w:after="0" w:line="240" w:lineRule="auto"/>
        <w:ind w:right="1260"/>
        <w:rPr>
          <w:rFonts w:ascii="Times New Roman" w:eastAsia="Times New Roman" w:hAnsi="Times New Roman" w:cs="Times New Roman"/>
          <w:b/>
          <w:color w:val="000000"/>
          <w:sz w:val="20"/>
          <w:szCs w:val="20"/>
          <w:lang w:val="en-GB" w:eastAsia="en-US"/>
        </w:rPr>
      </w:pPr>
      <w:r w:rsidRPr="00B87CF2">
        <w:rPr>
          <w:rFonts w:ascii="Times New Roman" w:eastAsia="Times New Roman" w:hAnsi="Times New Roman" w:cs="Times New Roman"/>
          <w:b/>
          <w:color w:val="000000"/>
          <w:sz w:val="20"/>
          <w:szCs w:val="20"/>
          <w:lang w:val="en-GB" w:eastAsia="en-US"/>
        </w:rPr>
        <w:t>Country programmes and related matters</w:t>
      </w:r>
    </w:p>
    <w:p w14:paraId="2602C936" w14:textId="77777777" w:rsidR="00B87CF2" w:rsidRPr="00B87CF2" w:rsidRDefault="00B87CF2" w:rsidP="00B87CF2">
      <w:pPr>
        <w:spacing w:after="0" w:line="240" w:lineRule="auto"/>
        <w:jc w:val="both"/>
        <w:rPr>
          <w:rFonts w:ascii="Times New Roman" w:eastAsia="Times New Roman" w:hAnsi="Times New Roman" w:cs="Times New Roman"/>
          <w:b/>
          <w:sz w:val="20"/>
          <w:szCs w:val="20"/>
          <w:lang w:val="en-GB" w:eastAsia="en-US"/>
        </w:rPr>
      </w:pPr>
    </w:p>
    <w:p w14:paraId="53EDD915" w14:textId="77777777" w:rsidR="00B87CF2" w:rsidRPr="00B87CF2" w:rsidRDefault="00B87CF2" w:rsidP="00B87CF2">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0" w:line="300" w:lineRule="auto"/>
        <w:ind w:left="1267" w:right="1260" w:hanging="1267"/>
        <w:rPr>
          <w:rFonts w:ascii="Times New Roman" w:eastAsia="Times New Roman" w:hAnsi="Times New Roman" w:cs="Times New Roman"/>
          <w:b/>
          <w:sz w:val="28"/>
          <w:szCs w:val="28"/>
          <w:lang w:val="en-GB" w:eastAsia="en-US"/>
        </w:rPr>
      </w:pPr>
    </w:p>
    <w:p w14:paraId="66ADEADF" w14:textId="70BC60B7" w:rsidR="00B87CF2" w:rsidRPr="00B87CF2" w:rsidRDefault="00B87CF2" w:rsidP="00B87CF2">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color w:val="000000"/>
          <w:kern w:val="14"/>
          <w:sz w:val="28"/>
          <w:szCs w:val="20"/>
          <w:lang w:val="en-GB" w:eastAsia="fr-FR"/>
        </w:rPr>
      </w:pPr>
      <w:r w:rsidRPr="00B87CF2">
        <w:rPr>
          <w:rFonts w:ascii="Times New Roman" w:eastAsia="Times New Roman" w:hAnsi="Times New Roman" w:cs="Times New Roman"/>
          <w:b/>
          <w:sz w:val="28"/>
          <w:szCs w:val="28"/>
          <w:lang w:val="en-GB" w:eastAsia="en-US"/>
        </w:rPr>
        <w:t xml:space="preserve">Draft country programme document for </w:t>
      </w:r>
      <w:r>
        <w:rPr>
          <w:rFonts w:ascii="Times New Roman" w:eastAsia="Times New Roman" w:hAnsi="Times New Roman" w:cs="Times New Roman"/>
          <w:b/>
          <w:sz w:val="28"/>
          <w:szCs w:val="28"/>
          <w:lang w:val="en-GB" w:eastAsia="en-US"/>
        </w:rPr>
        <w:t>Malaysia</w:t>
      </w:r>
      <w:r w:rsidRPr="00B87CF2">
        <w:rPr>
          <w:rFonts w:ascii="Times New Roman" w:eastAsia="Times New Roman" w:hAnsi="Times New Roman" w:cs="Times New Roman"/>
          <w:b/>
          <w:sz w:val="28"/>
          <w:szCs w:val="28"/>
          <w:lang w:val="en-GB" w:eastAsia="en-US"/>
        </w:rPr>
        <w:t xml:space="preserve"> (2022-202</w:t>
      </w:r>
      <w:r>
        <w:rPr>
          <w:rFonts w:ascii="Times New Roman" w:eastAsia="Times New Roman" w:hAnsi="Times New Roman" w:cs="Times New Roman"/>
          <w:b/>
          <w:sz w:val="28"/>
          <w:szCs w:val="28"/>
          <w:lang w:val="en-GB" w:eastAsia="en-US"/>
        </w:rPr>
        <w:t>5</w:t>
      </w:r>
      <w:r w:rsidRPr="00B87CF2">
        <w:rPr>
          <w:rFonts w:ascii="Times New Roman" w:eastAsia="Times New Roman" w:hAnsi="Times New Roman" w:cs="Times New Roman"/>
          <w:b/>
          <w:sz w:val="28"/>
          <w:szCs w:val="28"/>
          <w:lang w:val="en-GB" w:eastAsia="en-US"/>
        </w:rPr>
        <w:t>)</w:t>
      </w:r>
      <w:r w:rsidRPr="00B87CF2">
        <w:rPr>
          <w:rFonts w:ascii="Times New Roman" w:eastAsia="Times New Roman" w:hAnsi="Times New Roman" w:cs="Times New Roman"/>
          <w:b/>
          <w:sz w:val="28"/>
          <w:szCs w:val="28"/>
          <w:lang w:val="en-GB" w:eastAsia="en-US"/>
        </w:rPr>
        <w:br/>
      </w:r>
    </w:p>
    <w:p w14:paraId="39184A99" w14:textId="77777777" w:rsidR="00B87CF2" w:rsidRPr="00B87CF2" w:rsidRDefault="00B87CF2" w:rsidP="00B87CF2">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color w:val="000000"/>
          <w:sz w:val="20"/>
          <w:szCs w:val="20"/>
          <w:lang w:val="en-GB" w:eastAsia="fr-FR"/>
        </w:rPr>
      </w:pPr>
      <w:r w:rsidRPr="00B87CF2">
        <w:rPr>
          <w:rFonts w:ascii="Times New Roman" w:eastAsia="Times New Roman" w:hAnsi="Times New Roman" w:cs="Times New Roman"/>
          <w:color w:val="000000"/>
          <w:kern w:val="14"/>
          <w:sz w:val="28"/>
          <w:szCs w:val="20"/>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260"/>
        <w:gridCol w:w="8109"/>
        <w:gridCol w:w="171"/>
        <w:gridCol w:w="362"/>
      </w:tblGrid>
      <w:tr w:rsidR="00B87CF2" w:rsidRPr="00B87CF2" w14:paraId="0554CD00" w14:textId="77777777" w:rsidTr="004366C4">
        <w:tc>
          <w:tcPr>
            <w:tcW w:w="1260" w:type="dxa"/>
            <w:shd w:val="clear" w:color="auto" w:fill="auto"/>
          </w:tcPr>
          <w:p w14:paraId="73F2A466" w14:textId="77777777" w:rsidR="00B87CF2" w:rsidRPr="00B87CF2" w:rsidRDefault="00B87CF2" w:rsidP="00B87CF2">
            <w:pPr>
              <w:tabs>
                <w:tab w:val="left" w:pos="1620"/>
              </w:tabs>
              <w:suppressAutoHyphens/>
              <w:spacing w:after="120" w:line="240" w:lineRule="auto"/>
              <w:jc w:val="right"/>
              <w:rPr>
                <w:rFonts w:ascii="Times New Roman" w:eastAsia="Times New Roman" w:hAnsi="Times New Roman" w:cs="Times New Roman"/>
                <w:i/>
                <w:color w:val="000000"/>
                <w:spacing w:val="4"/>
                <w:w w:val="103"/>
                <w:kern w:val="14"/>
                <w:sz w:val="14"/>
                <w:szCs w:val="20"/>
                <w:lang w:val="en-GB" w:eastAsia="fr-FR"/>
              </w:rPr>
            </w:pPr>
            <w:r w:rsidRPr="00B87CF2">
              <w:rPr>
                <w:rFonts w:ascii="Times New Roman" w:eastAsia="Times New Roman" w:hAnsi="Times New Roman" w:cs="Times New Roman"/>
                <w:i/>
                <w:color w:val="000000"/>
                <w:spacing w:val="4"/>
                <w:w w:val="103"/>
                <w:kern w:val="14"/>
                <w:sz w:val="14"/>
                <w:szCs w:val="20"/>
                <w:lang w:val="en-GB" w:eastAsia="fr-FR"/>
              </w:rPr>
              <w:t>Chapter</w:t>
            </w:r>
          </w:p>
        </w:tc>
        <w:tc>
          <w:tcPr>
            <w:tcW w:w="8280" w:type="dxa"/>
            <w:gridSpan w:val="2"/>
            <w:shd w:val="clear" w:color="auto" w:fill="auto"/>
          </w:tcPr>
          <w:p w14:paraId="3E99CE92" w14:textId="77777777" w:rsidR="00B87CF2" w:rsidRPr="00B87CF2" w:rsidRDefault="00B87CF2" w:rsidP="00B87CF2">
            <w:pPr>
              <w:tabs>
                <w:tab w:val="left" w:pos="1620"/>
              </w:tabs>
              <w:suppressAutoHyphens/>
              <w:spacing w:after="120" w:line="240" w:lineRule="auto"/>
              <w:rPr>
                <w:rFonts w:ascii="Times New Roman" w:eastAsia="Times New Roman" w:hAnsi="Times New Roman" w:cs="Times New Roman"/>
                <w:i/>
                <w:color w:val="000000"/>
                <w:spacing w:val="4"/>
                <w:w w:val="103"/>
                <w:kern w:val="14"/>
                <w:sz w:val="14"/>
                <w:szCs w:val="20"/>
                <w:lang w:val="en-GB" w:eastAsia="fr-FR"/>
              </w:rPr>
            </w:pPr>
          </w:p>
        </w:tc>
        <w:tc>
          <w:tcPr>
            <w:tcW w:w="362" w:type="dxa"/>
            <w:shd w:val="clear" w:color="auto" w:fill="auto"/>
          </w:tcPr>
          <w:p w14:paraId="2D969813" w14:textId="77777777" w:rsidR="00B87CF2" w:rsidRPr="00B87CF2" w:rsidRDefault="00B87CF2" w:rsidP="00B87CF2">
            <w:pPr>
              <w:tabs>
                <w:tab w:val="left" w:pos="1620"/>
              </w:tabs>
              <w:suppressAutoHyphens/>
              <w:spacing w:after="120" w:line="240" w:lineRule="auto"/>
              <w:jc w:val="right"/>
              <w:rPr>
                <w:rFonts w:ascii="Times New Roman" w:eastAsia="Times New Roman" w:hAnsi="Times New Roman" w:cs="Times New Roman"/>
                <w:i/>
                <w:color w:val="000000"/>
                <w:spacing w:val="4"/>
                <w:w w:val="103"/>
                <w:kern w:val="14"/>
                <w:sz w:val="14"/>
                <w:szCs w:val="20"/>
                <w:lang w:val="en-GB" w:eastAsia="fr-FR"/>
              </w:rPr>
            </w:pPr>
            <w:r w:rsidRPr="00B87CF2">
              <w:rPr>
                <w:rFonts w:ascii="Times New Roman" w:eastAsia="Times New Roman" w:hAnsi="Times New Roman" w:cs="Times New Roman"/>
                <w:i/>
                <w:iCs/>
                <w:color w:val="000000"/>
                <w:kern w:val="14"/>
                <w:sz w:val="14"/>
                <w:szCs w:val="20"/>
                <w:lang w:val="en-GB" w:eastAsia="fr-FR"/>
              </w:rPr>
              <w:t>Page</w:t>
            </w:r>
          </w:p>
        </w:tc>
      </w:tr>
      <w:tr w:rsidR="00B87CF2" w:rsidRPr="00B87CF2" w14:paraId="646C6852" w14:textId="77777777" w:rsidTr="004366C4">
        <w:tc>
          <w:tcPr>
            <w:tcW w:w="9540" w:type="dxa"/>
            <w:gridSpan w:val="3"/>
            <w:shd w:val="clear" w:color="auto" w:fill="auto"/>
          </w:tcPr>
          <w:p w14:paraId="2149200A" w14:textId="77777777" w:rsidR="00B87CF2" w:rsidRPr="00B87CF2" w:rsidRDefault="00B87CF2" w:rsidP="00B87CF2">
            <w:pPr>
              <w:numPr>
                <w:ilvl w:val="0"/>
                <w:numId w:val="11"/>
              </w:numPr>
              <w:tabs>
                <w:tab w:val="right" w:pos="1080"/>
                <w:tab w:val="left" w:pos="1296"/>
                <w:tab w:val="left" w:pos="1620"/>
                <w:tab w:val="left" w:pos="2160"/>
                <w:tab w:val="left" w:pos="2592"/>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B87CF2">
              <w:rPr>
                <w:rFonts w:ascii="Times New Roman" w:eastAsia="Times New Roman" w:hAnsi="Times New Roman" w:cs="Times New Roman"/>
                <w:color w:val="000000"/>
                <w:kern w:val="14"/>
                <w:sz w:val="20"/>
                <w:szCs w:val="20"/>
                <w:lang w:val="en-GB" w:eastAsia="fr-FR"/>
              </w:rPr>
              <w:tab/>
              <w:t>UNDP within the United Nations Sustainable Development Cooperation Framework</w:t>
            </w:r>
            <w:r w:rsidRPr="00B87CF2">
              <w:rPr>
                <w:rFonts w:ascii="Times New Roman" w:eastAsia="Times New Roman" w:hAnsi="Times New Roman" w:cs="Times New Roman"/>
                <w:color w:val="000000"/>
                <w:sz w:val="24"/>
                <w:szCs w:val="24"/>
                <w:lang w:val="en-GB" w:eastAsia="fr-FR"/>
              </w:rPr>
              <w:tab/>
            </w:r>
          </w:p>
        </w:tc>
        <w:tc>
          <w:tcPr>
            <w:tcW w:w="362" w:type="dxa"/>
            <w:vMerge w:val="restart"/>
            <w:shd w:val="clear" w:color="auto" w:fill="auto"/>
            <w:vAlign w:val="bottom"/>
          </w:tcPr>
          <w:p w14:paraId="0D5EEB77" w14:textId="77777777" w:rsidR="00B87CF2" w:rsidRPr="00B87CF2" w:rsidRDefault="00B87CF2" w:rsidP="00B87CF2">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sidRPr="00B87CF2">
              <w:rPr>
                <w:rFonts w:ascii="Times New Roman" w:eastAsia="Times New Roman" w:hAnsi="Times New Roman" w:cs="Times New Roman"/>
                <w:color w:val="000000"/>
                <w:kern w:val="14"/>
                <w:sz w:val="20"/>
                <w:szCs w:val="20"/>
                <w:lang w:val="en-GB" w:eastAsia="fr-FR"/>
              </w:rPr>
              <w:t>2</w:t>
            </w:r>
          </w:p>
          <w:p w14:paraId="0D7BE0D1" w14:textId="77777777" w:rsidR="00B87CF2" w:rsidRPr="00B87CF2" w:rsidRDefault="00B87CF2" w:rsidP="00B87CF2">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sidRPr="00B87CF2">
              <w:rPr>
                <w:rFonts w:ascii="Times New Roman" w:eastAsia="Times New Roman" w:hAnsi="Times New Roman" w:cs="Times New Roman"/>
                <w:color w:val="000000"/>
                <w:kern w:val="14"/>
                <w:sz w:val="20"/>
                <w:szCs w:val="20"/>
                <w:lang w:val="en-GB" w:eastAsia="fr-FR"/>
              </w:rPr>
              <w:t>4</w:t>
            </w:r>
          </w:p>
        </w:tc>
      </w:tr>
      <w:tr w:rsidR="00B87CF2" w:rsidRPr="00B87CF2" w14:paraId="6408E685" w14:textId="77777777" w:rsidTr="004366C4">
        <w:tc>
          <w:tcPr>
            <w:tcW w:w="9540" w:type="dxa"/>
            <w:gridSpan w:val="3"/>
            <w:shd w:val="clear" w:color="auto" w:fill="auto"/>
          </w:tcPr>
          <w:p w14:paraId="2DEB0D0C" w14:textId="77777777" w:rsidR="00B87CF2" w:rsidRPr="00B87CF2" w:rsidRDefault="00B87CF2" w:rsidP="00B87CF2">
            <w:pPr>
              <w:numPr>
                <w:ilvl w:val="0"/>
                <w:numId w:val="11"/>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B87CF2">
              <w:rPr>
                <w:rFonts w:ascii="Times New Roman" w:eastAsia="Times New Roman" w:hAnsi="Times New Roman" w:cs="Times New Roman"/>
                <w:color w:val="000000"/>
                <w:kern w:val="14"/>
                <w:sz w:val="20"/>
                <w:szCs w:val="20"/>
                <w:lang w:val="en-GB" w:eastAsia="fr-FR"/>
              </w:rPr>
              <w:tab/>
              <w:t>Programme priorities and partnerships</w:t>
            </w:r>
            <w:r w:rsidRPr="00B87CF2">
              <w:rPr>
                <w:rFonts w:ascii="Times New Roman" w:eastAsia="Times New Roman" w:hAnsi="Times New Roman" w:cs="Times New Roman"/>
                <w:color w:val="000000"/>
                <w:sz w:val="20"/>
                <w:szCs w:val="20"/>
                <w:lang w:val="en-GB" w:eastAsia="fr-FR"/>
              </w:rPr>
              <w:t>………………………………………………….</w:t>
            </w:r>
            <w:r w:rsidRPr="00B87CF2">
              <w:rPr>
                <w:rFonts w:ascii="Times New Roman" w:eastAsia="Times New Roman" w:hAnsi="Times New Roman" w:cs="Times New Roman"/>
                <w:color w:val="000000"/>
                <w:sz w:val="20"/>
                <w:szCs w:val="20"/>
                <w:lang w:val="en-GB" w:eastAsia="fr-FR"/>
              </w:rPr>
              <w:tab/>
              <w:t>……….…</w:t>
            </w:r>
          </w:p>
        </w:tc>
        <w:tc>
          <w:tcPr>
            <w:tcW w:w="362" w:type="dxa"/>
            <w:vMerge/>
            <w:shd w:val="clear" w:color="auto" w:fill="auto"/>
            <w:vAlign w:val="bottom"/>
          </w:tcPr>
          <w:p w14:paraId="2D60577B" w14:textId="77777777" w:rsidR="00B87CF2" w:rsidRPr="00B87CF2" w:rsidRDefault="00B87CF2" w:rsidP="00B87CF2">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B87CF2" w:rsidRPr="00B87CF2" w14:paraId="2C029FDC" w14:textId="77777777" w:rsidTr="004366C4">
        <w:tc>
          <w:tcPr>
            <w:tcW w:w="9540" w:type="dxa"/>
            <w:gridSpan w:val="3"/>
            <w:shd w:val="clear" w:color="auto" w:fill="auto"/>
          </w:tcPr>
          <w:p w14:paraId="4480582E" w14:textId="77777777" w:rsidR="00B87CF2" w:rsidRPr="00B87CF2" w:rsidRDefault="00B87CF2" w:rsidP="00B87CF2">
            <w:pPr>
              <w:numPr>
                <w:ilvl w:val="0"/>
                <w:numId w:val="11"/>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B87CF2">
              <w:rPr>
                <w:rFonts w:ascii="Times New Roman" w:eastAsia="Times New Roman" w:hAnsi="Times New Roman" w:cs="Times New Roman"/>
                <w:color w:val="000000"/>
                <w:kern w:val="14"/>
                <w:sz w:val="20"/>
                <w:szCs w:val="20"/>
                <w:lang w:val="en-GB" w:eastAsia="fr-FR"/>
              </w:rPr>
              <w:tab/>
              <w:t xml:space="preserve">Programme and risk management </w:t>
            </w:r>
            <w:r w:rsidRPr="00B87CF2">
              <w:rPr>
                <w:rFonts w:ascii="Times New Roman" w:eastAsia="Times New Roman" w:hAnsi="Times New Roman" w:cs="Times New Roman"/>
                <w:color w:val="000000"/>
                <w:sz w:val="20"/>
                <w:szCs w:val="20"/>
                <w:lang w:val="en-GB" w:eastAsia="fr-FR"/>
              </w:rPr>
              <w:t>……………………………………………….…………………</w:t>
            </w:r>
          </w:p>
        </w:tc>
        <w:tc>
          <w:tcPr>
            <w:tcW w:w="362" w:type="dxa"/>
            <w:vMerge w:val="restart"/>
            <w:shd w:val="clear" w:color="auto" w:fill="auto"/>
            <w:vAlign w:val="bottom"/>
          </w:tcPr>
          <w:p w14:paraId="0AC3AAB7" w14:textId="77777777" w:rsidR="00B87CF2" w:rsidRPr="00B87CF2" w:rsidRDefault="00B87CF2" w:rsidP="00B87CF2">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sidRPr="00B87CF2">
              <w:rPr>
                <w:rFonts w:ascii="Times New Roman" w:eastAsia="Times New Roman" w:hAnsi="Times New Roman" w:cs="Times New Roman"/>
                <w:color w:val="000000"/>
                <w:spacing w:val="4"/>
                <w:w w:val="103"/>
                <w:kern w:val="14"/>
                <w:sz w:val="20"/>
                <w:szCs w:val="20"/>
                <w:lang w:val="en-GB" w:eastAsia="fr-FR"/>
              </w:rPr>
              <w:t>7</w:t>
            </w:r>
          </w:p>
          <w:p w14:paraId="0F78E555" w14:textId="77777777" w:rsidR="00B87CF2" w:rsidRPr="00B87CF2" w:rsidRDefault="00B87CF2" w:rsidP="00B87CF2">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sidRPr="00B87CF2">
              <w:rPr>
                <w:rFonts w:ascii="Times New Roman" w:eastAsia="Times New Roman" w:hAnsi="Times New Roman" w:cs="Times New Roman"/>
                <w:color w:val="000000"/>
                <w:spacing w:val="4"/>
                <w:w w:val="103"/>
                <w:kern w:val="14"/>
                <w:sz w:val="20"/>
                <w:szCs w:val="20"/>
                <w:lang w:val="en-GB" w:eastAsia="fr-FR"/>
              </w:rPr>
              <w:t>8</w:t>
            </w:r>
          </w:p>
        </w:tc>
      </w:tr>
      <w:tr w:rsidR="00B87CF2" w:rsidRPr="00B87CF2" w14:paraId="40543666" w14:textId="77777777" w:rsidTr="004366C4">
        <w:tc>
          <w:tcPr>
            <w:tcW w:w="9540" w:type="dxa"/>
            <w:gridSpan w:val="3"/>
            <w:shd w:val="clear" w:color="auto" w:fill="auto"/>
          </w:tcPr>
          <w:p w14:paraId="7BBB7450" w14:textId="77777777" w:rsidR="00B87CF2" w:rsidRPr="00B87CF2" w:rsidRDefault="00B87CF2" w:rsidP="00B87CF2">
            <w:pPr>
              <w:numPr>
                <w:ilvl w:val="0"/>
                <w:numId w:val="11"/>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B87CF2">
              <w:rPr>
                <w:rFonts w:ascii="Times New Roman" w:eastAsia="Times New Roman" w:hAnsi="Times New Roman" w:cs="Times New Roman"/>
                <w:color w:val="000000"/>
                <w:kern w:val="14"/>
                <w:sz w:val="20"/>
                <w:szCs w:val="20"/>
                <w:lang w:val="en-GB" w:eastAsia="fr-FR"/>
              </w:rPr>
              <w:tab/>
              <w:t>Monitoring and evaluation</w:t>
            </w:r>
            <w:r w:rsidRPr="00B87CF2">
              <w:rPr>
                <w:rFonts w:ascii="Times New Roman" w:eastAsia="Times New Roman" w:hAnsi="Times New Roman" w:cs="Times New Roman"/>
                <w:color w:val="000000"/>
                <w:sz w:val="24"/>
                <w:szCs w:val="24"/>
                <w:lang w:val="en-GB" w:eastAsia="fr-FR"/>
              </w:rPr>
              <w:tab/>
            </w:r>
            <w:r w:rsidRPr="00B87CF2">
              <w:rPr>
                <w:rFonts w:ascii="Times New Roman" w:eastAsia="Times New Roman" w:hAnsi="Times New Roman" w:cs="Times New Roman"/>
                <w:color w:val="000000"/>
                <w:sz w:val="20"/>
                <w:szCs w:val="20"/>
                <w:lang w:val="en-GB" w:eastAsia="fr-FR"/>
              </w:rPr>
              <w:t>…………………………………………………….……………………</w:t>
            </w:r>
          </w:p>
        </w:tc>
        <w:tc>
          <w:tcPr>
            <w:tcW w:w="362" w:type="dxa"/>
            <w:vMerge/>
            <w:shd w:val="clear" w:color="auto" w:fill="auto"/>
            <w:vAlign w:val="bottom"/>
          </w:tcPr>
          <w:p w14:paraId="616A2682" w14:textId="77777777" w:rsidR="00B87CF2" w:rsidRPr="00B87CF2" w:rsidRDefault="00B87CF2" w:rsidP="00B87CF2">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B87CF2" w:rsidRPr="00B87CF2" w14:paraId="59230752" w14:textId="77777777" w:rsidTr="004366C4">
        <w:tc>
          <w:tcPr>
            <w:tcW w:w="9369" w:type="dxa"/>
            <w:gridSpan w:val="2"/>
            <w:shd w:val="clear" w:color="auto" w:fill="auto"/>
          </w:tcPr>
          <w:p w14:paraId="79B7B37A" w14:textId="4682706F" w:rsidR="00B87CF2" w:rsidRPr="00B87CF2" w:rsidRDefault="00B87CF2" w:rsidP="00B87CF2">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cs="Times New Roman"/>
                <w:color w:val="000000"/>
                <w:spacing w:val="4"/>
                <w:w w:val="103"/>
                <w:kern w:val="14"/>
                <w:sz w:val="20"/>
                <w:szCs w:val="20"/>
                <w:lang w:val="en-GB" w:eastAsia="fr-FR"/>
              </w:rPr>
            </w:pPr>
            <w:r w:rsidRPr="00B87CF2">
              <w:rPr>
                <w:rFonts w:ascii="Times New Roman" w:eastAsia="Times New Roman" w:hAnsi="Times New Roman" w:cs="Times New Roman"/>
                <w:color w:val="000000"/>
                <w:kern w:val="14"/>
                <w:sz w:val="20"/>
                <w:szCs w:val="20"/>
                <w:lang w:val="en-GB" w:eastAsia="fr-FR"/>
              </w:rPr>
              <w:t>Annex</w:t>
            </w:r>
          </w:p>
        </w:tc>
        <w:tc>
          <w:tcPr>
            <w:tcW w:w="533" w:type="dxa"/>
            <w:gridSpan w:val="2"/>
            <w:shd w:val="clear" w:color="auto" w:fill="auto"/>
            <w:vAlign w:val="bottom"/>
          </w:tcPr>
          <w:p w14:paraId="176D5A04" w14:textId="77777777" w:rsidR="00B87CF2" w:rsidRPr="00B87CF2" w:rsidRDefault="00B87CF2" w:rsidP="00B87CF2">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B87CF2" w:rsidRPr="00B87CF2" w14:paraId="22933CF6" w14:textId="77777777" w:rsidTr="004366C4">
        <w:tc>
          <w:tcPr>
            <w:tcW w:w="9369" w:type="dxa"/>
            <w:gridSpan w:val="2"/>
            <w:shd w:val="clear" w:color="auto" w:fill="auto"/>
          </w:tcPr>
          <w:p w14:paraId="2FDCB3A6" w14:textId="4FC6CA98" w:rsidR="00B87CF2" w:rsidRPr="00B87CF2" w:rsidRDefault="00B87CF2" w:rsidP="00B87CF2">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580"/>
                <w:tab w:val="left" w:pos="5616"/>
                <w:tab w:val="left" w:pos="6048"/>
                <w:tab w:val="right" w:leader="dot" w:pos="9360"/>
              </w:tabs>
              <w:suppressAutoHyphens/>
              <w:spacing w:after="120" w:line="240" w:lineRule="exact"/>
              <w:ind w:left="1296"/>
              <w:rPr>
                <w:rFonts w:ascii="Times New Roman" w:eastAsia="Times New Roman" w:hAnsi="Times New Roman" w:cs="Times New Roman"/>
                <w:color w:val="000000"/>
                <w:spacing w:val="60"/>
                <w:w w:val="103"/>
                <w:kern w:val="14"/>
                <w:sz w:val="17"/>
                <w:szCs w:val="20"/>
                <w:lang w:val="en-GB" w:eastAsia="fr-FR"/>
              </w:rPr>
            </w:pPr>
            <w:r w:rsidRPr="00B87CF2">
              <w:rPr>
                <w:rFonts w:ascii="Times New Roman" w:eastAsia="Times New Roman" w:hAnsi="Times New Roman" w:cs="Times New Roman"/>
                <w:color w:val="000000"/>
                <w:kern w:val="14"/>
                <w:sz w:val="20"/>
                <w:szCs w:val="20"/>
                <w:lang w:val="en-GB" w:eastAsia="fr-FR"/>
              </w:rPr>
              <w:t xml:space="preserve">Results and resources framework for </w:t>
            </w:r>
            <w:r>
              <w:rPr>
                <w:rFonts w:ascii="Times New Roman" w:eastAsia="Times New Roman" w:hAnsi="Times New Roman" w:cs="Times New Roman"/>
                <w:color w:val="000000"/>
                <w:kern w:val="14"/>
                <w:sz w:val="20"/>
                <w:szCs w:val="20"/>
                <w:lang w:val="en-GB" w:eastAsia="fr-FR"/>
              </w:rPr>
              <w:t>Malaysia</w:t>
            </w:r>
            <w:r w:rsidRPr="00B87CF2">
              <w:rPr>
                <w:rFonts w:ascii="Times New Roman" w:eastAsia="Times New Roman" w:hAnsi="Times New Roman" w:cs="Times New Roman"/>
                <w:color w:val="000000"/>
                <w:kern w:val="14"/>
                <w:sz w:val="20"/>
                <w:szCs w:val="20"/>
                <w:lang w:val="en-GB" w:eastAsia="fr-FR"/>
              </w:rPr>
              <w:t xml:space="preserve"> (2022-202</w:t>
            </w:r>
            <w:r>
              <w:rPr>
                <w:rFonts w:ascii="Times New Roman" w:eastAsia="Times New Roman" w:hAnsi="Times New Roman" w:cs="Times New Roman"/>
                <w:color w:val="000000"/>
                <w:kern w:val="14"/>
                <w:sz w:val="20"/>
                <w:szCs w:val="20"/>
                <w:lang w:val="en-GB" w:eastAsia="fr-FR"/>
              </w:rPr>
              <w:t>5</w:t>
            </w:r>
            <w:r w:rsidRPr="00B87CF2">
              <w:rPr>
                <w:rFonts w:ascii="Times New Roman" w:eastAsia="Times New Roman" w:hAnsi="Times New Roman" w:cs="Times New Roman"/>
                <w:color w:val="000000"/>
                <w:kern w:val="14"/>
                <w:sz w:val="20"/>
                <w:szCs w:val="20"/>
                <w:lang w:val="en-GB" w:eastAsia="fr-FR"/>
              </w:rPr>
              <w:t>)</w:t>
            </w:r>
            <w:r w:rsidRPr="00B87CF2">
              <w:rPr>
                <w:rFonts w:ascii="Times New Roman" w:eastAsia="Times New Roman" w:hAnsi="Times New Roman" w:cs="Times New Roman"/>
                <w:color w:val="000000"/>
                <w:sz w:val="24"/>
                <w:szCs w:val="24"/>
                <w:lang w:val="en-GB" w:eastAsia="fr-FR"/>
              </w:rPr>
              <w:tab/>
            </w:r>
          </w:p>
        </w:tc>
        <w:tc>
          <w:tcPr>
            <w:tcW w:w="533" w:type="dxa"/>
            <w:gridSpan w:val="2"/>
            <w:shd w:val="clear" w:color="auto" w:fill="auto"/>
            <w:vAlign w:val="bottom"/>
          </w:tcPr>
          <w:p w14:paraId="40E4BF7F" w14:textId="53925986" w:rsidR="00B87CF2" w:rsidRPr="00B87CF2" w:rsidRDefault="006C2F01" w:rsidP="00B87CF2">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9</w:t>
            </w:r>
          </w:p>
        </w:tc>
      </w:tr>
    </w:tbl>
    <w:p w14:paraId="16C711CC" w14:textId="77777777" w:rsidR="00FE6F63" w:rsidRPr="00FE6F63" w:rsidRDefault="00FE6F63" w:rsidP="00FE6F63">
      <w:pPr>
        <w:spacing w:after="240" w:line="240" w:lineRule="auto"/>
        <w:jc w:val="both"/>
        <w:rPr>
          <w:rFonts w:ascii="Times New Roman" w:eastAsia="Times New Roman" w:hAnsi="Times New Roman" w:cs="Times New Roman"/>
          <w:lang w:val="en-GB" w:eastAsia="en-US"/>
        </w:rPr>
        <w:sectPr w:rsidR="00FE6F63" w:rsidRPr="00FE6F63" w:rsidSect="007D56BF">
          <w:headerReference w:type="even" r:id="rId12"/>
          <w:headerReference w:type="default" r:id="rId13"/>
          <w:footerReference w:type="even" r:id="rId14"/>
          <w:footerReference w:type="default" r:id="rId15"/>
          <w:headerReference w:type="first" r:id="rId16"/>
          <w:footerReference w:type="first" r:id="rId17"/>
          <w:pgSz w:w="12240" w:h="15840"/>
          <w:pgMar w:top="1166" w:right="1195" w:bottom="1440" w:left="1195" w:header="576" w:footer="1030" w:gutter="0"/>
          <w:pgNumType w:start="1"/>
          <w:cols w:space="720" w:equalWidth="0">
            <w:col w:w="9360"/>
          </w:cols>
          <w:titlePg/>
          <w:docGrid w:linePitch="326"/>
        </w:sectPr>
      </w:pPr>
      <w:r w:rsidRPr="00FE6F63">
        <w:rPr>
          <w:rFonts w:ascii="Times New Roman" w:eastAsia="Times New Roman" w:hAnsi="Times New Roman" w:cs="Times New Roman"/>
          <w:lang w:val="en-GB" w:eastAsia="en-US"/>
        </w:rPr>
        <w:br w:type="textWrapping" w:clear="all"/>
      </w:r>
    </w:p>
    <w:sdt>
      <w:sdtPr>
        <w:tag w:val="goog_rdk_2"/>
        <w:id w:val="432870706"/>
      </w:sdtPr>
      <w:sdtContent>
        <w:p w14:paraId="6E026F36" w14:textId="614A9616" w:rsidR="00FE6F63" w:rsidRPr="00C51D06" w:rsidRDefault="00FE6F63" w:rsidP="00C51D06">
          <w:pPr>
            <w:pStyle w:val="ListParagraph"/>
            <w:numPr>
              <w:ilvl w:val="0"/>
              <w:numId w:val="8"/>
            </w:numPr>
            <w:spacing w:after="240"/>
            <w:ind w:left="1440" w:right="1210" w:hanging="360"/>
            <w:jc w:val="both"/>
            <w:rPr>
              <w:b/>
            </w:rPr>
          </w:pPr>
          <w:r w:rsidRPr="00C51D06">
            <w:rPr>
              <w:b/>
            </w:rPr>
            <w:t xml:space="preserve">UNDP within the </w:t>
          </w:r>
          <w:r w:rsidR="00EB2A16">
            <w:rPr>
              <w:b/>
            </w:rPr>
            <w:t xml:space="preserve">United Nations Sustainable Development </w:t>
          </w:r>
          <w:r w:rsidRPr="00C51D06">
            <w:rPr>
              <w:b/>
            </w:rPr>
            <w:t>Cooperation Framework</w:t>
          </w:r>
        </w:p>
      </w:sdtContent>
    </w:sdt>
    <w:p w14:paraId="6E715BFB" w14:textId="440C8DD6" w:rsidR="00FE6F63" w:rsidRPr="00FE6F63" w:rsidRDefault="00FE6F63" w:rsidP="008B2B8B">
      <w:pPr>
        <w:numPr>
          <w:ilvl w:val="0"/>
          <w:numId w:val="1"/>
        </w:numP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sz w:val="20"/>
          <w:szCs w:val="20"/>
          <w:lang w:val="en-GB" w:eastAsia="en-US"/>
        </w:rPr>
        <w:t>Decades of sustained economic growth in Malaysia have eliminated absolute poverty as it was traditionally measured and enabled the country</w:t>
      </w:r>
      <w:r w:rsidR="007508F8">
        <w:rPr>
          <w:rFonts w:ascii="Times New Roman" w:eastAsia="Times New Roman" w:hAnsi="Times New Roman" w:cs="Times New Roman"/>
          <w:color w:val="000000"/>
          <w:sz w:val="20"/>
          <w:szCs w:val="20"/>
          <w:lang w:val="en-GB" w:eastAsia="en-US"/>
        </w:rPr>
        <w:t xml:space="preserve"> to</w:t>
      </w:r>
      <w:r w:rsidRPr="00FE6F63">
        <w:rPr>
          <w:rFonts w:ascii="Times New Roman" w:eastAsia="Times New Roman" w:hAnsi="Times New Roman" w:cs="Times New Roman"/>
          <w:color w:val="000000"/>
          <w:sz w:val="20"/>
          <w:szCs w:val="20"/>
          <w:lang w:val="en-GB" w:eastAsia="en-US"/>
        </w:rPr>
        <w:t xml:space="preserve"> progress to </w:t>
      </w:r>
      <w:r w:rsidR="007508F8">
        <w:rPr>
          <w:rFonts w:ascii="Times New Roman" w:eastAsia="Times New Roman" w:hAnsi="Times New Roman" w:cs="Times New Roman"/>
          <w:color w:val="000000"/>
          <w:sz w:val="20"/>
          <w:szCs w:val="20"/>
          <w:lang w:val="en-GB" w:eastAsia="en-US"/>
        </w:rPr>
        <w:t>‘</w:t>
      </w:r>
      <w:r w:rsidRPr="00FE6F63">
        <w:rPr>
          <w:rFonts w:ascii="Times New Roman" w:eastAsia="Times New Roman" w:hAnsi="Times New Roman" w:cs="Times New Roman"/>
          <w:color w:val="000000"/>
          <w:sz w:val="20"/>
          <w:szCs w:val="20"/>
          <w:lang w:val="en-GB" w:eastAsia="en-US"/>
        </w:rPr>
        <w:t>high human development</w:t>
      </w:r>
      <w:r w:rsidR="007508F8">
        <w:rPr>
          <w:rFonts w:ascii="Times New Roman" w:eastAsia="Times New Roman" w:hAnsi="Times New Roman" w:cs="Times New Roman"/>
          <w:color w:val="000000"/>
          <w:sz w:val="20"/>
          <w:szCs w:val="20"/>
          <w:lang w:val="en-GB" w:eastAsia="en-US"/>
        </w:rPr>
        <w:t>’</w:t>
      </w:r>
      <w:r w:rsidRPr="00FE6F63">
        <w:rPr>
          <w:rFonts w:ascii="Times New Roman" w:eastAsia="Times New Roman" w:hAnsi="Times New Roman" w:cs="Times New Roman"/>
          <w:color w:val="000000"/>
          <w:sz w:val="20"/>
          <w:szCs w:val="20"/>
          <w:lang w:val="en-GB" w:eastAsia="en-US"/>
        </w:rPr>
        <w:t xml:space="preserve"> status</w:t>
      </w:r>
      <w:r w:rsidR="007508F8">
        <w:rPr>
          <w:rFonts w:ascii="Times New Roman" w:eastAsia="Times New Roman" w:hAnsi="Times New Roman" w:cs="Times New Roman"/>
          <w:color w:val="000000"/>
          <w:sz w:val="20"/>
          <w:szCs w:val="20"/>
          <w:lang w:val="en-GB" w:eastAsia="en-US"/>
        </w:rPr>
        <w:t>. It has achieved</w:t>
      </w:r>
      <w:r w:rsidRPr="00FE6F63">
        <w:rPr>
          <w:rFonts w:ascii="Times New Roman" w:eastAsia="Times New Roman" w:hAnsi="Times New Roman" w:cs="Times New Roman"/>
          <w:color w:val="000000"/>
          <w:sz w:val="20"/>
          <w:szCs w:val="20"/>
          <w:lang w:val="en-GB" w:eastAsia="en-US"/>
        </w:rPr>
        <w:t xml:space="preserve"> a ranking of 62 among 189 countries on the 2020</w:t>
      </w:r>
      <w:r w:rsidRPr="00FE6F63">
        <w:rPr>
          <w:rFonts w:ascii="Times New Roman" w:eastAsia="Times New Roman" w:hAnsi="Times New Roman" w:cs="Times New Roman"/>
          <w:color w:val="000000"/>
          <w:sz w:val="20"/>
          <w:szCs w:val="24"/>
          <w:lang w:val="en-GB" w:eastAsia="en-US"/>
        </w:rPr>
        <w:t xml:space="preserve"> Human Development Index</w:t>
      </w:r>
      <w:r w:rsidRPr="00FE6F63">
        <w:rPr>
          <w:rFonts w:ascii="Times New Roman" w:eastAsia="Times New Roman" w:hAnsi="Times New Roman" w:cs="Times New Roman"/>
          <w:color w:val="000000" w:themeColor="text1"/>
          <w:sz w:val="20"/>
          <w:szCs w:val="24"/>
          <w:lang w:val="en-GB" w:eastAsia="en-US"/>
        </w:rPr>
        <w:t>.</w:t>
      </w:r>
      <w:r w:rsidRPr="00FE6F63">
        <w:rPr>
          <w:rFonts w:ascii="Times New Roman" w:eastAsia="Times New Roman" w:hAnsi="Times New Roman" w:cs="Times New Roman"/>
          <w:sz w:val="20"/>
          <w:szCs w:val="20"/>
          <w:vertAlign w:val="superscript"/>
          <w:lang w:val="en-GB" w:eastAsia="en-US"/>
        </w:rPr>
        <w:footnoteReference w:id="2"/>
      </w:r>
    </w:p>
    <w:p w14:paraId="4AF96F5A" w14:textId="553BBACF" w:rsidR="00FE6F63" w:rsidRPr="00FE6F63" w:rsidRDefault="00FE6F63" w:rsidP="008B2B8B">
      <w:pPr>
        <w:numPr>
          <w:ilvl w:val="0"/>
          <w:numId w:val="1"/>
        </w:numPr>
        <w:tabs>
          <w:tab w:val="left" w:pos="1800"/>
        </w:tabs>
        <w:spacing w:after="120" w:line="240" w:lineRule="exact"/>
        <w:ind w:left="1440" w:right="670" w:firstLine="0"/>
        <w:jc w:val="both"/>
        <w:textAlignment w:val="baseline"/>
        <w:rPr>
          <w:rFonts w:ascii="Calibri" w:eastAsia="Times New Roman" w:hAnsi="Calibri" w:cs="Calibri"/>
          <w:sz w:val="20"/>
          <w:szCs w:val="20"/>
        </w:rPr>
      </w:pPr>
      <w:r w:rsidRPr="00FE6F63">
        <w:rPr>
          <w:rFonts w:ascii="Times New Roman" w:eastAsia="Times New Roman" w:hAnsi="Times New Roman" w:cs="Times New Roman"/>
          <w:color w:val="000000" w:themeColor="text1"/>
          <w:sz w:val="20"/>
          <w:szCs w:val="20"/>
        </w:rPr>
        <w:t xml:space="preserve">The </w:t>
      </w:r>
      <w:r w:rsidR="00263B0C">
        <w:rPr>
          <w:rFonts w:ascii="Times New Roman" w:eastAsia="Times New Roman" w:hAnsi="Times New Roman" w:cs="Times New Roman"/>
          <w:color w:val="000000" w:themeColor="text1"/>
          <w:sz w:val="20"/>
          <w:szCs w:val="20"/>
        </w:rPr>
        <w:t>g</w:t>
      </w:r>
      <w:r w:rsidRPr="00FE6F63">
        <w:rPr>
          <w:rFonts w:ascii="Times New Roman" w:eastAsia="Times New Roman" w:hAnsi="Times New Roman" w:cs="Times New Roman"/>
          <w:color w:val="000000" w:themeColor="text1"/>
          <w:sz w:val="20"/>
          <w:szCs w:val="20"/>
        </w:rPr>
        <w:t>overnment of Malaysia has pledged to continue this progress in line with the 2030 Agenda for Sustainable Development</w:t>
      </w:r>
      <w:r w:rsidRPr="00FE6F63">
        <w:rPr>
          <w:rFonts w:ascii="Times New Roman" w:eastAsia="Times New Roman" w:hAnsi="Times New Roman" w:cs="Times New Roman"/>
          <w:sz w:val="20"/>
          <w:szCs w:val="20"/>
        </w:rPr>
        <w:t>. The current national development plan (Twelfth Malaysia Plan) 2021-2025 focuses on efforts to restart and rejuvenate economic growth, ensuring equal distribution of the</w:t>
      </w:r>
      <w:r w:rsidR="007508F8">
        <w:rPr>
          <w:rFonts w:ascii="Times New Roman" w:eastAsia="Times New Roman" w:hAnsi="Times New Roman" w:cs="Times New Roman"/>
          <w:sz w:val="20"/>
          <w:szCs w:val="20"/>
        </w:rPr>
        <w:t xml:space="preserve"> nation’s</w:t>
      </w:r>
      <w:r w:rsidRPr="00FE6F63">
        <w:rPr>
          <w:rFonts w:ascii="Times New Roman" w:eastAsia="Times New Roman" w:hAnsi="Times New Roman" w:cs="Times New Roman"/>
          <w:sz w:val="20"/>
          <w:szCs w:val="20"/>
        </w:rPr>
        <w:t xml:space="preserve"> prosperity, and</w:t>
      </w:r>
      <w:r>
        <w:rPr>
          <w:rFonts w:ascii="Times New Roman" w:eastAsia="Times New Roman" w:hAnsi="Times New Roman" w:cs="Times New Roman"/>
          <w:sz w:val="20"/>
          <w:szCs w:val="20"/>
        </w:rPr>
        <w:t xml:space="preserve"> </w:t>
      </w:r>
      <w:r w:rsidR="007508F8">
        <w:rPr>
          <w:rFonts w:ascii="Times New Roman" w:eastAsia="Times New Roman" w:hAnsi="Times New Roman" w:cs="Times New Roman"/>
          <w:sz w:val="20"/>
          <w:szCs w:val="20"/>
        </w:rPr>
        <w:t xml:space="preserve">to </w:t>
      </w:r>
      <w:r w:rsidR="002C7B1A">
        <w:rPr>
          <w:rFonts w:ascii="Times New Roman" w:eastAsia="Times New Roman" w:hAnsi="Times New Roman" w:cs="Times New Roman"/>
          <w:sz w:val="20"/>
          <w:szCs w:val="20"/>
        </w:rPr>
        <w:t xml:space="preserve">prioritize environmental </w:t>
      </w:r>
      <w:r w:rsidRPr="00FE6F63">
        <w:rPr>
          <w:rFonts w:ascii="Times New Roman" w:eastAsia="Times New Roman" w:hAnsi="Times New Roman" w:cs="Times New Roman"/>
          <w:sz w:val="20"/>
          <w:szCs w:val="20"/>
        </w:rPr>
        <w:t xml:space="preserve">sustainability. </w:t>
      </w:r>
    </w:p>
    <w:p w14:paraId="3153292D" w14:textId="15C86E1A"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color w:val="000000"/>
          <w:sz w:val="20"/>
          <w:szCs w:val="20"/>
          <w:vertAlign w:val="superscript"/>
          <w:lang w:val="en-GB" w:eastAsia="en-US"/>
        </w:rPr>
      </w:pPr>
      <w:r w:rsidRPr="00FE6F63">
        <w:rPr>
          <w:rFonts w:ascii="Times New Roman" w:eastAsia="Times New Roman" w:hAnsi="Times New Roman" w:cs="Times New Roman"/>
          <w:color w:val="000000"/>
          <w:sz w:val="20"/>
          <w:szCs w:val="20"/>
          <w:lang w:val="en-GB" w:eastAsia="en-US"/>
        </w:rPr>
        <w:t>However, full achievement of the</w:t>
      </w:r>
      <w:r w:rsidR="00F22B19" w:rsidRPr="639C1C61">
        <w:rPr>
          <w:rFonts w:ascii="Times New Roman" w:eastAsia="Times New Roman" w:hAnsi="Times New Roman" w:cs="Times New Roman"/>
          <w:color w:val="000000" w:themeColor="text1"/>
          <w:sz w:val="20"/>
          <w:szCs w:val="20"/>
          <w:lang w:val="en-GB" w:eastAsia="en-US"/>
        </w:rPr>
        <w:t xml:space="preserve"> country’s</w:t>
      </w:r>
      <w:r w:rsidRPr="00FE6F63">
        <w:rPr>
          <w:rFonts w:ascii="Times New Roman" w:eastAsia="Times New Roman" w:hAnsi="Times New Roman" w:cs="Times New Roman"/>
          <w:color w:val="000000"/>
          <w:sz w:val="20"/>
          <w:szCs w:val="20"/>
          <w:lang w:val="en-GB" w:eastAsia="en-US"/>
        </w:rPr>
        <w:t xml:space="preserve"> objectives </w:t>
      </w:r>
      <w:r w:rsidRPr="7CCD6C6F">
        <w:rPr>
          <w:rFonts w:ascii="Times New Roman" w:eastAsia="Times New Roman" w:hAnsi="Times New Roman" w:cs="Times New Roman"/>
          <w:color w:val="000000" w:themeColor="text1"/>
          <w:sz w:val="20"/>
          <w:szCs w:val="20"/>
          <w:lang w:val="en-GB" w:eastAsia="en-US"/>
        </w:rPr>
        <w:t xml:space="preserve">faces structural barriers. Income inequality continues to be a major concern, with the </w:t>
      </w:r>
      <w:r w:rsidR="00F22B19" w:rsidRPr="639C1C61">
        <w:rPr>
          <w:rFonts w:ascii="Times New Roman" w:eastAsia="Times New Roman" w:hAnsi="Times New Roman" w:cs="Times New Roman"/>
          <w:color w:val="000000" w:themeColor="text1"/>
          <w:sz w:val="20"/>
          <w:szCs w:val="20"/>
          <w:lang w:val="en-GB" w:eastAsia="en-US"/>
        </w:rPr>
        <w:t xml:space="preserve">poorest </w:t>
      </w:r>
      <w:r w:rsidRPr="00FE6F63">
        <w:rPr>
          <w:rFonts w:ascii="Times New Roman" w:eastAsia="Times New Roman" w:hAnsi="Times New Roman" w:cs="Times New Roman"/>
          <w:color w:val="000000"/>
          <w:sz w:val="20"/>
          <w:szCs w:val="20"/>
          <w:lang w:val="en-GB" w:eastAsia="en-US"/>
        </w:rPr>
        <w:t xml:space="preserve">40 per cent of the population </w:t>
      </w:r>
      <w:r w:rsidR="00E861B2">
        <w:rPr>
          <w:rFonts w:ascii="Times New Roman" w:eastAsia="Times New Roman" w:hAnsi="Times New Roman" w:cs="Times New Roman"/>
          <w:color w:val="000000"/>
          <w:sz w:val="20"/>
          <w:szCs w:val="20"/>
          <w:lang w:val="en-GB" w:eastAsia="en-US"/>
        </w:rPr>
        <w:t>(</w:t>
      </w:r>
      <w:r w:rsidR="00E861B2" w:rsidRPr="005C7A84">
        <w:rPr>
          <w:rFonts w:ascii="Times New Roman" w:eastAsia="Times New Roman" w:hAnsi="Times New Roman" w:cs="Times New Roman"/>
          <w:color w:val="000000"/>
          <w:sz w:val="20"/>
          <w:szCs w:val="20"/>
          <w:lang w:val="en-GB" w:eastAsia="en-US"/>
        </w:rPr>
        <w:t>B40</w:t>
      </w:r>
      <w:r w:rsidR="00E861B2">
        <w:rPr>
          <w:rFonts w:ascii="Times New Roman" w:eastAsia="Times New Roman" w:hAnsi="Times New Roman" w:cs="Times New Roman"/>
          <w:color w:val="000000"/>
          <w:sz w:val="20"/>
          <w:szCs w:val="20"/>
          <w:lang w:val="en-GB" w:eastAsia="en-US"/>
        </w:rPr>
        <w:t xml:space="preserve">) </w:t>
      </w:r>
      <w:r w:rsidRPr="50DDECBB">
        <w:rPr>
          <w:rFonts w:ascii="Times New Roman" w:eastAsia="Times New Roman" w:hAnsi="Times New Roman" w:cs="Times New Roman"/>
          <w:color w:val="000000" w:themeColor="text1"/>
          <w:sz w:val="20"/>
          <w:szCs w:val="20"/>
          <w:lang w:val="en-GB" w:eastAsia="en-US"/>
        </w:rPr>
        <w:t xml:space="preserve">earning </w:t>
      </w:r>
      <w:r w:rsidRPr="7CCD6C6F">
        <w:rPr>
          <w:rFonts w:ascii="Times New Roman" w:eastAsia="Times New Roman" w:hAnsi="Times New Roman" w:cs="Times New Roman"/>
          <w:color w:val="000000" w:themeColor="text1"/>
          <w:sz w:val="20"/>
          <w:szCs w:val="20"/>
          <w:lang w:eastAsia="en-US"/>
        </w:rPr>
        <w:t xml:space="preserve">only 16 percent of the national income, while the </w:t>
      </w:r>
      <w:r w:rsidR="00F22B19" w:rsidRPr="639C1C61">
        <w:rPr>
          <w:rFonts w:ascii="Times New Roman" w:eastAsia="Times New Roman" w:hAnsi="Times New Roman" w:cs="Times New Roman"/>
          <w:color w:val="000000" w:themeColor="text1"/>
          <w:sz w:val="20"/>
          <w:szCs w:val="20"/>
          <w:lang w:eastAsia="en-US"/>
        </w:rPr>
        <w:t xml:space="preserve">richest </w:t>
      </w:r>
      <w:r w:rsidRPr="00FE6F63">
        <w:rPr>
          <w:rFonts w:ascii="Times New Roman" w:eastAsia="Times New Roman" w:hAnsi="Times New Roman" w:cs="Times New Roman"/>
          <w:color w:val="000000"/>
          <w:sz w:val="20"/>
          <w:szCs w:val="20"/>
          <w:lang w:eastAsia="en-US"/>
        </w:rPr>
        <w:t>10 per cent earn more than 30 per cent.</w:t>
      </w:r>
      <w:r w:rsidR="00263B0C">
        <w:rPr>
          <w:rStyle w:val="FootnoteReference"/>
          <w:rFonts w:ascii="Times New Roman" w:eastAsia="Times New Roman" w:hAnsi="Times New Roman"/>
          <w:color w:val="000000"/>
          <w:sz w:val="20"/>
          <w:szCs w:val="20"/>
          <w:lang w:eastAsia="en-US"/>
        </w:rPr>
        <w:footnoteReference w:id="3"/>
      </w:r>
      <w:r w:rsidRPr="50DDECBB">
        <w:rPr>
          <w:rFonts w:ascii="Times New Roman" w:eastAsia="Times New Roman" w:hAnsi="Times New Roman" w:cs="Times New Roman"/>
          <w:color w:val="000000" w:themeColor="text1"/>
          <w:sz w:val="20"/>
          <w:szCs w:val="20"/>
          <w:lang w:eastAsia="en-US"/>
        </w:rPr>
        <w:t xml:space="preserve"> </w:t>
      </w:r>
      <w:r w:rsidR="066834B8" w:rsidRPr="4AEDDE9F">
        <w:rPr>
          <w:rFonts w:ascii="Times New Roman" w:eastAsia="Times New Roman" w:hAnsi="Times New Roman" w:cs="Times New Roman"/>
          <w:sz w:val="20"/>
          <w:szCs w:val="20"/>
          <w:lang w:val="en-GB"/>
        </w:rPr>
        <w:t>Women have higher rates of tertiary education, but the female labour force participation rate is 55.6 per cent</w:t>
      </w:r>
      <w:r w:rsidR="00F362A5">
        <w:rPr>
          <w:rFonts w:ascii="Times New Roman" w:eastAsia="Times New Roman" w:hAnsi="Times New Roman" w:cs="Times New Roman"/>
          <w:sz w:val="20"/>
          <w:szCs w:val="20"/>
          <w:lang w:val="en-GB"/>
        </w:rPr>
        <w:t>,</w:t>
      </w:r>
      <w:r w:rsidR="066834B8" w:rsidRPr="4AEDDE9F">
        <w:rPr>
          <w:rFonts w:ascii="Times New Roman" w:eastAsia="Times New Roman" w:hAnsi="Times New Roman" w:cs="Times New Roman"/>
          <w:sz w:val="20"/>
          <w:szCs w:val="20"/>
          <w:lang w:val="en-GB"/>
        </w:rPr>
        <w:t xml:space="preserve"> compared to 80.8 per cent for males</w:t>
      </w:r>
      <w:r w:rsidR="00F362A5">
        <w:rPr>
          <w:rFonts w:ascii="Times New Roman" w:eastAsia="Times New Roman" w:hAnsi="Times New Roman" w:cs="Times New Roman"/>
          <w:sz w:val="20"/>
          <w:szCs w:val="20"/>
          <w:lang w:val="en-GB"/>
        </w:rPr>
        <w:t>.</w:t>
      </w:r>
      <w:r w:rsidRPr="00FE6F63">
        <w:rPr>
          <w:rFonts w:ascii="Times New Roman" w:eastAsia="Times New Roman" w:hAnsi="Times New Roman" w:cs="Times New Roman"/>
          <w:sz w:val="20"/>
          <w:szCs w:val="20"/>
          <w:vertAlign w:val="superscript"/>
          <w:lang w:val="en-GB" w:eastAsia="en-US"/>
        </w:rPr>
        <w:footnoteReference w:id="4"/>
      </w:r>
      <w:r w:rsidR="26665905" w:rsidRPr="50DFF05F">
        <w:rPr>
          <w:rFonts w:ascii="Times New Roman" w:eastAsia="Times New Roman" w:hAnsi="Times New Roman" w:cs="Times New Roman"/>
          <w:sz w:val="20"/>
          <w:szCs w:val="20"/>
          <w:vertAlign w:val="superscript"/>
          <w:lang w:val="en-GB" w:eastAsia="en-US"/>
        </w:rPr>
        <w:t xml:space="preserve"> </w:t>
      </w:r>
      <w:r w:rsidRPr="00FE6F63">
        <w:rPr>
          <w:rFonts w:ascii="Times New Roman" w:eastAsia="Times New Roman" w:hAnsi="Times New Roman" w:cs="Times New Roman"/>
          <w:color w:val="000000"/>
          <w:sz w:val="20"/>
          <w:szCs w:val="20"/>
          <w:lang w:val="en-GB" w:eastAsia="en-US"/>
        </w:rPr>
        <w:t xml:space="preserve">The full participation </w:t>
      </w:r>
      <w:r w:rsidR="00967E97" w:rsidRPr="639C1C61">
        <w:rPr>
          <w:rFonts w:ascii="Times New Roman" w:eastAsia="Times New Roman" w:hAnsi="Times New Roman" w:cs="Times New Roman"/>
          <w:color w:val="000000" w:themeColor="text1"/>
          <w:sz w:val="20"/>
          <w:szCs w:val="20"/>
          <w:lang w:val="en-GB" w:eastAsia="en-US"/>
        </w:rPr>
        <w:t xml:space="preserve">in society </w:t>
      </w:r>
      <w:r w:rsidRPr="00FE6F63">
        <w:rPr>
          <w:rFonts w:ascii="Times New Roman" w:eastAsia="Times New Roman" w:hAnsi="Times New Roman" w:cs="Times New Roman"/>
          <w:color w:val="000000"/>
          <w:sz w:val="20"/>
          <w:szCs w:val="20"/>
          <w:lang w:val="en-GB" w:eastAsia="en-US"/>
        </w:rPr>
        <w:t>of women, youth and people with disabilities is hampered by unequal distribution of wealth, structural</w:t>
      </w:r>
      <w:r w:rsidRPr="00FE6F63">
        <w:rPr>
          <w:rFonts w:ascii="Times New Roman" w:eastAsia="Times New Roman" w:hAnsi="Times New Roman" w:cs="Times New Roman"/>
          <w:color w:val="000000" w:themeColor="text1"/>
          <w:sz w:val="20"/>
          <w:szCs w:val="20"/>
          <w:lang w:val="en-GB" w:eastAsia="en-US"/>
        </w:rPr>
        <w:t xml:space="preserve"> barriers and gendered roles and perceptions</w:t>
      </w:r>
      <w:r w:rsidR="00F362A5">
        <w:rPr>
          <w:rFonts w:ascii="Times New Roman" w:eastAsia="Times New Roman" w:hAnsi="Times New Roman" w:cs="Times New Roman"/>
          <w:color w:val="000000" w:themeColor="text1"/>
          <w:sz w:val="20"/>
          <w:szCs w:val="20"/>
          <w:lang w:val="en-GB" w:eastAsia="en-US"/>
        </w:rPr>
        <w:t>.</w:t>
      </w:r>
      <w:r w:rsidR="00222BC9">
        <w:rPr>
          <w:rStyle w:val="FootnoteReference"/>
          <w:rFonts w:ascii="Times New Roman" w:eastAsia="Times New Roman" w:hAnsi="Times New Roman"/>
          <w:color w:val="000000" w:themeColor="text1"/>
          <w:sz w:val="20"/>
          <w:szCs w:val="20"/>
          <w:lang w:val="en-GB" w:eastAsia="en-US"/>
        </w:rPr>
        <w:footnoteReference w:id="5"/>
      </w:r>
      <w:r w:rsidRPr="50DDECBB">
        <w:rPr>
          <w:rFonts w:ascii="Times New Roman" w:eastAsia="Times New Roman" w:hAnsi="Times New Roman" w:cs="Times New Roman"/>
          <w:color w:val="000000" w:themeColor="text1"/>
          <w:sz w:val="20"/>
          <w:szCs w:val="20"/>
          <w:lang w:val="en-GB" w:eastAsia="en-US"/>
        </w:rPr>
        <w:t xml:space="preserve"> Challenges remain in </w:t>
      </w:r>
      <w:r w:rsidRPr="00FE6F63">
        <w:rPr>
          <w:rFonts w:ascii="Times New Roman" w:eastAsia="Times New Roman" w:hAnsi="Times New Roman" w:cs="Times New Roman"/>
          <w:color w:val="000000" w:themeColor="text1"/>
          <w:sz w:val="20"/>
          <w:szCs w:val="20"/>
          <w:lang w:val="en-GB" w:eastAsia="en-US"/>
        </w:rPr>
        <w:t>addressing environmental degradation,</w:t>
      </w:r>
      <w:r w:rsidRPr="50DDECBB">
        <w:rPr>
          <w:rFonts w:ascii="Times New Roman" w:eastAsia="Times New Roman" w:hAnsi="Times New Roman" w:cs="Times New Roman"/>
          <w:color w:val="000000" w:themeColor="text1"/>
          <w:sz w:val="20"/>
          <w:szCs w:val="20"/>
          <w:lang w:val="en-GB" w:eastAsia="en-US"/>
        </w:rPr>
        <w:t xml:space="preserve"> climate change and the transition to a more sustainable economy.</w:t>
      </w:r>
      <w:r w:rsidRPr="50DDECBB">
        <w:rPr>
          <w:rFonts w:ascii="Times New Roman" w:eastAsia="Times New Roman" w:hAnsi="Times New Roman" w:cs="Times New Roman"/>
          <w:color w:val="000000" w:themeColor="text1"/>
          <w:sz w:val="20"/>
          <w:szCs w:val="20"/>
          <w:vertAlign w:val="superscript"/>
          <w:lang w:val="en-GB" w:eastAsia="en-US"/>
        </w:rPr>
        <w:footnoteReference w:id="6"/>
      </w:r>
    </w:p>
    <w:p w14:paraId="5E5F7983" w14:textId="44239682" w:rsidR="00FE6F63" w:rsidRPr="00FE6F63" w:rsidRDefault="00FE6F63" w:rsidP="008B2B8B">
      <w:pPr>
        <w:numPr>
          <w:ilvl w:val="0"/>
          <w:numId w:val="1"/>
        </w:numP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sz w:val="20"/>
          <w:szCs w:val="20"/>
          <w:lang w:val="en-GB" w:eastAsia="en-US"/>
        </w:rPr>
        <w:t>The COVID-19 pandemic</w:t>
      </w:r>
      <w:r w:rsidR="00443E75" w:rsidRPr="32524AC1">
        <w:rPr>
          <w:rFonts w:ascii="Times New Roman" w:eastAsia="Times New Roman" w:hAnsi="Times New Roman" w:cs="Times New Roman"/>
          <w:color w:val="000000" w:themeColor="text1"/>
          <w:sz w:val="20"/>
          <w:szCs w:val="20"/>
          <w:lang w:val="en-GB" w:eastAsia="en-US"/>
        </w:rPr>
        <w:t xml:space="preserve"> has exacerbated these challenges</w:t>
      </w:r>
      <w:r w:rsidRPr="00FE6F63">
        <w:rPr>
          <w:rFonts w:ascii="Times New Roman" w:eastAsia="Times New Roman" w:hAnsi="Times New Roman" w:cs="Times New Roman"/>
          <w:color w:val="000000"/>
          <w:sz w:val="20"/>
          <w:szCs w:val="20"/>
          <w:lang w:val="en-GB" w:eastAsia="en-US"/>
        </w:rPr>
        <w:t xml:space="preserve">, </w:t>
      </w:r>
      <w:r w:rsidR="00237F71" w:rsidRPr="32524AC1">
        <w:rPr>
          <w:rFonts w:ascii="Times New Roman" w:eastAsia="Times New Roman" w:hAnsi="Times New Roman" w:cs="Times New Roman"/>
          <w:color w:val="000000" w:themeColor="text1"/>
          <w:sz w:val="20"/>
          <w:szCs w:val="20"/>
          <w:lang w:val="en-GB" w:eastAsia="en-US"/>
        </w:rPr>
        <w:t>reducing</w:t>
      </w:r>
      <w:r w:rsidR="00443E75" w:rsidRPr="32524AC1">
        <w:rPr>
          <w:rFonts w:ascii="Times New Roman" w:eastAsia="Times New Roman" w:hAnsi="Times New Roman" w:cs="Times New Roman"/>
          <w:color w:val="000000" w:themeColor="text1"/>
          <w:sz w:val="20"/>
          <w:szCs w:val="20"/>
          <w:lang w:val="en-GB" w:eastAsia="en-US"/>
        </w:rPr>
        <w:t xml:space="preserve"> employment</w:t>
      </w:r>
      <w:r w:rsidRPr="00FE6F63">
        <w:rPr>
          <w:rFonts w:ascii="Times New Roman" w:eastAsia="Times New Roman" w:hAnsi="Times New Roman" w:cs="Times New Roman"/>
          <w:color w:val="000000"/>
          <w:sz w:val="20"/>
          <w:szCs w:val="20"/>
          <w:lang w:val="en-GB" w:eastAsia="en-US"/>
        </w:rPr>
        <w:t xml:space="preserve"> and household incomes, social cohesion and access to public services, </w:t>
      </w:r>
      <w:r w:rsidR="00237F71" w:rsidRPr="32524AC1">
        <w:rPr>
          <w:rFonts w:ascii="Times New Roman" w:eastAsia="Times New Roman" w:hAnsi="Times New Roman" w:cs="Times New Roman"/>
          <w:color w:val="000000" w:themeColor="text1"/>
          <w:sz w:val="20"/>
          <w:szCs w:val="20"/>
          <w:lang w:val="en-GB" w:eastAsia="en-US"/>
        </w:rPr>
        <w:t xml:space="preserve">and </w:t>
      </w:r>
      <w:r w:rsidRPr="00FE6F63">
        <w:rPr>
          <w:rFonts w:ascii="Times New Roman" w:eastAsia="Times New Roman" w:hAnsi="Times New Roman" w:cs="Times New Roman"/>
          <w:color w:val="000000"/>
          <w:sz w:val="20"/>
          <w:szCs w:val="20"/>
          <w:lang w:val="en-GB" w:eastAsia="en-US"/>
        </w:rPr>
        <w:t xml:space="preserve">disproportionately </w:t>
      </w:r>
      <w:r w:rsidR="00443E75" w:rsidRPr="32524AC1">
        <w:rPr>
          <w:rFonts w:ascii="Times New Roman" w:eastAsia="Times New Roman" w:hAnsi="Times New Roman" w:cs="Times New Roman"/>
          <w:color w:val="000000" w:themeColor="text1"/>
          <w:sz w:val="20"/>
          <w:szCs w:val="20"/>
          <w:lang w:val="en-GB" w:eastAsia="en-US"/>
        </w:rPr>
        <w:t xml:space="preserve">harming </w:t>
      </w:r>
      <w:r w:rsidRPr="00FE6F63">
        <w:rPr>
          <w:rFonts w:ascii="Times New Roman" w:eastAsia="Times New Roman" w:hAnsi="Times New Roman" w:cs="Times New Roman"/>
          <w:color w:val="000000"/>
          <w:sz w:val="20"/>
          <w:szCs w:val="20"/>
          <w:lang w:val="en-GB" w:eastAsia="en-US"/>
        </w:rPr>
        <w:t>the most vulnerable</w:t>
      </w:r>
      <w:r w:rsidRPr="00FE6F63">
        <w:rPr>
          <w:rFonts w:ascii="Times New Roman" w:eastAsia="Times New Roman" w:hAnsi="Times New Roman" w:cs="Times New Roman"/>
          <w:color w:val="000000" w:themeColor="text1"/>
          <w:sz w:val="20"/>
          <w:szCs w:val="20"/>
          <w:lang w:val="en-GB" w:eastAsia="en-US"/>
        </w:rPr>
        <w:t xml:space="preserve"> and marginali</w:t>
      </w:r>
      <w:r w:rsidR="00443E75">
        <w:rPr>
          <w:rFonts w:ascii="Times New Roman" w:eastAsia="Times New Roman" w:hAnsi="Times New Roman" w:cs="Times New Roman"/>
          <w:color w:val="000000" w:themeColor="text1"/>
          <w:sz w:val="20"/>
          <w:szCs w:val="20"/>
          <w:lang w:val="en-GB" w:eastAsia="en-US"/>
        </w:rPr>
        <w:t>z</w:t>
      </w:r>
      <w:r w:rsidRPr="00FE6F63">
        <w:rPr>
          <w:rFonts w:ascii="Times New Roman" w:eastAsia="Times New Roman" w:hAnsi="Times New Roman" w:cs="Times New Roman"/>
          <w:color w:val="000000" w:themeColor="text1"/>
          <w:sz w:val="20"/>
          <w:szCs w:val="20"/>
          <w:lang w:val="en-GB" w:eastAsia="en-US"/>
        </w:rPr>
        <w:t>ed</w:t>
      </w:r>
      <w:r w:rsidR="00443E75" w:rsidRPr="32524AC1">
        <w:rPr>
          <w:rFonts w:ascii="Times New Roman" w:eastAsia="Times New Roman" w:hAnsi="Times New Roman" w:cs="Times New Roman"/>
          <w:color w:val="000000" w:themeColor="text1"/>
          <w:sz w:val="20"/>
          <w:szCs w:val="20"/>
          <w:lang w:val="en-GB" w:eastAsia="en-US"/>
        </w:rPr>
        <w:t xml:space="preserve"> people</w:t>
      </w:r>
      <w:r w:rsidRPr="00FE6F63">
        <w:rPr>
          <w:rFonts w:ascii="Times New Roman" w:eastAsia="Times New Roman" w:hAnsi="Times New Roman" w:cs="Times New Roman"/>
          <w:color w:val="000000"/>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The pandemic </w:t>
      </w:r>
      <w:r w:rsidR="00237F71">
        <w:rPr>
          <w:rFonts w:ascii="Times New Roman" w:eastAsia="Times New Roman" w:hAnsi="Times New Roman" w:cs="Times New Roman"/>
          <w:color w:val="000000" w:themeColor="text1"/>
          <w:sz w:val="20"/>
          <w:szCs w:val="20"/>
          <w:lang w:val="en-GB" w:eastAsia="en-US"/>
        </w:rPr>
        <w:t>has had</w:t>
      </w:r>
      <w:r w:rsidRPr="00FE6F63">
        <w:rPr>
          <w:rFonts w:ascii="Times New Roman" w:eastAsia="Times New Roman" w:hAnsi="Times New Roman" w:cs="Times New Roman"/>
          <w:color w:val="000000" w:themeColor="text1"/>
          <w:sz w:val="20"/>
          <w:szCs w:val="20"/>
          <w:lang w:val="en-GB" w:eastAsia="en-US"/>
        </w:rPr>
        <w:t xml:space="preserve"> a profound impact on Malaysia’s economy, causing the GDP to fall by 5.6 per cent in 2020</w:t>
      </w:r>
      <w:r w:rsidR="00443E75">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vertAlign w:val="superscript"/>
          <w:lang w:val="en-GB" w:eastAsia="en-US"/>
        </w:rPr>
        <w:footnoteReference w:id="7"/>
      </w:r>
      <w:r w:rsidRPr="00FE6F63">
        <w:rPr>
          <w:rFonts w:ascii="Times New Roman" w:eastAsia="Times New Roman" w:hAnsi="Times New Roman" w:cs="Times New Roman"/>
          <w:color w:val="000000" w:themeColor="text1"/>
          <w:sz w:val="20"/>
          <w:szCs w:val="20"/>
          <w:lang w:val="en-GB" w:eastAsia="en-US"/>
        </w:rPr>
        <w:t xml:space="preserve"> Monthly statistics show th</w:t>
      </w:r>
      <w:r w:rsidR="009E6F68">
        <w:rPr>
          <w:rFonts w:ascii="Times New Roman" w:eastAsia="Times New Roman" w:hAnsi="Times New Roman" w:cs="Times New Roman"/>
          <w:color w:val="000000" w:themeColor="text1"/>
          <w:sz w:val="20"/>
          <w:szCs w:val="20"/>
          <w:lang w:val="en-GB" w:eastAsia="en-US"/>
        </w:rPr>
        <w:t>e</w:t>
      </w:r>
      <w:r w:rsidRPr="00FE6F63">
        <w:rPr>
          <w:rFonts w:ascii="Times New Roman" w:eastAsia="Times New Roman" w:hAnsi="Times New Roman" w:cs="Times New Roman"/>
          <w:color w:val="000000" w:themeColor="text1"/>
          <w:sz w:val="20"/>
          <w:szCs w:val="20"/>
          <w:lang w:val="en-GB" w:eastAsia="en-US"/>
        </w:rPr>
        <w:t xml:space="preserve"> unemployment rate peaked at 5.3 per cent in May 2020, with informal sector workers hit hardest. Nonetheless, the pandemic has created opportunities for progress on some reform measures. </w:t>
      </w:r>
      <w:r w:rsidR="009E6F68">
        <w:rPr>
          <w:rFonts w:ascii="Times New Roman" w:eastAsia="Times New Roman" w:hAnsi="Times New Roman" w:cs="Times New Roman"/>
          <w:color w:val="000000" w:themeColor="text1"/>
          <w:sz w:val="20"/>
          <w:szCs w:val="20"/>
          <w:lang w:val="en-GB" w:eastAsia="en-US"/>
        </w:rPr>
        <w:t>The government</w:t>
      </w:r>
      <w:r w:rsidR="009E6F68" w:rsidRPr="00FE6F63">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 xml:space="preserve">has taken steps to address both the immediate disruptions caused by COVID-19 and more deep-seated challenges. For example, the recent adjustment of the </w:t>
      </w:r>
      <w:r w:rsidR="009E6F68">
        <w:rPr>
          <w:rFonts w:ascii="Times New Roman" w:eastAsia="Times New Roman" w:hAnsi="Times New Roman" w:cs="Times New Roman"/>
          <w:color w:val="000000" w:themeColor="text1"/>
          <w:sz w:val="20"/>
          <w:szCs w:val="20"/>
          <w:lang w:val="en-GB" w:eastAsia="en-US"/>
        </w:rPr>
        <w:t>p</w:t>
      </w:r>
      <w:r w:rsidRPr="00FE6F63">
        <w:rPr>
          <w:rFonts w:ascii="Times New Roman" w:eastAsia="Times New Roman" w:hAnsi="Times New Roman" w:cs="Times New Roman"/>
          <w:color w:val="000000" w:themeColor="text1"/>
          <w:sz w:val="20"/>
          <w:szCs w:val="20"/>
          <w:lang w:val="en-GB" w:eastAsia="en-US"/>
        </w:rPr>
        <w:t xml:space="preserve">overty </w:t>
      </w:r>
      <w:r w:rsidR="009E6F68">
        <w:rPr>
          <w:rFonts w:ascii="Times New Roman" w:eastAsia="Times New Roman" w:hAnsi="Times New Roman" w:cs="Times New Roman"/>
          <w:color w:val="000000" w:themeColor="text1"/>
          <w:sz w:val="20"/>
          <w:szCs w:val="20"/>
          <w:lang w:val="en-GB" w:eastAsia="en-US"/>
        </w:rPr>
        <w:t>l</w:t>
      </w:r>
      <w:r w:rsidRPr="00FE6F63">
        <w:rPr>
          <w:rFonts w:ascii="Times New Roman" w:eastAsia="Times New Roman" w:hAnsi="Times New Roman" w:cs="Times New Roman"/>
          <w:color w:val="000000" w:themeColor="text1"/>
          <w:sz w:val="20"/>
          <w:szCs w:val="20"/>
          <w:lang w:val="en-GB" w:eastAsia="en-US"/>
        </w:rPr>
        <w:t xml:space="preserve">ine </w:t>
      </w:r>
      <w:r w:rsidR="009E6F68">
        <w:rPr>
          <w:rFonts w:ascii="Times New Roman" w:eastAsia="Times New Roman" w:hAnsi="Times New Roman" w:cs="Times New Roman"/>
          <w:color w:val="000000" w:themeColor="text1"/>
          <w:sz w:val="20"/>
          <w:szCs w:val="20"/>
          <w:lang w:val="en-GB" w:eastAsia="en-US"/>
        </w:rPr>
        <w:t>i</w:t>
      </w:r>
      <w:r w:rsidRPr="00FE6F63">
        <w:rPr>
          <w:rFonts w:ascii="Times New Roman" w:eastAsia="Times New Roman" w:hAnsi="Times New Roman" w:cs="Times New Roman"/>
          <w:color w:val="000000" w:themeColor="text1"/>
          <w:sz w:val="20"/>
          <w:szCs w:val="20"/>
          <w:lang w:val="en-GB" w:eastAsia="en-US"/>
        </w:rPr>
        <w:t>ncome will contribute to more effective targeting of poverty-eradication programmes going forward.</w:t>
      </w:r>
      <w:r w:rsidRPr="00FE6F63">
        <w:rPr>
          <w:rFonts w:ascii="Times New Roman" w:eastAsia="Times New Roman" w:hAnsi="Times New Roman" w:cs="Times New Roman"/>
          <w:color w:val="000000" w:themeColor="text1"/>
          <w:sz w:val="20"/>
          <w:szCs w:val="20"/>
          <w:vertAlign w:val="superscript"/>
          <w:lang w:val="en-GB" w:eastAsia="en-US"/>
        </w:rPr>
        <w:footnoteReference w:id="8"/>
      </w:r>
    </w:p>
    <w:p w14:paraId="299002EC" w14:textId="2A5124F0"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The U</w:t>
      </w:r>
      <w:r w:rsidR="009E6F68">
        <w:rPr>
          <w:rFonts w:ascii="Times New Roman" w:eastAsia="Times New Roman" w:hAnsi="Times New Roman" w:cs="Times New Roman"/>
          <w:color w:val="000000" w:themeColor="text1"/>
          <w:sz w:val="20"/>
          <w:szCs w:val="20"/>
          <w:lang w:val="en-GB" w:eastAsia="en-US"/>
        </w:rPr>
        <w:t xml:space="preserve">nited </w:t>
      </w:r>
      <w:r w:rsidRPr="00FE6F63">
        <w:rPr>
          <w:rFonts w:ascii="Times New Roman" w:eastAsia="Times New Roman" w:hAnsi="Times New Roman" w:cs="Times New Roman"/>
          <w:color w:val="000000" w:themeColor="text1"/>
          <w:sz w:val="20"/>
          <w:szCs w:val="20"/>
          <w:lang w:val="en-GB" w:eastAsia="en-US"/>
        </w:rPr>
        <w:t>N</w:t>
      </w:r>
      <w:r w:rsidR="009E6F68">
        <w:rPr>
          <w:rFonts w:ascii="Times New Roman" w:eastAsia="Times New Roman" w:hAnsi="Times New Roman" w:cs="Times New Roman"/>
          <w:color w:val="000000" w:themeColor="text1"/>
          <w:sz w:val="20"/>
          <w:szCs w:val="20"/>
          <w:lang w:val="en-GB" w:eastAsia="en-US"/>
        </w:rPr>
        <w:t>ations</w:t>
      </w:r>
      <w:r w:rsidRPr="00FE6F63">
        <w:rPr>
          <w:rFonts w:ascii="Times New Roman" w:eastAsia="Times New Roman" w:hAnsi="Times New Roman" w:cs="Times New Roman"/>
          <w:color w:val="000000" w:themeColor="text1"/>
          <w:sz w:val="20"/>
          <w:szCs w:val="20"/>
          <w:lang w:val="en-GB" w:eastAsia="en-US"/>
        </w:rPr>
        <w:t xml:space="preserve"> Sustainable Development Cooperation Framework (UNSDCF) is designed to support </w:t>
      </w:r>
      <w:r w:rsidR="009E6F68">
        <w:rPr>
          <w:rFonts w:ascii="Times New Roman" w:eastAsia="Times New Roman" w:hAnsi="Times New Roman" w:cs="Times New Roman"/>
          <w:color w:val="000000" w:themeColor="text1"/>
          <w:sz w:val="20"/>
          <w:szCs w:val="20"/>
          <w:lang w:val="en-GB" w:eastAsia="en-US"/>
        </w:rPr>
        <w:t xml:space="preserve">the government’s </w:t>
      </w:r>
      <w:r w:rsidRPr="00FE6F63">
        <w:rPr>
          <w:rFonts w:ascii="Times New Roman" w:eastAsia="Times New Roman" w:hAnsi="Times New Roman" w:cs="Times New Roman"/>
          <w:color w:val="000000" w:themeColor="text1"/>
          <w:sz w:val="20"/>
          <w:szCs w:val="20"/>
          <w:lang w:val="en-GB" w:eastAsia="en-US"/>
        </w:rPr>
        <w:t>response to some of the</w:t>
      </w:r>
      <w:r w:rsidR="009E6F68">
        <w:rPr>
          <w:rFonts w:ascii="Times New Roman" w:eastAsia="Times New Roman" w:hAnsi="Times New Roman" w:cs="Times New Roman"/>
          <w:color w:val="000000" w:themeColor="text1"/>
          <w:sz w:val="20"/>
          <w:szCs w:val="20"/>
          <w:lang w:val="en-GB" w:eastAsia="en-US"/>
        </w:rPr>
        <w:t>se</w:t>
      </w:r>
      <w:r w:rsidRPr="00FE6F63">
        <w:rPr>
          <w:rFonts w:ascii="Times New Roman" w:eastAsia="Times New Roman" w:hAnsi="Times New Roman" w:cs="Times New Roman"/>
          <w:color w:val="000000" w:themeColor="text1"/>
          <w:sz w:val="20"/>
          <w:szCs w:val="20"/>
          <w:lang w:val="en-GB" w:eastAsia="en-US"/>
        </w:rPr>
        <w:t xml:space="preserve"> challenges. It is aligned to the country’s national development framework, including the Shared Prosperity Vision 2030, Sustainable</w:t>
      </w:r>
      <w:r w:rsidRPr="00FE6F63">
        <w:rPr>
          <w:rFonts w:ascii="Times New Roman" w:eastAsia="Times New Roman" w:hAnsi="Times New Roman" w:cs="Times New Roman"/>
          <w:sz w:val="24"/>
          <w:szCs w:val="24"/>
          <w:lang w:val="en-GB" w:eastAsia="en-US"/>
        </w:rPr>
        <w:t xml:space="preserve"> </w:t>
      </w:r>
      <w:r w:rsidRPr="00FE6F63">
        <w:rPr>
          <w:rFonts w:ascii="Times New Roman" w:eastAsia="Times New Roman" w:hAnsi="Times New Roman" w:cs="Times New Roman"/>
          <w:color w:val="000000" w:themeColor="text1"/>
          <w:sz w:val="20"/>
          <w:szCs w:val="20"/>
          <w:lang w:val="en-GB" w:eastAsia="en-US"/>
        </w:rPr>
        <w:t xml:space="preserve">Development Goals Roadmap of Malaysia, and the forthcoming </w:t>
      </w:r>
      <w:r w:rsidR="009E6F68">
        <w:rPr>
          <w:rFonts w:ascii="Times New Roman" w:eastAsia="Times New Roman" w:hAnsi="Times New Roman" w:cs="Times New Roman"/>
          <w:color w:val="000000" w:themeColor="text1"/>
          <w:sz w:val="20"/>
          <w:szCs w:val="20"/>
          <w:lang w:val="en-GB" w:eastAsia="en-US"/>
        </w:rPr>
        <w:t>Twelfth Malaysia Plan</w:t>
      </w:r>
      <w:r w:rsidRPr="00FE6F63">
        <w:rPr>
          <w:rFonts w:ascii="Times New Roman" w:eastAsia="Times New Roman" w:hAnsi="Times New Roman" w:cs="Times New Roman"/>
          <w:color w:val="000000" w:themeColor="text1"/>
          <w:sz w:val="20"/>
          <w:szCs w:val="20"/>
          <w:lang w:val="en-GB" w:eastAsia="en-US"/>
        </w:rPr>
        <w:t>. Through its contribution to the UN</w:t>
      </w:r>
      <w:sdt>
        <w:sdtPr>
          <w:rPr>
            <w:rFonts w:ascii="Times New Roman" w:eastAsia="Times New Roman" w:hAnsi="Times New Roman" w:cs="Times New Roman"/>
            <w:color w:val="000000" w:themeColor="text1"/>
            <w:sz w:val="20"/>
            <w:szCs w:val="20"/>
            <w:lang w:val="en-GB" w:eastAsia="en-US"/>
          </w:rPr>
          <w:tag w:val="goog_rdk_5"/>
          <w:id w:val="97763644"/>
          <w:placeholder>
            <w:docPart w:val="C01707675D1541EF9B2A5976E869279E"/>
          </w:placeholder>
        </w:sdtPr>
        <w:sdtContent>
          <w:r w:rsidRPr="00FE6F63">
            <w:rPr>
              <w:rFonts w:ascii="Times New Roman" w:eastAsia="Times New Roman" w:hAnsi="Times New Roman" w:cs="Times New Roman"/>
              <w:color w:val="000000" w:themeColor="text1"/>
              <w:sz w:val="20"/>
              <w:szCs w:val="20"/>
              <w:lang w:val="en-GB" w:eastAsia="en-US"/>
            </w:rPr>
            <w:t>S</w:t>
          </w:r>
        </w:sdtContent>
      </w:sdt>
      <w:r w:rsidRPr="00FE6F63">
        <w:rPr>
          <w:rFonts w:ascii="Times New Roman" w:eastAsia="Times New Roman" w:hAnsi="Times New Roman" w:cs="Times New Roman"/>
          <w:color w:val="000000" w:themeColor="text1"/>
          <w:sz w:val="20"/>
          <w:szCs w:val="20"/>
          <w:lang w:val="en-GB" w:eastAsia="en-US"/>
        </w:rPr>
        <w:t xml:space="preserve">DCF, UNDP will support Malaysia in four outcome areas/pillars by 2025: </w:t>
      </w:r>
    </w:p>
    <w:p w14:paraId="10DE99CF" w14:textId="0602D06D" w:rsidR="00FE6F63" w:rsidRPr="00FE6F63" w:rsidRDefault="00FE6F63" w:rsidP="002A4B65">
      <w:pPr>
        <w:numPr>
          <w:ilvl w:val="0"/>
          <w:numId w:val="14"/>
        </w:numPr>
        <w:pBdr>
          <w:top w:val="nil"/>
          <w:left w:val="nil"/>
          <w:bottom w:val="nil"/>
          <w:right w:val="nil"/>
          <w:between w:val="nil"/>
        </w:pBdr>
        <w:tabs>
          <w:tab w:val="left" w:pos="1800"/>
        </w:tabs>
        <w:spacing w:after="120" w:line="240" w:lineRule="exact"/>
        <w:ind w:left="2160" w:right="67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sz w:val="20"/>
          <w:szCs w:val="20"/>
          <w:lang w:val="en-GB" w:eastAsia="en-US"/>
        </w:rPr>
        <w:t>People</w:t>
      </w:r>
      <w:r w:rsidR="009E6F68">
        <w:rPr>
          <w:rFonts w:ascii="Times New Roman" w:eastAsia="Times New Roman" w:hAnsi="Times New Roman" w:cs="Times New Roman"/>
          <w:color w:val="000000"/>
          <w:sz w:val="20"/>
          <w:szCs w:val="20"/>
          <w:lang w:val="en-GB" w:eastAsia="en-US"/>
        </w:rPr>
        <w:t>:</w:t>
      </w:r>
      <w:r w:rsidRPr="00FE6F63">
        <w:rPr>
          <w:rFonts w:ascii="Times New Roman" w:eastAsia="Times New Roman" w:hAnsi="Times New Roman" w:cs="Times New Roman"/>
          <w:color w:val="000000"/>
          <w:sz w:val="20"/>
          <w:szCs w:val="20"/>
          <w:lang w:val="en-GB" w:eastAsia="en-US"/>
        </w:rPr>
        <w:t xml:space="preserve"> Vulnerable and at-risk populations living in Malaysia benefit from more equity-focused and high-quality social services as well as a social protection system that ensures all have an adequate standard of living; </w:t>
      </w:r>
    </w:p>
    <w:p w14:paraId="46BF4C07" w14:textId="350292C8" w:rsidR="00FE6F63" w:rsidRPr="00FE6F63" w:rsidRDefault="00FE6F63" w:rsidP="002A4B65">
      <w:pPr>
        <w:numPr>
          <w:ilvl w:val="0"/>
          <w:numId w:val="14"/>
        </w:numPr>
        <w:pBdr>
          <w:top w:val="nil"/>
          <w:left w:val="nil"/>
          <w:bottom w:val="nil"/>
          <w:right w:val="nil"/>
          <w:between w:val="nil"/>
        </w:pBdr>
        <w:tabs>
          <w:tab w:val="left" w:pos="1800"/>
        </w:tabs>
        <w:spacing w:after="120" w:line="240" w:lineRule="exact"/>
        <w:ind w:left="2160" w:right="67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sz w:val="20"/>
          <w:szCs w:val="20"/>
          <w:lang w:val="en-GB" w:eastAsia="en-US"/>
        </w:rPr>
        <w:lastRenderedPageBreak/>
        <w:t>Planet</w:t>
      </w:r>
      <w:r w:rsidR="009E6F68">
        <w:rPr>
          <w:rFonts w:ascii="Times New Roman" w:eastAsia="Times New Roman" w:hAnsi="Times New Roman" w:cs="Times New Roman"/>
          <w:color w:val="000000"/>
          <w:sz w:val="20"/>
          <w:szCs w:val="20"/>
          <w:lang w:val="en-GB" w:eastAsia="en-US"/>
        </w:rPr>
        <w:t>:</w:t>
      </w:r>
      <w:r w:rsidRPr="00FE6F63">
        <w:rPr>
          <w:rFonts w:ascii="Times New Roman" w:eastAsia="Times New Roman" w:hAnsi="Times New Roman" w:cs="Times New Roman"/>
          <w:color w:val="000000"/>
          <w:sz w:val="20"/>
          <w:szCs w:val="20"/>
          <w:lang w:val="en-GB" w:eastAsia="en-US"/>
        </w:rPr>
        <w:t xml:space="preserve"> Environmental sustainability and resilience are mainstreamed as priorities within the national development agenda, across all sectors and levels of society;</w:t>
      </w:r>
    </w:p>
    <w:p w14:paraId="33D47A5E" w14:textId="753499DA" w:rsidR="00FE6F63" w:rsidRPr="00FE6F63" w:rsidRDefault="00FE6F63" w:rsidP="002A4B65">
      <w:pPr>
        <w:numPr>
          <w:ilvl w:val="0"/>
          <w:numId w:val="14"/>
        </w:numPr>
        <w:pBdr>
          <w:top w:val="nil"/>
          <w:left w:val="nil"/>
          <w:bottom w:val="nil"/>
          <w:right w:val="nil"/>
          <w:between w:val="nil"/>
        </w:pBdr>
        <w:tabs>
          <w:tab w:val="left" w:pos="1800"/>
        </w:tabs>
        <w:spacing w:after="120" w:line="240" w:lineRule="exact"/>
        <w:ind w:left="2160" w:right="67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sz w:val="20"/>
          <w:szCs w:val="20"/>
          <w:lang w:val="en-GB" w:eastAsia="en-US"/>
        </w:rPr>
        <w:t>Prosperity</w:t>
      </w:r>
      <w:r w:rsidR="009E6F68">
        <w:rPr>
          <w:rFonts w:ascii="Times New Roman" w:eastAsia="Times New Roman" w:hAnsi="Times New Roman" w:cs="Times New Roman"/>
          <w:color w:val="000000"/>
          <w:sz w:val="20"/>
          <w:szCs w:val="20"/>
          <w:lang w:val="en-GB" w:eastAsia="en-US"/>
        </w:rPr>
        <w:t>:</w:t>
      </w:r>
      <w:r w:rsidRPr="00FE6F63">
        <w:rPr>
          <w:rFonts w:ascii="Times New Roman" w:eastAsia="Times New Roman" w:hAnsi="Times New Roman" w:cs="Times New Roman"/>
          <w:color w:val="000000"/>
          <w:sz w:val="20"/>
          <w:szCs w:val="20"/>
          <w:lang w:val="en-GB" w:eastAsia="en-US"/>
        </w:rPr>
        <w:t xml:space="preserve"> Malaysia is making meaningful progress towards an economy that is inclusive, innovative and sustainable across all income groups and productive sectors; </w:t>
      </w:r>
    </w:p>
    <w:p w14:paraId="7967291C" w14:textId="44F404FA" w:rsidR="00FE6F63" w:rsidRPr="00FE6F63" w:rsidRDefault="00FE6F63" w:rsidP="002A4B65">
      <w:pPr>
        <w:numPr>
          <w:ilvl w:val="0"/>
          <w:numId w:val="14"/>
        </w:numPr>
        <w:pBdr>
          <w:top w:val="nil"/>
          <w:left w:val="nil"/>
          <w:bottom w:val="nil"/>
          <w:right w:val="nil"/>
          <w:between w:val="nil"/>
        </w:pBdr>
        <w:tabs>
          <w:tab w:val="left" w:pos="1800"/>
        </w:tabs>
        <w:spacing w:after="120" w:line="240" w:lineRule="exact"/>
        <w:ind w:left="2160" w:right="67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Peace</w:t>
      </w:r>
      <w:r w:rsidR="009E6F68">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Malaysia has strengthened democratic governance</w:t>
      </w:r>
      <w:r w:rsidR="009E6F68">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and all people living in Malaysia benefit from a more cohesive society, strengthened governance and participation.</w:t>
      </w:r>
    </w:p>
    <w:p w14:paraId="0D10D1F9" w14:textId="606FBFF0" w:rsidR="00FE6F63" w:rsidRPr="00FE6F63" w:rsidRDefault="00FE6F63" w:rsidP="008B2B8B">
      <w:pPr>
        <w:numPr>
          <w:ilvl w:val="0"/>
          <w:numId w:val="1"/>
        </w:numPr>
        <w:tabs>
          <w:tab w:val="left" w:pos="1800"/>
        </w:tabs>
        <w:spacing w:after="120" w:line="240" w:lineRule="exact"/>
        <w:ind w:left="1440" w:right="670" w:firstLine="0"/>
        <w:rPr>
          <w:rFonts w:ascii="Times New Roman" w:eastAsia="Times New Roman" w:hAnsi="Times New Roman" w:cs="Times New Roman"/>
          <w:color w:val="000000"/>
          <w:sz w:val="24"/>
          <w:szCs w:val="24"/>
          <w:lang w:val="en-GB" w:eastAsia="en-US"/>
        </w:rPr>
      </w:pPr>
      <w:r w:rsidRPr="00FE6F63">
        <w:rPr>
          <w:rFonts w:ascii="Times New Roman" w:eastAsia="Times New Roman" w:hAnsi="Times New Roman" w:cs="Times New Roman"/>
          <w:sz w:val="20"/>
          <w:szCs w:val="20"/>
          <w:lang w:val="en-GB" w:eastAsia="en-US"/>
        </w:rPr>
        <w:t xml:space="preserve">UNDP’s contributions to the UNSDCF will draw on </w:t>
      </w:r>
      <w:r w:rsidR="001267C6">
        <w:rPr>
          <w:rFonts w:ascii="Times New Roman" w:eastAsia="Times New Roman" w:hAnsi="Times New Roman" w:cs="Times New Roman"/>
          <w:sz w:val="20"/>
          <w:szCs w:val="20"/>
          <w:lang w:val="en-GB" w:eastAsia="en-US"/>
        </w:rPr>
        <w:t>the organization’s</w:t>
      </w:r>
      <w:r w:rsidR="001267C6" w:rsidRPr="00FE6F63">
        <w:rPr>
          <w:rFonts w:ascii="Times New Roman" w:eastAsia="Times New Roman" w:hAnsi="Times New Roman" w:cs="Times New Roman"/>
          <w:sz w:val="20"/>
          <w:szCs w:val="20"/>
          <w:lang w:val="en-GB" w:eastAsia="en-US"/>
        </w:rPr>
        <w:t xml:space="preserve"> </w:t>
      </w:r>
      <w:r w:rsidRPr="00FE6F63">
        <w:rPr>
          <w:rFonts w:ascii="Times New Roman" w:eastAsia="Times New Roman" w:hAnsi="Times New Roman" w:cs="Times New Roman"/>
          <w:sz w:val="20"/>
          <w:szCs w:val="20"/>
          <w:lang w:val="en-GB" w:eastAsia="en-US"/>
        </w:rPr>
        <w:t>unique strengths to</w:t>
      </w:r>
      <w:r w:rsidRPr="002A4B65">
        <w:rPr>
          <w:rFonts w:ascii="Times New Roman" w:eastAsia="Times New Roman" w:hAnsi="Times New Roman" w:cs="Times New Roman"/>
          <w:sz w:val="20"/>
          <w:szCs w:val="20"/>
          <w:lang w:val="en-GB" w:eastAsia="en-US"/>
        </w:rPr>
        <w:t>:</w:t>
      </w:r>
      <w:r w:rsidRPr="00FE6F63">
        <w:rPr>
          <w:rFonts w:ascii="Times New Roman" w:eastAsia="Times New Roman" w:hAnsi="Times New Roman" w:cs="Times New Roman"/>
          <w:sz w:val="24"/>
          <w:szCs w:val="24"/>
          <w:lang w:val="en-GB" w:eastAsia="en-US"/>
        </w:rPr>
        <w:t xml:space="preserve"> </w:t>
      </w:r>
    </w:p>
    <w:p w14:paraId="5953E9F7" w14:textId="7589AB73" w:rsidR="00FE6F63" w:rsidRPr="00FE6F63" w:rsidRDefault="009E6F68" w:rsidP="008B5A78">
      <w:pPr>
        <w:numPr>
          <w:ilvl w:val="0"/>
          <w:numId w:val="5"/>
        </w:numPr>
        <w:tabs>
          <w:tab w:val="left" w:pos="1800"/>
        </w:tabs>
        <w:spacing w:after="120" w:line="240" w:lineRule="exact"/>
        <w:ind w:left="2160" w:right="670" w:hanging="450"/>
        <w:jc w:val="both"/>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D</w:t>
      </w:r>
      <w:r w:rsidR="00FE6F63" w:rsidRPr="00FE6F63">
        <w:rPr>
          <w:rFonts w:ascii="Times New Roman" w:eastAsia="Times New Roman" w:hAnsi="Times New Roman" w:cs="Times New Roman"/>
          <w:sz w:val="20"/>
          <w:szCs w:val="20"/>
          <w:lang w:val="en-GB" w:eastAsia="en-US"/>
        </w:rPr>
        <w:t>esign options and advice that include policy choices and address trade</w:t>
      </w:r>
      <w:r w:rsidR="00237F71">
        <w:rPr>
          <w:rFonts w:ascii="Times New Roman" w:eastAsia="Times New Roman" w:hAnsi="Times New Roman" w:cs="Times New Roman"/>
          <w:sz w:val="20"/>
          <w:szCs w:val="20"/>
          <w:lang w:val="en-GB" w:eastAsia="en-US"/>
        </w:rPr>
        <w:t>-</w:t>
      </w:r>
      <w:r w:rsidR="00FE6F63" w:rsidRPr="00FE6F63">
        <w:rPr>
          <w:rFonts w:ascii="Times New Roman" w:eastAsia="Times New Roman" w:hAnsi="Times New Roman" w:cs="Times New Roman"/>
          <w:sz w:val="20"/>
          <w:szCs w:val="20"/>
          <w:lang w:val="en-GB" w:eastAsia="en-US"/>
        </w:rPr>
        <w:t xml:space="preserve">offs, including cost-benefit </w:t>
      </w:r>
      <w:r w:rsidR="00FE6F63" w:rsidRPr="00FE6F63">
        <w:rPr>
          <w:rFonts w:ascii="Times New Roman" w:eastAsia="Times New Roman" w:hAnsi="Times New Roman" w:cs="Times New Roman"/>
          <w:color w:val="000000" w:themeColor="text1"/>
          <w:sz w:val="20"/>
          <w:szCs w:val="20"/>
          <w:lang w:val="en-GB" w:eastAsia="en-US"/>
        </w:rPr>
        <w:t>analyses, on cross-sectoral issues</w:t>
      </w:r>
      <w:r w:rsidR="00FE6F63" w:rsidRPr="00FE6F63">
        <w:rPr>
          <w:rFonts w:ascii="Times New Roman" w:eastAsia="Times New Roman" w:hAnsi="Times New Roman" w:cs="Times New Roman"/>
          <w:sz w:val="20"/>
          <w:szCs w:val="20"/>
          <w:lang w:val="en-GB" w:eastAsia="en-US"/>
        </w:rPr>
        <w:t xml:space="preserve">; </w:t>
      </w:r>
    </w:p>
    <w:p w14:paraId="03437E87" w14:textId="627EACE8" w:rsidR="00FE6F63" w:rsidRPr="00FE6F63" w:rsidRDefault="009E6F68" w:rsidP="002A4B65">
      <w:pPr>
        <w:numPr>
          <w:ilvl w:val="0"/>
          <w:numId w:val="5"/>
        </w:numPr>
        <w:tabs>
          <w:tab w:val="left" w:pos="1800"/>
        </w:tabs>
        <w:spacing w:after="120" w:line="240" w:lineRule="exact"/>
        <w:ind w:left="2160" w:right="670" w:hanging="450"/>
        <w:jc w:val="both"/>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U</w:t>
      </w:r>
      <w:r w:rsidR="00FE6F63" w:rsidRPr="00FE6F63">
        <w:rPr>
          <w:rFonts w:ascii="Times New Roman" w:eastAsia="Times New Roman" w:hAnsi="Times New Roman" w:cs="Times New Roman"/>
          <w:sz w:val="20"/>
          <w:szCs w:val="20"/>
          <w:lang w:val="en-GB" w:eastAsia="en-US"/>
        </w:rPr>
        <w:t xml:space="preserve">se its projects as </w:t>
      </w:r>
      <w:r>
        <w:rPr>
          <w:rFonts w:ascii="Times New Roman" w:eastAsia="Times New Roman" w:hAnsi="Times New Roman" w:cs="Times New Roman"/>
          <w:sz w:val="20"/>
          <w:szCs w:val="20"/>
          <w:lang w:val="en-GB" w:eastAsia="en-US"/>
        </w:rPr>
        <w:t>‘</w:t>
      </w:r>
      <w:r w:rsidR="00FE6F63" w:rsidRPr="00FE6F63">
        <w:rPr>
          <w:rFonts w:ascii="Times New Roman" w:eastAsia="Times New Roman" w:hAnsi="Times New Roman" w:cs="Times New Roman"/>
          <w:sz w:val="20"/>
          <w:szCs w:val="20"/>
          <w:lang w:val="en-GB" w:eastAsia="en-US"/>
        </w:rPr>
        <w:t>living labs</w:t>
      </w:r>
      <w:r>
        <w:rPr>
          <w:rFonts w:ascii="Times New Roman" w:eastAsia="Times New Roman" w:hAnsi="Times New Roman" w:cs="Times New Roman"/>
          <w:sz w:val="20"/>
          <w:szCs w:val="20"/>
          <w:lang w:val="en-GB" w:eastAsia="en-US"/>
        </w:rPr>
        <w:t>’</w:t>
      </w:r>
      <w:r w:rsidR="00FE6F63" w:rsidRPr="00FE6F63">
        <w:rPr>
          <w:rFonts w:ascii="Times New Roman" w:eastAsia="Times New Roman" w:hAnsi="Times New Roman" w:cs="Times New Roman"/>
          <w:sz w:val="20"/>
          <w:szCs w:val="20"/>
          <w:lang w:val="en-GB" w:eastAsia="en-US"/>
        </w:rPr>
        <w:t xml:space="preserve"> to test hypotheses and learn lessons </w:t>
      </w:r>
      <w:r w:rsidR="0062393C">
        <w:rPr>
          <w:rFonts w:ascii="Times New Roman" w:eastAsia="Times New Roman" w:hAnsi="Times New Roman" w:cs="Times New Roman"/>
          <w:sz w:val="20"/>
          <w:szCs w:val="20"/>
          <w:lang w:val="en-GB" w:eastAsia="en-US"/>
        </w:rPr>
        <w:t>that support</w:t>
      </w:r>
      <w:r w:rsidR="0062393C" w:rsidRPr="00FE6F63">
        <w:rPr>
          <w:rFonts w:ascii="Times New Roman" w:eastAsia="Times New Roman" w:hAnsi="Times New Roman" w:cs="Times New Roman"/>
          <w:sz w:val="20"/>
          <w:szCs w:val="20"/>
          <w:lang w:val="en-GB" w:eastAsia="en-US"/>
        </w:rPr>
        <w:t xml:space="preserve"> </w:t>
      </w:r>
      <w:r w:rsidR="00FE6F63" w:rsidRPr="00FE6F63">
        <w:rPr>
          <w:rFonts w:ascii="Times New Roman" w:eastAsia="Times New Roman" w:hAnsi="Times New Roman" w:cs="Times New Roman"/>
          <w:sz w:val="20"/>
          <w:szCs w:val="20"/>
          <w:lang w:val="en-GB" w:eastAsia="en-US"/>
        </w:rPr>
        <w:t xml:space="preserve">evidence-based solutions; </w:t>
      </w:r>
    </w:p>
    <w:p w14:paraId="4F59B3B2" w14:textId="69E198DB" w:rsidR="00FE6F63" w:rsidRPr="00FE6F63" w:rsidRDefault="001267C6" w:rsidP="002A4B65">
      <w:pPr>
        <w:numPr>
          <w:ilvl w:val="0"/>
          <w:numId w:val="5"/>
        </w:numPr>
        <w:tabs>
          <w:tab w:val="left" w:pos="1800"/>
        </w:tabs>
        <w:spacing w:after="120" w:line="240" w:lineRule="exact"/>
        <w:ind w:left="2160" w:right="670" w:hanging="450"/>
        <w:jc w:val="both"/>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B</w:t>
      </w:r>
      <w:r w:rsidR="00FE6F63" w:rsidRPr="00FE6F63">
        <w:rPr>
          <w:rFonts w:ascii="Times New Roman" w:eastAsia="Times New Roman" w:hAnsi="Times New Roman" w:cs="Times New Roman"/>
          <w:sz w:val="20"/>
          <w:szCs w:val="20"/>
          <w:lang w:val="en-GB" w:eastAsia="en-US"/>
        </w:rPr>
        <w:t>ring together the best of the technical capacities of the U</w:t>
      </w:r>
      <w:r w:rsidR="0062393C">
        <w:rPr>
          <w:rFonts w:ascii="Times New Roman" w:eastAsia="Times New Roman" w:hAnsi="Times New Roman" w:cs="Times New Roman"/>
          <w:sz w:val="20"/>
          <w:szCs w:val="20"/>
          <w:lang w:val="en-GB" w:eastAsia="en-US"/>
        </w:rPr>
        <w:t xml:space="preserve">nited </w:t>
      </w:r>
      <w:r w:rsidR="00FE6F63" w:rsidRPr="00FE6F63">
        <w:rPr>
          <w:rFonts w:ascii="Times New Roman" w:eastAsia="Times New Roman" w:hAnsi="Times New Roman" w:cs="Times New Roman"/>
          <w:sz w:val="20"/>
          <w:szCs w:val="20"/>
          <w:lang w:val="en-GB" w:eastAsia="en-US"/>
        </w:rPr>
        <w:t>N</w:t>
      </w:r>
      <w:r w:rsidR="0062393C">
        <w:rPr>
          <w:rFonts w:ascii="Times New Roman" w:eastAsia="Times New Roman" w:hAnsi="Times New Roman" w:cs="Times New Roman"/>
          <w:sz w:val="20"/>
          <w:szCs w:val="20"/>
          <w:lang w:val="en-GB" w:eastAsia="en-US"/>
        </w:rPr>
        <w:t>ations</w:t>
      </w:r>
      <w:r w:rsidR="00FE6F63" w:rsidRPr="00FE6F63">
        <w:rPr>
          <w:rFonts w:ascii="Times New Roman" w:eastAsia="Times New Roman" w:hAnsi="Times New Roman" w:cs="Times New Roman"/>
          <w:sz w:val="20"/>
          <w:szCs w:val="20"/>
          <w:lang w:val="en-GB" w:eastAsia="en-US"/>
        </w:rPr>
        <w:t xml:space="preserve"> </w:t>
      </w:r>
      <w:r>
        <w:rPr>
          <w:rFonts w:ascii="Times New Roman" w:eastAsia="Times New Roman" w:hAnsi="Times New Roman" w:cs="Times New Roman"/>
          <w:sz w:val="20"/>
          <w:szCs w:val="20"/>
          <w:lang w:val="en-GB" w:eastAsia="en-US"/>
        </w:rPr>
        <w:t>c</w:t>
      </w:r>
      <w:r w:rsidR="00FE6F63" w:rsidRPr="00FE6F63">
        <w:rPr>
          <w:rFonts w:ascii="Times New Roman" w:eastAsia="Times New Roman" w:hAnsi="Times New Roman" w:cs="Times New Roman"/>
          <w:sz w:val="20"/>
          <w:szCs w:val="20"/>
          <w:lang w:val="en-GB" w:eastAsia="en-US"/>
        </w:rPr>
        <w:t xml:space="preserve">ountry </w:t>
      </w:r>
      <w:r>
        <w:rPr>
          <w:rFonts w:ascii="Times New Roman" w:eastAsia="Times New Roman" w:hAnsi="Times New Roman" w:cs="Times New Roman"/>
          <w:sz w:val="20"/>
          <w:szCs w:val="20"/>
          <w:lang w:val="en-GB" w:eastAsia="en-US"/>
        </w:rPr>
        <w:t>t</w:t>
      </w:r>
      <w:r w:rsidR="00FE6F63" w:rsidRPr="00FE6F63">
        <w:rPr>
          <w:rFonts w:ascii="Times New Roman" w:eastAsia="Times New Roman" w:hAnsi="Times New Roman" w:cs="Times New Roman"/>
          <w:sz w:val="20"/>
          <w:szCs w:val="20"/>
          <w:lang w:val="en-GB" w:eastAsia="en-US"/>
        </w:rPr>
        <w:t xml:space="preserve">eam members through joint </w:t>
      </w:r>
      <w:r w:rsidR="00E03BB1">
        <w:rPr>
          <w:rFonts w:ascii="Times New Roman" w:eastAsia="Times New Roman" w:hAnsi="Times New Roman" w:cs="Times New Roman"/>
          <w:sz w:val="20"/>
          <w:szCs w:val="20"/>
          <w:lang w:val="en-GB" w:eastAsia="en-US"/>
        </w:rPr>
        <w:t>United Nations</w:t>
      </w:r>
      <w:r w:rsidR="00FE6F63" w:rsidRPr="00FE6F63">
        <w:rPr>
          <w:rFonts w:ascii="Times New Roman" w:eastAsia="Times New Roman" w:hAnsi="Times New Roman" w:cs="Times New Roman"/>
          <w:sz w:val="20"/>
          <w:szCs w:val="20"/>
          <w:lang w:val="en-GB" w:eastAsia="en-US"/>
        </w:rPr>
        <w:t xml:space="preserve"> initiatives; and </w:t>
      </w:r>
    </w:p>
    <w:p w14:paraId="3F4F856A" w14:textId="00227DFC" w:rsidR="00FE6F63" w:rsidRPr="00FE6F63" w:rsidRDefault="001267C6" w:rsidP="002A4B65">
      <w:pPr>
        <w:numPr>
          <w:ilvl w:val="0"/>
          <w:numId w:val="5"/>
        </w:numPr>
        <w:tabs>
          <w:tab w:val="left" w:pos="1800"/>
        </w:tabs>
        <w:spacing w:after="120" w:line="240" w:lineRule="exact"/>
        <w:ind w:left="2160" w:right="670" w:hanging="450"/>
        <w:jc w:val="both"/>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L</w:t>
      </w:r>
      <w:r w:rsidR="00FE6F63" w:rsidRPr="00FE6F63">
        <w:rPr>
          <w:rFonts w:ascii="Times New Roman" w:eastAsia="Times New Roman" w:hAnsi="Times New Roman" w:cs="Times New Roman"/>
          <w:sz w:val="20"/>
          <w:szCs w:val="20"/>
          <w:lang w:val="en-GB" w:eastAsia="en-US"/>
        </w:rPr>
        <w:t xml:space="preserve">everage the large footprint of </w:t>
      </w:r>
      <w:r>
        <w:rPr>
          <w:rFonts w:ascii="Times New Roman" w:eastAsia="Times New Roman" w:hAnsi="Times New Roman" w:cs="Times New Roman"/>
          <w:sz w:val="20"/>
          <w:szCs w:val="20"/>
          <w:lang w:val="en-GB" w:eastAsia="en-US"/>
        </w:rPr>
        <w:t>UNDP</w:t>
      </w:r>
      <w:r w:rsidRPr="00FE6F63">
        <w:rPr>
          <w:rFonts w:ascii="Times New Roman" w:eastAsia="Times New Roman" w:hAnsi="Times New Roman" w:cs="Times New Roman"/>
          <w:sz w:val="20"/>
          <w:szCs w:val="20"/>
          <w:lang w:val="en-GB" w:eastAsia="en-US"/>
        </w:rPr>
        <w:t xml:space="preserve"> </w:t>
      </w:r>
      <w:r w:rsidR="00FE6F63" w:rsidRPr="00FE6F63">
        <w:rPr>
          <w:rFonts w:ascii="Times New Roman" w:eastAsia="Times New Roman" w:hAnsi="Times New Roman" w:cs="Times New Roman"/>
          <w:sz w:val="20"/>
          <w:szCs w:val="20"/>
          <w:lang w:val="en-GB" w:eastAsia="en-US"/>
        </w:rPr>
        <w:t xml:space="preserve">projects and partner networks to create synergies and achieve scale of impact. </w:t>
      </w:r>
    </w:p>
    <w:p w14:paraId="5CBFB043" w14:textId="3CAD7552" w:rsidR="00FE6F63" w:rsidRPr="00FE6F63" w:rsidRDefault="00FE6F63" w:rsidP="008B2B8B">
      <w:pPr>
        <w:numPr>
          <w:ilvl w:val="0"/>
          <w:numId w:val="1"/>
        </w:numPr>
        <w:tabs>
          <w:tab w:val="left" w:pos="1800"/>
        </w:tabs>
        <w:spacing w:after="120" w:line="240" w:lineRule="exact"/>
        <w:ind w:left="1440" w:right="670" w:firstLine="0"/>
        <w:jc w:val="both"/>
        <w:rPr>
          <w:rFonts w:ascii="Times New Roman" w:eastAsia="Times New Roman" w:hAnsi="Times New Roman" w:cs="Times New Roman"/>
          <w:sz w:val="20"/>
          <w:szCs w:val="20"/>
          <w:lang w:val="en-GB" w:eastAsia="en-US"/>
        </w:rPr>
      </w:pPr>
      <w:r w:rsidRPr="00FE6F63">
        <w:rPr>
          <w:rFonts w:ascii="Times New Roman" w:eastAsia="Times New Roman" w:hAnsi="Times New Roman" w:cs="Times New Roman"/>
          <w:sz w:val="20"/>
          <w:szCs w:val="20"/>
          <w:lang w:val="en-GB" w:eastAsia="en-US"/>
        </w:rPr>
        <w:t xml:space="preserve">Cooperating closely with the </w:t>
      </w:r>
      <w:r w:rsidR="001267C6">
        <w:rPr>
          <w:rFonts w:ascii="Times New Roman" w:eastAsia="Times New Roman" w:hAnsi="Times New Roman" w:cs="Times New Roman"/>
          <w:sz w:val="20"/>
          <w:szCs w:val="20"/>
          <w:lang w:val="en-GB" w:eastAsia="en-US"/>
        </w:rPr>
        <w:t>country team</w:t>
      </w:r>
      <w:r w:rsidRPr="00FE6F63">
        <w:rPr>
          <w:rFonts w:ascii="Times New Roman" w:eastAsia="Times New Roman" w:hAnsi="Times New Roman" w:cs="Times New Roman"/>
          <w:sz w:val="20"/>
          <w:szCs w:val="20"/>
          <w:lang w:val="en-GB" w:eastAsia="en-US"/>
        </w:rPr>
        <w:t>, UNDP will lead efforts across the four UNSDCF outcomes</w:t>
      </w:r>
      <w:r w:rsidR="00B12B29">
        <w:rPr>
          <w:rFonts w:ascii="Times New Roman" w:eastAsia="Times New Roman" w:hAnsi="Times New Roman" w:cs="Times New Roman"/>
          <w:sz w:val="20"/>
          <w:szCs w:val="20"/>
          <w:lang w:val="en-GB" w:eastAsia="en-US"/>
        </w:rPr>
        <w:t>,</w:t>
      </w:r>
      <w:r w:rsidRPr="00FE6F63">
        <w:rPr>
          <w:rFonts w:ascii="Times New Roman" w:eastAsia="Times New Roman" w:hAnsi="Times New Roman" w:cs="Times New Roman"/>
          <w:sz w:val="20"/>
          <w:szCs w:val="20"/>
          <w:lang w:val="en-GB" w:eastAsia="en-US"/>
        </w:rPr>
        <w:t xml:space="preserve"> on multidimensional poverty, inequalities and gender mainstreaming; environmental sustainability and biodiversity conservation; transition to a green, inclusive and resilient economy; and improved governance. Applying the </w:t>
      </w:r>
      <w:r w:rsidR="001267C6">
        <w:rPr>
          <w:rFonts w:ascii="Times New Roman" w:eastAsia="Times New Roman" w:hAnsi="Times New Roman" w:cs="Times New Roman"/>
          <w:sz w:val="20"/>
          <w:szCs w:val="20"/>
          <w:lang w:val="en-GB" w:eastAsia="en-US"/>
        </w:rPr>
        <w:t>l</w:t>
      </w:r>
      <w:r w:rsidRPr="00FE6F63">
        <w:rPr>
          <w:rFonts w:ascii="Times New Roman" w:eastAsia="Times New Roman" w:hAnsi="Times New Roman" w:cs="Times New Roman"/>
          <w:sz w:val="20"/>
          <w:szCs w:val="20"/>
          <w:lang w:val="en-GB" w:eastAsia="en-US"/>
        </w:rPr>
        <w:t xml:space="preserve">eave </w:t>
      </w:r>
      <w:r w:rsidR="001267C6">
        <w:rPr>
          <w:rFonts w:ascii="Times New Roman" w:eastAsia="Times New Roman" w:hAnsi="Times New Roman" w:cs="Times New Roman"/>
          <w:sz w:val="20"/>
          <w:szCs w:val="20"/>
          <w:lang w:val="en-GB" w:eastAsia="en-US"/>
        </w:rPr>
        <w:t>n</w:t>
      </w:r>
      <w:r w:rsidRPr="00FE6F63">
        <w:rPr>
          <w:rFonts w:ascii="Times New Roman" w:eastAsia="Times New Roman" w:hAnsi="Times New Roman" w:cs="Times New Roman"/>
          <w:sz w:val="20"/>
          <w:szCs w:val="20"/>
          <w:lang w:val="en-GB" w:eastAsia="en-US"/>
        </w:rPr>
        <w:t xml:space="preserve">o </w:t>
      </w:r>
      <w:r w:rsidR="001267C6">
        <w:rPr>
          <w:rFonts w:ascii="Times New Roman" w:eastAsia="Times New Roman" w:hAnsi="Times New Roman" w:cs="Times New Roman"/>
          <w:sz w:val="20"/>
          <w:szCs w:val="20"/>
          <w:lang w:val="en-GB" w:eastAsia="en-US"/>
        </w:rPr>
        <w:t>o</w:t>
      </w:r>
      <w:r w:rsidRPr="00FE6F63">
        <w:rPr>
          <w:rFonts w:ascii="Times New Roman" w:eastAsia="Times New Roman" w:hAnsi="Times New Roman" w:cs="Times New Roman"/>
          <w:sz w:val="20"/>
          <w:szCs w:val="20"/>
          <w:lang w:val="en-GB" w:eastAsia="en-US"/>
        </w:rPr>
        <w:t xml:space="preserve">ne </w:t>
      </w:r>
      <w:r w:rsidR="001267C6">
        <w:rPr>
          <w:rFonts w:ascii="Times New Roman" w:eastAsia="Times New Roman" w:hAnsi="Times New Roman" w:cs="Times New Roman"/>
          <w:sz w:val="20"/>
          <w:szCs w:val="20"/>
          <w:lang w:val="en-GB" w:eastAsia="en-US"/>
        </w:rPr>
        <w:t>b</w:t>
      </w:r>
      <w:r w:rsidRPr="00FE6F63">
        <w:rPr>
          <w:rFonts w:ascii="Times New Roman" w:eastAsia="Times New Roman" w:hAnsi="Times New Roman" w:cs="Times New Roman"/>
          <w:sz w:val="20"/>
          <w:szCs w:val="20"/>
          <w:lang w:val="en-GB" w:eastAsia="en-US"/>
        </w:rPr>
        <w:t xml:space="preserve">ehind approach, UNDP will ramp up collaboration with </w:t>
      </w:r>
      <w:r w:rsidR="001267C6">
        <w:rPr>
          <w:rFonts w:ascii="Times New Roman" w:eastAsia="Times New Roman" w:hAnsi="Times New Roman" w:cs="Times New Roman"/>
          <w:sz w:val="20"/>
          <w:szCs w:val="20"/>
          <w:lang w:val="en-GB" w:eastAsia="en-US"/>
        </w:rPr>
        <w:t>U</w:t>
      </w:r>
      <w:r w:rsidR="0062393C">
        <w:rPr>
          <w:rFonts w:ascii="Times New Roman" w:eastAsia="Times New Roman" w:hAnsi="Times New Roman" w:cs="Times New Roman"/>
          <w:sz w:val="20"/>
          <w:szCs w:val="20"/>
          <w:lang w:val="en-GB" w:eastAsia="en-US"/>
        </w:rPr>
        <w:t xml:space="preserve">nited </w:t>
      </w:r>
      <w:r w:rsidR="001267C6">
        <w:rPr>
          <w:rFonts w:ascii="Times New Roman" w:eastAsia="Times New Roman" w:hAnsi="Times New Roman" w:cs="Times New Roman"/>
          <w:sz w:val="20"/>
          <w:szCs w:val="20"/>
          <w:lang w:val="en-GB" w:eastAsia="en-US"/>
        </w:rPr>
        <w:t>N</w:t>
      </w:r>
      <w:r w:rsidR="0062393C">
        <w:rPr>
          <w:rFonts w:ascii="Times New Roman" w:eastAsia="Times New Roman" w:hAnsi="Times New Roman" w:cs="Times New Roman"/>
          <w:sz w:val="20"/>
          <w:szCs w:val="20"/>
          <w:lang w:val="en-GB" w:eastAsia="en-US"/>
        </w:rPr>
        <w:t>ations</w:t>
      </w:r>
      <w:r w:rsidR="001267C6">
        <w:rPr>
          <w:rFonts w:ascii="Times New Roman" w:eastAsia="Times New Roman" w:hAnsi="Times New Roman" w:cs="Times New Roman"/>
          <w:sz w:val="20"/>
          <w:szCs w:val="20"/>
          <w:lang w:val="en-GB" w:eastAsia="en-US"/>
        </w:rPr>
        <w:t xml:space="preserve"> entities</w:t>
      </w:r>
      <w:r w:rsidRPr="00FE6F63">
        <w:rPr>
          <w:rFonts w:ascii="Times New Roman" w:eastAsia="Times New Roman" w:hAnsi="Times New Roman" w:cs="Times New Roman"/>
          <w:sz w:val="20"/>
          <w:szCs w:val="20"/>
          <w:lang w:val="en-GB" w:eastAsia="en-US"/>
        </w:rPr>
        <w:t xml:space="preserve">, partnering with </w:t>
      </w:r>
      <w:r w:rsidR="001267C6">
        <w:rPr>
          <w:rFonts w:ascii="Times New Roman" w:eastAsia="Times New Roman" w:hAnsi="Times New Roman" w:cs="Times New Roman"/>
          <w:sz w:val="20"/>
          <w:szCs w:val="20"/>
          <w:lang w:val="en-GB" w:eastAsia="en-US"/>
        </w:rPr>
        <w:t>the United Nations Children’s Fund (</w:t>
      </w:r>
      <w:r w:rsidRPr="00FE6F63">
        <w:rPr>
          <w:rFonts w:ascii="Times New Roman" w:eastAsia="Times New Roman" w:hAnsi="Times New Roman" w:cs="Times New Roman"/>
          <w:sz w:val="20"/>
          <w:szCs w:val="20"/>
          <w:lang w:val="en-GB" w:eastAsia="en-US"/>
        </w:rPr>
        <w:t>UNICEF</w:t>
      </w:r>
      <w:r w:rsidR="001267C6">
        <w:rPr>
          <w:rFonts w:ascii="Times New Roman" w:eastAsia="Times New Roman" w:hAnsi="Times New Roman" w:cs="Times New Roman"/>
          <w:sz w:val="20"/>
          <w:szCs w:val="20"/>
          <w:lang w:val="en-GB" w:eastAsia="en-US"/>
        </w:rPr>
        <w:t>)</w:t>
      </w:r>
      <w:r w:rsidRPr="00FE6F63">
        <w:rPr>
          <w:rFonts w:ascii="Times New Roman" w:eastAsia="Times New Roman" w:hAnsi="Times New Roman" w:cs="Times New Roman"/>
          <w:sz w:val="20"/>
          <w:szCs w:val="20"/>
          <w:lang w:val="en-GB" w:eastAsia="en-US"/>
        </w:rPr>
        <w:t xml:space="preserve"> on urban poverty and on youth and volunteer engagement</w:t>
      </w:r>
      <w:r w:rsidR="001267C6">
        <w:rPr>
          <w:rFonts w:ascii="Times New Roman" w:eastAsia="Times New Roman" w:hAnsi="Times New Roman" w:cs="Times New Roman"/>
          <w:sz w:val="20"/>
          <w:szCs w:val="20"/>
          <w:lang w:val="en-GB" w:eastAsia="en-US"/>
        </w:rPr>
        <w:t>;</w:t>
      </w:r>
      <w:r w:rsidRPr="00FE6F63">
        <w:rPr>
          <w:rFonts w:ascii="Times New Roman" w:eastAsia="Times New Roman" w:hAnsi="Times New Roman" w:cs="Times New Roman"/>
          <w:sz w:val="20"/>
          <w:szCs w:val="20"/>
          <w:lang w:val="en-GB" w:eastAsia="en-US"/>
        </w:rPr>
        <w:t xml:space="preserve"> with </w:t>
      </w:r>
      <w:r w:rsidR="001267C6">
        <w:rPr>
          <w:rFonts w:ascii="Times New Roman" w:eastAsia="Times New Roman" w:hAnsi="Times New Roman" w:cs="Times New Roman"/>
          <w:sz w:val="20"/>
          <w:szCs w:val="20"/>
          <w:lang w:val="en-GB" w:eastAsia="en-US"/>
        </w:rPr>
        <w:t xml:space="preserve">the United Nations Population Fund </w:t>
      </w:r>
      <w:r w:rsidR="0062393C">
        <w:rPr>
          <w:rFonts w:ascii="Times New Roman" w:eastAsia="Times New Roman" w:hAnsi="Times New Roman" w:cs="Times New Roman"/>
          <w:sz w:val="20"/>
          <w:szCs w:val="20"/>
          <w:lang w:val="en-GB" w:eastAsia="en-US"/>
        </w:rPr>
        <w:t>(</w:t>
      </w:r>
      <w:r w:rsidRPr="00FE6F63">
        <w:rPr>
          <w:rFonts w:ascii="Times New Roman" w:eastAsia="Times New Roman" w:hAnsi="Times New Roman" w:cs="Times New Roman"/>
          <w:sz w:val="20"/>
          <w:szCs w:val="20"/>
          <w:lang w:val="en-GB" w:eastAsia="en-US"/>
        </w:rPr>
        <w:t>UNFPA</w:t>
      </w:r>
      <w:r w:rsidR="0062393C">
        <w:rPr>
          <w:rFonts w:ascii="Times New Roman" w:eastAsia="Times New Roman" w:hAnsi="Times New Roman" w:cs="Times New Roman"/>
          <w:sz w:val="20"/>
          <w:szCs w:val="20"/>
          <w:lang w:val="en-GB" w:eastAsia="en-US"/>
        </w:rPr>
        <w:t>)</w:t>
      </w:r>
      <w:r w:rsidRPr="00FE6F63">
        <w:rPr>
          <w:rFonts w:ascii="Times New Roman" w:eastAsia="Times New Roman" w:hAnsi="Times New Roman" w:cs="Times New Roman"/>
          <w:sz w:val="20"/>
          <w:szCs w:val="20"/>
          <w:lang w:val="en-GB" w:eastAsia="en-US"/>
        </w:rPr>
        <w:t xml:space="preserve"> on gender equality</w:t>
      </w:r>
      <w:r w:rsidR="001267C6">
        <w:rPr>
          <w:rFonts w:ascii="Times New Roman" w:eastAsia="Times New Roman" w:hAnsi="Times New Roman" w:cs="Times New Roman"/>
          <w:sz w:val="20"/>
          <w:szCs w:val="20"/>
          <w:lang w:val="en-GB" w:eastAsia="en-US"/>
        </w:rPr>
        <w:t>;</w:t>
      </w:r>
      <w:r w:rsidRPr="00FE6F63">
        <w:rPr>
          <w:rFonts w:ascii="Times New Roman" w:eastAsia="Times New Roman" w:hAnsi="Times New Roman" w:cs="Times New Roman"/>
          <w:sz w:val="20"/>
          <w:szCs w:val="20"/>
          <w:lang w:val="en-GB" w:eastAsia="en-US"/>
        </w:rPr>
        <w:t xml:space="preserve"> with </w:t>
      </w:r>
      <w:r w:rsidR="001267C6">
        <w:rPr>
          <w:rFonts w:ascii="Times New Roman" w:eastAsia="Times New Roman" w:hAnsi="Times New Roman" w:cs="Times New Roman"/>
          <w:sz w:val="20"/>
          <w:szCs w:val="20"/>
          <w:lang w:val="en-GB" w:eastAsia="en-US"/>
        </w:rPr>
        <w:t xml:space="preserve">the United Nations Environment Programme </w:t>
      </w:r>
      <w:r w:rsidR="00B12B29">
        <w:rPr>
          <w:rFonts w:ascii="Times New Roman" w:eastAsia="Times New Roman" w:hAnsi="Times New Roman" w:cs="Times New Roman"/>
          <w:sz w:val="20"/>
          <w:szCs w:val="20"/>
          <w:lang w:val="en-GB" w:eastAsia="en-US"/>
        </w:rPr>
        <w:t xml:space="preserve">(UNEP) </w:t>
      </w:r>
      <w:r w:rsidR="001267C6">
        <w:rPr>
          <w:rFonts w:ascii="Times New Roman" w:eastAsia="Times New Roman" w:hAnsi="Times New Roman" w:cs="Times New Roman"/>
          <w:sz w:val="20"/>
          <w:szCs w:val="20"/>
          <w:lang w:val="en-GB" w:eastAsia="en-US"/>
        </w:rPr>
        <w:t>and the United Nations Industrial Development Organization (</w:t>
      </w:r>
      <w:r w:rsidRPr="00FE6F63">
        <w:rPr>
          <w:rFonts w:ascii="Times New Roman" w:eastAsia="Times New Roman" w:hAnsi="Times New Roman" w:cs="Times New Roman"/>
          <w:sz w:val="20"/>
          <w:szCs w:val="20"/>
          <w:lang w:val="en-GB" w:eastAsia="en-US"/>
        </w:rPr>
        <w:t>UNIDO</w:t>
      </w:r>
      <w:r w:rsidR="001267C6">
        <w:rPr>
          <w:rFonts w:ascii="Times New Roman" w:eastAsia="Times New Roman" w:hAnsi="Times New Roman" w:cs="Times New Roman"/>
          <w:sz w:val="20"/>
          <w:szCs w:val="20"/>
          <w:lang w:val="en-GB" w:eastAsia="en-US"/>
        </w:rPr>
        <w:t>)</w:t>
      </w:r>
      <w:r w:rsidRPr="00FE6F63">
        <w:rPr>
          <w:rFonts w:ascii="Times New Roman" w:eastAsia="Times New Roman" w:hAnsi="Times New Roman" w:cs="Times New Roman"/>
          <w:sz w:val="20"/>
          <w:szCs w:val="20"/>
          <w:lang w:val="en-GB" w:eastAsia="en-US"/>
        </w:rPr>
        <w:t xml:space="preserve"> on the green/blue economy and waste management</w:t>
      </w:r>
      <w:r w:rsidR="001267C6">
        <w:rPr>
          <w:rFonts w:ascii="Times New Roman" w:eastAsia="Times New Roman" w:hAnsi="Times New Roman" w:cs="Times New Roman"/>
          <w:sz w:val="20"/>
          <w:szCs w:val="20"/>
          <w:lang w:val="en-GB" w:eastAsia="en-US"/>
        </w:rPr>
        <w:t>;</w:t>
      </w:r>
      <w:r w:rsidRPr="00FE6F63">
        <w:rPr>
          <w:rFonts w:ascii="Times New Roman" w:eastAsia="Times New Roman" w:hAnsi="Times New Roman" w:cs="Times New Roman"/>
          <w:sz w:val="20"/>
          <w:szCs w:val="20"/>
          <w:lang w:val="en-GB" w:eastAsia="en-US"/>
        </w:rPr>
        <w:t xml:space="preserve"> with</w:t>
      </w:r>
      <w:r w:rsidR="001267C6">
        <w:rPr>
          <w:rFonts w:ascii="Times New Roman" w:eastAsia="Times New Roman" w:hAnsi="Times New Roman" w:cs="Times New Roman"/>
          <w:sz w:val="20"/>
          <w:szCs w:val="20"/>
          <w:lang w:val="en-GB" w:eastAsia="en-US"/>
        </w:rPr>
        <w:t xml:space="preserve"> the International Labour Organization</w:t>
      </w:r>
      <w:r w:rsidRPr="00FE6F63">
        <w:rPr>
          <w:rFonts w:ascii="Times New Roman" w:eastAsia="Times New Roman" w:hAnsi="Times New Roman" w:cs="Times New Roman"/>
          <w:sz w:val="20"/>
          <w:szCs w:val="20"/>
          <w:lang w:val="en-GB" w:eastAsia="en-US"/>
        </w:rPr>
        <w:t xml:space="preserve"> </w:t>
      </w:r>
      <w:r w:rsidR="001267C6">
        <w:rPr>
          <w:rFonts w:ascii="Times New Roman" w:eastAsia="Times New Roman" w:hAnsi="Times New Roman" w:cs="Times New Roman"/>
          <w:sz w:val="20"/>
          <w:szCs w:val="20"/>
          <w:lang w:val="en-GB" w:eastAsia="en-US"/>
        </w:rPr>
        <w:t>(</w:t>
      </w:r>
      <w:r w:rsidRPr="00FE6F63">
        <w:rPr>
          <w:rFonts w:ascii="Times New Roman" w:eastAsia="Times New Roman" w:hAnsi="Times New Roman" w:cs="Times New Roman"/>
          <w:sz w:val="20"/>
          <w:szCs w:val="20"/>
          <w:lang w:val="en-GB" w:eastAsia="en-US"/>
        </w:rPr>
        <w:t>ILO</w:t>
      </w:r>
      <w:r w:rsidR="001267C6">
        <w:rPr>
          <w:rFonts w:ascii="Times New Roman" w:eastAsia="Times New Roman" w:hAnsi="Times New Roman" w:cs="Times New Roman"/>
          <w:sz w:val="20"/>
          <w:szCs w:val="20"/>
          <w:lang w:val="en-GB" w:eastAsia="en-US"/>
        </w:rPr>
        <w:t>)</w:t>
      </w:r>
      <w:r w:rsidRPr="00FE6F63">
        <w:rPr>
          <w:rFonts w:ascii="Times New Roman" w:eastAsia="Times New Roman" w:hAnsi="Times New Roman" w:cs="Times New Roman"/>
          <w:sz w:val="20"/>
          <w:szCs w:val="20"/>
          <w:lang w:val="en-GB" w:eastAsia="en-US"/>
        </w:rPr>
        <w:t xml:space="preserve"> to promote decent work for workers</w:t>
      </w:r>
      <w:r w:rsidR="001267C6">
        <w:rPr>
          <w:rFonts w:ascii="Times New Roman" w:eastAsia="Times New Roman" w:hAnsi="Times New Roman" w:cs="Times New Roman"/>
          <w:sz w:val="20"/>
          <w:szCs w:val="20"/>
          <w:lang w:val="en-GB" w:eastAsia="en-US"/>
        </w:rPr>
        <w:t>;</w:t>
      </w:r>
      <w:r w:rsidRPr="00FE6F63">
        <w:rPr>
          <w:rFonts w:ascii="Times New Roman" w:eastAsia="Times New Roman" w:hAnsi="Times New Roman" w:cs="Times New Roman"/>
          <w:sz w:val="20"/>
          <w:szCs w:val="20"/>
          <w:lang w:val="en-GB" w:eastAsia="en-US"/>
        </w:rPr>
        <w:t xml:space="preserve"> and </w:t>
      </w:r>
      <w:r w:rsidR="001267C6">
        <w:rPr>
          <w:rFonts w:ascii="Times New Roman" w:eastAsia="Times New Roman" w:hAnsi="Times New Roman" w:cs="Times New Roman"/>
          <w:sz w:val="20"/>
          <w:szCs w:val="20"/>
          <w:lang w:val="en-GB" w:eastAsia="en-US"/>
        </w:rPr>
        <w:t>with the International Organization for Migration (</w:t>
      </w:r>
      <w:r w:rsidRPr="00FE6F63">
        <w:rPr>
          <w:rFonts w:ascii="Times New Roman" w:eastAsia="Times New Roman" w:hAnsi="Times New Roman" w:cs="Times New Roman"/>
          <w:sz w:val="20"/>
          <w:szCs w:val="20"/>
          <w:lang w:val="en-GB" w:eastAsia="en-US"/>
        </w:rPr>
        <w:t>IOM</w:t>
      </w:r>
      <w:r w:rsidR="001267C6">
        <w:rPr>
          <w:rFonts w:ascii="Times New Roman" w:eastAsia="Times New Roman" w:hAnsi="Times New Roman" w:cs="Times New Roman"/>
          <w:sz w:val="20"/>
          <w:szCs w:val="20"/>
          <w:lang w:val="en-GB" w:eastAsia="en-US"/>
        </w:rPr>
        <w:t>)</w:t>
      </w:r>
      <w:r w:rsidRPr="00FE6F63">
        <w:rPr>
          <w:rFonts w:ascii="Times New Roman" w:eastAsia="Times New Roman" w:hAnsi="Times New Roman" w:cs="Times New Roman"/>
          <w:sz w:val="20"/>
          <w:szCs w:val="20"/>
          <w:lang w:val="en-GB" w:eastAsia="en-US"/>
        </w:rPr>
        <w:t xml:space="preserve"> on migration issues.</w:t>
      </w:r>
    </w:p>
    <w:p w14:paraId="40D9EDA8" w14:textId="6506DBE7" w:rsidR="00FE6F63" w:rsidRPr="00FE6F63" w:rsidRDefault="00FE6F63" w:rsidP="008B2B8B">
      <w:pPr>
        <w:numPr>
          <w:ilvl w:val="0"/>
          <w:numId w:val="1"/>
        </w:numPr>
        <w:tabs>
          <w:tab w:val="left" w:pos="1800"/>
        </w:tabs>
        <w:spacing w:after="120" w:line="240" w:lineRule="exact"/>
        <w:ind w:left="1440" w:right="670" w:firstLine="0"/>
        <w:jc w:val="both"/>
        <w:rPr>
          <w:rFonts w:ascii="Times New Roman" w:eastAsia="Times New Roman" w:hAnsi="Times New Roman" w:cs="Times New Roman"/>
          <w:color w:val="000000"/>
          <w:sz w:val="24"/>
          <w:szCs w:val="24"/>
          <w:lang w:val="en-GB" w:eastAsia="en-US"/>
        </w:rPr>
      </w:pPr>
      <w:r w:rsidRPr="00FE6F63">
        <w:rPr>
          <w:rFonts w:ascii="Times New Roman" w:eastAsia="Times New Roman" w:hAnsi="Times New Roman" w:cs="Times New Roman"/>
          <w:sz w:val="20"/>
          <w:szCs w:val="20"/>
          <w:lang w:val="en-GB" w:eastAsia="en-US"/>
        </w:rPr>
        <w:t xml:space="preserve">In response to recommendations </w:t>
      </w:r>
      <w:r w:rsidR="008B5A78">
        <w:rPr>
          <w:rFonts w:ascii="Times New Roman" w:eastAsia="Times New Roman" w:hAnsi="Times New Roman" w:cs="Times New Roman"/>
          <w:sz w:val="20"/>
          <w:szCs w:val="20"/>
          <w:lang w:val="en-GB" w:eastAsia="en-US"/>
        </w:rPr>
        <w:t>in the independent country programme evaluation</w:t>
      </w:r>
      <w:r w:rsidR="004E162A">
        <w:rPr>
          <w:rFonts w:ascii="Times New Roman" w:eastAsia="Times New Roman" w:hAnsi="Times New Roman" w:cs="Times New Roman"/>
          <w:sz w:val="20"/>
          <w:szCs w:val="20"/>
          <w:lang w:val="en-GB" w:eastAsia="en-US"/>
        </w:rPr>
        <w:t xml:space="preserve"> (2019)</w:t>
      </w:r>
      <w:r w:rsidR="008B5A78">
        <w:rPr>
          <w:rFonts w:ascii="Times New Roman" w:eastAsia="Times New Roman" w:hAnsi="Times New Roman" w:cs="Times New Roman"/>
          <w:sz w:val="20"/>
          <w:szCs w:val="20"/>
          <w:lang w:val="en-GB" w:eastAsia="en-US"/>
        </w:rPr>
        <w:t xml:space="preserve"> </w:t>
      </w:r>
      <w:r w:rsidRPr="00FE6F63">
        <w:rPr>
          <w:rFonts w:ascii="Times New Roman" w:eastAsia="Times New Roman" w:hAnsi="Times New Roman" w:cs="Times New Roman"/>
          <w:sz w:val="20"/>
          <w:szCs w:val="20"/>
          <w:lang w:val="en-GB" w:eastAsia="en-US"/>
        </w:rPr>
        <w:t>to strengthen in-house expertise for high</w:t>
      </w:r>
      <w:r w:rsidR="008B5A78">
        <w:rPr>
          <w:rFonts w:ascii="Times New Roman" w:eastAsia="Times New Roman" w:hAnsi="Times New Roman" w:cs="Times New Roman"/>
          <w:sz w:val="20"/>
          <w:szCs w:val="20"/>
          <w:lang w:val="en-GB" w:eastAsia="en-US"/>
        </w:rPr>
        <w:t>-</w:t>
      </w:r>
      <w:r w:rsidRPr="00FE6F63">
        <w:rPr>
          <w:rFonts w:ascii="Times New Roman" w:eastAsia="Times New Roman" w:hAnsi="Times New Roman" w:cs="Times New Roman"/>
          <w:sz w:val="20"/>
          <w:szCs w:val="20"/>
          <w:lang w:val="en-GB" w:eastAsia="en-US"/>
        </w:rPr>
        <w:t>level policy and technical support, including for financing approaches</w:t>
      </w:r>
      <w:r w:rsidR="008B5A78">
        <w:rPr>
          <w:rFonts w:ascii="Times New Roman" w:eastAsia="Times New Roman" w:hAnsi="Times New Roman" w:cs="Times New Roman"/>
          <w:sz w:val="20"/>
          <w:szCs w:val="20"/>
          <w:lang w:val="en-GB" w:eastAsia="en-US"/>
        </w:rPr>
        <w:t xml:space="preserve"> for the Goals</w:t>
      </w:r>
      <w:r w:rsidRPr="00FE6F63">
        <w:rPr>
          <w:rFonts w:ascii="Times New Roman" w:eastAsia="Times New Roman" w:hAnsi="Times New Roman" w:cs="Times New Roman"/>
          <w:sz w:val="20"/>
          <w:szCs w:val="20"/>
          <w:lang w:val="en-GB" w:eastAsia="en-US"/>
        </w:rPr>
        <w:t>, UNDP will build on its track</w:t>
      </w:r>
      <w:r w:rsidR="008B5A78">
        <w:rPr>
          <w:rFonts w:ascii="Times New Roman" w:eastAsia="Times New Roman" w:hAnsi="Times New Roman" w:cs="Times New Roman"/>
          <w:sz w:val="20"/>
          <w:szCs w:val="20"/>
          <w:lang w:val="en-GB" w:eastAsia="en-US"/>
        </w:rPr>
        <w:t xml:space="preserve"> </w:t>
      </w:r>
      <w:r w:rsidRPr="00FE6F63">
        <w:rPr>
          <w:rFonts w:ascii="Times New Roman" w:eastAsia="Times New Roman" w:hAnsi="Times New Roman" w:cs="Times New Roman"/>
          <w:sz w:val="20"/>
          <w:szCs w:val="20"/>
          <w:lang w:val="en-GB" w:eastAsia="en-US"/>
        </w:rPr>
        <w:t xml:space="preserve">record of success in policy advocacy and innovation in Malaysia to: </w:t>
      </w:r>
    </w:p>
    <w:p w14:paraId="037F0E6A" w14:textId="4BBEBD58" w:rsidR="00FE6F63" w:rsidRPr="00FE6F63" w:rsidRDefault="008B5A78" w:rsidP="00E03BB1">
      <w:pPr>
        <w:numPr>
          <w:ilvl w:val="0"/>
          <w:numId w:val="6"/>
        </w:numPr>
        <w:tabs>
          <w:tab w:val="left" w:pos="1980"/>
        </w:tabs>
        <w:spacing w:after="120" w:line="240" w:lineRule="exact"/>
        <w:ind w:left="1980" w:right="670"/>
        <w:jc w:val="both"/>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D</w:t>
      </w:r>
      <w:r w:rsidR="00FE6F63" w:rsidRPr="00FE6F63">
        <w:rPr>
          <w:rFonts w:ascii="Times New Roman" w:eastAsia="Times New Roman" w:hAnsi="Times New Roman" w:cs="Times New Roman"/>
          <w:sz w:val="20"/>
          <w:szCs w:val="20"/>
          <w:lang w:val="en-GB" w:eastAsia="en-US"/>
        </w:rPr>
        <w:t xml:space="preserve">rive a robust policy research agenda through the newly established </w:t>
      </w:r>
      <w:r w:rsidR="00DA74A3">
        <w:rPr>
          <w:rFonts w:ascii="Times New Roman" w:eastAsia="Times New Roman" w:hAnsi="Times New Roman" w:cs="Times New Roman"/>
          <w:sz w:val="20"/>
          <w:szCs w:val="20"/>
          <w:lang w:val="en-GB" w:eastAsia="en-US"/>
        </w:rPr>
        <w:t>l</w:t>
      </w:r>
      <w:r w:rsidR="00FE6F63" w:rsidRPr="00FE6F63">
        <w:rPr>
          <w:rFonts w:ascii="Times New Roman" w:eastAsia="Times New Roman" w:hAnsi="Times New Roman" w:cs="Times New Roman"/>
          <w:sz w:val="20"/>
          <w:szCs w:val="20"/>
          <w:lang w:val="en-GB" w:eastAsia="en-US"/>
        </w:rPr>
        <w:t xml:space="preserve">earning and </w:t>
      </w:r>
      <w:r w:rsidR="00DA74A3">
        <w:rPr>
          <w:rFonts w:ascii="Times New Roman" w:eastAsia="Times New Roman" w:hAnsi="Times New Roman" w:cs="Times New Roman"/>
          <w:sz w:val="20"/>
          <w:szCs w:val="20"/>
          <w:lang w:val="en-GB" w:eastAsia="en-US"/>
        </w:rPr>
        <w:t>i</w:t>
      </w:r>
      <w:r w:rsidR="00FE6F63" w:rsidRPr="00FE6F63">
        <w:rPr>
          <w:rFonts w:ascii="Times New Roman" w:eastAsia="Times New Roman" w:hAnsi="Times New Roman" w:cs="Times New Roman"/>
          <w:sz w:val="20"/>
          <w:szCs w:val="20"/>
          <w:lang w:val="en-GB" w:eastAsia="en-US"/>
        </w:rPr>
        <w:t xml:space="preserve">nsights </w:t>
      </w:r>
      <w:r w:rsidR="00DA74A3">
        <w:rPr>
          <w:rFonts w:ascii="Times New Roman" w:eastAsia="Times New Roman" w:hAnsi="Times New Roman" w:cs="Times New Roman"/>
          <w:sz w:val="20"/>
          <w:szCs w:val="20"/>
          <w:lang w:val="en-GB" w:eastAsia="en-US"/>
        </w:rPr>
        <w:t>u</w:t>
      </w:r>
      <w:r w:rsidR="00FE6F63" w:rsidRPr="00FE6F63">
        <w:rPr>
          <w:rFonts w:ascii="Times New Roman" w:eastAsia="Times New Roman" w:hAnsi="Times New Roman" w:cs="Times New Roman"/>
          <w:sz w:val="20"/>
          <w:szCs w:val="20"/>
          <w:lang w:val="en-GB" w:eastAsia="en-US"/>
        </w:rPr>
        <w:t xml:space="preserve">nit;  </w:t>
      </w:r>
    </w:p>
    <w:p w14:paraId="3C58BDD1" w14:textId="7BAAFE10" w:rsidR="00FE6F63" w:rsidRPr="00FE6F63" w:rsidRDefault="008B5A78" w:rsidP="00E03BB1">
      <w:pPr>
        <w:numPr>
          <w:ilvl w:val="0"/>
          <w:numId w:val="6"/>
        </w:numPr>
        <w:tabs>
          <w:tab w:val="left" w:pos="1980"/>
        </w:tabs>
        <w:spacing w:after="120" w:line="240" w:lineRule="exact"/>
        <w:ind w:left="1980" w:right="670"/>
        <w:jc w:val="both"/>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 xml:space="preserve">Work with the government to </w:t>
      </w:r>
      <w:r w:rsidR="00FE6F63" w:rsidRPr="00FE6F63">
        <w:rPr>
          <w:rFonts w:ascii="Times New Roman" w:eastAsia="Times New Roman" w:hAnsi="Times New Roman" w:cs="Times New Roman"/>
          <w:sz w:val="20"/>
          <w:szCs w:val="20"/>
          <w:lang w:val="en-GB" w:eastAsia="en-US"/>
        </w:rPr>
        <w:t xml:space="preserve">design inclusive growth interventions at the macro and sectoral level; </w:t>
      </w:r>
    </w:p>
    <w:p w14:paraId="3376D571" w14:textId="4F450D7B" w:rsidR="00FE6F63" w:rsidRDefault="008B5A78" w:rsidP="00E03BB1">
      <w:pPr>
        <w:numPr>
          <w:ilvl w:val="0"/>
          <w:numId w:val="6"/>
        </w:numPr>
        <w:tabs>
          <w:tab w:val="left" w:pos="1980"/>
        </w:tabs>
        <w:spacing w:after="120" w:line="240" w:lineRule="exact"/>
        <w:ind w:left="1980" w:right="670"/>
        <w:jc w:val="both"/>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L</w:t>
      </w:r>
      <w:r w:rsidR="00FE6F63" w:rsidRPr="00FE6F63">
        <w:rPr>
          <w:rFonts w:ascii="Times New Roman" w:eastAsia="Times New Roman" w:hAnsi="Times New Roman" w:cs="Times New Roman"/>
          <w:sz w:val="20"/>
          <w:szCs w:val="20"/>
          <w:lang w:val="en-GB" w:eastAsia="en-US"/>
        </w:rPr>
        <w:t xml:space="preserve">everage partnerships for increased sustainable financing for the </w:t>
      </w:r>
      <w:r>
        <w:rPr>
          <w:rFonts w:ascii="Times New Roman" w:eastAsia="Times New Roman" w:hAnsi="Times New Roman" w:cs="Times New Roman"/>
          <w:sz w:val="20"/>
          <w:szCs w:val="20"/>
          <w:lang w:val="en-GB" w:eastAsia="en-US"/>
        </w:rPr>
        <w:t>Goals,</w:t>
      </w:r>
      <w:r w:rsidRPr="00FE6F63">
        <w:rPr>
          <w:rFonts w:ascii="Times New Roman" w:eastAsia="Times New Roman" w:hAnsi="Times New Roman" w:cs="Times New Roman"/>
          <w:sz w:val="20"/>
          <w:szCs w:val="20"/>
          <w:lang w:val="en-GB" w:eastAsia="en-US"/>
        </w:rPr>
        <w:t xml:space="preserve"> </w:t>
      </w:r>
      <w:r w:rsidR="00FE6F63" w:rsidRPr="00FE6F63">
        <w:rPr>
          <w:rFonts w:ascii="Times New Roman" w:eastAsia="Times New Roman" w:hAnsi="Times New Roman" w:cs="Times New Roman"/>
          <w:sz w:val="20"/>
          <w:szCs w:val="20"/>
          <w:lang w:val="en-GB" w:eastAsia="en-US"/>
        </w:rPr>
        <w:t xml:space="preserve">including by leading </w:t>
      </w:r>
      <w:r w:rsidR="003E55AA">
        <w:rPr>
          <w:rFonts w:ascii="Times New Roman" w:eastAsia="Times New Roman" w:hAnsi="Times New Roman" w:cs="Times New Roman"/>
          <w:sz w:val="20"/>
          <w:szCs w:val="20"/>
          <w:lang w:val="en-GB" w:eastAsia="en-US"/>
        </w:rPr>
        <w:t xml:space="preserve">implementation of the first joint programme on integrated national finance frameworks supported by </w:t>
      </w:r>
      <w:r w:rsidR="00FE6F63" w:rsidRPr="00FE6F63">
        <w:rPr>
          <w:rFonts w:ascii="Times New Roman" w:eastAsia="Times New Roman" w:hAnsi="Times New Roman" w:cs="Times New Roman"/>
          <w:sz w:val="20"/>
          <w:szCs w:val="20"/>
          <w:lang w:val="en-GB" w:eastAsia="en-US"/>
        </w:rPr>
        <w:t xml:space="preserve">Joint SDG </w:t>
      </w:r>
      <w:r w:rsidR="003E55AA">
        <w:rPr>
          <w:rFonts w:ascii="Times New Roman" w:eastAsia="Times New Roman" w:hAnsi="Times New Roman" w:cs="Times New Roman"/>
          <w:sz w:val="20"/>
          <w:szCs w:val="20"/>
          <w:lang w:val="en-GB" w:eastAsia="en-US"/>
        </w:rPr>
        <w:t>Fund;</w:t>
      </w:r>
      <w:r w:rsidR="00FE6F63" w:rsidRPr="00FE6F63">
        <w:rPr>
          <w:rFonts w:ascii="Times New Roman" w:eastAsia="Times New Roman" w:hAnsi="Times New Roman" w:cs="Times New Roman"/>
          <w:sz w:val="20"/>
          <w:szCs w:val="20"/>
          <w:lang w:val="en-GB" w:eastAsia="en-US"/>
        </w:rPr>
        <w:t xml:space="preserve"> </w:t>
      </w:r>
    </w:p>
    <w:p w14:paraId="70E713B5" w14:textId="6D6D962C" w:rsidR="00DE0FA8" w:rsidRDefault="00834A62" w:rsidP="00E03BB1">
      <w:pPr>
        <w:numPr>
          <w:ilvl w:val="0"/>
          <w:numId w:val="6"/>
        </w:numPr>
        <w:tabs>
          <w:tab w:val="left" w:pos="1980"/>
        </w:tabs>
        <w:spacing w:after="200" w:line="240" w:lineRule="exact"/>
        <w:ind w:left="1980" w:right="670"/>
        <w:jc w:val="both"/>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t>S</w:t>
      </w:r>
      <w:r w:rsidR="00FE6F63" w:rsidRPr="00FE6F63">
        <w:rPr>
          <w:rFonts w:ascii="Times New Roman" w:eastAsia="Times New Roman" w:hAnsi="Times New Roman" w:cs="Times New Roman"/>
          <w:sz w:val="20"/>
          <w:szCs w:val="20"/>
          <w:lang w:val="en-GB" w:eastAsia="en-US"/>
        </w:rPr>
        <w:t>trengthen local government capacity for inclusive planning and service delivery, and the expansion of livelihood opportunities for indigenous/local communities in the context of natural resource management.</w:t>
      </w:r>
    </w:p>
    <w:p w14:paraId="2026FA17" w14:textId="77777777" w:rsidR="00DE0FA8" w:rsidRDefault="00DE0FA8">
      <w:pPr>
        <w:rPr>
          <w:rFonts w:ascii="Times New Roman" w:eastAsia="Times New Roman" w:hAnsi="Times New Roman" w:cs="Times New Roman"/>
          <w:sz w:val="20"/>
          <w:szCs w:val="20"/>
          <w:lang w:val="en-GB" w:eastAsia="en-US"/>
        </w:rPr>
      </w:pPr>
      <w:r>
        <w:rPr>
          <w:rFonts w:ascii="Times New Roman" w:eastAsia="Times New Roman" w:hAnsi="Times New Roman" w:cs="Times New Roman"/>
          <w:sz w:val="20"/>
          <w:szCs w:val="20"/>
          <w:lang w:val="en-GB" w:eastAsia="en-US"/>
        </w:rPr>
        <w:br w:type="page"/>
      </w:r>
    </w:p>
    <w:p w14:paraId="58F35567" w14:textId="509B1563" w:rsidR="00FE6F63" w:rsidRPr="008B2B8B" w:rsidRDefault="00FE6F63" w:rsidP="008B2B8B">
      <w:pPr>
        <w:pStyle w:val="ListParagraph"/>
        <w:numPr>
          <w:ilvl w:val="0"/>
          <w:numId w:val="8"/>
        </w:numPr>
        <w:tabs>
          <w:tab w:val="left" w:pos="1800"/>
        </w:tabs>
        <w:spacing w:after="200" w:line="240" w:lineRule="exact"/>
        <w:ind w:left="1440" w:right="670" w:hanging="360"/>
        <w:rPr>
          <w:b/>
        </w:rPr>
      </w:pPr>
      <w:r w:rsidRPr="008B2B8B">
        <w:rPr>
          <w:b/>
        </w:rPr>
        <w:lastRenderedPageBreak/>
        <w:t xml:space="preserve">Programme </w:t>
      </w:r>
      <w:r w:rsidR="008B2B8B">
        <w:rPr>
          <w:b/>
        </w:rPr>
        <w:t>p</w:t>
      </w:r>
      <w:r w:rsidRPr="008B2B8B">
        <w:rPr>
          <w:b/>
        </w:rPr>
        <w:t xml:space="preserve">riorities and </w:t>
      </w:r>
      <w:r w:rsidR="008B2B8B">
        <w:rPr>
          <w:b/>
        </w:rPr>
        <w:t>p</w:t>
      </w:r>
      <w:r w:rsidRPr="008B2B8B">
        <w:rPr>
          <w:b/>
        </w:rPr>
        <w:t>artnerships</w:t>
      </w:r>
    </w:p>
    <w:p w14:paraId="5EA77B65" w14:textId="48D9F090" w:rsidR="00834A62" w:rsidRDefault="00FE6F63" w:rsidP="00834A62">
      <w:pPr>
        <w:numPr>
          <w:ilvl w:val="0"/>
          <w:numId w:val="1"/>
        </w:numPr>
        <w:tabs>
          <w:tab w:val="left" w:pos="1800"/>
        </w:tabs>
        <w:spacing w:after="120" w:line="240" w:lineRule="exact"/>
        <w:ind w:left="1440" w:right="670" w:firstLine="0"/>
        <w:jc w:val="both"/>
        <w:rPr>
          <w:rFonts w:ascii="Times New Roman" w:eastAsia="Times New Roman" w:hAnsi="Times New Roman" w:cs="Times New Roman"/>
          <w:color w:val="000000" w:themeColor="text1"/>
          <w:sz w:val="20"/>
          <w:szCs w:val="20"/>
          <w:lang w:val="en-GB" w:eastAsia="en-US"/>
        </w:rPr>
      </w:pPr>
      <w:r w:rsidRPr="00834A62">
        <w:rPr>
          <w:rFonts w:ascii="Times New Roman" w:eastAsia="Times New Roman" w:hAnsi="Times New Roman" w:cs="Times New Roman"/>
          <w:color w:val="000000" w:themeColor="text1"/>
          <w:sz w:val="20"/>
          <w:szCs w:val="20"/>
          <w:lang w:val="en-GB" w:eastAsia="en-US"/>
        </w:rPr>
        <w:t>UNDP’s offer to Malaysia will include integrated policy and legislation options and capacity</w:t>
      </w:r>
      <w:r w:rsidR="00FF0830">
        <w:rPr>
          <w:rFonts w:ascii="Times New Roman" w:eastAsia="Times New Roman" w:hAnsi="Times New Roman" w:cs="Times New Roman"/>
          <w:color w:val="000000" w:themeColor="text1"/>
          <w:sz w:val="20"/>
          <w:szCs w:val="20"/>
          <w:lang w:val="en-GB" w:eastAsia="en-US"/>
        </w:rPr>
        <w:t>-</w:t>
      </w:r>
      <w:r w:rsidRPr="00834A62">
        <w:rPr>
          <w:rFonts w:ascii="Times New Roman" w:eastAsia="Times New Roman" w:hAnsi="Times New Roman" w:cs="Times New Roman"/>
          <w:color w:val="000000" w:themeColor="text1"/>
          <w:sz w:val="20"/>
          <w:szCs w:val="20"/>
          <w:lang w:val="en-GB" w:eastAsia="en-US"/>
        </w:rPr>
        <w:t>strengthening solutions, as well as knowledge products backed by sound data and technical assessments drawn from its global network to support progress towards national development goals.</w:t>
      </w:r>
      <w:r w:rsidR="00834A62" w:rsidRPr="00BC3E72">
        <w:rPr>
          <w:rFonts w:ascii="Times New Roman" w:eastAsia="Times New Roman" w:hAnsi="Times New Roman" w:cs="Times New Roman"/>
          <w:color w:val="000000" w:themeColor="text1"/>
          <w:sz w:val="20"/>
          <w:szCs w:val="20"/>
          <w:lang w:val="en-GB" w:eastAsia="en-US"/>
        </w:rPr>
        <w:t xml:space="preserve"> UNDP’s </w:t>
      </w:r>
      <w:r w:rsidR="00834A62">
        <w:rPr>
          <w:rFonts w:ascii="Times New Roman" w:eastAsia="Times New Roman" w:hAnsi="Times New Roman" w:cs="Times New Roman"/>
          <w:color w:val="000000" w:themeColor="text1"/>
          <w:sz w:val="20"/>
          <w:szCs w:val="20"/>
          <w:lang w:val="en-GB" w:eastAsia="en-US"/>
        </w:rPr>
        <w:t>approach</w:t>
      </w:r>
      <w:r w:rsidR="00834A62" w:rsidRPr="00834A62">
        <w:rPr>
          <w:rFonts w:ascii="Times New Roman" w:eastAsia="Times New Roman" w:hAnsi="Times New Roman" w:cs="Times New Roman"/>
          <w:color w:val="000000" w:themeColor="text1"/>
          <w:sz w:val="20"/>
          <w:szCs w:val="20"/>
          <w:lang w:val="en-GB" w:eastAsia="en-US"/>
        </w:rPr>
        <w:t xml:space="preserve"> will reflect </w:t>
      </w:r>
      <w:r w:rsidRPr="00834A62">
        <w:rPr>
          <w:rFonts w:ascii="Times New Roman" w:eastAsia="Times New Roman" w:hAnsi="Times New Roman" w:cs="Times New Roman"/>
          <w:color w:val="000000" w:themeColor="text1"/>
          <w:sz w:val="20"/>
          <w:szCs w:val="20"/>
          <w:lang w:val="en-GB" w:eastAsia="en-US"/>
        </w:rPr>
        <w:t>the relatively strong state capacity and well-defined national objectives</w:t>
      </w:r>
      <w:r w:rsidR="00BC3E72">
        <w:rPr>
          <w:rFonts w:ascii="Times New Roman" w:eastAsia="Times New Roman" w:hAnsi="Times New Roman" w:cs="Times New Roman"/>
          <w:color w:val="000000" w:themeColor="text1"/>
          <w:sz w:val="20"/>
          <w:szCs w:val="20"/>
          <w:lang w:val="en-GB" w:eastAsia="en-US"/>
        </w:rPr>
        <w:t>.</w:t>
      </w:r>
    </w:p>
    <w:p w14:paraId="3621650E" w14:textId="40A094FE" w:rsidR="00FE6F63" w:rsidRPr="00834A62" w:rsidRDefault="00834A62" w:rsidP="00263527">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4"/>
          <w:szCs w:val="24"/>
          <w:lang w:val="en-GB" w:eastAsia="en-US"/>
        </w:rPr>
      </w:pPr>
      <w:r w:rsidRPr="00263527">
        <w:rPr>
          <w:rFonts w:ascii="Times New Roman" w:eastAsia="Times New Roman" w:hAnsi="Times New Roman" w:cs="Times New Roman"/>
          <w:b/>
          <w:bCs/>
          <w:color w:val="000000" w:themeColor="text1"/>
          <w:sz w:val="20"/>
          <w:szCs w:val="20"/>
          <w:lang w:val="en-GB" w:eastAsia="en-US"/>
        </w:rPr>
        <w:t>P</w:t>
      </w:r>
      <w:r w:rsidR="00FE6F63" w:rsidRPr="00834A62">
        <w:rPr>
          <w:rFonts w:ascii="Times New Roman" w:eastAsia="Times New Roman" w:hAnsi="Times New Roman" w:cs="Times New Roman"/>
          <w:b/>
          <w:bCs/>
          <w:color w:val="000000" w:themeColor="text1"/>
          <w:sz w:val="20"/>
          <w:szCs w:val="20"/>
          <w:lang w:val="en-GB" w:eastAsia="en-US"/>
        </w:rPr>
        <w:t xml:space="preserve">rogramme </w:t>
      </w:r>
      <w:r w:rsidRPr="00834A62">
        <w:rPr>
          <w:rFonts w:ascii="Times New Roman" w:eastAsia="Times New Roman" w:hAnsi="Times New Roman" w:cs="Times New Roman"/>
          <w:b/>
          <w:bCs/>
          <w:color w:val="000000" w:themeColor="text1"/>
          <w:sz w:val="20"/>
          <w:szCs w:val="20"/>
          <w:lang w:val="en-GB" w:eastAsia="en-US"/>
        </w:rPr>
        <w:t>design</w:t>
      </w:r>
      <w:r w:rsidRPr="00834A62">
        <w:rPr>
          <w:rFonts w:ascii="Times New Roman" w:eastAsia="Times New Roman" w:hAnsi="Times New Roman" w:cs="Times New Roman"/>
          <w:color w:val="000000" w:themeColor="text1"/>
          <w:sz w:val="20"/>
          <w:szCs w:val="20"/>
          <w:lang w:val="en-GB" w:eastAsia="en-US"/>
        </w:rPr>
        <w:t xml:space="preserve"> </w:t>
      </w:r>
      <w:r w:rsidR="00FE6F63" w:rsidRPr="00834A62">
        <w:rPr>
          <w:rFonts w:ascii="Times New Roman" w:eastAsia="Times New Roman" w:hAnsi="Times New Roman" w:cs="Times New Roman"/>
          <w:color w:val="000000" w:themeColor="text1"/>
          <w:sz w:val="20"/>
          <w:szCs w:val="20"/>
          <w:lang w:val="en-GB" w:eastAsia="en-US"/>
        </w:rPr>
        <w:t xml:space="preserve">will incorporate the following approaches: </w:t>
      </w:r>
    </w:p>
    <w:p w14:paraId="3A2E8BE0" w14:textId="44DD869A" w:rsidR="00FE6F63" w:rsidRPr="00FE6F63" w:rsidRDefault="00FE6F63" w:rsidP="00263527">
      <w:pPr>
        <w:numPr>
          <w:ilvl w:val="1"/>
          <w:numId w:val="15"/>
        </w:numPr>
        <w:pBdr>
          <w:top w:val="nil"/>
          <w:left w:val="nil"/>
          <w:bottom w:val="nil"/>
          <w:right w:val="nil"/>
          <w:between w:val="nil"/>
        </w:pBdr>
        <w:tabs>
          <w:tab w:val="left" w:pos="1800"/>
        </w:tabs>
        <w:spacing w:after="120" w:line="240" w:lineRule="exact"/>
        <w:ind w:left="2250" w:right="67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sz w:val="20"/>
          <w:szCs w:val="20"/>
          <w:lang w:val="en-GB" w:eastAsia="en-US"/>
        </w:rPr>
        <w:t>Integrated/</w:t>
      </w:r>
      <w:r w:rsidR="00834A62">
        <w:rPr>
          <w:rFonts w:ascii="Times New Roman" w:eastAsia="Times New Roman" w:hAnsi="Times New Roman" w:cs="Times New Roman"/>
          <w:color w:val="000000"/>
          <w:sz w:val="20"/>
          <w:szCs w:val="20"/>
          <w:lang w:val="en-GB" w:eastAsia="en-US"/>
        </w:rPr>
        <w:t>a</w:t>
      </w:r>
      <w:r w:rsidRPr="00FE6F63">
        <w:rPr>
          <w:rFonts w:ascii="Times New Roman" w:eastAsia="Times New Roman" w:hAnsi="Times New Roman" w:cs="Times New Roman"/>
          <w:color w:val="000000"/>
          <w:sz w:val="20"/>
          <w:szCs w:val="20"/>
          <w:lang w:val="en-GB" w:eastAsia="en-US"/>
        </w:rPr>
        <w:t xml:space="preserve">rea-based programming, which will leverage UNDP’s in-house capacities and strong track record on integrated solutions to deliver results in a range of thematic areas; </w:t>
      </w:r>
    </w:p>
    <w:p w14:paraId="26B8D649" w14:textId="75F1D3D6" w:rsidR="00FE6F63" w:rsidRPr="00FE6F63" w:rsidRDefault="00FE6F63" w:rsidP="00263527">
      <w:pPr>
        <w:numPr>
          <w:ilvl w:val="1"/>
          <w:numId w:val="15"/>
        </w:numPr>
        <w:pBdr>
          <w:top w:val="nil"/>
          <w:left w:val="nil"/>
          <w:bottom w:val="nil"/>
          <w:right w:val="nil"/>
          <w:between w:val="nil"/>
        </w:pBdr>
        <w:tabs>
          <w:tab w:val="left" w:pos="1800"/>
        </w:tabs>
        <w:spacing w:after="120" w:line="240" w:lineRule="exact"/>
        <w:ind w:left="2250" w:right="67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‘Future Ready Malaysia’ in line with UNDP’s ‘NextGen’ approach, whereby UNDP will use anticipatory approaches and leverage the private, financial and civil society sectors to develop innovative solutions; </w:t>
      </w:r>
    </w:p>
    <w:p w14:paraId="1C01740E" w14:textId="17283CCB" w:rsidR="00FE6F63" w:rsidRPr="00FE6F63" w:rsidRDefault="00FE6F63" w:rsidP="00263527">
      <w:pPr>
        <w:numPr>
          <w:ilvl w:val="1"/>
          <w:numId w:val="15"/>
        </w:numPr>
        <w:tabs>
          <w:tab w:val="left" w:pos="1800"/>
        </w:tabs>
        <w:spacing w:after="120" w:line="240" w:lineRule="exact"/>
        <w:ind w:left="2250" w:right="670"/>
        <w:jc w:val="both"/>
        <w:rPr>
          <w:rFonts w:ascii="Times New Roman" w:eastAsia="Times New Roman" w:hAnsi="Times New Roman" w:cs="Times New Roman"/>
          <w:color w:val="000000" w:themeColor="text1"/>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‘Malaysia and the World’ to capture best practices and lessons</w:t>
      </w:r>
      <w:r w:rsidR="00834A62">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 xml:space="preserve">learned from the development journey in Malaysia, including the COVID-19 response, and forge partnerships for mutual learning and </w:t>
      </w:r>
      <w:r w:rsidR="00834A62">
        <w:rPr>
          <w:rFonts w:ascii="Times New Roman" w:eastAsia="Times New Roman" w:hAnsi="Times New Roman" w:cs="Times New Roman"/>
          <w:color w:val="000000" w:themeColor="text1"/>
          <w:sz w:val="20"/>
          <w:szCs w:val="20"/>
          <w:lang w:val="en-GB" w:eastAsia="en-US"/>
        </w:rPr>
        <w:t xml:space="preserve">sharing of </w:t>
      </w:r>
      <w:r w:rsidRPr="00FE6F63">
        <w:rPr>
          <w:rFonts w:ascii="Times New Roman" w:eastAsia="Times New Roman" w:hAnsi="Times New Roman" w:cs="Times New Roman"/>
          <w:color w:val="000000" w:themeColor="text1"/>
          <w:sz w:val="20"/>
          <w:szCs w:val="20"/>
          <w:lang w:val="en-GB" w:eastAsia="en-US"/>
        </w:rPr>
        <w:t>solution</w:t>
      </w:r>
      <w:r w:rsidR="00834A62">
        <w:rPr>
          <w:rFonts w:ascii="Times New Roman" w:eastAsia="Times New Roman" w:hAnsi="Times New Roman" w:cs="Times New Roman"/>
          <w:color w:val="000000" w:themeColor="text1"/>
          <w:sz w:val="20"/>
          <w:szCs w:val="20"/>
          <w:lang w:val="en-GB" w:eastAsia="en-US"/>
        </w:rPr>
        <w:t>s</w:t>
      </w:r>
      <w:r w:rsidRPr="00FE6F63">
        <w:rPr>
          <w:rFonts w:ascii="Times New Roman" w:eastAsia="Times New Roman" w:hAnsi="Times New Roman" w:cs="Times New Roman"/>
          <w:color w:val="000000" w:themeColor="text1"/>
          <w:sz w:val="20"/>
          <w:szCs w:val="20"/>
          <w:lang w:val="en-GB" w:eastAsia="en-US"/>
        </w:rPr>
        <w:t xml:space="preserve"> to scale</w:t>
      </w:r>
      <w:r w:rsidR="00834A62">
        <w:rPr>
          <w:rFonts w:ascii="Times New Roman" w:eastAsia="Times New Roman" w:hAnsi="Times New Roman" w:cs="Times New Roman"/>
          <w:color w:val="000000" w:themeColor="text1"/>
          <w:sz w:val="20"/>
          <w:szCs w:val="20"/>
          <w:lang w:val="en-GB" w:eastAsia="en-US"/>
        </w:rPr>
        <w:t xml:space="preserve"> up</w:t>
      </w:r>
      <w:r w:rsidRPr="00FE6F63">
        <w:rPr>
          <w:rFonts w:ascii="Times New Roman" w:eastAsia="Times New Roman" w:hAnsi="Times New Roman" w:cs="Times New Roman"/>
          <w:color w:val="000000" w:themeColor="text1"/>
          <w:sz w:val="20"/>
          <w:szCs w:val="20"/>
          <w:lang w:val="en-GB" w:eastAsia="en-US"/>
        </w:rPr>
        <w:t xml:space="preserve"> sustainable development results. </w:t>
      </w:r>
    </w:p>
    <w:p w14:paraId="4AC7DE99" w14:textId="01D86401" w:rsidR="00FE6F63" w:rsidRPr="00FE6F63" w:rsidRDefault="00FE6F63" w:rsidP="00263527">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sz w:val="20"/>
          <w:szCs w:val="20"/>
          <w:lang w:val="en-GB" w:eastAsia="en-US"/>
        </w:rPr>
      </w:pPr>
      <w:r w:rsidRPr="00263527">
        <w:rPr>
          <w:rFonts w:ascii="Times New Roman" w:eastAsia="Times New Roman" w:hAnsi="Times New Roman" w:cs="Times New Roman"/>
          <w:b/>
          <w:bCs/>
          <w:color w:val="000000" w:themeColor="text1"/>
          <w:sz w:val="20"/>
          <w:szCs w:val="20"/>
          <w:lang w:val="en-GB" w:eastAsia="en-US"/>
        </w:rPr>
        <w:t>Programme</w:t>
      </w:r>
      <w:r w:rsidRPr="00263527">
        <w:rPr>
          <w:rFonts w:ascii="Times New Roman" w:eastAsia="Times New Roman" w:hAnsi="Times New Roman" w:cs="Times New Roman"/>
          <w:b/>
          <w:bCs/>
          <w:sz w:val="20"/>
          <w:szCs w:val="20"/>
          <w:lang w:val="en-GB" w:eastAsia="en-US"/>
        </w:rPr>
        <w:t xml:space="preserve"> implementation</w:t>
      </w:r>
      <w:r w:rsidRPr="00FE6F63">
        <w:rPr>
          <w:rFonts w:ascii="Times New Roman" w:eastAsia="Times New Roman" w:hAnsi="Times New Roman" w:cs="Times New Roman"/>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will</w:t>
      </w:r>
      <w:r w:rsidRPr="00FE6F63">
        <w:rPr>
          <w:rFonts w:ascii="Times New Roman" w:eastAsia="Times New Roman" w:hAnsi="Times New Roman" w:cs="Times New Roman"/>
          <w:sz w:val="20"/>
          <w:szCs w:val="20"/>
          <w:lang w:val="en-GB" w:eastAsia="en-US"/>
        </w:rPr>
        <w:t xml:space="preserve"> employ the following modalities: </w:t>
      </w:r>
    </w:p>
    <w:p w14:paraId="70B3688C" w14:textId="00C3CF59" w:rsidR="00FE6F63" w:rsidRPr="00FE6F63" w:rsidRDefault="00BC3E72" w:rsidP="00263527">
      <w:pPr>
        <w:numPr>
          <w:ilvl w:val="1"/>
          <w:numId w:val="16"/>
        </w:numPr>
        <w:tabs>
          <w:tab w:val="left" w:pos="1800"/>
        </w:tabs>
        <w:spacing w:after="120" w:line="240" w:lineRule="exact"/>
        <w:ind w:left="2250" w:right="670"/>
        <w:jc w:val="both"/>
        <w:rPr>
          <w:rFonts w:ascii="Times New Roman" w:eastAsia="Times New Roman" w:hAnsi="Times New Roman" w:cs="Times New Roman"/>
          <w:color w:val="000000" w:themeColor="text1"/>
          <w:sz w:val="20"/>
          <w:szCs w:val="20"/>
          <w:lang w:val="en-GB" w:eastAsia="en-US"/>
        </w:rPr>
      </w:pPr>
      <w:r>
        <w:rPr>
          <w:rFonts w:ascii="Times New Roman" w:eastAsia="Times New Roman" w:hAnsi="Times New Roman" w:cs="Times New Roman"/>
          <w:color w:val="000000" w:themeColor="text1"/>
          <w:sz w:val="20"/>
          <w:szCs w:val="20"/>
          <w:lang w:val="en-GB" w:eastAsia="en-US"/>
        </w:rPr>
        <w:t xml:space="preserve">Developing </w:t>
      </w:r>
      <w:r w:rsidR="00FE6F63" w:rsidRPr="00FE6F63">
        <w:rPr>
          <w:rFonts w:ascii="Times New Roman" w:eastAsia="Times New Roman" w:hAnsi="Times New Roman" w:cs="Times New Roman"/>
          <w:color w:val="000000" w:themeColor="text1"/>
          <w:sz w:val="20"/>
          <w:szCs w:val="20"/>
          <w:lang w:val="en-GB" w:eastAsia="en-US"/>
        </w:rPr>
        <w:t xml:space="preserve">proof-of-concept projects for testing new ideas and approaches; </w:t>
      </w:r>
    </w:p>
    <w:p w14:paraId="2DBEC250" w14:textId="0AEE70D6" w:rsidR="00FE6F63" w:rsidRPr="00FE6F63" w:rsidRDefault="00BC3E72" w:rsidP="00263527">
      <w:pPr>
        <w:numPr>
          <w:ilvl w:val="1"/>
          <w:numId w:val="16"/>
        </w:numPr>
        <w:tabs>
          <w:tab w:val="left" w:pos="1800"/>
        </w:tabs>
        <w:spacing w:after="120" w:line="240" w:lineRule="exact"/>
        <w:ind w:left="2250" w:right="670"/>
        <w:jc w:val="both"/>
        <w:rPr>
          <w:rFonts w:ascii="Times New Roman" w:eastAsia="Times New Roman" w:hAnsi="Times New Roman" w:cs="Times New Roman"/>
          <w:sz w:val="20"/>
          <w:szCs w:val="20"/>
          <w:lang w:val="en-GB" w:eastAsia="en-US"/>
        </w:rPr>
      </w:pPr>
      <w:r>
        <w:rPr>
          <w:rFonts w:ascii="Times New Roman" w:eastAsia="Times New Roman" w:hAnsi="Times New Roman" w:cs="Times New Roman"/>
          <w:color w:val="000000" w:themeColor="text1"/>
          <w:sz w:val="20"/>
          <w:szCs w:val="20"/>
          <w:lang w:val="en-GB" w:eastAsia="en-US"/>
        </w:rPr>
        <w:t>I</w:t>
      </w:r>
      <w:r w:rsidR="00FE6F63" w:rsidRPr="00FE6F63">
        <w:rPr>
          <w:rFonts w:ascii="Times New Roman" w:eastAsia="Times New Roman" w:hAnsi="Times New Roman" w:cs="Times New Roman"/>
          <w:color w:val="000000" w:themeColor="text1"/>
          <w:sz w:val="20"/>
          <w:szCs w:val="20"/>
          <w:lang w:val="en-GB" w:eastAsia="en-US"/>
        </w:rPr>
        <w:t xml:space="preserve">dentifying policy insights distilled by the UNDP’s </w:t>
      </w:r>
      <w:r w:rsidR="008B5A78">
        <w:rPr>
          <w:rFonts w:ascii="Times New Roman" w:eastAsia="Times New Roman" w:hAnsi="Times New Roman" w:cs="Times New Roman"/>
          <w:color w:val="000000" w:themeColor="text1"/>
          <w:sz w:val="20"/>
          <w:szCs w:val="20"/>
          <w:lang w:val="en-GB" w:eastAsia="en-US"/>
        </w:rPr>
        <w:t>Learning and Insights</w:t>
      </w:r>
      <w:r w:rsidR="008B5A78" w:rsidRPr="00FE6F63">
        <w:rPr>
          <w:rFonts w:ascii="Times New Roman" w:eastAsia="Times New Roman" w:hAnsi="Times New Roman" w:cs="Times New Roman"/>
          <w:color w:val="000000" w:themeColor="text1"/>
          <w:sz w:val="20"/>
          <w:szCs w:val="20"/>
          <w:lang w:val="en-GB" w:eastAsia="en-US"/>
        </w:rPr>
        <w:t xml:space="preserve"> </w:t>
      </w:r>
      <w:r w:rsidR="00FE6F63" w:rsidRPr="00FE6F63">
        <w:rPr>
          <w:rFonts w:ascii="Times New Roman" w:eastAsia="Times New Roman" w:hAnsi="Times New Roman" w:cs="Times New Roman"/>
          <w:color w:val="000000" w:themeColor="text1"/>
          <w:sz w:val="20"/>
          <w:szCs w:val="20"/>
          <w:lang w:val="en-GB" w:eastAsia="en-US"/>
        </w:rPr>
        <w:t>Unit to improve evidence-based policymaking;</w:t>
      </w:r>
    </w:p>
    <w:p w14:paraId="0A314FDB" w14:textId="786B67BA" w:rsidR="00FE6F63" w:rsidRPr="00FE6F63" w:rsidRDefault="00BC3E72" w:rsidP="00263527">
      <w:pPr>
        <w:numPr>
          <w:ilvl w:val="1"/>
          <w:numId w:val="16"/>
        </w:numPr>
        <w:tabs>
          <w:tab w:val="left" w:pos="1800"/>
        </w:tabs>
        <w:spacing w:after="120" w:line="240" w:lineRule="exact"/>
        <w:ind w:left="2250" w:right="670"/>
        <w:jc w:val="both"/>
        <w:rPr>
          <w:rFonts w:ascii="Times New Roman" w:eastAsia="Times New Roman" w:hAnsi="Times New Roman" w:cs="Times New Roman"/>
          <w:sz w:val="20"/>
          <w:szCs w:val="20"/>
          <w:lang w:val="en-GB" w:eastAsia="en-US"/>
        </w:rPr>
      </w:pPr>
      <w:r>
        <w:rPr>
          <w:rFonts w:ascii="Times New Roman" w:eastAsia="Times New Roman" w:hAnsi="Times New Roman" w:cs="Times New Roman"/>
          <w:color w:val="000000" w:themeColor="text1"/>
          <w:sz w:val="20"/>
          <w:szCs w:val="20"/>
          <w:lang w:val="en-GB" w:eastAsia="en-US"/>
        </w:rPr>
        <w:t>E</w:t>
      </w:r>
      <w:r w:rsidR="00FE6F63" w:rsidRPr="00FE6F63">
        <w:rPr>
          <w:rFonts w:ascii="Times New Roman" w:eastAsia="Times New Roman" w:hAnsi="Times New Roman" w:cs="Times New Roman"/>
          <w:color w:val="000000" w:themeColor="text1"/>
          <w:sz w:val="20"/>
          <w:szCs w:val="20"/>
          <w:lang w:val="en-GB" w:eastAsia="en-US"/>
        </w:rPr>
        <w:t>nsuring the availability of technical expertise through the UNDP Global Policy Network and partnerships with</w:t>
      </w:r>
      <w:r w:rsidR="00FE6F63" w:rsidRPr="00FE6F63">
        <w:rPr>
          <w:rFonts w:ascii="Times New Roman" w:eastAsia="Times New Roman" w:hAnsi="Times New Roman" w:cs="Times New Roman"/>
          <w:sz w:val="20"/>
          <w:szCs w:val="20"/>
          <w:lang w:val="en-GB" w:eastAsia="en-US"/>
        </w:rPr>
        <w:t xml:space="preserve"> both governmental and non-governmental actors in the global North and South.</w:t>
      </w:r>
    </w:p>
    <w:p w14:paraId="16C6D2C7" w14:textId="46518DA6"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As technical lead, UNDP played a key role in formulating the U</w:t>
      </w:r>
      <w:r w:rsidR="00BC3E72">
        <w:rPr>
          <w:rFonts w:ascii="Times New Roman" w:eastAsia="Times New Roman" w:hAnsi="Times New Roman" w:cs="Times New Roman"/>
          <w:color w:val="000000" w:themeColor="text1"/>
          <w:sz w:val="20"/>
          <w:szCs w:val="20"/>
          <w:lang w:val="en-GB" w:eastAsia="en-US"/>
        </w:rPr>
        <w:t xml:space="preserve">nited </w:t>
      </w:r>
      <w:r w:rsidRPr="00FE6F63">
        <w:rPr>
          <w:rFonts w:ascii="Times New Roman" w:eastAsia="Times New Roman" w:hAnsi="Times New Roman" w:cs="Times New Roman"/>
          <w:color w:val="000000" w:themeColor="text1"/>
          <w:sz w:val="20"/>
          <w:szCs w:val="20"/>
          <w:lang w:val="en-GB" w:eastAsia="en-US"/>
        </w:rPr>
        <w:t>N</w:t>
      </w:r>
      <w:r w:rsidR="00BC3E72">
        <w:rPr>
          <w:rFonts w:ascii="Times New Roman" w:eastAsia="Times New Roman" w:hAnsi="Times New Roman" w:cs="Times New Roman"/>
          <w:color w:val="000000" w:themeColor="text1"/>
          <w:sz w:val="20"/>
          <w:szCs w:val="20"/>
          <w:lang w:val="en-GB" w:eastAsia="en-US"/>
        </w:rPr>
        <w:t>ations</w:t>
      </w:r>
      <w:r w:rsidRPr="00FE6F63">
        <w:rPr>
          <w:rFonts w:ascii="Times New Roman" w:eastAsia="Times New Roman" w:hAnsi="Times New Roman" w:cs="Times New Roman"/>
          <w:color w:val="000000" w:themeColor="text1"/>
          <w:sz w:val="20"/>
          <w:szCs w:val="20"/>
          <w:lang w:val="en-GB" w:eastAsia="en-US"/>
        </w:rPr>
        <w:t xml:space="preserve"> Soci</w:t>
      </w:r>
      <w:r w:rsidR="00046177">
        <w:rPr>
          <w:rFonts w:ascii="Times New Roman" w:eastAsia="Times New Roman" w:hAnsi="Times New Roman" w:cs="Times New Roman"/>
          <w:color w:val="000000" w:themeColor="text1"/>
          <w:sz w:val="20"/>
          <w:szCs w:val="20"/>
          <w:lang w:val="en-GB" w:eastAsia="en-US"/>
        </w:rPr>
        <w:t>o-</w:t>
      </w:r>
      <w:r w:rsidRPr="00FE6F63">
        <w:rPr>
          <w:rFonts w:ascii="Times New Roman" w:eastAsia="Times New Roman" w:hAnsi="Times New Roman" w:cs="Times New Roman"/>
          <w:color w:val="000000" w:themeColor="text1"/>
          <w:sz w:val="20"/>
          <w:szCs w:val="20"/>
          <w:lang w:val="en-GB" w:eastAsia="en-US"/>
        </w:rPr>
        <w:t xml:space="preserve"> Economic Response Plan for COVID-19. The plan builds on UNDP’s offer for the response to COVID-19, which emphasizes strengthened social protection, green recovery, good governance and digitalization. </w:t>
      </w:r>
      <w:r w:rsidRPr="00FE6F63">
        <w:rPr>
          <w:rFonts w:ascii="Times New Roman" w:eastAsia="Calibri" w:hAnsi="Times New Roman" w:cs="Times New Roman"/>
          <w:sz w:val="20"/>
          <w:szCs w:val="20"/>
          <w:lang w:val="en-US" w:eastAsia="en-US"/>
        </w:rPr>
        <w:t xml:space="preserve">UNDP will build internal capabilities to address gender inequality to ensure inclusion of gender analysis in programme design, implementation and </w:t>
      </w:r>
      <w:r w:rsidR="00BC3E72">
        <w:rPr>
          <w:rFonts w:ascii="Times New Roman" w:eastAsia="Calibri" w:hAnsi="Times New Roman" w:cs="Times New Roman"/>
          <w:sz w:val="20"/>
          <w:szCs w:val="20"/>
          <w:lang w:val="en-US" w:eastAsia="en-US"/>
        </w:rPr>
        <w:t>m</w:t>
      </w:r>
      <w:r w:rsidRPr="00FE6F63">
        <w:rPr>
          <w:rFonts w:ascii="Times New Roman" w:eastAsia="Calibri" w:hAnsi="Times New Roman" w:cs="Times New Roman"/>
          <w:sz w:val="20"/>
          <w:szCs w:val="20"/>
          <w:lang w:val="en-US" w:eastAsia="en-US"/>
        </w:rPr>
        <w:t xml:space="preserve">onitoring and </w:t>
      </w:r>
      <w:r w:rsidR="00BC3E72">
        <w:rPr>
          <w:rFonts w:ascii="Times New Roman" w:eastAsia="Calibri" w:hAnsi="Times New Roman" w:cs="Times New Roman"/>
          <w:sz w:val="20"/>
          <w:szCs w:val="20"/>
          <w:lang w:val="en-US" w:eastAsia="en-US"/>
        </w:rPr>
        <w:t>e</w:t>
      </w:r>
      <w:r w:rsidRPr="00FE6F63">
        <w:rPr>
          <w:rFonts w:ascii="Times New Roman" w:eastAsia="Calibri" w:hAnsi="Times New Roman" w:cs="Times New Roman"/>
          <w:sz w:val="20"/>
          <w:szCs w:val="20"/>
          <w:lang w:val="en-US" w:eastAsia="en-US"/>
        </w:rPr>
        <w:t>valuation.</w:t>
      </w:r>
      <w:r w:rsidRPr="00FE6F63" w:rsidDel="00C3175D">
        <w:rPr>
          <w:rFonts w:ascii="Times New Roman" w:eastAsia="Calibri" w:hAnsi="Times New Roman" w:cs="Times New Roman"/>
          <w:sz w:val="20"/>
          <w:szCs w:val="20"/>
          <w:lang w:val="en-US" w:eastAsia="en-US"/>
        </w:rPr>
        <w:t xml:space="preserve"> </w:t>
      </w:r>
    </w:p>
    <w:p w14:paraId="6490E545" w14:textId="623FD294"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Aligned with the national commitment to the 2030 </w:t>
      </w:r>
      <w:r w:rsidR="009A4A4F">
        <w:rPr>
          <w:rFonts w:ascii="Times New Roman" w:eastAsia="Times New Roman" w:hAnsi="Times New Roman" w:cs="Times New Roman"/>
          <w:color w:val="000000" w:themeColor="text1"/>
          <w:sz w:val="20"/>
          <w:szCs w:val="20"/>
          <w:lang w:val="en-GB" w:eastAsia="en-US"/>
        </w:rPr>
        <w:t>a</w:t>
      </w:r>
      <w:r w:rsidRPr="00FE6F63">
        <w:rPr>
          <w:rFonts w:ascii="Times New Roman" w:eastAsia="Times New Roman" w:hAnsi="Times New Roman" w:cs="Times New Roman"/>
          <w:color w:val="000000" w:themeColor="text1"/>
          <w:sz w:val="20"/>
          <w:szCs w:val="20"/>
          <w:lang w:val="en-GB" w:eastAsia="en-US"/>
        </w:rPr>
        <w:t>genda, UNDP envisions a Malaysia where the well</w:t>
      </w:r>
      <w:r w:rsidR="00BC3E72">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being, empowerment and inclusion of vulnerable and marginali</w:t>
      </w:r>
      <w:r w:rsidR="009A4A4F">
        <w:rPr>
          <w:rFonts w:ascii="Times New Roman" w:eastAsia="Times New Roman" w:hAnsi="Times New Roman" w:cs="Times New Roman"/>
          <w:color w:val="000000" w:themeColor="text1"/>
          <w:sz w:val="20"/>
          <w:szCs w:val="20"/>
          <w:lang w:val="en-GB" w:eastAsia="en-US"/>
        </w:rPr>
        <w:t>z</w:t>
      </w:r>
      <w:r w:rsidRPr="00FE6F63">
        <w:rPr>
          <w:rFonts w:ascii="Times New Roman" w:eastAsia="Times New Roman" w:hAnsi="Times New Roman" w:cs="Times New Roman"/>
          <w:color w:val="000000" w:themeColor="text1"/>
          <w:sz w:val="20"/>
          <w:szCs w:val="20"/>
          <w:lang w:val="en-GB" w:eastAsia="en-US"/>
        </w:rPr>
        <w:t>ed groups including women and girls are ensured</w:t>
      </w:r>
      <w:r w:rsidR="009A4A4F">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where environmental sustainability is a key government</w:t>
      </w:r>
      <w:r w:rsidR="009A4A4F">
        <w:rPr>
          <w:rFonts w:ascii="Times New Roman" w:eastAsia="Times New Roman" w:hAnsi="Times New Roman" w:cs="Times New Roman"/>
          <w:color w:val="000000" w:themeColor="text1"/>
          <w:sz w:val="20"/>
          <w:szCs w:val="20"/>
          <w:lang w:val="en-GB" w:eastAsia="en-US"/>
        </w:rPr>
        <w:t xml:space="preserve"> priority;</w:t>
      </w:r>
      <w:r w:rsidRPr="00FE6F63">
        <w:rPr>
          <w:rFonts w:ascii="Times New Roman" w:eastAsia="Times New Roman" w:hAnsi="Times New Roman" w:cs="Times New Roman"/>
          <w:color w:val="000000" w:themeColor="text1"/>
          <w:sz w:val="20"/>
          <w:szCs w:val="20"/>
          <w:lang w:val="en-GB" w:eastAsia="en-US"/>
        </w:rPr>
        <w:t xml:space="preserve"> where the economy bounces back from COVID-19 to be more inclusive, resilient and greener</w:t>
      </w:r>
      <w:r w:rsidR="009A4A4F">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and where social cohesion is strong and civic participation is encouraged. Therefore, UNDP programming will focus on four strategic priority areas</w:t>
      </w:r>
      <w:r w:rsidR="009A4A4F">
        <w:rPr>
          <w:rFonts w:ascii="Times New Roman" w:eastAsia="Times New Roman" w:hAnsi="Times New Roman" w:cs="Times New Roman"/>
          <w:color w:val="000000" w:themeColor="text1"/>
          <w:sz w:val="20"/>
          <w:szCs w:val="20"/>
          <w:lang w:val="en-GB" w:eastAsia="en-US"/>
        </w:rPr>
        <w:t>: p</w:t>
      </w:r>
      <w:r w:rsidRPr="00FE6F63">
        <w:rPr>
          <w:rFonts w:ascii="Times New Roman" w:eastAsia="Times New Roman" w:hAnsi="Times New Roman" w:cs="Times New Roman"/>
          <w:color w:val="000000" w:themeColor="text1"/>
          <w:sz w:val="20"/>
          <w:szCs w:val="20"/>
          <w:lang w:val="en-GB" w:eastAsia="en-US"/>
        </w:rPr>
        <w:t xml:space="preserve">eople, </w:t>
      </w:r>
      <w:r w:rsidR="009A4A4F">
        <w:rPr>
          <w:rFonts w:ascii="Times New Roman" w:eastAsia="Times New Roman" w:hAnsi="Times New Roman" w:cs="Times New Roman"/>
          <w:color w:val="000000" w:themeColor="text1"/>
          <w:sz w:val="20"/>
          <w:szCs w:val="20"/>
          <w:lang w:val="en-GB" w:eastAsia="en-US"/>
        </w:rPr>
        <w:t>p</w:t>
      </w:r>
      <w:r w:rsidRPr="00FE6F63">
        <w:rPr>
          <w:rFonts w:ascii="Times New Roman" w:eastAsia="Times New Roman" w:hAnsi="Times New Roman" w:cs="Times New Roman"/>
          <w:color w:val="000000" w:themeColor="text1"/>
          <w:sz w:val="20"/>
          <w:szCs w:val="20"/>
          <w:lang w:val="en-GB" w:eastAsia="en-US"/>
        </w:rPr>
        <w:t xml:space="preserve">lanet, </w:t>
      </w:r>
      <w:r w:rsidR="009A4A4F">
        <w:rPr>
          <w:rFonts w:ascii="Times New Roman" w:eastAsia="Times New Roman" w:hAnsi="Times New Roman" w:cs="Times New Roman"/>
          <w:color w:val="000000" w:themeColor="text1"/>
          <w:sz w:val="20"/>
          <w:szCs w:val="20"/>
          <w:lang w:val="en-GB" w:eastAsia="en-US"/>
        </w:rPr>
        <w:t>p</w:t>
      </w:r>
      <w:r w:rsidRPr="00FE6F63">
        <w:rPr>
          <w:rFonts w:ascii="Times New Roman" w:eastAsia="Times New Roman" w:hAnsi="Times New Roman" w:cs="Times New Roman"/>
          <w:color w:val="000000" w:themeColor="text1"/>
          <w:sz w:val="20"/>
          <w:szCs w:val="20"/>
          <w:lang w:val="en-GB" w:eastAsia="en-US"/>
        </w:rPr>
        <w:t xml:space="preserve">rosperity and </w:t>
      </w:r>
      <w:r w:rsidR="009A4A4F">
        <w:rPr>
          <w:rFonts w:ascii="Times New Roman" w:eastAsia="Times New Roman" w:hAnsi="Times New Roman" w:cs="Times New Roman"/>
          <w:color w:val="000000" w:themeColor="text1"/>
          <w:sz w:val="20"/>
          <w:szCs w:val="20"/>
          <w:lang w:val="en-GB" w:eastAsia="en-US"/>
        </w:rPr>
        <w:t>p</w:t>
      </w:r>
      <w:r w:rsidRPr="00FE6F63">
        <w:rPr>
          <w:rFonts w:ascii="Times New Roman" w:eastAsia="Times New Roman" w:hAnsi="Times New Roman" w:cs="Times New Roman"/>
          <w:color w:val="000000" w:themeColor="text1"/>
          <w:sz w:val="20"/>
          <w:szCs w:val="20"/>
          <w:lang w:val="en-GB" w:eastAsia="en-US"/>
        </w:rPr>
        <w:t>eace.</w:t>
      </w:r>
    </w:p>
    <w:p w14:paraId="25B88520" w14:textId="251C4FF8" w:rsidR="00FE6F63" w:rsidRPr="00263527" w:rsidRDefault="00FE6F63" w:rsidP="008B2B8B">
      <w:pPr>
        <w:tabs>
          <w:tab w:val="left" w:pos="1800"/>
        </w:tabs>
        <w:spacing w:after="120" w:line="240" w:lineRule="exact"/>
        <w:ind w:left="1440" w:right="670"/>
        <w:jc w:val="both"/>
        <w:rPr>
          <w:rFonts w:ascii="Times New Roman" w:eastAsia="Times New Roman" w:hAnsi="Times New Roman" w:cs="Times New Roman"/>
          <w:b/>
          <w:bCs/>
          <w:sz w:val="20"/>
          <w:szCs w:val="20"/>
          <w:lang w:val="en-GB" w:eastAsia="en-US"/>
        </w:rPr>
      </w:pPr>
      <w:r w:rsidRPr="00263527">
        <w:rPr>
          <w:rFonts w:ascii="Times New Roman" w:eastAsia="Times New Roman" w:hAnsi="Times New Roman" w:cs="Times New Roman"/>
          <w:b/>
          <w:bCs/>
          <w:sz w:val="20"/>
          <w:szCs w:val="20"/>
          <w:lang w:val="en-GB" w:eastAsia="en-US"/>
        </w:rPr>
        <w:t>Priority</w:t>
      </w:r>
      <w:r w:rsidR="00EB166C" w:rsidRPr="00B50541">
        <w:rPr>
          <w:rFonts w:ascii="Times New Roman" w:eastAsia="Times New Roman" w:hAnsi="Times New Roman" w:cs="Times New Roman"/>
          <w:b/>
          <w:bCs/>
          <w:sz w:val="20"/>
          <w:szCs w:val="20"/>
          <w:lang w:val="en-GB" w:eastAsia="en-US"/>
        </w:rPr>
        <w:t>:</w:t>
      </w:r>
      <w:r w:rsidRPr="00263527">
        <w:rPr>
          <w:rFonts w:ascii="Times New Roman" w:eastAsia="Times New Roman" w:hAnsi="Times New Roman" w:cs="Times New Roman"/>
          <w:b/>
          <w:bCs/>
          <w:sz w:val="20"/>
          <w:szCs w:val="20"/>
          <w:lang w:val="en-GB" w:eastAsia="en-US"/>
        </w:rPr>
        <w:t xml:space="preserve"> People</w:t>
      </w:r>
      <w:r w:rsidR="00EB166C" w:rsidRPr="00B50541">
        <w:rPr>
          <w:rFonts w:ascii="Times New Roman" w:eastAsia="Times New Roman" w:hAnsi="Times New Roman" w:cs="Times New Roman"/>
          <w:b/>
          <w:bCs/>
          <w:sz w:val="20"/>
          <w:szCs w:val="20"/>
          <w:lang w:val="en-GB" w:eastAsia="en-US"/>
        </w:rPr>
        <w:t xml:space="preserve"> —</w:t>
      </w:r>
      <w:r w:rsidRPr="00263527">
        <w:rPr>
          <w:rFonts w:ascii="Times New Roman" w:eastAsia="Times New Roman" w:hAnsi="Times New Roman" w:cs="Times New Roman"/>
          <w:b/>
          <w:bCs/>
          <w:sz w:val="20"/>
          <w:szCs w:val="20"/>
          <w:lang w:val="en-GB" w:eastAsia="en-US"/>
        </w:rPr>
        <w:t xml:space="preserve"> Providing more equitable access to affordable, </w:t>
      </w:r>
      <w:r w:rsidR="00F320B2">
        <w:rPr>
          <w:rFonts w:ascii="Times New Roman" w:eastAsia="Times New Roman" w:hAnsi="Times New Roman" w:cs="Times New Roman"/>
          <w:b/>
          <w:bCs/>
          <w:sz w:val="20"/>
          <w:szCs w:val="20"/>
          <w:lang w:val="en-GB" w:eastAsia="en-US"/>
        </w:rPr>
        <w:t>high-</w:t>
      </w:r>
      <w:r w:rsidRPr="00263527">
        <w:rPr>
          <w:rFonts w:ascii="Times New Roman" w:eastAsia="Times New Roman" w:hAnsi="Times New Roman" w:cs="Times New Roman"/>
          <w:b/>
          <w:bCs/>
          <w:sz w:val="20"/>
          <w:szCs w:val="20"/>
          <w:lang w:val="en-GB" w:eastAsia="en-US"/>
        </w:rPr>
        <w:t xml:space="preserve">quality and comprehensive public services and social protection </w:t>
      </w:r>
    </w:p>
    <w:p w14:paraId="32D7D62C" w14:textId="3BF08069"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UNDP’s theory of change for this outcome area suggests that </w:t>
      </w:r>
      <w:r w:rsidRPr="00FE6F63">
        <w:rPr>
          <w:rFonts w:ascii="Times New Roman" w:eastAsia="Times New Roman" w:hAnsi="Times New Roman" w:cs="Times New Roman"/>
          <w:i/>
          <w:iCs/>
          <w:color w:val="000000" w:themeColor="text1"/>
          <w:sz w:val="20"/>
          <w:szCs w:val="20"/>
          <w:lang w:val="en-GB" w:eastAsia="en-US"/>
        </w:rPr>
        <w:t xml:space="preserve">if </w:t>
      </w:r>
      <w:r w:rsidRPr="00FE6F63">
        <w:rPr>
          <w:rFonts w:ascii="Times New Roman" w:eastAsia="Times New Roman" w:hAnsi="Times New Roman" w:cs="Times New Roman"/>
          <w:color w:val="000000" w:themeColor="text1"/>
          <w:sz w:val="20"/>
          <w:szCs w:val="20"/>
          <w:lang w:val="en-GB" w:eastAsia="en-US"/>
        </w:rPr>
        <w:t xml:space="preserve">a more efficient, effective and sustainable social protection system is in place; and </w:t>
      </w:r>
      <w:r w:rsidRPr="00FE6F63">
        <w:rPr>
          <w:rFonts w:ascii="Times New Roman" w:eastAsia="Times New Roman" w:hAnsi="Times New Roman" w:cs="Times New Roman"/>
          <w:i/>
          <w:iCs/>
          <w:color w:val="000000" w:themeColor="text1"/>
          <w:sz w:val="20"/>
          <w:szCs w:val="20"/>
          <w:lang w:val="en-GB" w:eastAsia="en-US"/>
        </w:rPr>
        <w:t>if</w:t>
      </w:r>
      <w:r w:rsidRPr="00FE6F63">
        <w:rPr>
          <w:rFonts w:ascii="Times New Roman" w:eastAsia="Times New Roman" w:hAnsi="Times New Roman" w:cs="Times New Roman"/>
          <w:color w:val="000000" w:themeColor="text1"/>
          <w:sz w:val="20"/>
          <w:szCs w:val="20"/>
          <w:lang w:val="en-GB" w:eastAsia="en-US"/>
        </w:rPr>
        <w:t xml:space="preserve"> access to high</w:t>
      </w:r>
      <w:r w:rsidR="00A124B0">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quality, equity-focused services can be strengthened</w:t>
      </w:r>
      <w:r w:rsidR="009A4A4F">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and </w:t>
      </w:r>
      <w:r w:rsidRPr="00FE6F63">
        <w:rPr>
          <w:rFonts w:ascii="Times New Roman" w:eastAsia="Times New Roman" w:hAnsi="Times New Roman" w:cs="Times New Roman"/>
          <w:i/>
          <w:iCs/>
          <w:color w:val="000000" w:themeColor="text1"/>
          <w:sz w:val="20"/>
          <w:szCs w:val="20"/>
          <w:lang w:val="en-GB" w:eastAsia="en-US"/>
        </w:rPr>
        <w:t xml:space="preserve">if </w:t>
      </w:r>
      <w:r w:rsidRPr="00FE6F63">
        <w:rPr>
          <w:rFonts w:ascii="Times New Roman" w:eastAsia="Times New Roman" w:hAnsi="Times New Roman" w:cs="Times New Roman"/>
          <w:color w:val="000000" w:themeColor="text1"/>
          <w:sz w:val="20"/>
          <w:szCs w:val="20"/>
          <w:lang w:val="en-GB" w:eastAsia="en-US"/>
        </w:rPr>
        <w:t>inclusive social norms and values are increasingly adopted, particularly regard</w:t>
      </w:r>
      <w:r w:rsidR="009A4A4F">
        <w:rPr>
          <w:rFonts w:ascii="Times New Roman" w:eastAsia="Times New Roman" w:hAnsi="Times New Roman" w:cs="Times New Roman"/>
          <w:color w:val="000000" w:themeColor="text1"/>
          <w:sz w:val="20"/>
          <w:szCs w:val="20"/>
          <w:lang w:val="en-GB" w:eastAsia="en-US"/>
        </w:rPr>
        <w:t>ing</w:t>
      </w:r>
      <w:r w:rsidRPr="00FE6F63">
        <w:rPr>
          <w:rFonts w:ascii="Times New Roman" w:eastAsia="Times New Roman" w:hAnsi="Times New Roman" w:cs="Times New Roman"/>
          <w:color w:val="000000" w:themeColor="text1"/>
          <w:sz w:val="20"/>
          <w:szCs w:val="20"/>
          <w:lang w:val="en-GB" w:eastAsia="en-US"/>
        </w:rPr>
        <w:t xml:space="preserve"> gender equality</w:t>
      </w:r>
      <w:r w:rsidR="009A4A4F">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w:t>
      </w:r>
      <w:r w:rsidRPr="00263527">
        <w:rPr>
          <w:rFonts w:ascii="Times New Roman" w:eastAsia="Times New Roman" w:hAnsi="Times New Roman" w:cs="Times New Roman"/>
          <w:i/>
          <w:iCs/>
          <w:color w:val="000000" w:themeColor="text1"/>
          <w:sz w:val="20"/>
          <w:szCs w:val="20"/>
          <w:lang w:val="en-GB" w:eastAsia="en-US"/>
        </w:rPr>
        <w:t>then</w:t>
      </w:r>
      <w:r w:rsidRPr="00FE6F63">
        <w:rPr>
          <w:rFonts w:ascii="Times New Roman" w:eastAsia="Times New Roman" w:hAnsi="Times New Roman" w:cs="Times New Roman"/>
          <w:i/>
          <w:iCs/>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 xml:space="preserve">vulnerable and at-risk populations will be empowered and have more equitable access to services and social </w:t>
      </w:r>
      <w:r w:rsidRPr="00FE6F63">
        <w:rPr>
          <w:rFonts w:ascii="Times New Roman" w:eastAsia="Times New Roman" w:hAnsi="Times New Roman" w:cs="Times New Roman"/>
          <w:color w:val="000000" w:themeColor="text1"/>
          <w:sz w:val="20"/>
          <w:szCs w:val="20"/>
          <w:lang w:val="en-GB" w:eastAsia="en-US"/>
        </w:rPr>
        <w:lastRenderedPageBreak/>
        <w:t>protection</w:t>
      </w:r>
      <w:r w:rsidR="009A4A4F">
        <w:rPr>
          <w:rFonts w:ascii="Times New Roman" w:eastAsia="Times New Roman" w:hAnsi="Times New Roman" w:cs="Times New Roman"/>
          <w:color w:val="000000" w:themeColor="text1"/>
          <w:sz w:val="20"/>
          <w:szCs w:val="20"/>
          <w:lang w:val="en-GB" w:eastAsia="en-US"/>
        </w:rPr>
        <w:t xml:space="preserve">, </w:t>
      </w:r>
      <w:r w:rsidR="009A4A4F" w:rsidRPr="00FE6F63">
        <w:rPr>
          <w:rFonts w:ascii="Times New Roman" w:eastAsia="Times New Roman" w:hAnsi="Times New Roman" w:cs="Times New Roman"/>
          <w:color w:val="000000" w:themeColor="text1"/>
          <w:sz w:val="20"/>
          <w:szCs w:val="20"/>
          <w:lang w:val="en-GB" w:eastAsia="en-US"/>
        </w:rPr>
        <w:t>contributing to human capital and productivity</w:t>
      </w:r>
      <w:r w:rsidR="009A4A4F">
        <w:rPr>
          <w:rFonts w:ascii="Times New Roman" w:eastAsia="Times New Roman" w:hAnsi="Times New Roman" w:cs="Times New Roman"/>
          <w:color w:val="000000" w:themeColor="text1"/>
          <w:sz w:val="20"/>
          <w:szCs w:val="20"/>
          <w:lang w:val="en-GB" w:eastAsia="en-US"/>
        </w:rPr>
        <w:t>. Specifically</w:t>
      </w:r>
      <w:r w:rsidR="00617385">
        <w:rPr>
          <w:rFonts w:ascii="Times New Roman" w:eastAsia="Times New Roman" w:hAnsi="Times New Roman" w:cs="Times New Roman"/>
          <w:color w:val="000000" w:themeColor="text1"/>
          <w:sz w:val="20"/>
          <w:szCs w:val="20"/>
          <w:lang w:val="en-GB" w:eastAsia="en-US"/>
        </w:rPr>
        <w:t>,</w:t>
      </w:r>
      <w:r w:rsidR="009A4A4F">
        <w:rPr>
          <w:rFonts w:ascii="Times New Roman" w:eastAsia="Times New Roman" w:hAnsi="Times New Roman" w:cs="Times New Roman"/>
          <w:color w:val="000000" w:themeColor="text1"/>
          <w:sz w:val="20"/>
          <w:szCs w:val="20"/>
          <w:lang w:val="en-GB" w:eastAsia="en-US"/>
        </w:rPr>
        <w:t xml:space="preserve"> this will</w:t>
      </w:r>
      <w:r w:rsidRPr="00FE6F63">
        <w:rPr>
          <w:rFonts w:ascii="Times New Roman" w:eastAsia="Times New Roman" w:hAnsi="Times New Roman" w:cs="Times New Roman"/>
          <w:color w:val="000000" w:themeColor="text1"/>
          <w:sz w:val="20"/>
          <w:szCs w:val="20"/>
          <w:lang w:val="en-GB" w:eastAsia="en-US"/>
        </w:rPr>
        <w:t xml:space="preserve"> includ</w:t>
      </w:r>
      <w:r w:rsidR="009A4A4F">
        <w:rPr>
          <w:rFonts w:ascii="Times New Roman" w:eastAsia="Times New Roman" w:hAnsi="Times New Roman" w:cs="Times New Roman"/>
          <w:color w:val="000000" w:themeColor="text1"/>
          <w:sz w:val="20"/>
          <w:szCs w:val="20"/>
          <w:lang w:val="en-GB" w:eastAsia="en-US"/>
        </w:rPr>
        <w:t>e</w:t>
      </w:r>
      <w:r w:rsidRPr="00FE6F63">
        <w:rPr>
          <w:rFonts w:ascii="Times New Roman" w:eastAsia="Times New Roman" w:hAnsi="Times New Roman" w:cs="Times New Roman"/>
          <w:color w:val="000000" w:themeColor="text1"/>
          <w:sz w:val="20"/>
          <w:szCs w:val="20"/>
          <w:lang w:val="en-GB" w:eastAsia="en-US"/>
        </w:rPr>
        <w:t xml:space="preserve"> greater access to health services, quality food, social security, clean water and clean energy.</w:t>
      </w:r>
      <w:r w:rsidRPr="00FE6F63">
        <w:rPr>
          <w:rFonts w:ascii="Times New Roman" w:eastAsia="Times New Roman" w:hAnsi="Times New Roman" w:cs="Times New Roman"/>
          <w:sz w:val="24"/>
          <w:szCs w:val="24"/>
          <w:lang w:val="en-GB" w:eastAsia="en-US"/>
        </w:rPr>
        <w:t xml:space="preserve"> </w:t>
      </w:r>
    </w:p>
    <w:p w14:paraId="1D401CA5" w14:textId="79A33CE3" w:rsidR="00FE6F63" w:rsidRPr="00263527"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Initiatives under this outcome area will contribute to national objectives under </w:t>
      </w:r>
      <w:r w:rsidR="009A4A4F" w:rsidRPr="00263527">
        <w:rPr>
          <w:rFonts w:ascii="Times New Roman" w:eastAsia="Times New Roman" w:hAnsi="Times New Roman" w:cs="Times New Roman"/>
          <w:color w:val="000000" w:themeColor="text1"/>
          <w:sz w:val="20"/>
          <w:szCs w:val="20"/>
          <w:lang w:val="en-GB" w:eastAsia="en-US"/>
        </w:rPr>
        <w:t xml:space="preserve">Goals </w:t>
      </w:r>
      <w:r w:rsidRPr="00263527">
        <w:rPr>
          <w:rFonts w:ascii="Times New Roman" w:eastAsia="Times New Roman" w:hAnsi="Times New Roman" w:cs="Times New Roman"/>
          <w:color w:val="000000" w:themeColor="text1"/>
          <w:sz w:val="20"/>
          <w:szCs w:val="20"/>
          <w:lang w:val="en-GB" w:eastAsia="en-US"/>
        </w:rPr>
        <w:t>1, 2, 3, 4, 5, 6, 9 and 10</w:t>
      </w:r>
      <w:r w:rsidR="0025288B">
        <w:rPr>
          <w:rFonts w:ascii="Times New Roman" w:eastAsia="Times New Roman" w:hAnsi="Times New Roman" w:cs="Times New Roman"/>
          <w:color w:val="000000" w:themeColor="text1"/>
          <w:sz w:val="20"/>
          <w:szCs w:val="20"/>
          <w:lang w:val="en-GB" w:eastAsia="en-US"/>
        </w:rPr>
        <w:t>;</w:t>
      </w:r>
      <w:r w:rsidRPr="00263527">
        <w:rPr>
          <w:rFonts w:ascii="Times New Roman" w:eastAsia="Times New Roman" w:hAnsi="Times New Roman" w:cs="Times New Roman"/>
          <w:color w:val="000000" w:themeColor="text1"/>
          <w:sz w:val="20"/>
          <w:szCs w:val="20"/>
          <w:lang w:val="en-GB" w:eastAsia="en-US"/>
        </w:rPr>
        <w:t xml:space="preserve"> </w:t>
      </w:r>
      <w:r w:rsidR="003A0BFE" w:rsidRPr="00263527">
        <w:rPr>
          <w:rFonts w:ascii="Times New Roman" w:eastAsia="Times New Roman" w:hAnsi="Times New Roman" w:cs="Times New Roman"/>
          <w:color w:val="000000" w:themeColor="text1"/>
          <w:sz w:val="20"/>
          <w:szCs w:val="20"/>
          <w:lang w:val="en-GB" w:eastAsia="en-US"/>
        </w:rPr>
        <w:t>s</w:t>
      </w:r>
      <w:r w:rsidRPr="00263527">
        <w:rPr>
          <w:rFonts w:ascii="Times New Roman" w:eastAsia="Times New Roman" w:hAnsi="Times New Roman" w:cs="Times New Roman"/>
          <w:color w:val="000000" w:themeColor="text1"/>
          <w:sz w:val="20"/>
          <w:szCs w:val="20"/>
          <w:lang w:val="en-GB" w:eastAsia="en-US"/>
        </w:rPr>
        <w:t xml:space="preserve">ignature </w:t>
      </w:r>
      <w:r w:rsidR="003A0BFE" w:rsidRPr="00263527">
        <w:rPr>
          <w:rFonts w:ascii="Times New Roman" w:eastAsia="Times New Roman" w:hAnsi="Times New Roman" w:cs="Times New Roman"/>
          <w:color w:val="000000" w:themeColor="text1"/>
          <w:sz w:val="20"/>
          <w:szCs w:val="20"/>
          <w:lang w:val="en-GB" w:eastAsia="en-US"/>
        </w:rPr>
        <w:t>s</w:t>
      </w:r>
      <w:r w:rsidRPr="00263527">
        <w:rPr>
          <w:rFonts w:ascii="Times New Roman" w:eastAsia="Times New Roman" w:hAnsi="Times New Roman" w:cs="Times New Roman"/>
          <w:color w:val="000000" w:themeColor="text1"/>
          <w:sz w:val="20"/>
          <w:szCs w:val="20"/>
          <w:lang w:val="en-GB" w:eastAsia="en-US"/>
        </w:rPr>
        <w:t>olutions 1, 2 and 6</w:t>
      </w:r>
      <w:r w:rsidR="0025288B">
        <w:rPr>
          <w:rFonts w:ascii="Times New Roman" w:eastAsia="Times New Roman" w:hAnsi="Times New Roman" w:cs="Times New Roman"/>
          <w:color w:val="000000" w:themeColor="text1"/>
          <w:sz w:val="20"/>
          <w:szCs w:val="20"/>
          <w:lang w:val="en-GB" w:eastAsia="en-US"/>
        </w:rPr>
        <w:t xml:space="preserve"> will be applied</w:t>
      </w:r>
      <w:r w:rsidRPr="00263527">
        <w:rPr>
          <w:rFonts w:ascii="Times New Roman" w:eastAsia="Times New Roman" w:hAnsi="Times New Roman" w:cs="Times New Roman"/>
          <w:color w:val="000000" w:themeColor="text1"/>
          <w:sz w:val="20"/>
          <w:szCs w:val="20"/>
          <w:lang w:val="en-GB" w:eastAsia="en-US"/>
        </w:rPr>
        <w:t>.</w:t>
      </w:r>
    </w:p>
    <w:p w14:paraId="3F97A46F" w14:textId="7A857AB5"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UNDP will support the revision of the Multidimensional Poverty Index for Malaysia to include additional </w:t>
      </w:r>
      <w:r w:rsidRPr="00FE6F63">
        <w:rPr>
          <w:rFonts w:ascii="Times New Roman" w:eastAsia="Times New Roman" w:hAnsi="Times New Roman" w:cs="Times New Roman"/>
          <w:sz w:val="20"/>
          <w:szCs w:val="20"/>
          <w:lang w:val="en-GB" w:eastAsia="en-US"/>
        </w:rPr>
        <w:t>social and environmental factors affecting people’s well</w:t>
      </w:r>
      <w:r w:rsidR="0025288B">
        <w:rPr>
          <w:rFonts w:ascii="Times New Roman" w:eastAsia="Times New Roman" w:hAnsi="Times New Roman" w:cs="Times New Roman"/>
          <w:sz w:val="20"/>
          <w:szCs w:val="20"/>
          <w:lang w:val="en-GB" w:eastAsia="en-US"/>
        </w:rPr>
        <w:t>-</w:t>
      </w:r>
      <w:r w:rsidRPr="00FE6F63">
        <w:rPr>
          <w:rFonts w:ascii="Times New Roman" w:eastAsia="Times New Roman" w:hAnsi="Times New Roman" w:cs="Times New Roman"/>
          <w:sz w:val="20"/>
          <w:szCs w:val="20"/>
          <w:lang w:val="en-GB" w:eastAsia="en-US"/>
        </w:rPr>
        <w:t xml:space="preserve">being. </w:t>
      </w:r>
      <w:r w:rsidR="00782629">
        <w:rPr>
          <w:rFonts w:ascii="Times New Roman" w:eastAsia="Times New Roman" w:hAnsi="Times New Roman" w:cs="Times New Roman"/>
          <w:sz w:val="20"/>
          <w:szCs w:val="20"/>
          <w:lang w:val="en-GB" w:eastAsia="en-US"/>
        </w:rPr>
        <w:t>The</w:t>
      </w:r>
      <w:r w:rsidR="00782629" w:rsidRPr="00FE6F63">
        <w:rPr>
          <w:rFonts w:ascii="Times New Roman" w:eastAsia="Times New Roman" w:hAnsi="Times New Roman" w:cs="Times New Roman"/>
          <w:sz w:val="20"/>
          <w:szCs w:val="20"/>
          <w:lang w:val="en-GB" w:eastAsia="en-US"/>
        </w:rPr>
        <w:t xml:space="preserve"> </w:t>
      </w:r>
      <w:r w:rsidRPr="00FE6F63">
        <w:rPr>
          <w:rFonts w:ascii="Times New Roman" w:eastAsia="Times New Roman" w:hAnsi="Times New Roman" w:cs="Times New Roman"/>
          <w:sz w:val="20"/>
          <w:szCs w:val="20"/>
          <w:lang w:val="en-GB" w:eastAsia="en-US"/>
        </w:rPr>
        <w:t xml:space="preserve">revision will draw on the newly revised </w:t>
      </w:r>
      <w:r w:rsidR="00782629">
        <w:rPr>
          <w:rFonts w:ascii="Times New Roman" w:eastAsia="Times New Roman" w:hAnsi="Times New Roman" w:cs="Times New Roman"/>
          <w:sz w:val="20"/>
          <w:szCs w:val="20"/>
          <w:lang w:val="en-GB" w:eastAsia="en-US"/>
        </w:rPr>
        <w:t>p</w:t>
      </w:r>
      <w:r w:rsidRPr="00FE6F63">
        <w:rPr>
          <w:rFonts w:ascii="Times New Roman" w:eastAsia="Times New Roman" w:hAnsi="Times New Roman" w:cs="Times New Roman"/>
          <w:sz w:val="20"/>
          <w:szCs w:val="20"/>
          <w:lang w:val="en-GB" w:eastAsia="en-US"/>
        </w:rPr>
        <w:t xml:space="preserve">overty </w:t>
      </w:r>
      <w:r w:rsidR="00782629">
        <w:rPr>
          <w:rFonts w:ascii="Times New Roman" w:eastAsia="Times New Roman" w:hAnsi="Times New Roman" w:cs="Times New Roman"/>
          <w:sz w:val="20"/>
          <w:szCs w:val="20"/>
          <w:lang w:val="en-GB" w:eastAsia="en-US"/>
        </w:rPr>
        <w:t>l</w:t>
      </w:r>
      <w:r w:rsidRPr="00FE6F63">
        <w:rPr>
          <w:rFonts w:ascii="Times New Roman" w:eastAsia="Times New Roman" w:hAnsi="Times New Roman" w:cs="Times New Roman"/>
          <w:sz w:val="20"/>
          <w:szCs w:val="20"/>
          <w:lang w:val="en-GB" w:eastAsia="en-US"/>
        </w:rPr>
        <w:t xml:space="preserve">ine </w:t>
      </w:r>
      <w:r w:rsidR="00782629">
        <w:rPr>
          <w:rFonts w:ascii="Times New Roman" w:eastAsia="Times New Roman" w:hAnsi="Times New Roman" w:cs="Times New Roman"/>
          <w:sz w:val="20"/>
          <w:szCs w:val="20"/>
          <w:lang w:val="en-GB" w:eastAsia="en-US"/>
        </w:rPr>
        <w:t>i</w:t>
      </w:r>
      <w:r w:rsidRPr="00FE6F63">
        <w:rPr>
          <w:rFonts w:ascii="Times New Roman" w:eastAsia="Times New Roman" w:hAnsi="Times New Roman" w:cs="Times New Roman"/>
          <w:sz w:val="20"/>
          <w:szCs w:val="20"/>
          <w:lang w:val="en-GB" w:eastAsia="en-US"/>
        </w:rPr>
        <w:t xml:space="preserve">ncome to support the design of policies that address the roots of inequalities. </w:t>
      </w:r>
    </w:p>
    <w:p w14:paraId="378BFC88" w14:textId="0092C49C"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sz w:val="20"/>
          <w:szCs w:val="20"/>
          <w:lang w:val="en-GB" w:eastAsia="en-US"/>
        </w:rPr>
        <w:t xml:space="preserve">UNDP will strengthen social protection by supporting state capacity to gather timely and disaggregated data to help ensure that programmes are able to identify and reach those most in need. UNDP will support the Malaysian Social Protection Council in streamlining procedures to </w:t>
      </w:r>
      <w:r w:rsidR="00782629" w:rsidRPr="32524AC1">
        <w:rPr>
          <w:rFonts w:ascii="Times New Roman" w:eastAsia="Times New Roman" w:hAnsi="Times New Roman" w:cs="Times New Roman"/>
          <w:color w:val="000000" w:themeColor="text1"/>
          <w:sz w:val="20"/>
          <w:szCs w:val="20"/>
          <w:lang w:val="en-GB" w:eastAsia="en-US"/>
        </w:rPr>
        <w:t>improve the</w:t>
      </w:r>
      <w:r w:rsidRPr="00FE6F63">
        <w:rPr>
          <w:rFonts w:ascii="Times New Roman" w:eastAsia="Times New Roman" w:hAnsi="Times New Roman" w:cs="Times New Roman"/>
          <w:color w:val="000000"/>
          <w:sz w:val="20"/>
          <w:szCs w:val="20"/>
          <w:lang w:val="en-GB" w:eastAsia="en-US"/>
        </w:rPr>
        <w:t xml:space="preserve"> accuracy and efficiency of the social assistance system. Programming will draw on UNDP’s strong global network of experts and partnerships to identify the most effective use of data by agencies providing social services. This will complement the work on advocacy and delivery of social services by UNICEF and </w:t>
      </w:r>
      <w:r w:rsidRPr="0025288B">
        <w:rPr>
          <w:rFonts w:ascii="Times New Roman" w:eastAsia="Times New Roman" w:hAnsi="Times New Roman" w:cs="Times New Roman"/>
          <w:color w:val="000000"/>
          <w:sz w:val="20"/>
          <w:szCs w:val="20"/>
          <w:lang w:val="en-GB" w:eastAsia="en-US"/>
        </w:rPr>
        <w:t>UNFPA</w:t>
      </w:r>
      <w:r w:rsidRPr="00FE6F63">
        <w:rPr>
          <w:rFonts w:ascii="Times New Roman" w:eastAsia="Times New Roman" w:hAnsi="Times New Roman" w:cs="Times New Roman"/>
          <w:color w:val="000000"/>
          <w:sz w:val="20"/>
          <w:szCs w:val="20"/>
          <w:lang w:val="en-GB" w:eastAsia="en-US"/>
        </w:rPr>
        <w:t>.</w:t>
      </w:r>
    </w:p>
    <w:p w14:paraId="1063CED1" w14:textId="7CFEB638" w:rsidR="00FE6F63" w:rsidRPr="00195EB8" w:rsidRDefault="00FE6F63" w:rsidP="008B2B8B">
      <w:pPr>
        <w:numPr>
          <w:ilvl w:val="0"/>
          <w:numId w:val="1"/>
        </w:numPr>
        <w:tabs>
          <w:tab w:val="left" w:pos="1800"/>
        </w:tabs>
        <w:spacing w:after="120" w:line="240" w:lineRule="exact"/>
        <w:ind w:left="1440" w:right="670" w:firstLine="0"/>
        <w:jc w:val="both"/>
        <w:rPr>
          <w:rFonts w:ascii="Times New Roman" w:eastAsia="Times New Roman" w:hAnsi="Times New Roman" w:cs="Times New Roman"/>
          <w:sz w:val="24"/>
          <w:szCs w:val="24"/>
          <w:lang w:val="en-GB" w:eastAsia="en-US"/>
        </w:rPr>
      </w:pPr>
      <w:r w:rsidRPr="00FE6F63">
        <w:rPr>
          <w:rFonts w:ascii="Times New Roman" w:eastAsia="Times New Roman" w:hAnsi="Times New Roman" w:cs="Times New Roman"/>
          <w:color w:val="000000" w:themeColor="text1"/>
          <w:sz w:val="20"/>
          <w:szCs w:val="20"/>
          <w:lang w:val="en-GB" w:eastAsia="en-US"/>
        </w:rPr>
        <w:t xml:space="preserve">UNDP will partner with the </w:t>
      </w:r>
      <w:r w:rsidRPr="353D74EA">
        <w:rPr>
          <w:rFonts w:ascii="Times New Roman" w:eastAsia="Times New Roman" w:hAnsi="Times New Roman" w:cs="Times New Roman"/>
          <w:color w:val="000000" w:themeColor="text1"/>
          <w:sz w:val="20"/>
          <w:szCs w:val="20"/>
          <w:lang w:val="en-GB" w:eastAsia="en-US"/>
        </w:rPr>
        <w:t xml:space="preserve">Economic Planning </w:t>
      </w:r>
      <w:r w:rsidRPr="00FE6F63" w:rsidDel="00866C0A">
        <w:rPr>
          <w:rFonts w:ascii="Times New Roman" w:eastAsia="Times New Roman" w:hAnsi="Times New Roman" w:cs="Times New Roman"/>
          <w:color w:val="000000" w:themeColor="text1"/>
          <w:sz w:val="20"/>
          <w:szCs w:val="20"/>
          <w:lang w:val="en-GB" w:eastAsia="en-US"/>
        </w:rPr>
        <w:t>U</w:t>
      </w:r>
      <w:r w:rsidRPr="00FE6F63">
        <w:rPr>
          <w:rFonts w:ascii="Times New Roman" w:eastAsia="Times New Roman" w:hAnsi="Times New Roman" w:cs="Times New Roman"/>
          <w:color w:val="000000" w:themeColor="text1"/>
          <w:sz w:val="20"/>
          <w:szCs w:val="20"/>
          <w:lang w:val="en-GB" w:eastAsia="en-US"/>
        </w:rPr>
        <w:t>nit (EPU)</w:t>
      </w:r>
      <w:r w:rsidR="00866C0A">
        <w:rPr>
          <w:rFonts w:ascii="Times New Roman" w:eastAsia="Times New Roman" w:hAnsi="Times New Roman" w:cs="Times New Roman"/>
          <w:color w:val="000000" w:themeColor="text1"/>
          <w:sz w:val="20"/>
          <w:szCs w:val="20"/>
          <w:lang w:val="en-GB" w:eastAsia="en-US"/>
        </w:rPr>
        <w:t xml:space="preserve"> in the</w:t>
      </w:r>
      <w:r w:rsidRPr="00FE6F63">
        <w:rPr>
          <w:rFonts w:ascii="Times New Roman" w:eastAsia="Times New Roman" w:hAnsi="Times New Roman" w:cs="Times New Roman"/>
          <w:color w:val="000000" w:themeColor="text1"/>
          <w:sz w:val="20"/>
          <w:szCs w:val="20"/>
          <w:lang w:val="en-GB" w:eastAsia="en-US"/>
        </w:rPr>
        <w:t xml:space="preserve"> Prime Minister’s Department to strengthen the institutional and policy framework for access to social services and protection by vulnerable and marginalized groups. UNDP will support </w:t>
      </w:r>
      <w:r w:rsidR="00782629">
        <w:rPr>
          <w:rFonts w:ascii="Times New Roman" w:eastAsia="Times New Roman" w:hAnsi="Times New Roman" w:cs="Times New Roman"/>
          <w:color w:val="000000" w:themeColor="text1"/>
          <w:sz w:val="20"/>
          <w:szCs w:val="20"/>
          <w:lang w:val="en-GB" w:eastAsia="en-US"/>
        </w:rPr>
        <w:t>citizen</w:t>
      </w:r>
      <w:r w:rsidR="00782629" w:rsidRPr="00FE6F63">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access to services, including by raising awareness of the services available, addressing the digital divide and ensuring that service delivery is gender responsive. UNDP will continue to support the mainstreaming of gender considerations into policymaking, including through</w:t>
      </w:r>
      <w:r w:rsidRPr="00FE6F63">
        <w:rPr>
          <w:rFonts w:ascii="Times New Roman" w:eastAsia="Times New Roman" w:hAnsi="Times New Roman" w:cs="Times New Roman"/>
          <w:b/>
          <w:bCs/>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 xml:space="preserve">collection of sex-disaggregated </w:t>
      </w:r>
      <w:r w:rsidR="003A32B5">
        <w:rPr>
          <w:rFonts w:ascii="Times New Roman" w:eastAsia="Times New Roman" w:hAnsi="Times New Roman" w:cs="Times New Roman"/>
          <w:color w:val="000000" w:themeColor="text1"/>
          <w:sz w:val="20"/>
          <w:szCs w:val="20"/>
          <w:lang w:val="en-GB" w:eastAsia="en-US"/>
        </w:rPr>
        <w:t>data and</w:t>
      </w:r>
      <w:r w:rsidRPr="00FE6F63">
        <w:rPr>
          <w:rFonts w:ascii="Times New Roman" w:eastAsia="Times New Roman" w:hAnsi="Times New Roman" w:cs="Times New Roman"/>
          <w:color w:val="000000" w:themeColor="text1"/>
          <w:sz w:val="20"/>
          <w:szCs w:val="20"/>
          <w:lang w:val="en-GB" w:eastAsia="en-US"/>
        </w:rPr>
        <w:t xml:space="preserve"> gender-responsive budgeting. UNDP will also support the government to draft a blueprint for development of the indigenous people</w:t>
      </w:r>
      <w:r w:rsidR="00613EB7">
        <w:rPr>
          <w:rFonts w:ascii="Times New Roman" w:eastAsia="Times New Roman" w:hAnsi="Times New Roman" w:cs="Times New Roman"/>
          <w:color w:val="000000" w:themeColor="text1"/>
          <w:sz w:val="20"/>
          <w:szCs w:val="20"/>
          <w:lang w:val="en-GB" w:eastAsia="en-US"/>
        </w:rPr>
        <w:t>s</w:t>
      </w:r>
      <w:r w:rsidRPr="00FE6F63">
        <w:rPr>
          <w:rFonts w:ascii="Times New Roman" w:eastAsia="Times New Roman" w:hAnsi="Times New Roman" w:cs="Times New Roman"/>
          <w:color w:val="000000" w:themeColor="text1"/>
          <w:sz w:val="20"/>
          <w:szCs w:val="20"/>
          <w:lang w:val="en-GB" w:eastAsia="en-US"/>
        </w:rPr>
        <w:t xml:space="preserve"> (Orang Asli) based on lessons from the Orang Asli </w:t>
      </w:r>
      <w:r w:rsidR="00782629">
        <w:rPr>
          <w:rFonts w:ascii="Times New Roman" w:eastAsia="Times New Roman" w:hAnsi="Times New Roman" w:cs="Times New Roman"/>
          <w:color w:val="000000" w:themeColor="text1"/>
          <w:sz w:val="20"/>
          <w:szCs w:val="20"/>
          <w:lang w:val="en-GB" w:eastAsia="en-US"/>
        </w:rPr>
        <w:t>m</w:t>
      </w:r>
      <w:r w:rsidRPr="00FE6F63">
        <w:rPr>
          <w:rFonts w:ascii="Times New Roman" w:eastAsia="Times New Roman" w:hAnsi="Times New Roman" w:cs="Times New Roman"/>
          <w:color w:val="000000" w:themeColor="text1"/>
          <w:sz w:val="20"/>
          <w:szCs w:val="20"/>
          <w:lang w:val="en-GB" w:eastAsia="en-US"/>
        </w:rPr>
        <w:t>icro</w:t>
      </w:r>
      <w:r w:rsidR="00782629">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 xml:space="preserve">grant </w:t>
      </w:r>
      <w:r w:rsidR="00782629">
        <w:rPr>
          <w:rFonts w:ascii="Times New Roman" w:eastAsia="Times New Roman" w:hAnsi="Times New Roman" w:cs="Times New Roman"/>
          <w:color w:val="000000" w:themeColor="text1"/>
          <w:sz w:val="20"/>
          <w:szCs w:val="20"/>
          <w:lang w:val="en-GB" w:eastAsia="en-US"/>
        </w:rPr>
        <w:t>f</w:t>
      </w:r>
      <w:r w:rsidRPr="00FE6F63">
        <w:rPr>
          <w:rFonts w:ascii="Times New Roman" w:eastAsia="Times New Roman" w:hAnsi="Times New Roman" w:cs="Times New Roman"/>
          <w:color w:val="000000" w:themeColor="text1"/>
          <w:sz w:val="20"/>
          <w:szCs w:val="20"/>
          <w:lang w:val="en-GB" w:eastAsia="en-US"/>
        </w:rPr>
        <w:t>acility</w:t>
      </w:r>
      <w:r w:rsidR="00782629">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which address</w:t>
      </w:r>
      <w:r w:rsidR="00782629">
        <w:rPr>
          <w:rFonts w:ascii="Times New Roman" w:eastAsia="Times New Roman" w:hAnsi="Times New Roman" w:cs="Times New Roman"/>
          <w:color w:val="000000" w:themeColor="text1"/>
          <w:sz w:val="20"/>
          <w:szCs w:val="20"/>
          <w:lang w:val="en-GB" w:eastAsia="en-US"/>
        </w:rPr>
        <w:t>es</w:t>
      </w:r>
      <w:r w:rsidRPr="00FE6F63">
        <w:rPr>
          <w:rFonts w:ascii="Times New Roman" w:eastAsia="Times New Roman" w:hAnsi="Times New Roman" w:cs="Times New Roman"/>
          <w:color w:val="000000" w:themeColor="text1"/>
          <w:sz w:val="20"/>
          <w:szCs w:val="20"/>
          <w:lang w:val="en-GB" w:eastAsia="en-US"/>
        </w:rPr>
        <w:t xml:space="preserve"> </w:t>
      </w:r>
      <w:r w:rsidR="00782629">
        <w:rPr>
          <w:rFonts w:ascii="Times New Roman" w:eastAsia="Times New Roman" w:hAnsi="Times New Roman" w:cs="Times New Roman"/>
          <w:color w:val="000000" w:themeColor="text1"/>
          <w:sz w:val="20"/>
          <w:szCs w:val="20"/>
          <w:lang w:val="en-GB" w:eastAsia="en-US"/>
        </w:rPr>
        <w:t xml:space="preserve">the </w:t>
      </w:r>
      <w:r w:rsidRPr="00FE6F63">
        <w:rPr>
          <w:rFonts w:ascii="Times New Roman" w:eastAsia="Times New Roman" w:hAnsi="Times New Roman" w:cs="Times New Roman"/>
          <w:color w:val="000000" w:themeColor="text1"/>
          <w:sz w:val="20"/>
          <w:szCs w:val="20"/>
          <w:lang w:val="en-GB" w:eastAsia="en-US"/>
        </w:rPr>
        <w:t xml:space="preserve">interface between livelihood and nature conservation </w:t>
      </w:r>
      <w:r w:rsidRPr="005E643B">
        <w:rPr>
          <w:rFonts w:ascii="Times New Roman" w:eastAsia="Times New Roman" w:hAnsi="Times New Roman" w:cs="Times New Roman"/>
          <w:color w:val="000000" w:themeColor="text1"/>
          <w:sz w:val="20"/>
          <w:szCs w:val="20"/>
          <w:lang w:val="en-GB" w:eastAsia="en-US"/>
        </w:rPr>
        <w:t>(</w:t>
      </w:r>
      <w:r w:rsidR="002352FD">
        <w:rPr>
          <w:rFonts w:ascii="Times New Roman" w:eastAsia="Times New Roman" w:hAnsi="Times New Roman" w:cs="Times New Roman"/>
          <w:color w:val="000000" w:themeColor="text1"/>
          <w:sz w:val="20"/>
          <w:szCs w:val="20"/>
          <w:lang w:val="en-GB" w:eastAsia="en-US"/>
        </w:rPr>
        <w:t xml:space="preserve">UNSDCF </w:t>
      </w:r>
      <w:r w:rsidR="00782629" w:rsidRPr="005E643B">
        <w:rPr>
          <w:rFonts w:ascii="Times New Roman" w:eastAsia="Times New Roman" w:hAnsi="Times New Roman" w:cs="Times New Roman"/>
          <w:color w:val="000000" w:themeColor="text1"/>
          <w:sz w:val="20"/>
          <w:szCs w:val="20"/>
          <w:lang w:val="en-GB" w:eastAsia="en-US"/>
        </w:rPr>
        <w:t>o</w:t>
      </w:r>
      <w:r w:rsidRPr="005E643B">
        <w:rPr>
          <w:rFonts w:ascii="Times New Roman" w:eastAsia="Times New Roman" w:hAnsi="Times New Roman" w:cs="Times New Roman"/>
          <w:color w:val="000000" w:themeColor="text1"/>
          <w:sz w:val="20"/>
          <w:szCs w:val="20"/>
          <w:lang w:val="en-GB" w:eastAsia="en-US"/>
        </w:rPr>
        <w:t>utcome 2)</w:t>
      </w:r>
      <w:r w:rsidRPr="00FE6F63">
        <w:rPr>
          <w:rFonts w:ascii="Times New Roman" w:eastAsia="Times New Roman" w:hAnsi="Times New Roman" w:cs="Times New Roman"/>
          <w:color w:val="000000" w:themeColor="text1"/>
          <w:sz w:val="20"/>
          <w:szCs w:val="20"/>
          <w:lang w:val="en-GB" w:eastAsia="en-US"/>
        </w:rPr>
        <w:t xml:space="preserve"> and strengthen the </w:t>
      </w:r>
      <w:r w:rsidRPr="00263527">
        <w:rPr>
          <w:rFonts w:ascii="Times New Roman" w:eastAsia="Times New Roman" w:hAnsi="Times New Roman" w:cs="Times New Roman"/>
          <w:color w:val="000000" w:themeColor="text1"/>
          <w:sz w:val="20"/>
          <w:szCs w:val="20"/>
          <w:lang w:val="en-GB" w:eastAsia="en-US"/>
        </w:rPr>
        <w:t>Persons with Disabilities Act</w:t>
      </w:r>
      <w:r w:rsidRPr="00782629">
        <w:rPr>
          <w:rFonts w:ascii="Times New Roman" w:eastAsia="Times New Roman" w:hAnsi="Times New Roman" w:cs="Times New Roman"/>
          <w:color w:val="000000" w:themeColor="text1"/>
          <w:sz w:val="20"/>
          <w:szCs w:val="20"/>
          <w:lang w:val="en-GB" w:eastAsia="en-US"/>
        </w:rPr>
        <w:t>.</w:t>
      </w:r>
    </w:p>
    <w:p w14:paraId="15D1FC50" w14:textId="5AB7F608" w:rsidR="00FE6F63" w:rsidRPr="00263527" w:rsidRDefault="00FE6F63" w:rsidP="008B2B8B">
      <w:pPr>
        <w:tabs>
          <w:tab w:val="left" w:pos="1800"/>
        </w:tabs>
        <w:spacing w:after="120" w:line="240" w:lineRule="exact"/>
        <w:ind w:left="1440" w:right="670"/>
        <w:jc w:val="both"/>
        <w:rPr>
          <w:rFonts w:ascii="Times New Roman" w:eastAsia="Times New Roman" w:hAnsi="Times New Roman" w:cs="Times New Roman"/>
          <w:b/>
          <w:bCs/>
          <w:sz w:val="20"/>
          <w:szCs w:val="20"/>
          <w:lang w:val="en-GB" w:eastAsia="en-US"/>
        </w:rPr>
      </w:pPr>
      <w:r w:rsidRPr="00263527">
        <w:rPr>
          <w:rFonts w:ascii="Times New Roman" w:eastAsia="Times New Roman" w:hAnsi="Times New Roman" w:cs="Times New Roman"/>
          <w:b/>
          <w:bCs/>
          <w:sz w:val="20"/>
          <w:szCs w:val="20"/>
          <w:lang w:val="en-GB" w:eastAsia="en-US"/>
        </w:rPr>
        <w:t>Priority</w:t>
      </w:r>
      <w:r w:rsidR="00782629" w:rsidRPr="00263527">
        <w:rPr>
          <w:rFonts w:ascii="Times New Roman" w:eastAsia="Times New Roman" w:hAnsi="Times New Roman" w:cs="Times New Roman"/>
          <w:b/>
          <w:bCs/>
          <w:sz w:val="20"/>
          <w:szCs w:val="20"/>
          <w:lang w:val="en-GB" w:eastAsia="en-US"/>
        </w:rPr>
        <w:t>:</w:t>
      </w:r>
      <w:r w:rsidRPr="00263527">
        <w:rPr>
          <w:rFonts w:ascii="Times New Roman" w:eastAsia="Times New Roman" w:hAnsi="Times New Roman" w:cs="Times New Roman"/>
          <w:b/>
          <w:bCs/>
          <w:sz w:val="20"/>
          <w:szCs w:val="20"/>
          <w:lang w:val="en-GB" w:eastAsia="en-US"/>
        </w:rPr>
        <w:t xml:space="preserve"> Planet</w:t>
      </w:r>
      <w:r w:rsidR="00782629" w:rsidRPr="00263527">
        <w:rPr>
          <w:rFonts w:ascii="Times New Roman" w:eastAsia="Times New Roman" w:hAnsi="Times New Roman" w:cs="Times New Roman"/>
          <w:b/>
          <w:bCs/>
          <w:sz w:val="20"/>
          <w:szCs w:val="20"/>
          <w:lang w:val="en-GB" w:eastAsia="en-US"/>
        </w:rPr>
        <w:t xml:space="preserve"> —</w:t>
      </w:r>
      <w:r w:rsidRPr="00263527">
        <w:rPr>
          <w:rFonts w:ascii="Times New Roman" w:eastAsia="Times New Roman" w:hAnsi="Times New Roman" w:cs="Times New Roman"/>
          <w:b/>
          <w:bCs/>
          <w:sz w:val="20"/>
          <w:szCs w:val="20"/>
          <w:lang w:val="en-GB" w:eastAsia="en-US"/>
        </w:rPr>
        <w:t xml:space="preserve"> Mainstreaming environmental sustainability and resilience  </w:t>
      </w:r>
    </w:p>
    <w:p w14:paraId="33C94A67" w14:textId="7E043DAC"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b/>
          <w:bCs/>
          <w:color w:val="000000"/>
          <w:sz w:val="20"/>
          <w:szCs w:val="20"/>
          <w:u w:val="single"/>
          <w:lang w:val="en-GB" w:eastAsia="en-US"/>
        </w:rPr>
      </w:pPr>
      <w:r w:rsidRPr="00FE6F63">
        <w:rPr>
          <w:rFonts w:ascii="Times New Roman" w:eastAsia="Times New Roman" w:hAnsi="Times New Roman" w:cs="Times New Roman"/>
          <w:color w:val="000000" w:themeColor="text1"/>
          <w:sz w:val="20"/>
          <w:szCs w:val="20"/>
          <w:lang w:val="en-GB" w:eastAsia="en-US"/>
        </w:rPr>
        <w:t xml:space="preserve">UNDP’s theory of change for this outcome area suggests that </w:t>
      </w:r>
      <w:r w:rsidRPr="00FE6F63">
        <w:rPr>
          <w:rFonts w:ascii="Times New Roman" w:eastAsia="Times New Roman" w:hAnsi="Times New Roman" w:cs="Times New Roman"/>
          <w:i/>
          <w:iCs/>
          <w:color w:val="000000" w:themeColor="text1"/>
          <w:sz w:val="20"/>
          <w:szCs w:val="20"/>
          <w:lang w:val="en-GB" w:eastAsia="en-US"/>
        </w:rPr>
        <w:t>if</w:t>
      </w:r>
      <w:r w:rsidRPr="00FE6F63">
        <w:rPr>
          <w:rFonts w:ascii="Times New Roman" w:eastAsia="Times New Roman" w:hAnsi="Times New Roman" w:cs="Times New Roman"/>
          <w:color w:val="000000" w:themeColor="text1"/>
          <w:sz w:val="20"/>
          <w:szCs w:val="20"/>
          <w:lang w:val="en-GB" w:eastAsia="en-US"/>
        </w:rPr>
        <w:t xml:space="preserve"> national development transitions towards a less carbon-intensive and more resource</w:t>
      </w:r>
      <w:r w:rsidR="00195EB8">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efficient economy; and </w:t>
      </w:r>
      <w:r w:rsidRPr="00FE6F63">
        <w:rPr>
          <w:rFonts w:ascii="Times New Roman" w:eastAsia="Times New Roman" w:hAnsi="Times New Roman" w:cs="Times New Roman"/>
          <w:i/>
          <w:iCs/>
          <w:color w:val="000000" w:themeColor="text1"/>
          <w:sz w:val="20"/>
          <w:szCs w:val="20"/>
          <w:lang w:val="en-GB" w:eastAsia="en-US"/>
        </w:rPr>
        <w:t>if</w:t>
      </w:r>
      <w:r w:rsidRPr="00FE6F63">
        <w:rPr>
          <w:rFonts w:ascii="Times New Roman" w:eastAsia="Times New Roman" w:hAnsi="Times New Roman" w:cs="Times New Roman"/>
          <w:color w:val="000000" w:themeColor="text1"/>
          <w:sz w:val="20"/>
          <w:szCs w:val="20"/>
          <w:lang w:val="en-GB" w:eastAsia="en-US"/>
        </w:rPr>
        <w:t xml:space="preserve"> natural resources, biodiversity and ecosystems are sustainably managed and protected and resilience to climate change and natural disasters is strengthened; </w:t>
      </w:r>
      <w:r w:rsidRPr="00FE6F63">
        <w:rPr>
          <w:rFonts w:ascii="Times New Roman" w:eastAsia="Times New Roman" w:hAnsi="Times New Roman" w:cs="Times New Roman"/>
          <w:b/>
          <w:bCs/>
          <w:i/>
          <w:iCs/>
          <w:color w:val="000000" w:themeColor="text1"/>
          <w:sz w:val="20"/>
          <w:szCs w:val="20"/>
          <w:lang w:val="en-GB" w:eastAsia="en-US"/>
        </w:rPr>
        <w:t>then</w:t>
      </w:r>
      <w:r w:rsidRPr="00FE6F63">
        <w:rPr>
          <w:rFonts w:ascii="Times New Roman" w:eastAsia="Times New Roman" w:hAnsi="Times New Roman" w:cs="Times New Roman"/>
          <w:b/>
          <w:bCs/>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environmental sustainability and resilience will be secured</w:t>
      </w:r>
      <w:r w:rsidR="00195EB8">
        <w:rPr>
          <w:rFonts w:ascii="Times New Roman" w:eastAsia="Times New Roman" w:hAnsi="Times New Roman" w:cs="Times New Roman"/>
          <w:color w:val="000000" w:themeColor="text1"/>
          <w:sz w:val="20"/>
          <w:szCs w:val="20"/>
          <w:lang w:val="en-GB" w:eastAsia="en-US"/>
        </w:rPr>
        <w:t xml:space="preserve"> and the well-being of</w:t>
      </w:r>
      <w:r w:rsidRPr="00FE6F63">
        <w:rPr>
          <w:rFonts w:ascii="Times New Roman" w:eastAsia="Times New Roman" w:hAnsi="Times New Roman" w:cs="Times New Roman"/>
          <w:b/>
          <w:bCs/>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people</w:t>
      </w:r>
      <w:r w:rsidR="00195EB8">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including local and indigenous communities</w:t>
      </w:r>
      <w:r w:rsidR="00195EB8">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will be safeguarded.</w:t>
      </w:r>
    </w:p>
    <w:p w14:paraId="4C3813E1" w14:textId="0C0D1AF7"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u w:val="single"/>
          <w:lang w:val="en-GB" w:eastAsia="en-US"/>
        </w:rPr>
      </w:pPr>
      <w:r w:rsidRPr="00FE6F63">
        <w:rPr>
          <w:rFonts w:ascii="Times New Roman" w:eastAsia="Times New Roman" w:hAnsi="Times New Roman" w:cs="Times New Roman"/>
          <w:color w:val="000000" w:themeColor="text1"/>
          <w:sz w:val="20"/>
          <w:szCs w:val="20"/>
          <w:lang w:val="en-GB" w:eastAsia="en-US"/>
        </w:rPr>
        <w:t xml:space="preserve">Initiatives under this outcome area will contribute to national objectives under </w:t>
      </w:r>
      <w:r w:rsidR="00195EB8" w:rsidRPr="00263527">
        <w:rPr>
          <w:rFonts w:ascii="Times New Roman" w:eastAsia="Times New Roman" w:hAnsi="Times New Roman" w:cs="Times New Roman"/>
          <w:color w:val="000000" w:themeColor="text1"/>
          <w:sz w:val="20"/>
          <w:szCs w:val="20"/>
          <w:lang w:val="en-GB" w:eastAsia="en-US"/>
        </w:rPr>
        <w:t xml:space="preserve">Goals </w:t>
      </w:r>
      <w:r w:rsidRPr="00263527">
        <w:rPr>
          <w:rFonts w:ascii="Times New Roman" w:eastAsia="Times New Roman" w:hAnsi="Times New Roman" w:cs="Times New Roman"/>
          <w:color w:val="000000" w:themeColor="text1"/>
          <w:sz w:val="20"/>
          <w:szCs w:val="20"/>
          <w:lang w:val="en-GB" w:eastAsia="en-US"/>
        </w:rPr>
        <w:t>1, 3, 5, 6, 7, 9, 11, 12, 13, 14 and 15</w:t>
      </w:r>
      <w:r w:rsidR="0018270D">
        <w:rPr>
          <w:rFonts w:ascii="Times New Roman" w:eastAsia="Times New Roman" w:hAnsi="Times New Roman" w:cs="Times New Roman"/>
          <w:color w:val="000000" w:themeColor="text1"/>
          <w:sz w:val="20"/>
          <w:szCs w:val="20"/>
          <w:lang w:val="en-GB" w:eastAsia="en-US"/>
        </w:rPr>
        <w:t>; s</w:t>
      </w:r>
      <w:r w:rsidRPr="00263527">
        <w:rPr>
          <w:rFonts w:ascii="Times New Roman" w:eastAsia="Times New Roman" w:hAnsi="Times New Roman" w:cs="Times New Roman"/>
          <w:color w:val="000000" w:themeColor="text1"/>
          <w:sz w:val="20"/>
          <w:szCs w:val="20"/>
          <w:lang w:val="en-GB" w:eastAsia="en-US"/>
        </w:rPr>
        <w:t xml:space="preserve">ignature </w:t>
      </w:r>
      <w:r w:rsidR="0018270D">
        <w:rPr>
          <w:rFonts w:ascii="Times New Roman" w:eastAsia="Times New Roman" w:hAnsi="Times New Roman" w:cs="Times New Roman"/>
          <w:color w:val="000000" w:themeColor="text1"/>
          <w:sz w:val="20"/>
          <w:szCs w:val="20"/>
          <w:lang w:val="en-GB" w:eastAsia="en-US"/>
        </w:rPr>
        <w:t>s</w:t>
      </w:r>
      <w:r w:rsidRPr="00263527">
        <w:rPr>
          <w:rFonts w:ascii="Times New Roman" w:eastAsia="Times New Roman" w:hAnsi="Times New Roman" w:cs="Times New Roman"/>
          <w:color w:val="000000" w:themeColor="text1"/>
          <w:sz w:val="20"/>
          <w:szCs w:val="20"/>
          <w:lang w:val="en-GB" w:eastAsia="en-US"/>
        </w:rPr>
        <w:t>olutions 3, 4, 5 and 6</w:t>
      </w:r>
      <w:r w:rsidR="0018270D">
        <w:rPr>
          <w:rFonts w:ascii="Times New Roman" w:eastAsia="Times New Roman" w:hAnsi="Times New Roman" w:cs="Times New Roman"/>
          <w:color w:val="000000" w:themeColor="text1"/>
          <w:sz w:val="20"/>
          <w:szCs w:val="20"/>
          <w:lang w:val="en-GB" w:eastAsia="en-US"/>
        </w:rPr>
        <w:t xml:space="preserve"> will be applied</w:t>
      </w:r>
      <w:r w:rsidRPr="0018270D">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w:t>
      </w:r>
    </w:p>
    <w:p w14:paraId="1E5F7D00" w14:textId="27C727BD"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UNDP will help Malaysia meet its international commitments (i.e. Paris Agreement and Montreal Protocol, Kigali Amendment) through integration of low-carbon considerations into national and subnational policies and planning, strengthening </w:t>
      </w:r>
      <w:r w:rsidR="00195EB8">
        <w:rPr>
          <w:rFonts w:ascii="Times New Roman" w:eastAsia="Times New Roman" w:hAnsi="Times New Roman" w:cs="Times New Roman"/>
          <w:color w:val="000000" w:themeColor="text1"/>
          <w:sz w:val="20"/>
          <w:szCs w:val="20"/>
          <w:lang w:val="en-GB" w:eastAsia="en-US"/>
        </w:rPr>
        <w:t xml:space="preserve">of </w:t>
      </w:r>
      <w:r w:rsidRPr="00FE6F63">
        <w:rPr>
          <w:rFonts w:ascii="Times New Roman" w:eastAsia="Times New Roman" w:hAnsi="Times New Roman" w:cs="Times New Roman"/>
          <w:color w:val="000000" w:themeColor="text1"/>
          <w:sz w:val="20"/>
          <w:szCs w:val="20"/>
          <w:lang w:val="en-GB" w:eastAsia="en-US"/>
        </w:rPr>
        <w:t xml:space="preserve">climate data and the </w:t>
      </w:r>
      <w:r w:rsidR="00195EB8">
        <w:rPr>
          <w:rFonts w:ascii="Times New Roman" w:eastAsia="Times New Roman" w:hAnsi="Times New Roman" w:cs="Times New Roman"/>
          <w:color w:val="000000" w:themeColor="text1"/>
          <w:sz w:val="20"/>
          <w:szCs w:val="20"/>
          <w:lang w:val="en-GB" w:eastAsia="en-US"/>
        </w:rPr>
        <w:t>n</w:t>
      </w:r>
      <w:r w:rsidRPr="00FE6F63">
        <w:rPr>
          <w:rFonts w:ascii="Times New Roman" w:eastAsia="Times New Roman" w:hAnsi="Times New Roman" w:cs="Times New Roman"/>
          <w:color w:val="000000" w:themeColor="text1"/>
          <w:sz w:val="20"/>
          <w:szCs w:val="20"/>
          <w:lang w:val="en-GB" w:eastAsia="en-US"/>
        </w:rPr>
        <w:t xml:space="preserve">ationally </w:t>
      </w:r>
      <w:r w:rsidR="00195EB8">
        <w:rPr>
          <w:rFonts w:ascii="Times New Roman" w:eastAsia="Times New Roman" w:hAnsi="Times New Roman" w:cs="Times New Roman"/>
          <w:color w:val="000000" w:themeColor="text1"/>
          <w:sz w:val="20"/>
          <w:szCs w:val="20"/>
          <w:lang w:val="en-GB" w:eastAsia="en-US"/>
        </w:rPr>
        <w:t>d</w:t>
      </w:r>
      <w:r w:rsidRPr="00FE6F63">
        <w:rPr>
          <w:rFonts w:ascii="Times New Roman" w:eastAsia="Times New Roman" w:hAnsi="Times New Roman" w:cs="Times New Roman"/>
          <w:color w:val="000000" w:themeColor="text1"/>
          <w:sz w:val="20"/>
          <w:szCs w:val="20"/>
          <w:lang w:val="en-GB" w:eastAsia="en-US"/>
        </w:rPr>
        <w:t xml:space="preserve">etermined </w:t>
      </w:r>
      <w:r w:rsidR="00195EB8">
        <w:rPr>
          <w:rFonts w:ascii="Times New Roman" w:eastAsia="Times New Roman" w:hAnsi="Times New Roman" w:cs="Times New Roman"/>
          <w:color w:val="000000" w:themeColor="text1"/>
          <w:sz w:val="20"/>
          <w:szCs w:val="20"/>
          <w:lang w:val="en-GB" w:eastAsia="en-US"/>
        </w:rPr>
        <w:t>c</w:t>
      </w:r>
      <w:r w:rsidRPr="00FE6F63">
        <w:rPr>
          <w:rFonts w:ascii="Times New Roman" w:eastAsia="Times New Roman" w:hAnsi="Times New Roman" w:cs="Times New Roman"/>
          <w:color w:val="000000" w:themeColor="text1"/>
          <w:sz w:val="20"/>
          <w:szCs w:val="20"/>
          <w:lang w:val="en-GB" w:eastAsia="en-US"/>
        </w:rPr>
        <w:t>ontribution, and enhancement of environmental management systems and sustainable infrastructure. A gender action plan on climate change will be prepared to enhance gender-responsive climate actions. UNDP will replicate its low-carbon cities initiative in partnership with UNIDO</w:t>
      </w:r>
      <w:r w:rsidR="00FD0490">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which will focus on sustainable transport</w:t>
      </w:r>
      <w:r w:rsidR="00FD0490">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and </w:t>
      </w:r>
      <w:r w:rsidR="00195EB8">
        <w:rPr>
          <w:rFonts w:ascii="Times New Roman" w:eastAsia="Times New Roman" w:hAnsi="Times New Roman" w:cs="Times New Roman"/>
          <w:color w:val="000000" w:themeColor="text1"/>
          <w:sz w:val="20"/>
          <w:szCs w:val="20"/>
          <w:lang w:val="en-GB" w:eastAsia="en-US"/>
        </w:rPr>
        <w:t xml:space="preserve">the United Nations Human Settlements Programme </w:t>
      </w:r>
      <w:r w:rsidR="00FD0490">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UN-Habitat</w:t>
      </w:r>
      <w:r w:rsidR="00FD0490">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in the adoption of the New Urban Agenda.  </w:t>
      </w:r>
    </w:p>
    <w:p w14:paraId="504B2FCE" w14:textId="77EE06E8"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u w:val="single"/>
          <w:lang w:val="en-GB" w:eastAsia="en-US"/>
        </w:rPr>
      </w:pPr>
      <w:r w:rsidRPr="00FE6F63">
        <w:rPr>
          <w:rFonts w:ascii="Times New Roman" w:eastAsia="Times New Roman" w:hAnsi="Times New Roman" w:cs="Times New Roman"/>
          <w:color w:val="000000" w:themeColor="text1"/>
          <w:sz w:val="20"/>
          <w:szCs w:val="20"/>
          <w:lang w:val="en-GB" w:eastAsia="en-US"/>
        </w:rPr>
        <w:t xml:space="preserve">A green pathway to COVID-19 recovery is a cornerstone of Build Forward Better. UNDP will support the government as it integrates green and blue economy approaches, focusing on scaling up green economy initiatives through </w:t>
      </w:r>
      <w:r w:rsidRPr="00FE6F63">
        <w:rPr>
          <w:rFonts w:ascii="Times New Roman" w:eastAsia="Times New Roman" w:hAnsi="Times New Roman" w:cs="Times New Roman"/>
          <w:color w:val="000000" w:themeColor="text1"/>
          <w:sz w:val="20"/>
          <w:szCs w:val="20"/>
          <w:shd w:val="clear" w:color="auto" w:fill="FFFFFF" w:themeFill="background1"/>
          <w:lang w:val="en-GB" w:eastAsia="en-US"/>
        </w:rPr>
        <w:t>demonstration pilots and</w:t>
      </w:r>
      <w:r w:rsidRPr="00FE6F63">
        <w:rPr>
          <w:rFonts w:ascii="Times New Roman" w:eastAsia="Times New Roman" w:hAnsi="Times New Roman" w:cs="Times New Roman"/>
          <w:color w:val="000000" w:themeColor="text1"/>
          <w:sz w:val="20"/>
          <w:szCs w:val="20"/>
          <w:lang w:val="en-GB" w:eastAsia="en-US"/>
        </w:rPr>
        <w:t xml:space="preserve"> </w:t>
      </w:r>
      <w:bookmarkStart w:id="0" w:name="_Hlk52551296"/>
      <w:r w:rsidRPr="00FE6F63">
        <w:rPr>
          <w:rFonts w:ascii="Times New Roman" w:eastAsia="Times New Roman" w:hAnsi="Times New Roman" w:cs="Times New Roman"/>
          <w:color w:val="000000" w:themeColor="text1"/>
          <w:sz w:val="20"/>
          <w:szCs w:val="20"/>
          <w:lang w:val="en-GB" w:eastAsia="en-US"/>
        </w:rPr>
        <w:t>replicati</w:t>
      </w:r>
      <w:r w:rsidR="00FD0490">
        <w:rPr>
          <w:rFonts w:ascii="Times New Roman" w:eastAsia="Times New Roman" w:hAnsi="Times New Roman" w:cs="Times New Roman"/>
          <w:color w:val="000000" w:themeColor="text1"/>
          <w:sz w:val="20"/>
          <w:szCs w:val="20"/>
          <w:lang w:val="en-GB" w:eastAsia="en-US"/>
        </w:rPr>
        <w:t>ng</w:t>
      </w:r>
      <w:r w:rsidRPr="00FE6F63">
        <w:rPr>
          <w:rFonts w:ascii="Times New Roman" w:eastAsia="Times New Roman" w:hAnsi="Times New Roman" w:cs="Times New Roman"/>
          <w:color w:val="000000" w:themeColor="text1"/>
          <w:sz w:val="20"/>
          <w:szCs w:val="20"/>
          <w:lang w:val="en-GB" w:eastAsia="en-US"/>
        </w:rPr>
        <w:t xml:space="preserve"> successful model</w:t>
      </w:r>
      <w:r w:rsidR="00FD0490">
        <w:rPr>
          <w:rFonts w:ascii="Times New Roman" w:eastAsia="Times New Roman" w:hAnsi="Times New Roman" w:cs="Times New Roman"/>
          <w:color w:val="000000" w:themeColor="text1"/>
          <w:sz w:val="20"/>
          <w:szCs w:val="20"/>
          <w:lang w:val="en-GB" w:eastAsia="en-US"/>
        </w:rPr>
        <w:t>s</w:t>
      </w:r>
      <w:r w:rsidRPr="00FE6F63">
        <w:rPr>
          <w:rFonts w:ascii="Times New Roman" w:eastAsia="Times New Roman" w:hAnsi="Times New Roman" w:cs="Times New Roman"/>
          <w:color w:val="000000" w:themeColor="text1"/>
          <w:sz w:val="20"/>
          <w:szCs w:val="20"/>
          <w:lang w:val="en-GB" w:eastAsia="en-US"/>
        </w:rPr>
        <w:t xml:space="preserve"> </w:t>
      </w:r>
      <w:bookmarkEnd w:id="0"/>
      <w:r w:rsidRPr="00FE6F63">
        <w:rPr>
          <w:rFonts w:ascii="Times New Roman" w:eastAsia="Times New Roman" w:hAnsi="Times New Roman" w:cs="Times New Roman"/>
          <w:color w:val="000000" w:themeColor="text1"/>
          <w:sz w:val="20"/>
          <w:szCs w:val="20"/>
          <w:lang w:val="en-GB" w:eastAsia="en-US"/>
        </w:rPr>
        <w:t xml:space="preserve">in the commodity, energy, tourism and waste sectors; and </w:t>
      </w:r>
      <w:r w:rsidR="00FD0490">
        <w:rPr>
          <w:rFonts w:ascii="Times New Roman" w:eastAsia="Times New Roman" w:hAnsi="Times New Roman" w:cs="Times New Roman"/>
          <w:color w:val="000000" w:themeColor="text1"/>
          <w:sz w:val="20"/>
          <w:szCs w:val="20"/>
          <w:lang w:val="en-GB" w:eastAsia="en-US"/>
        </w:rPr>
        <w:t xml:space="preserve">to </w:t>
      </w:r>
      <w:r w:rsidRPr="00FE6F63">
        <w:rPr>
          <w:rFonts w:ascii="Times New Roman" w:eastAsia="Times New Roman" w:hAnsi="Times New Roman" w:cs="Times New Roman"/>
          <w:color w:val="000000" w:themeColor="text1"/>
          <w:sz w:val="20"/>
          <w:szCs w:val="20"/>
          <w:lang w:val="en-GB" w:eastAsia="en-US"/>
        </w:rPr>
        <w:lastRenderedPageBreak/>
        <w:t xml:space="preserve">ensure gender mainstreaming in these sectors. UNDP will also complement UNIDO and </w:t>
      </w:r>
      <w:r w:rsidR="00B12B29">
        <w:rPr>
          <w:rFonts w:ascii="Times New Roman" w:eastAsia="Times New Roman" w:hAnsi="Times New Roman" w:cs="Times New Roman"/>
          <w:color w:val="000000" w:themeColor="text1"/>
          <w:sz w:val="20"/>
          <w:szCs w:val="20"/>
          <w:lang w:val="en-GB" w:eastAsia="en-US"/>
        </w:rPr>
        <w:t>UNEP</w:t>
      </w:r>
      <w:r w:rsidR="00FD0490" w:rsidRPr="00FE6F63">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 xml:space="preserve">in supporting the integration of the circular economy and assist finance institutions and </w:t>
      </w:r>
      <w:r w:rsidR="71B4AEB9" w:rsidRPr="715F7041">
        <w:rPr>
          <w:rFonts w:ascii="Times New Roman" w:eastAsia="Times New Roman" w:hAnsi="Times New Roman" w:cs="Times New Roman"/>
          <w:color w:val="000000" w:themeColor="text1"/>
          <w:sz w:val="20"/>
          <w:szCs w:val="20"/>
          <w:lang w:val="en-GB" w:eastAsia="en-US"/>
        </w:rPr>
        <w:t xml:space="preserve">micro, </w:t>
      </w:r>
      <w:r w:rsidR="00FD0490">
        <w:rPr>
          <w:rFonts w:ascii="Times New Roman" w:eastAsia="Times New Roman" w:hAnsi="Times New Roman" w:cs="Times New Roman"/>
          <w:color w:val="000000" w:themeColor="text1"/>
          <w:sz w:val="20"/>
          <w:szCs w:val="20"/>
          <w:lang w:val="en-GB" w:eastAsia="en-US"/>
        </w:rPr>
        <w:t>small and medium-size enterprises</w:t>
      </w:r>
      <w:r w:rsidR="00FD0490" w:rsidRPr="00FE6F63">
        <w:rPr>
          <w:rFonts w:ascii="Times New Roman" w:eastAsia="Times New Roman" w:hAnsi="Times New Roman" w:cs="Times New Roman"/>
          <w:color w:val="000000" w:themeColor="text1"/>
          <w:sz w:val="20"/>
          <w:szCs w:val="20"/>
          <w:lang w:val="en-GB" w:eastAsia="en-US"/>
        </w:rPr>
        <w:t xml:space="preserve"> </w:t>
      </w:r>
      <w:r w:rsidR="00613EB7">
        <w:rPr>
          <w:rFonts w:ascii="Times New Roman" w:eastAsia="Times New Roman" w:hAnsi="Times New Roman" w:cs="Times New Roman"/>
          <w:color w:val="000000" w:themeColor="text1"/>
          <w:sz w:val="20"/>
          <w:szCs w:val="20"/>
          <w:lang w:val="en-GB" w:eastAsia="en-US"/>
        </w:rPr>
        <w:t>(</w:t>
      </w:r>
      <w:r w:rsidR="29F4EDA3" w:rsidRPr="715F7041">
        <w:rPr>
          <w:rFonts w:ascii="Times New Roman" w:eastAsia="Times New Roman" w:hAnsi="Times New Roman" w:cs="Times New Roman"/>
          <w:color w:val="000000" w:themeColor="text1"/>
          <w:sz w:val="20"/>
          <w:szCs w:val="20"/>
          <w:lang w:val="en-GB" w:eastAsia="en-US"/>
        </w:rPr>
        <w:t>M</w:t>
      </w:r>
      <w:r w:rsidR="6BB6D8A0" w:rsidRPr="715F7041">
        <w:rPr>
          <w:rFonts w:ascii="Times New Roman" w:eastAsia="Times New Roman" w:hAnsi="Times New Roman" w:cs="Times New Roman"/>
          <w:color w:val="000000" w:themeColor="text1"/>
          <w:sz w:val="20"/>
          <w:szCs w:val="20"/>
          <w:lang w:val="en-GB" w:eastAsia="en-US"/>
        </w:rPr>
        <w:t>SMEs</w:t>
      </w:r>
      <w:r w:rsidR="00613EB7">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 xml:space="preserve">to adopt sustainable environment, social and governance principles through a variety of proof-of-concept initiatives related to responsible investment and sustainable consumption and production. </w:t>
      </w:r>
    </w:p>
    <w:p w14:paraId="6F75E4A0" w14:textId="07ED1692"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UNDP will support strengthened legal frameworks for biodiversity and ecosystems. It will support the scale</w:t>
      </w:r>
      <w:r w:rsidR="00FD0490">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up of conservation programmes and sustainable management of natural resources and biodiversity, ensuring </w:t>
      </w:r>
      <w:r w:rsidR="00FD0490">
        <w:rPr>
          <w:rFonts w:ascii="Times New Roman" w:eastAsia="Times New Roman" w:hAnsi="Times New Roman" w:cs="Times New Roman"/>
          <w:color w:val="000000" w:themeColor="text1"/>
          <w:sz w:val="20"/>
          <w:szCs w:val="20"/>
          <w:lang w:val="en-GB" w:eastAsia="en-US"/>
        </w:rPr>
        <w:t xml:space="preserve">attention to </w:t>
      </w:r>
      <w:r w:rsidRPr="00FE6F63">
        <w:rPr>
          <w:rFonts w:ascii="Times New Roman" w:eastAsia="Times New Roman" w:hAnsi="Times New Roman" w:cs="Times New Roman"/>
          <w:color w:val="000000" w:themeColor="text1"/>
          <w:sz w:val="20"/>
          <w:szCs w:val="20"/>
          <w:lang w:val="en-GB" w:eastAsia="en-US"/>
        </w:rPr>
        <w:t xml:space="preserve">the interests and needs of local and marginalized communities and risks from emerging zoonotic diseases. UNDP will build on insights from past initiatives on conservation finance (e.g. </w:t>
      </w:r>
      <w:r w:rsidR="040B9AFB" w:rsidRPr="4AEDDE9F">
        <w:rPr>
          <w:rFonts w:ascii="Times New Roman" w:eastAsia="Times New Roman" w:hAnsi="Times New Roman" w:cs="Times New Roman"/>
          <w:color w:val="000000" w:themeColor="text1"/>
          <w:sz w:val="20"/>
          <w:szCs w:val="20"/>
          <w:lang w:val="en-GB" w:eastAsia="en-US"/>
        </w:rPr>
        <w:t xml:space="preserve">payment for </w:t>
      </w:r>
      <w:r w:rsidR="74E8989F" w:rsidRPr="4AEDDE9F">
        <w:rPr>
          <w:rFonts w:ascii="Times New Roman" w:eastAsia="Times New Roman" w:hAnsi="Times New Roman" w:cs="Times New Roman"/>
          <w:color w:val="000000" w:themeColor="text1"/>
          <w:sz w:val="20"/>
          <w:szCs w:val="20"/>
          <w:lang w:val="en-GB" w:eastAsia="en-US"/>
        </w:rPr>
        <w:t>e</w:t>
      </w:r>
      <w:r w:rsidRPr="4AEDDE9F">
        <w:rPr>
          <w:rFonts w:ascii="Times New Roman" w:eastAsia="Times New Roman" w:hAnsi="Times New Roman" w:cs="Times New Roman"/>
          <w:color w:val="000000" w:themeColor="text1"/>
          <w:sz w:val="20"/>
          <w:szCs w:val="20"/>
          <w:lang w:val="en-GB" w:eastAsia="en-US"/>
        </w:rPr>
        <w:t>cological</w:t>
      </w:r>
      <w:r w:rsidR="040B9AFB" w:rsidRPr="4AEDDE9F">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 xml:space="preserve">services) to develop new ways of incentivizing biodiversity conservation and sustainable natural resource management. </w:t>
      </w:r>
    </w:p>
    <w:p w14:paraId="18D0B275" w14:textId="26E263C5" w:rsidR="00FE6F63" w:rsidRPr="00FE6F63" w:rsidRDefault="00FE6F63" w:rsidP="008B2B8B">
      <w:pPr>
        <w:numPr>
          <w:ilvl w:val="0"/>
          <w:numId w:val="1"/>
        </w:numPr>
        <w:tabs>
          <w:tab w:val="left" w:pos="1800"/>
        </w:tabs>
        <w:spacing w:after="120" w:line="240" w:lineRule="exact"/>
        <w:ind w:left="1440" w:right="670" w:firstLine="0"/>
        <w:jc w:val="both"/>
        <w:rPr>
          <w:rFonts w:ascii="Times New Roman" w:eastAsia="Times New Roman" w:hAnsi="Times New Roman" w:cs="Times New Roman"/>
          <w:color w:val="000000" w:themeColor="text1"/>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UNDP will support sectoral climate change adaptation efforts by both government and the private sector. UNDP will also assist the government to strengthen </w:t>
      </w:r>
      <w:r w:rsidR="00651291">
        <w:rPr>
          <w:rFonts w:ascii="Times New Roman" w:eastAsia="Times New Roman" w:hAnsi="Times New Roman" w:cs="Times New Roman"/>
          <w:color w:val="000000" w:themeColor="text1"/>
          <w:sz w:val="20"/>
          <w:szCs w:val="20"/>
          <w:lang w:val="en-GB" w:eastAsia="en-US"/>
        </w:rPr>
        <w:t>d</w:t>
      </w:r>
      <w:r w:rsidRPr="00FE6F63">
        <w:rPr>
          <w:rFonts w:ascii="Times New Roman" w:eastAsia="Times New Roman" w:hAnsi="Times New Roman" w:cs="Times New Roman"/>
          <w:color w:val="000000" w:themeColor="text1"/>
          <w:sz w:val="20"/>
          <w:szCs w:val="20"/>
          <w:lang w:val="en-GB" w:eastAsia="en-US"/>
        </w:rPr>
        <w:t xml:space="preserve">isaster </w:t>
      </w:r>
      <w:r w:rsidR="00651291">
        <w:rPr>
          <w:rFonts w:ascii="Times New Roman" w:eastAsia="Times New Roman" w:hAnsi="Times New Roman" w:cs="Times New Roman"/>
          <w:color w:val="000000" w:themeColor="text1"/>
          <w:sz w:val="20"/>
          <w:szCs w:val="20"/>
          <w:lang w:val="en-GB" w:eastAsia="en-US"/>
        </w:rPr>
        <w:t>r</w:t>
      </w:r>
      <w:r w:rsidRPr="00FE6F63">
        <w:rPr>
          <w:rFonts w:ascii="Times New Roman" w:eastAsia="Times New Roman" w:hAnsi="Times New Roman" w:cs="Times New Roman"/>
          <w:color w:val="000000" w:themeColor="text1"/>
          <w:sz w:val="20"/>
          <w:szCs w:val="20"/>
          <w:lang w:val="en-GB" w:eastAsia="en-US"/>
        </w:rPr>
        <w:t xml:space="preserve">isk </w:t>
      </w:r>
      <w:r w:rsidR="00651291">
        <w:rPr>
          <w:rFonts w:ascii="Times New Roman" w:eastAsia="Times New Roman" w:hAnsi="Times New Roman" w:cs="Times New Roman"/>
          <w:color w:val="000000" w:themeColor="text1"/>
          <w:sz w:val="20"/>
          <w:szCs w:val="20"/>
          <w:lang w:val="en-GB" w:eastAsia="en-US"/>
        </w:rPr>
        <w:t>r</w:t>
      </w:r>
      <w:r w:rsidRPr="00FE6F63">
        <w:rPr>
          <w:rFonts w:ascii="Times New Roman" w:eastAsia="Times New Roman" w:hAnsi="Times New Roman" w:cs="Times New Roman"/>
          <w:color w:val="000000" w:themeColor="text1"/>
          <w:sz w:val="20"/>
          <w:szCs w:val="20"/>
          <w:lang w:val="en-GB" w:eastAsia="en-US"/>
        </w:rPr>
        <w:t xml:space="preserve">eduction efforts, incorporate risk-proofing considerations into infrastructure development and investment planning, and support climate change preparedness </w:t>
      </w:r>
      <w:r w:rsidR="00651291">
        <w:rPr>
          <w:rFonts w:ascii="Times New Roman" w:eastAsia="Times New Roman" w:hAnsi="Times New Roman" w:cs="Times New Roman"/>
          <w:color w:val="000000" w:themeColor="text1"/>
          <w:sz w:val="20"/>
          <w:szCs w:val="20"/>
          <w:lang w:val="en-GB" w:eastAsia="en-US"/>
        </w:rPr>
        <w:t>among</w:t>
      </w:r>
      <w:r w:rsidR="00651291" w:rsidRPr="00FE6F63">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 xml:space="preserve">vulnerable communities, including </w:t>
      </w:r>
      <w:r w:rsidR="00651291">
        <w:rPr>
          <w:rFonts w:ascii="Times New Roman" w:eastAsia="Times New Roman" w:hAnsi="Times New Roman" w:cs="Times New Roman"/>
          <w:color w:val="000000" w:themeColor="text1"/>
          <w:sz w:val="20"/>
          <w:szCs w:val="20"/>
          <w:lang w:val="en-GB" w:eastAsia="en-US"/>
        </w:rPr>
        <w:t>through</w:t>
      </w:r>
      <w:r w:rsidRPr="00FE6F63">
        <w:rPr>
          <w:rFonts w:ascii="Times New Roman" w:eastAsia="Times New Roman" w:hAnsi="Times New Roman" w:cs="Times New Roman"/>
          <w:color w:val="000000" w:themeColor="text1"/>
          <w:sz w:val="20"/>
          <w:szCs w:val="20"/>
          <w:lang w:val="en-GB" w:eastAsia="en-US"/>
        </w:rPr>
        <w:t xml:space="preserve"> gender-based risk assessments (</w:t>
      </w:r>
      <w:r w:rsidR="00E40DDC">
        <w:rPr>
          <w:rFonts w:ascii="Times New Roman" w:eastAsia="Times New Roman" w:hAnsi="Times New Roman" w:cs="Times New Roman"/>
          <w:color w:val="000000" w:themeColor="text1"/>
          <w:sz w:val="20"/>
          <w:szCs w:val="20"/>
          <w:lang w:val="en-GB" w:eastAsia="en-US"/>
        </w:rPr>
        <w:t>o</w:t>
      </w:r>
      <w:r w:rsidRPr="00FE6F63">
        <w:rPr>
          <w:rFonts w:ascii="Times New Roman" w:eastAsia="Times New Roman" w:hAnsi="Times New Roman" w:cs="Times New Roman"/>
          <w:color w:val="000000" w:themeColor="text1"/>
          <w:sz w:val="20"/>
          <w:szCs w:val="20"/>
          <w:lang w:val="en-GB" w:eastAsia="en-US"/>
        </w:rPr>
        <w:t>utcome 1).</w:t>
      </w:r>
    </w:p>
    <w:p w14:paraId="5077915F" w14:textId="4A5AD1FF" w:rsidR="00FE6F63" w:rsidRPr="003A32B5" w:rsidRDefault="00FE6F63" w:rsidP="008B2B8B">
      <w:pPr>
        <w:tabs>
          <w:tab w:val="left" w:pos="1800"/>
        </w:tabs>
        <w:spacing w:after="120" w:line="240" w:lineRule="exact"/>
        <w:ind w:left="1440" w:right="670"/>
        <w:jc w:val="both"/>
        <w:rPr>
          <w:rFonts w:ascii="Times New Roman" w:eastAsia="Times New Roman" w:hAnsi="Times New Roman" w:cs="Times New Roman"/>
          <w:b/>
          <w:bCs/>
          <w:sz w:val="20"/>
          <w:szCs w:val="20"/>
          <w:lang w:val="en-GB" w:eastAsia="en-US"/>
        </w:rPr>
      </w:pPr>
      <w:r w:rsidRPr="003A32B5">
        <w:rPr>
          <w:rFonts w:ascii="Times New Roman" w:eastAsia="Times New Roman" w:hAnsi="Times New Roman" w:cs="Times New Roman"/>
          <w:b/>
          <w:bCs/>
          <w:sz w:val="20"/>
          <w:szCs w:val="20"/>
          <w:lang w:val="en-GB" w:eastAsia="en-US"/>
        </w:rPr>
        <w:t>Priority</w:t>
      </w:r>
      <w:r w:rsidR="00651291" w:rsidRPr="003A32B5">
        <w:rPr>
          <w:rFonts w:ascii="Times New Roman" w:eastAsia="Times New Roman" w:hAnsi="Times New Roman" w:cs="Times New Roman"/>
          <w:b/>
          <w:bCs/>
          <w:sz w:val="20"/>
          <w:szCs w:val="20"/>
          <w:lang w:val="en-GB" w:eastAsia="en-US"/>
        </w:rPr>
        <w:t>:</w:t>
      </w:r>
      <w:r w:rsidRPr="003A32B5">
        <w:rPr>
          <w:rFonts w:ascii="Times New Roman" w:eastAsia="Times New Roman" w:hAnsi="Times New Roman" w:cs="Times New Roman"/>
          <w:b/>
          <w:bCs/>
          <w:sz w:val="20"/>
          <w:szCs w:val="20"/>
          <w:lang w:val="en-GB" w:eastAsia="en-US"/>
        </w:rPr>
        <w:t xml:space="preserve"> Prosperity</w:t>
      </w:r>
      <w:r w:rsidR="00651291" w:rsidRPr="003A32B5">
        <w:rPr>
          <w:rFonts w:ascii="Times New Roman" w:eastAsia="Times New Roman" w:hAnsi="Times New Roman" w:cs="Times New Roman"/>
          <w:b/>
          <w:bCs/>
          <w:sz w:val="20"/>
          <w:szCs w:val="20"/>
          <w:lang w:val="en-GB" w:eastAsia="en-US"/>
        </w:rPr>
        <w:t xml:space="preserve"> —</w:t>
      </w:r>
      <w:r w:rsidRPr="003A32B5">
        <w:rPr>
          <w:rFonts w:ascii="Times New Roman" w:eastAsia="Times New Roman" w:hAnsi="Times New Roman" w:cs="Times New Roman"/>
          <w:b/>
          <w:bCs/>
          <w:sz w:val="20"/>
          <w:szCs w:val="20"/>
          <w:lang w:val="en-GB" w:eastAsia="en-US"/>
        </w:rPr>
        <w:t xml:space="preserve"> Promoting an inclusive, innovative and sustainable economy </w:t>
      </w:r>
    </w:p>
    <w:p w14:paraId="1610C1B5" w14:textId="1F22F983"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UNDP’s theory of change for this outcome suggests that </w:t>
      </w:r>
      <w:r w:rsidRPr="00FE6F63">
        <w:rPr>
          <w:rFonts w:ascii="Times New Roman" w:eastAsia="Times New Roman" w:hAnsi="Times New Roman" w:cs="Times New Roman"/>
          <w:i/>
          <w:iCs/>
          <w:color w:val="000000" w:themeColor="text1"/>
          <w:sz w:val="20"/>
          <w:szCs w:val="20"/>
          <w:lang w:val="en-GB" w:eastAsia="en-US"/>
        </w:rPr>
        <w:t>if</w:t>
      </w:r>
      <w:r w:rsidRPr="00FE6F63">
        <w:rPr>
          <w:rFonts w:ascii="Times New Roman" w:eastAsia="Times New Roman" w:hAnsi="Times New Roman" w:cs="Times New Roman"/>
          <w:color w:val="000000" w:themeColor="text1"/>
          <w:sz w:val="20"/>
          <w:szCs w:val="20"/>
          <w:lang w:val="en-GB" w:eastAsia="en-US"/>
        </w:rPr>
        <w:t xml:space="preserve"> inequality is reduced through inclusive growth strategies and gender inequalities are addressed; if digitalization is accelerated in the economy and public sector</w:t>
      </w:r>
      <w:r w:rsidR="00651291">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i/>
          <w:iCs/>
          <w:color w:val="000000" w:themeColor="text1"/>
          <w:sz w:val="20"/>
          <w:szCs w:val="20"/>
          <w:lang w:val="en-GB" w:eastAsia="en-US"/>
        </w:rPr>
        <w:t>if</w:t>
      </w:r>
      <w:r w:rsidRPr="00FE6F63">
        <w:rPr>
          <w:rFonts w:ascii="Times New Roman" w:eastAsia="Times New Roman" w:hAnsi="Times New Roman" w:cs="Times New Roman"/>
          <w:color w:val="000000" w:themeColor="text1"/>
          <w:sz w:val="20"/>
          <w:szCs w:val="20"/>
          <w:lang w:val="en-GB" w:eastAsia="en-US"/>
        </w:rPr>
        <w:t xml:space="preserve"> businesses adopt corporate practices aligned to the </w:t>
      </w:r>
      <w:r w:rsidR="00651291">
        <w:rPr>
          <w:rFonts w:ascii="Times New Roman" w:eastAsia="Times New Roman" w:hAnsi="Times New Roman" w:cs="Times New Roman"/>
          <w:color w:val="000000" w:themeColor="text1"/>
          <w:sz w:val="20"/>
          <w:szCs w:val="20"/>
          <w:lang w:val="en-GB" w:eastAsia="en-US"/>
        </w:rPr>
        <w:t>Goals</w:t>
      </w:r>
      <w:r w:rsidR="00651291" w:rsidRPr="00FE6F63">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 xml:space="preserve">and international standards and principles; and </w:t>
      </w:r>
      <w:r w:rsidRPr="00FE6F63">
        <w:rPr>
          <w:rFonts w:ascii="Times New Roman" w:eastAsia="Times New Roman" w:hAnsi="Times New Roman" w:cs="Times New Roman"/>
          <w:i/>
          <w:iCs/>
          <w:color w:val="000000" w:themeColor="text1"/>
          <w:sz w:val="20"/>
          <w:szCs w:val="20"/>
          <w:lang w:val="en-GB" w:eastAsia="en-US"/>
        </w:rPr>
        <w:t xml:space="preserve">if </w:t>
      </w:r>
      <w:r w:rsidRPr="00FE6F63">
        <w:rPr>
          <w:rFonts w:ascii="Times New Roman" w:eastAsia="Times New Roman" w:hAnsi="Times New Roman" w:cs="Times New Roman"/>
          <w:color w:val="000000" w:themeColor="text1"/>
          <w:sz w:val="20"/>
          <w:szCs w:val="20"/>
          <w:lang w:val="en-GB" w:eastAsia="en-US"/>
        </w:rPr>
        <w:t xml:space="preserve">urban regions develop in ways that are competitive, sustainable and inclusive; </w:t>
      </w:r>
      <w:r w:rsidRPr="00FE6F63">
        <w:rPr>
          <w:rFonts w:ascii="Times New Roman" w:eastAsia="Times New Roman" w:hAnsi="Times New Roman" w:cs="Times New Roman"/>
          <w:i/>
          <w:iCs/>
          <w:color w:val="000000" w:themeColor="text1"/>
          <w:sz w:val="20"/>
          <w:szCs w:val="20"/>
          <w:lang w:val="en-GB" w:eastAsia="en-US"/>
        </w:rPr>
        <w:t>then</w:t>
      </w:r>
      <w:r w:rsidRPr="00FE6F63">
        <w:rPr>
          <w:rFonts w:ascii="Times New Roman" w:eastAsia="Times New Roman" w:hAnsi="Times New Roman" w:cs="Times New Roman"/>
          <w:color w:val="000000" w:themeColor="text1"/>
          <w:sz w:val="20"/>
          <w:szCs w:val="20"/>
          <w:lang w:val="en-GB" w:eastAsia="en-US"/>
        </w:rPr>
        <w:t xml:space="preserve"> Malaysia will make meaningful progress towards an economy that is inclusive, innovative and sustainable. </w:t>
      </w:r>
    </w:p>
    <w:p w14:paraId="1BE3E837" w14:textId="026426AC" w:rsidR="00FE6F63" w:rsidRPr="0018270D" w:rsidRDefault="00FE6F63" w:rsidP="008B2B8B">
      <w:pPr>
        <w:numPr>
          <w:ilvl w:val="0"/>
          <w:numId w:val="1"/>
        </w:numPr>
        <w:tabs>
          <w:tab w:val="left" w:pos="1800"/>
        </w:tabs>
        <w:spacing w:after="120" w:line="240" w:lineRule="exact"/>
        <w:ind w:left="1440" w:right="670" w:firstLine="0"/>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Initiatives under this outcome area will contribute to national objectives </w:t>
      </w:r>
      <w:r w:rsidRPr="0018270D">
        <w:rPr>
          <w:rFonts w:ascii="Times New Roman" w:eastAsia="Times New Roman" w:hAnsi="Times New Roman" w:cs="Times New Roman"/>
          <w:color w:val="000000" w:themeColor="text1"/>
          <w:sz w:val="20"/>
          <w:szCs w:val="20"/>
          <w:lang w:val="en-GB" w:eastAsia="en-US"/>
        </w:rPr>
        <w:t xml:space="preserve">under </w:t>
      </w:r>
      <w:r w:rsidR="00651291" w:rsidRPr="003A32B5">
        <w:rPr>
          <w:rFonts w:ascii="Times New Roman" w:eastAsia="Times New Roman" w:hAnsi="Times New Roman" w:cs="Times New Roman"/>
          <w:color w:val="000000" w:themeColor="text1"/>
          <w:sz w:val="20"/>
          <w:szCs w:val="20"/>
          <w:lang w:val="en-GB" w:eastAsia="en-US"/>
        </w:rPr>
        <w:t xml:space="preserve">Goals </w:t>
      </w:r>
      <w:r w:rsidRPr="003A32B5">
        <w:rPr>
          <w:rFonts w:ascii="Times New Roman" w:eastAsia="Times New Roman" w:hAnsi="Times New Roman" w:cs="Times New Roman"/>
          <w:color w:val="000000" w:themeColor="text1"/>
          <w:sz w:val="20"/>
          <w:szCs w:val="20"/>
          <w:lang w:val="en-GB" w:eastAsia="en-US"/>
        </w:rPr>
        <w:t>1, 5, 8, 9, 10, 11, 16</w:t>
      </w:r>
      <w:r w:rsidR="0018270D">
        <w:rPr>
          <w:rFonts w:ascii="Times New Roman" w:eastAsia="Times New Roman" w:hAnsi="Times New Roman" w:cs="Times New Roman"/>
          <w:color w:val="000000" w:themeColor="text1"/>
          <w:sz w:val="20"/>
          <w:szCs w:val="20"/>
          <w:lang w:val="en-GB" w:eastAsia="en-US"/>
        </w:rPr>
        <w:t xml:space="preserve"> and</w:t>
      </w:r>
      <w:r w:rsidRPr="003A32B5">
        <w:rPr>
          <w:rFonts w:ascii="Times New Roman" w:eastAsia="Times New Roman" w:hAnsi="Times New Roman" w:cs="Times New Roman"/>
          <w:color w:val="000000" w:themeColor="text1"/>
          <w:sz w:val="20"/>
          <w:szCs w:val="20"/>
          <w:lang w:val="en-GB" w:eastAsia="en-US"/>
        </w:rPr>
        <w:t xml:space="preserve"> 17</w:t>
      </w:r>
      <w:r w:rsidR="0018270D">
        <w:rPr>
          <w:rFonts w:ascii="Times New Roman" w:eastAsia="Times New Roman" w:hAnsi="Times New Roman" w:cs="Times New Roman"/>
          <w:color w:val="000000" w:themeColor="text1"/>
          <w:sz w:val="20"/>
          <w:szCs w:val="20"/>
          <w:lang w:val="en-GB" w:eastAsia="en-US"/>
        </w:rPr>
        <w:t>; s</w:t>
      </w:r>
      <w:r w:rsidRPr="003A32B5">
        <w:rPr>
          <w:rFonts w:ascii="Times New Roman" w:eastAsia="Times New Roman" w:hAnsi="Times New Roman" w:cs="Times New Roman"/>
          <w:color w:val="000000" w:themeColor="text1"/>
          <w:sz w:val="20"/>
          <w:szCs w:val="20"/>
          <w:lang w:val="en-GB" w:eastAsia="en-US"/>
        </w:rPr>
        <w:t xml:space="preserve">ignature </w:t>
      </w:r>
      <w:r w:rsidR="0018270D">
        <w:rPr>
          <w:rFonts w:ascii="Times New Roman" w:eastAsia="Times New Roman" w:hAnsi="Times New Roman" w:cs="Times New Roman"/>
          <w:color w:val="000000" w:themeColor="text1"/>
          <w:sz w:val="20"/>
          <w:szCs w:val="20"/>
          <w:lang w:val="en-GB" w:eastAsia="en-US"/>
        </w:rPr>
        <w:t>s</w:t>
      </w:r>
      <w:r w:rsidRPr="003A32B5">
        <w:rPr>
          <w:rFonts w:ascii="Times New Roman" w:eastAsia="Times New Roman" w:hAnsi="Times New Roman" w:cs="Times New Roman"/>
          <w:color w:val="000000" w:themeColor="text1"/>
          <w:sz w:val="20"/>
          <w:szCs w:val="20"/>
          <w:lang w:val="en-GB" w:eastAsia="en-US"/>
        </w:rPr>
        <w:t>olutions 1, 2 and 6</w:t>
      </w:r>
      <w:r w:rsidR="0018270D">
        <w:rPr>
          <w:rFonts w:ascii="Times New Roman" w:eastAsia="Times New Roman" w:hAnsi="Times New Roman" w:cs="Times New Roman"/>
          <w:color w:val="000000" w:themeColor="text1"/>
          <w:sz w:val="20"/>
          <w:szCs w:val="20"/>
          <w:lang w:val="en-GB" w:eastAsia="en-US"/>
        </w:rPr>
        <w:t xml:space="preserve"> will be applied</w:t>
      </w:r>
      <w:r w:rsidRPr="003A32B5">
        <w:rPr>
          <w:rFonts w:ascii="Times New Roman" w:eastAsia="Times New Roman" w:hAnsi="Times New Roman" w:cs="Times New Roman"/>
          <w:color w:val="000000" w:themeColor="text1"/>
          <w:sz w:val="20"/>
          <w:szCs w:val="20"/>
          <w:lang w:val="en-GB" w:eastAsia="en-US"/>
        </w:rPr>
        <w:t>.</w:t>
      </w:r>
    </w:p>
    <w:p w14:paraId="115046F2" w14:textId="1A1DA2F7"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In the spirit of Build Forward Better</w:t>
      </w:r>
      <w:r w:rsidR="00651291" w:rsidRPr="00651291">
        <w:rPr>
          <w:rFonts w:ascii="Times New Roman" w:eastAsia="Times New Roman" w:hAnsi="Times New Roman" w:cs="Times New Roman"/>
          <w:color w:val="000000" w:themeColor="text1"/>
          <w:sz w:val="20"/>
          <w:szCs w:val="20"/>
          <w:lang w:val="en-GB" w:eastAsia="en-US"/>
        </w:rPr>
        <w:t xml:space="preserve"> </w:t>
      </w:r>
      <w:r w:rsidR="00651291" w:rsidRPr="00FE6F63">
        <w:rPr>
          <w:rFonts w:ascii="Times New Roman" w:eastAsia="Times New Roman" w:hAnsi="Times New Roman" w:cs="Times New Roman"/>
          <w:color w:val="000000" w:themeColor="text1"/>
          <w:sz w:val="20"/>
          <w:szCs w:val="20"/>
          <w:lang w:val="en-GB" w:eastAsia="en-US"/>
        </w:rPr>
        <w:t>for a sustainable and inclusive recovery</w:t>
      </w:r>
      <w:r w:rsidRPr="00FE6F63">
        <w:rPr>
          <w:rFonts w:ascii="Times New Roman" w:eastAsia="Times New Roman" w:hAnsi="Times New Roman" w:cs="Times New Roman"/>
          <w:color w:val="000000" w:themeColor="text1"/>
          <w:sz w:val="20"/>
          <w:szCs w:val="20"/>
          <w:lang w:val="en-GB" w:eastAsia="en-US"/>
        </w:rPr>
        <w:t xml:space="preserve">, UNDP will work with partners in the private sector, civil society, </w:t>
      </w:r>
      <w:r w:rsidR="00651291">
        <w:rPr>
          <w:rFonts w:ascii="Times New Roman" w:eastAsia="Times New Roman" w:hAnsi="Times New Roman" w:cs="Times New Roman"/>
          <w:color w:val="000000" w:themeColor="text1"/>
          <w:sz w:val="20"/>
          <w:szCs w:val="20"/>
          <w:lang w:val="en-GB" w:eastAsia="en-US"/>
        </w:rPr>
        <w:t>international financ</w:t>
      </w:r>
      <w:r w:rsidR="00054971">
        <w:rPr>
          <w:rFonts w:ascii="Times New Roman" w:eastAsia="Times New Roman" w:hAnsi="Times New Roman" w:cs="Times New Roman"/>
          <w:color w:val="000000" w:themeColor="text1"/>
          <w:sz w:val="20"/>
          <w:szCs w:val="20"/>
          <w:lang w:val="en-GB" w:eastAsia="en-US"/>
        </w:rPr>
        <w:t>ial</w:t>
      </w:r>
      <w:r w:rsidR="00D131CD">
        <w:rPr>
          <w:rFonts w:ascii="Times New Roman" w:eastAsia="Times New Roman" w:hAnsi="Times New Roman" w:cs="Times New Roman"/>
          <w:color w:val="000000" w:themeColor="text1"/>
          <w:sz w:val="20"/>
          <w:szCs w:val="20"/>
          <w:lang w:val="en-GB" w:eastAsia="en-US"/>
        </w:rPr>
        <w:t xml:space="preserve"> institutions</w:t>
      </w:r>
      <w:r w:rsidRPr="00FE6F63">
        <w:rPr>
          <w:rFonts w:ascii="Times New Roman" w:eastAsia="Times New Roman" w:hAnsi="Times New Roman" w:cs="Times New Roman"/>
          <w:color w:val="000000" w:themeColor="text1"/>
          <w:sz w:val="20"/>
          <w:szCs w:val="20"/>
          <w:lang w:val="en-GB" w:eastAsia="en-US"/>
        </w:rPr>
        <w:t xml:space="preserve"> and </w:t>
      </w:r>
      <w:r w:rsidR="00651291">
        <w:rPr>
          <w:rFonts w:ascii="Times New Roman" w:eastAsia="Times New Roman" w:hAnsi="Times New Roman" w:cs="Times New Roman"/>
          <w:color w:val="000000" w:themeColor="text1"/>
          <w:sz w:val="20"/>
          <w:szCs w:val="20"/>
          <w:lang w:val="en-GB" w:eastAsia="en-US"/>
        </w:rPr>
        <w:t>beyond</w:t>
      </w:r>
      <w:r w:rsidRPr="00FE6F63">
        <w:rPr>
          <w:rFonts w:ascii="Times New Roman" w:eastAsia="Times New Roman" w:hAnsi="Times New Roman" w:cs="Times New Roman"/>
          <w:color w:val="000000" w:themeColor="text1"/>
          <w:sz w:val="20"/>
          <w:szCs w:val="20"/>
          <w:lang w:val="en-GB" w:eastAsia="en-US"/>
        </w:rPr>
        <w:t xml:space="preserve"> to unlock the potential of</w:t>
      </w:r>
      <w:r w:rsidRPr="00FE6F63">
        <w:rPr>
          <w:rFonts w:ascii="Times New Roman" w:eastAsia="Calibri" w:hAnsi="Times New Roman" w:cs="Times New Roman"/>
          <w:color w:val="000000" w:themeColor="text1"/>
          <w:sz w:val="20"/>
          <w:szCs w:val="20"/>
          <w:lang w:val="en-GB" w:eastAsia="en-US"/>
        </w:rPr>
        <w:t xml:space="preserve"> entrepreneurs </w:t>
      </w:r>
      <w:r w:rsidRPr="00FE6F63">
        <w:rPr>
          <w:rFonts w:ascii="Times New Roman" w:eastAsia="Times New Roman" w:hAnsi="Times New Roman" w:cs="Times New Roman"/>
          <w:color w:val="000000" w:themeColor="text1"/>
          <w:sz w:val="20"/>
          <w:szCs w:val="20"/>
          <w:lang w:val="en-GB" w:eastAsia="en-US"/>
        </w:rPr>
        <w:t>to generate economic opportunities and develop digital/technical/vocational skills that match future market demands. UNDP will work to foster an enabling policy environment and business models to expand income opportunities in the green and digital economies</w:t>
      </w:r>
      <w:r w:rsidR="00D131CD">
        <w:rPr>
          <w:rFonts w:ascii="Times New Roman" w:eastAsia="Times New Roman" w:hAnsi="Times New Roman" w:cs="Times New Roman"/>
          <w:color w:val="000000" w:themeColor="text1"/>
          <w:sz w:val="20"/>
          <w:szCs w:val="20"/>
          <w:lang w:val="en-GB" w:eastAsia="en-US"/>
        </w:rPr>
        <w:t>. It will do so</w:t>
      </w:r>
      <w:r w:rsidRPr="00FE6F63">
        <w:rPr>
          <w:rFonts w:ascii="Times New Roman" w:eastAsia="Times New Roman" w:hAnsi="Times New Roman" w:cs="Times New Roman"/>
          <w:color w:val="000000" w:themeColor="text1"/>
          <w:sz w:val="20"/>
          <w:szCs w:val="20"/>
          <w:lang w:val="en-GB" w:eastAsia="en-US"/>
        </w:rPr>
        <w:t xml:space="preserve"> by expanding work opportunities for youth, households</w:t>
      </w:r>
      <w:r w:rsidR="00D131CD">
        <w:rPr>
          <w:rFonts w:ascii="Times New Roman" w:eastAsia="Times New Roman" w:hAnsi="Times New Roman" w:cs="Times New Roman"/>
          <w:color w:val="000000" w:themeColor="text1"/>
          <w:sz w:val="20"/>
          <w:szCs w:val="20"/>
          <w:lang w:val="en-GB" w:eastAsia="en-US"/>
        </w:rPr>
        <w:t xml:space="preserve"> in the bottom 40 per cent of the population</w:t>
      </w:r>
      <w:r w:rsidRPr="00FE6F63">
        <w:rPr>
          <w:rFonts w:ascii="Times New Roman" w:eastAsia="Times New Roman" w:hAnsi="Times New Roman" w:cs="Times New Roman"/>
          <w:color w:val="000000" w:themeColor="text1"/>
          <w:sz w:val="20"/>
          <w:szCs w:val="20"/>
          <w:lang w:val="en-GB" w:eastAsia="en-US"/>
        </w:rPr>
        <w:t>, micro entrepreneurs and workers in the informal economy/low-value services sector</w:t>
      </w:r>
      <w:r w:rsidR="00D131CD">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with an emphasis on strategies to increase women’s labour force participation. UNDP will propose enabling policies for digital solutions while </w:t>
      </w:r>
      <w:r w:rsidR="00D131CD">
        <w:rPr>
          <w:rFonts w:ascii="Times New Roman" w:eastAsia="Times New Roman" w:hAnsi="Times New Roman" w:cs="Times New Roman"/>
          <w:color w:val="000000" w:themeColor="text1"/>
          <w:sz w:val="20"/>
          <w:szCs w:val="20"/>
          <w:lang w:val="en-GB" w:eastAsia="en-US"/>
        </w:rPr>
        <w:t>the United Nations Capital Development Fund (</w:t>
      </w:r>
      <w:r w:rsidRPr="00FE6F63">
        <w:rPr>
          <w:rFonts w:ascii="Times New Roman" w:eastAsia="Times New Roman" w:hAnsi="Times New Roman" w:cs="Times New Roman"/>
          <w:color w:val="000000" w:themeColor="text1"/>
          <w:sz w:val="20"/>
          <w:szCs w:val="20"/>
          <w:lang w:val="en-GB" w:eastAsia="en-US"/>
        </w:rPr>
        <w:t>UNCDF</w:t>
      </w:r>
      <w:r w:rsidR="00D131CD">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will provide technical support on financial inclusion</w:t>
      </w:r>
      <w:r w:rsidR="00054971">
        <w:rPr>
          <w:rFonts w:ascii="Times New Roman" w:eastAsia="Times New Roman" w:hAnsi="Times New Roman" w:cs="Times New Roman"/>
          <w:color w:val="000000" w:themeColor="text1"/>
          <w:sz w:val="20"/>
          <w:szCs w:val="20"/>
          <w:lang w:val="en-GB" w:eastAsia="en-US"/>
        </w:rPr>
        <w:t>.</w:t>
      </w:r>
    </w:p>
    <w:p w14:paraId="4FBE77E5" w14:textId="28D583DA"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UNDP will engage partners to enhance corporate practices to align to </w:t>
      </w:r>
      <w:r w:rsidR="00D131CD">
        <w:rPr>
          <w:rFonts w:ascii="Times New Roman" w:eastAsia="Times New Roman" w:hAnsi="Times New Roman" w:cs="Times New Roman"/>
          <w:color w:val="000000" w:themeColor="text1"/>
          <w:sz w:val="20"/>
          <w:szCs w:val="20"/>
          <w:lang w:val="en-GB" w:eastAsia="en-US"/>
        </w:rPr>
        <w:t>the Sustainable Development Goals</w:t>
      </w:r>
      <w:r w:rsidR="00D131CD" w:rsidRPr="00FE6F63">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and international standards</w:t>
      </w:r>
      <w:r w:rsidR="00D131CD">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including in corporate governance and business integrity (</w:t>
      </w:r>
      <w:r w:rsidR="00D131CD">
        <w:rPr>
          <w:rFonts w:ascii="Times New Roman" w:eastAsia="Times New Roman" w:hAnsi="Times New Roman" w:cs="Times New Roman"/>
          <w:color w:val="000000" w:themeColor="text1"/>
          <w:sz w:val="20"/>
          <w:szCs w:val="20"/>
          <w:lang w:val="en-GB" w:eastAsia="en-US"/>
        </w:rPr>
        <w:t>o</w:t>
      </w:r>
      <w:r w:rsidRPr="00FE6F63">
        <w:rPr>
          <w:rFonts w:ascii="Times New Roman" w:eastAsia="Times New Roman" w:hAnsi="Times New Roman" w:cs="Times New Roman"/>
          <w:color w:val="000000" w:themeColor="text1"/>
          <w:sz w:val="20"/>
          <w:szCs w:val="20"/>
          <w:lang w:val="en-GB" w:eastAsia="en-US"/>
        </w:rPr>
        <w:t xml:space="preserve">utcome 4), as well as in </w:t>
      </w:r>
      <w:r w:rsidRPr="005E643B">
        <w:rPr>
          <w:rFonts w:ascii="Times New Roman" w:eastAsia="Times New Roman" w:hAnsi="Times New Roman" w:cs="Times New Roman"/>
          <w:color w:val="000000" w:themeColor="text1"/>
          <w:sz w:val="20"/>
          <w:szCs w:val="20"/>
          <w:lang w:val="en-GB" w:eastAsia="en-US"/>
        </w:rPr>
        <w:t xml:space="preserve">integrating impact </w:t>
      </w:r>
      <w:r w:rsidRPr="005D6B10">
        <w:rPr>
          <w:rFonts w:ascii="Times New Roman" w:eastAsia="Times New Roman" w:hAnsi="Times New Roman" w:cs="Times New Roman"/>
          <w:color w:val="000000" w:themeColor="text1"/>
          <w:sz w:val="20"/>
          <w:szCs w:val="20"/>
          <w:lang w:val="en-GB" w:eastAsia="en-US"/>
        </w:rPr>
        <w:t>management and measurement tools and practices</w:t>
      </w:r>
      <w:r w:rsidRPr="00FE6F63">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shd w:val="clear" w:color="auto" w:fill="FEFEFE"/>
          <w:lang w:val="en-GB" w:eastAsia="en-US"/>
        </w:rPr>
        <w:t xml:space="preserve">UNDP will expand </w:t>
      </w:r>
      <w:r w:rsidRPr="00FE6F63">
        <w:rPr>
          <w:rFonts w:ascii="Times New Roman" w:eastAsia="Times New Roman" w:hAnsi="Times New Roman" w:cs="Times New Roman"/>
          <w:color w:val="000000" w:themeColor="text1"/>
          <w:sz w:val="20"/>
          <w:szCs w:val="20"/>
          <w:lang w:val="en-GB" w:eastAsia="en-US"/>
        </w:rPr>
        <w:t xml:space="preserve">data capacity </w:t>
      </w:r>
      <w:r w:rsidR="00D131CD">
        <w:rPr>
          <w:rFonts w:ascii="Times New Roman" w:eastAsia="Times New Roman" w:hAnsi="Times New Roman" w:cs="Times New Roman"/>
          <w:color w:val="000000" w:themeColor="text1"/>
          <w:sz w:val="20"/>
          <w:szCs w:val="20"/>
          <w:lang w:val="en-GB" w:eastAsia="en-US"/>
        </w:rPr>
        <w:t>through</w:t>
      </w:r>
      <w:r w:rsidR="00D131CD" w:rsidRPr="00FE6F63">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shd w:val="clear" w:color="auto" w:fill="FEFEFE"/>
          <w:lang w:val="en-GB" w:eastAsia="en-US"/>
        </w:rPr>
        <w:t xml:space="preserve">a </w:t>
      </w:r>
      <w:r w:rsidRPr="00FE6F63">
        <w:rPr>
          <w:rFonts w:ascii="Times New Roman" w:eastAsia="Times New Roman" w:hAnsi="Times New Roman" w:cs="Times New Roman"/>
          <w:color w:val="000000" w:themeColor="text1"/>
          <w:sz w:val="20"/>
          <w:szCs w:val="20"/>
          <w:lang w:val="en-GB" w:eastAsia="en-US"/>
        </w:rPr>
        <w:t>network of urban observatories providing location-specific data and analyses to help local authorities improve risk-informed, gender</w:t>
      </w:r>
      <w:r w:rsidR="00D131CD">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responsive and </w:t>
      </w:r>
      <w:r w:rsidRPr="00FE6F63">
        <w:rPr>
          <w:rFonts w:ascii="Times New Roman" w:eastAsia="Times New Roman" w:hAnsi="Times New Roman" w:cs="Times New Roman"/>
          <w:color w:val="0A0A0A"/>
          <w:sz w:val="20"/>
          <w:szCs w:val="20"/>
          <w:lang w:val="en-GB" w:eastAsia="en-US"/>
        </w:rPr>
        <w:t>evidence-based planning and policymaking (</w:t>
      </w:r>
      <w:r w:rsidR="00D131CD">
        <w:rPr>
          <w:rFonts w:ascii="Times New Roman" w:eastAsia="Times New Roman" w:hAnsi="Times New Roman" w:cs="Times New Roman"/>
          <w:color w:val="0A0A0A"/>
          <w:sz w:val="20"/>
          <w:szCs w:val="20"/>
          <w:lang w:val="en-GB" w:eastAsia="en-US"/>
        </w:rPr>
        <w:t>o</w:t>
      </w:r>
      <w:r w:rsidRPr="00FE6F63">
        <w:rPr>
          <w:rFonts w:ascii="Times New Roman" w:eastAsia="Times New Roman" w:hAnsi="Times New Roman" w:cs="Times New Roman"/>
          <w:color w:val="0A0A0A"/>
          <w:sz w:val="20"/>
          <w:szCs w:val="20"/>
          <w:lang w:val="en-GB" w:eastAsia="en-US"/>
        </w:rPr>
        <w:t xml:space="preserve">utcome 2). This approach, </w:t>
      </w:r>
      <w:r w:rsidRPr="00FE6F63">
        <w:rPr>
          <w:rFonts w:ascii="Times New Roman" w:eastAsia="Times New Roman" w:hAnsi="Times New Roman" w:cs="Times New Roman"/>
          <w:color w:val="000000" w:themeColor="text1"/>
          <w:sz w:val="20"/>
          <w:szCs w:val="20"/>
          <w:lang w:val="en-GB" w:eastAsia="en-US"/>
        </w:rPr>
        <w:t xml:space="preserve">piloted at </w:t>
      </w:r>
      <w:r w:rsidRPr="005E643B">
        <w:rPr>
          <w:rFonts w:ascii="Times New Roman" w:eastAsia="Times New Roman" w:hAnsi="Times New Roman" w:cs="Times New Roman"/>
          <w:color w:val="000000" w:themeColor="text1"/>
          <w:sz w:val="20"/>
          <w:szCs w:val="20"/>
          <w:lang w:val="en-GB" w:eastAsia="en-US"/>
        </w:rPr>
        <w:t>Iskandar Malaysia</w:t>
      </w:r>
      <w:r w:rsidRPr="00FE6F63">
        <w:rPr>
          <w:rFonts w:ascii="Times New Roman" w:eastAsia="Times New Roman" w:hAnsi="Times New Roman" w:cs="Times New Roman"/>
          <w:color w:val="000000" w:themeColor="text1"/>
          <w:sz w:val="20"/>
          <w:szCs w:val="20"/>
          <w:lang w:val="en-GB" w:eastAsia="en-US"/>
        </w:rPr>
        <w:t xml:space="preserve"> during the previous programme period,</w:t>
      </w:r>
      <w:r w:rsidRPr="00FE6F63">
        <w:rPr>
          <w:rFonts w:ascii="Times New Roman" w:eastAsia="Times New Roman" w:hAnsi="Times New Roman" w:cs="Times New Roman"/>
          <w:color w:val="0A0A0A"/>
          <w:sz w:val="20"/>
          <w:szCs w:val="20"/>
          <w:lang w:val="en-GB" w:eastAsia="en-US"/>
        </w:rPr>
        <w:t xml:space="preserve"> will be upscaled to support access and delivery of services (</w:t>
      </w:r>
      <w:r w:rsidR="00D131CD">
        <w:rPr>
          <w:rFonts w:ascii="Times New Roman" w:eastAsia="Times New Roman" w:hAnsi="Times New Roman" w:cs="Times New Roman"/>
          <w:color w:val="0A0A0A"/>
          <w:sz w:val="20"/>
          <w:szCs w:val="20"/>
          <w:lang w:val="en-GB" w:eastAsia="en-US"/>
        </w:rPr>
        <w:t>o</w:t>
      </w:r>
      <w:r w:rsidRPr="00FE6F63">
        <w:rPr>
          <w:rFonts w:ascii="Times New Roman" w:eastAsia="Times New Roman" w:hAnsi="Times New Roman" w:cs="Times New Roman"/>
          <w:color w:val="0A0A0A"/>
          <w:sz w:val="20"/>
          <w:szCs w:val="20"/>
          <w:lang w:val="en-GB" w:eastAsia="en-US"/>
        </w:rPr>
        <w:t>utcome 1) and contribute to strengthening local governance (</w:t>
      </w:r>
      <w:r w:rsidR="00D131CD">
        <w:rPr>
          <w:rFonts w:ascii="Times New Roman" w:eastAsia="Times New Roman" w:hAnsi="Times New Roman" w:cs="Times New Roman"/>
          <w:color w:val="0A0A0A"/>
          <w:sz w:val="20"/>
          <w:szCs w:val="20"/>
          <w:lang w:val="en-GB" w:eastAsia="en-US"/>
        </w:rPr>
        <w:t>o</w:t>
      </w:r>
      <w:r w:rsidRPr="00FE6F63">
        <w:rPr>
          <w:rFonts w:ascii="Times New Roman" w:eastAsia="Times New Roman" w:hAnsi="Times New Roman" w:cs="Times New Roman"/>
          <w:color w:val="0A0A0A"/>
          <w:sz w:val="20"/>
          <w:szCs w:val="20"/>
          <w:lang w:val="en-GB" w:eastAsia="en-US"/>
        </w:rPr>
        <w:t xml:space="preserve">utcome 4). </w:t>
      </w:r>
      <w:r w:rsidRPr="00FE6F63">
        <w:rPr>
          <w:rFonts w:ascii="Times New Roman" w:eastAsia="Times New Roman" w:hAnsi="Times New Roman" w:cs="Times New Roman"/>
          <w:color w:val="000000"/>
          <w:sz w:val="20"/>
          <w:szCs w:val="20"/>
          <w:lang w:val="en-GB" w:eastAsia="en-US"/>
        </w:rPr>
        <w:t xml:space="preserve"> </w:t>
      </w:r>
    </w:p>
    <w:p w14:paraId="7BDF533C" w14:textId="19E35D37" w:rsidR="4A60EAF2" w:rsidRDefault="005C7A84" w:rsidP="00187506">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themeColor="text1"/>
          <w:sz w:val="20"/>
          <w:szCs w:val="20"/>
          <w:lang w:val="en-GB" w:eastAsia="en-US"/>
        </w:rPr>
      </w:pPr>
      <w:r>
        <w:rPr>
          <w:rFonts w:ascii="Times New Roman" w:eastAsia="Times New Roman" w:hAnsi="Times New Roman" w:cs="Times New Roman"/>
          <w:color w:val="000000" w:themeColor="text1"/>
          <w:sz w:val="20"/>
          <w:szCs w:val="20"/>
          <w:lang w:val="en-GB" w:eastAsia="en-US"/>
        </w:rPr>
        <w:t>I</w:t>
      </w:r>
      <w:r w:rsidR="00B27B6A" w:rsidRPr="4A60EAF2">
        <w:rPr>
          <w:rFonts w:ascii="Times New Roman" w:eastAsia="Times New Roman" w:hAnsi="Times New Roman" w:cs="Times New Roman"/>
          <w:color w:val="000000" w:themeColor="text1"/>
          <w:sz w:val="20"/>
          <w:szCs w:val="20"/>
          <w:lang w:val="en-GB" w:eastAsia="en-US"/>
        </w:rPr>
        <w:t>n collaboration with UNCDF and UNICEF</w:t>
      </w:r>
      <w:r w:rsidR="00B27B6A">
        <w:rPr>
          <w:rFonts w:ascii="Times New Roman" w:eastAsia="Times New Roman" w:hAnsi="Times New Roman" w:cs="Times New Roman"/>
          <w:color w:val="000000" w:themeColor="text1"/>
          <w:sz w:val="20"/>
          <w:szCs w:val="20"/>
          <w:lang w:val="en-GB" w:eastAsia="en-US"/>
        </w:rPr>
        <w:t>,</w:t>
      </w:r>
      <w:r w:rsidR="00B27B6A" w:rsidRPr="00FE6F63">
        <w:rPr>
          <w:rFonts w:ascii="Times New Roman" w:eastAsia="Times New Roman" w:hAnsi="Times New Roman" w:cs="Times New Roman"/>
          <w:color w:val="000000" w:themeColor="text1"/>
          <w:sz w:val="20"/>
          <w:szCs w:val="20"/>
          <w:lang w:val="en-GB" w:eastAsia="en-US"/>
        </w:rPr>
        <w:t xml:space="preserve"> </w:t>
      </w:r>
      <w:r w:rsidR="00FE6F63" w:rsidRPr="00FE6F63">
        <w:rPr>
          <w:rFonts w:ascii="Times New Roman" w:eastAsia="Times New Roman" w:hAnsi="Times New Roman" w:cs="Times New Roman"/>
          <w:color w:val="000000" w:themeColor="text1"/>
          <w:sz w:val="20"/>
          <w:szCs w:val="20"/>
          <w:lang w:val="en-GB" w:eastAsia="en-US"/>
        </w:rPr>
        <w:t xml:space="preserve">UNDP </w:t>
      </w:r>
      <w:r w:rsidR="18549E13" w:rsidRPr="4A60EAF2">
        <w:rPr>
          <w:rFonts w:ascii="Times New Roman" w:eastAsia="Times New Roman" w:hAnsi="Times New Roman" w:cs="Times New Roman"/>
          <w:color w:val="000000" w:themeColor="text1"/>
          <w:sz w:val="20"/>
          <w:szCs w:val="20"/>
          <w:lang w:val="en-GB" w:eastAsia="en-US"/>
        </w:rPr>
        <w:t>is the</w:t>
      </w:r>
      <w:r w:rsidR="089CA8F5" w:rsidRPr="4A60EAF2">
        <w:rPr>
          <w:rFonts w:ascii="Times New Roman" w:eastAsia="Times New Roman" w:hAnsi="Times New Roman" w:cs="Times New Roman"/>
          <w:color w:val="000000" w:themeColor="text1"/>
          <w:sz w:val="20"/>
          <w:szCs w:val="20"/>
          <w:lang w:val="en-GB" w:eastAsia="en-US"/>
        </w:rPr>
        <w:t xml:space="preserve"> technical lead of a </w:t>
      </w:r>
      <w:r w:rsidR="00B27B6A">
        <w:rPr>
          <w:rFonts w:ascii="Times New Roman" w:eastAsia="Times New Roman" w:hAnsi="Times New Roman" w:cs="Times New Roman"/>
          <w:color w:val="000000" w:themeColor="text1"/>
          <w:sz w:val="20"/>
          <w:szCs w:val="20"/>
          <w:lang w:val="en-GB" w:eastAsia="en-US"/>
        </w:rPr>
        <w:t xml:space="preserve">United Nations </w:t>
      </w:r>
      <w:r w:rsidR="003A32B5">
        <w:rPr>
          <w:rFonts w:ascii="Times New Roman" w:eastAsia="Times New Roman" w:hAnsi="Times New Roman" w:cs="Times New Roman"/>
          <w:color w:val="000000" w:themeColor="text1"/>
          <w:sz w:val="20"/>
          <w:szCs w:val="20"/>
          <w:lang w:val="en-GB" w:eastAsia="en-US"/>
        </w:rPr>
        <w:t>p</w:t>
      </w:r>
      <w:r w:rsidR="089CA8F5" w:rsidRPr="4A60EAF2">
        <w:rPr>
          <w:rFonts w:ascii="Times New Roman" w:eastAsia="Times New Roman" w:hAnsi="Times New Roman" w:cs="Times New Roman"/>
          <w:color w:val="000000" w:themeColor="text1"/>
          <w:sz w:val="20"/>
          <w:szCs w:val="20"/>
          <w:lang w:val="en-GB" w:eastAsia="en-US"/>
        </w:rPr>
        <w:t xml:space="preserve">rogramme </w:t>
      </w:r>
      <w:r w:rsidR="65C71378" w:rsidRPr="4A60EAF2">
        <w:rPr>
          <w:rFonts w:ascii="Times New Roman" w:eastAsia="Times New Roman" w:hAnsi="Times New Roman" w:cs="Times New Roman"/>
          <w:color w:val="000000" w:themeColor="text1"/>
          <w:sz w:val="20"/>
          <w:szCs w:val="20"/>
          <w:lang w:val="en-GB" w:eastAsia="en-US"/>
        </w:rPr>
        <w:t xml:space="preserve">to </w:t>
      </w:r>
      <w:r w:rsidR="00FE6F63" w:rsidRPr="00FE6F63">
        <w:rPr>
          <w:rFonts w:ascii="Times New Roman" w:eastAsia="Times New Roman" w:hAnsi="Times New Roman" w:cs="Times New Roman"/>
          <w:color w:val="000000" w:themeColor="text1"/>
          <w:sz w:val="20"/>
          <w:szCs w:val="20"/>
          <w:lang w:val="en-GB" w:eastAsia="en-US"/>
        </w:rPr>
        <w:t xml:space="preserve">support the government </w:t>
      </w:r>
      <w:r w:rsidR="003A32B5">
        <w:rPr>
          <w:rFonts w:ascii="Times New Roman" w:eastAsia="Times New Roman" w:hAnsi="Times New Roman" w:cs="Times New Roman"/>
          <w:color w:val="000000" w:themeColor="text1"/>
          <w:sz w:val="20"/>
          <w:szCs w:val="20"/>
          <w:lang w:val="en-GB" w:eastAsia="en-US"/>
        </w:rPr>
        <w:t>in</w:t>
      </w:r>
      <w:r w:rsidR="003A32B5" w:rsidRPr="00FE6F63">
        <w:rPr>
          <w:rFonts w:ascii="Times New Roman" w:eastAsia="Times New Roman" w:hAnsi="Times New Roman" w:cs="Times New Roman"/>
          <w:color w:val="000000" w:themeColor="text1"/>
          <w:sz w:val="20"/>
          <w:szCs w:val="20"/>
          <w:lang w:val="en-GB" w:eastAsia="en-US"/>
        </w:rPr>
        <w:t xml:space="preserve"> </w:t>
      </w:r>
      <w:r w:rsidR="00FE6F63" w:rsidRPr="00FE6F63">
        <w:rPr>
          <w:rFonts w:ascii="Times New Roman" w:eastAsia="Times New Roman" w:hAnsi="Times New Roman" w:cs="Times New Roman"/>
          <w:color w:val="000000" w:themeColor="text1"/>
          <w:sz w:val="20"/>
          <w:szCs w:val="20"/>
          <w:lang w:val="en-GB" w:eastAsia="en-US"/>
        </w:rPr>
        <w:t>develop</w:t>
      </w:r>
      <w:r w:rsidR="003A32B5">
        <w:rPr>
          <w:rFonts w:ascii="Times New Roman" w:eastAsia="Times New Roman" w:hAnsi="Times New Roman" w:cs="Times New Roman"/>
          <w:color w:val="000000" w:themeColor="text1"/>
          <w:sz w:val="20"/>
          <w:szCs w:val="20"/>
          <w:lang w:val="en-GB" w:eastAsia="en-US"/>
        </w:rPr>
        <w:t>ing</w:t>
      </w:r>
      <w:r w:rsidR="00FE6F63" w:rsidRPr="00FE6F63">
        <w:rPr>
          <w:rFonts w:ascii="Times New Roman" w:eastAsia="Times New Roman" w:hAnsi="Times New Roman" w:cs="Times New Roman"/>
          <w:color w:val="000000" w:themeColor="text1"/>
          <w:sz w:val="20"/>
          <w:szCs w:val="20"/>
          <w:lang w:val="en-GB" w:eastAsia="en-US"/>
        </w:rPr>
        <w:t xml:space="preserve"> an </w:t>
      </w:r>
      <w:r w:rsidR="003A32B5">
        <w:rPr>
          <w:rFonts w:ascii="Times New Roman" w:eastAsia="Times New Roman" w:hAnsi="Times New Roman" w:cs="Times New Roman"/>
          <w:color w:val="000000" w:themeColor="text1"/>
          <w:sz w:val="20"/>
          <w:szCs w:val="20"/>
          <w:lang w:val="en-GB" w:eastAsia="en-US"/>
        </w:rPr>
        <w:t>i</w:t>
      </w:r>
      <w:r w:rsidR="00FE6F63" w:rsidRPr="00FE6F63">
        <w:rPr>
          <w:rFonts w:ascii="Times New Roman" w:eastAsia="Times New Roman" w:hAnsi="Times New Roman" w:cs="Times New Roman"/>
          <w:color w:val="000000" w:themeColor="text1"/>
          <w:sz w:val="20"/>
          <w:szCs w:val="20"/>
          <w:lang w:val="en-GB" w:eastAsia="en-US"/>
        </w:rPr>
        <w:t xml:space="preserve">ntegrated </w:t>
      </w:r>
      <w:r w:rsidR="003A32B5">
        <w:rPr>
          <w:rFonts w:ascii="Times New Roman" w:eastAsia="Times New Roman" w:hAnsi="Times New Roman" w:cs="Times New Roman"/>
          <w:color w:val="000000" w:themeColor="text1"/>
          <w:sz w:val="20"/>
          <w:szCs w:val="20"/>
          <w:lang w:val="en-GB" w:eastAsia="en-US"/>
        </w:rPr>
        <w:t>n</w:t>
      </w:r>
      <w:r w:rsidR="00FE6F63" w:rsidRPr="4A60EAF2">
        <w:rPr>
          <w:rFonts w:ascii="Times New Roman" w:eastAsia="Times New Roman" w:hAnsi="Times New Roman" w:cs="Times New Roman"/>
          <w:color w:val="000000" w:themeColor="text1"/>
          <w:sz w:val="20"/>
          <w:szCs w:val="20"/>
          <w:lang w:val="en-GB" w:eastAsia="en-US"/>
        </w:rPr>
        <w:t xml:space="preserve">ational </w:t>
      </w:r>
      <w:r w:rsidR="003A32B5">
        <w:rPr>
          <w:rFonts w:ascii="Times New Roman" w:eastAsia="Times New Roman" w:hAnsi="Times New Roman" w:cs="Times New Roman"/>
          <w:color w:val="000000" w:themeColor="text1"/>
          <w:sz w:val="20"/>
          <w:szCs w:val="20"/>
          <w:lang w:val="en-GB" w:eastAsia="en-US"/>
        </w:rPr>
        <w:lastRenderedPageBreak/>
        <w:t>f</w:t>
      </w:r>
      <w:r w:rsidR="00FE6F63" w:rsidRPr="4A60EAF2">
        <w:rPr>
          <w:rFonts w:ascii="Times New Roman" w:eastAsia="Times New Roman" w:hAnsi="Times New Roman" w:cs="Times New Roman"/>
          <w:color w:val="000000" w:themeColor="text1"/>
          <w:sz w:val="20"/>
          <w:szCs w:val="20"/>
          <w:lang w:val="en-GB" w:eastAsia="en-US"/>
        </w:rPr>
        <w:t xml:space="preserve">inancing </w:t>
      </w:r>
      <w:r w:rsidR="003A32B5">
        <w:rPr>
          <w:rFonts w:ascii="Times New Roman" w:eastAsia="Times New Roman" w:hAnsi="Times New Roman" w:cs="Times New Roman"/>
          <w:color w:val="000000" w:themeColor="text1"/>
          <w:sz w:val="20"/>
          <w:szCs w:val="20"/>
          <w:lang w:val="en-GB" w:eastAsia="en-US"/>
        </w:rPr>
        <w:t>f</w:t>
      </w:r>
      <w:r w:rsidR="00FE6F63" w:rsidRPr="00FE6F63">
        <w:rPr>
          <w:rFonts w:ascii="Times New Roman" w:eastAsia="Times New Roman" w:hAnsi="Times New Roman" w:cs="Times New Roman"/>
          <w:color w:val="000000" w:themeColor="text1"/>
          <w:sz w:val="20"/>
          <w:szCs w:val="20"/>
          <w:lang w:val="en-GB" w:eastAsia="en-US"/>
        </w:rPr>
        <w:t>ramework</w:t>
      </w:r>
      <w:r w:rsidR="00B27B6A">
        <w:rPr>
          <w:rFonts w:ascii="Times New Roman" w:eastAsia="Times New Roman" w:hAnsi="Times New Roman" w:cs="Times New Roman"/>
          <w:color w:val="000000" w:themeColor="text1"/>
          <w:sz w:val="20"/>
          <w:szCs w:val="20"/>
          <w:lang w:val="en-GB" w:eastAsia="en-US"/>
        </w:rPr>
        <w:t xml:space="preserve">. </w:t>
      </w:r>
      <w:r w:rsidR="1021E0E5" w:rsidRPr="4A60EAF2">
        <w:rPr>
          <w:rFonts w:ascii="Times New Roman" w:eastAsia="Times New Roman" w:hAnsi="Times New Roman" w:cs="Times New Roman"/>
          <w:color w:val="000000" w:themeColor="text1"/>
          <w:sz w:val="20"/>
          <w:szCs w:val="20"/>
          <w:lang w:val="en-GB" w:eastAsia="en-US"/>
        </w:rPr>
        <w:t xml:space="preserve">UNDP </w:t>
      </w:r>
      <w:r w:rsidR="00B27B6A">
        <w:rPr>
          <w:rFonts w:ascii="Times New Roman" w:eastAsia="Times New Roman" w:hAnsi="Times New Roman" w:cs="Times New Roman"/>
          <w:color w:val="000000" w:themeColor="text1"/>
          <w:sz w:val="20"/>
          <w:szCs w:val="20"/>
          <w:lang w:val="en-GB" w:eastAsia="en-US"/>
        </w:rPr>
        <w:t xml:space="preserve">will </w:t>
      </w:r>
      <w:r w:rsidR="00152A92" w:rsidRPr="4A60EAF2">
        <w:rPr>
          <w:rFonts w:ascii="Times New Roman" w:eastAsia="Times New Roman" w:hAnsi="Times New Roman" w:cs="Times New Roman"/>
          <w:color w:val="000000" w:themeColor="text1"/>
          <w:sz w:val="20"/>
          <w:szCs w:val="20"/>
          <w:lang w:val="en-GB" w:eastAsia="en-US"/>
        </w:rPr>
        <w:t xml:space="preserve">develop </w:t>
      </w:r>
      <w:r w:rsidR="23EA9EB8" w:rsidRPr="4A60EAF2">
        <w:rPr>
          <w:rFonts w:ascii="Times New Roman" w:eastAsia="Times New Roman" w:hAnsi="Times New Roman" w:cs="Times New Roman"/>
          <w:color w:val="000000" w:themeColor="text1"/>
          <w:sz w:val="20"/>
          <w:szCs w:val="20"/>
          <w:lang w:val="en-GB" w:eastAsia="en-US"/>
        </w:rPr>
        <w:t>a</w:t>
      </w:r>
      <w:r w:rsidR="003A32B5">
        <w:rPr>
          <w:rFonts w:ascii="Times New Roman" w:eastAsia="Times New Roman" w:hAnsi="Times New Roman" w:cs="Times New Roman"/>
          <w:color w:val="000000" w:themeColor="text1"/>
          <w:sz w:val="20"/>
          <w:szCs w:val="20"/>
          <w:lang w:val="en-GB" w:eastAsia="en-US"/>
        </w:rPr>
        <w:t xml:space="preserve"> </w:t>
      </w:r>
      <w:r w:rsidR="00B27B6A">
        <w:rPr>
          <w:rFonts w:ascii="Times New Roman" w:eastAsia="Times New Roman" w:hAnsi="Times New Roman" w:cs="Times New Roman"/>
          <w:color w:val="000000" w:themeColor="text1"/>
          <w:sz w:val="20"/>
          <w:szCs w:val="20"/>
          <w:lang w:val="en-GB" w:eastAsia="en-US"/>
        </w:rPr>
        <w:t>Goals r</w:t>
      </w:r>
      <w:r w:rsidR="00FE6F63" w:rsidRPr="4A60EAF2">
        <w:rPr>
          <w:rFonts w:ascii="Times New Roman" w:eastAsia="Times New Roman" w:hAnsi="Times New Roman" w:cs="Times New Roman"/>
          <w:color w:val="000000" w:themeColor="text1"/>
          <w:sz w:val="20"/>
          <w:szCs w:val="20"/>
          <w:lang w:val="en-GB" w:eastAsia="en-US"/>
        </w:rPr>
        <w:t xml:space="preserve">oadmap </w:t>
      </w:r>
      <w:r w:rsidR="20F0E3F2" w:rsidRPr="4A60EAF2">
        <w:rPr>
          <w:rFonts w:ascii="Times New Roman" w:eastAsia="Times New Roman" w:hAnsi="Times New Roman" w:cs="Times New Roman"/>
          <w:color w:val="000000" w:themeColor="text1"/>
          <w:sz w:val="20"/>
          <w:szCs w:val="20"/>
          <w:lang w:val="en-GB" w:eastAsia="en-US"/>
        </w:rPr>
        <w:t xml:space="preserve">(2021-2025), </w:t>
      </w:r>
      <w:r w:rsidR="7B8C042B" w:rsidRPr="4A60EAF2">
        <w:rPr>
          <w:rFonts w:ascii="Times New Roman" w:eastAsia="Times New Roman" w:hAnsi="Times New Roman" w:cs="Times New Roman"/>
          <w:color w:val="000000" w:themeColor="text1"/>
          <w:sz w:val="20"/>
          <w:szCs w:val="20"/>
          <w:lang w:val="en-GB" w:eastAsia="en-US"/>
        </w:rPr>
        <w:t>budgeting and costing guideline</w:t>
      </w:r>
      <w:r w:rsidR="00054971">
        <w:rPr>
          <w:rFonts w:ascii="Times New Roman" w:eastAsia="Times New Roman" w:hAnsi="Times New Roman" w:cs="Times New Roman"/>
          <w:color w:val="000000" w:themeColor="text1"/>
          <w:sz w:val="20"/>
          <w:szCs w:val="20"/>
          <w:lang w:val="en-GB" w:eastAsia="en-US"/>
        </w:rPr>
        <w:t>s</w:t>
      </w:r>
      <w:r w:rsidR="7B8C042B" w:rsidRPr="4A60EAF2">
        <w:rPr>
          <w:rFonts w:ascii="Times New Roman" w:eastAsia="Times New Roman" w:hAnsi="Times New Roman" w:cs="Times New Roman"/>
          <w:color w:val="000000" w:themeColor="text1"/>
          <w:sz w:val="20"/>
          <w:szCs w:val="20"/>
          <w:lang w:val="en-GB" w:eastAsia="en-US"/>
        </w:rPr>
        <w:t xml:space="preserve"> for </w:t>
      </w:r>
      <w:r w:rsidR="00B27B6A">
        <w:rPr>
          <w:rFonts w:ascii="Times New Roman" w:eastAsia="Times New Roman" w:hAnsi="Times New Roman" w:cs="Times New Roman"/>
          <w:color w:val="000000" w:themeColor="text1"/>
          <w:sz w:val="20"/>
          <w:szCs w:val="20"/>
          <w:lang w:val="en-GB" w:eastAsia="en-US"/>
        </w:rPr>
        <w:t xml:space="preserve">the </w:t>
      </w:r>
      <w:r w:rsidR="7B8C042B" w:rsidRPr="4A60EAF2">
        <w:rPr>
          <w:rFonts w:ascii="Times New Roman" w:eastAsia="Times New Roman" w:hAnsi="Times New Roman" w:cs="Times New Roman"/>
          <w:color w:val="000000" w:themeColor="text1"/>
          <w:sz w:val="20"/>
          <w:szCs w:val="20"/>
          <w:lang w:val="en-GB" w:eastAsia="en-US"/>
        </w:rPr>
        <w:t>public sector</w:t>
      </w:r>
      <w:r w:rsidR="00054971">
        <w:rPr>
          <w:rFonts w:ascii="Times New Roman" w:eastAsia="Times New Roman" w:hAnsi="Times New Roman" w:cs="Times New Roman"/>
          <w:color w:val="000000" w:themeColor="text1"/>
          <w:sz w:val="20"/>
          <w:szCs w:val="20"/>
          <w:lang w:val="en-GB" w:eastAsia="en-US"/>
        </w:rPr>
        <w:t>,</w:t>
      </w:r>
      <w:r w:rsidR="7B8C042B" w:rsidRPr="4A60EAF2">
        <w:rPr>
          <w:rFonts w:ascii="Times New Roman" w:eastAsia="Times New Roman" w:hAnsi="Times New Roman" w:cs="Times New Roman"/>
          <w:color w:val="000000" w:themeColor="text1"/>
          <w:sz w:val="20"/>
          <w:szCs w:val="20"/>
          <w:lang w:val="en-GB" w:eastAsia="en-US"/>
        </w:rPr>
        <w:t xml:space="preserve"> and </w:t>
      </w:r>
      <w:r w:rsidR="079DF728" w:rsidRPr="4A60EAF2">
        <w:rPr>
          <w:rFonts w:ascii="Times New Roman" w:eastAsia="Times New Roman" w:hAnsi="Times New Roman" w:cs="Times New Roman"/>
          <w:color w:val="000000" w:themeColor="text1"/>
          <w:sz w:val="20"/>
          <w:szCs w:val="20"/>
          <w:lang w:val="en-GB" w:eastAsia="en-US"/>
        </w:rPr>
        <w:t xml:space="preserve">an </w:t>
      </w:r>
      <w:r w:rsidR="00B27B6A">
        <w:rPr>
          <w:rFonts w:ascii="Times New Roman" w:eastAsia="Times New Roman" w:hAnsi="Times New Roman" w:cs="Times New Roman"/>
          <w:color w:val="000000" w:themeColor="text1"/>
          <w:sz w:val="20"/>
          <w:szCs w:val="20"/>
          <w:lang w:val="en-GB" w:eastAsia="en-US"/>
        </w:rPr>
        <w:t>i</w:t>
      </w:r>
      <w:r w:rsidR="079DF728" w:rsidRPr="4A60EAF2">
        <w:rPr>
          <w:rFonts w:ascii="Times New Roman" w:eastAsia="Times New Roman" w:hAnsi="Times New Roman" w:cs="Times New Roman"/>
          <w:color w:val="000000" w:themeColor="text1"/>
          <w:sz w:val="20"/>
          <w:szCs w:val="20"/>
          <w:lang w:val="en-GB" w:eastAsia="en-US"/>
        </w:rPr>
        <w:t>nvestor map that identifies investment opportunities in the country</w:t>
      </w:r>
      <w:r w:rsidR="00B27B6A">
        <w:rPr>
          <w:rFonts w:ascii="Times New Roman" w:eastAsia="Times New Roman" w:hAnsi="Times New Roman" w:cs="Times New Roman"/>
          <w:color w:val="000000" w:themeColor="text1"/>
          <w:sz w:val="20"/>
          <w:szCs w:val="20"/>
          <w:lang w:val="en-GB" w:eastAsia="en-US"/>
        </w:rPr>
        <w:t xml:space="preserve"> aligned with the Goals</w:t>
      </w:r>
      <w:r w:rsidR="00BE0D36">
        <w:rPr>
          <w:rFonts w:ascii="Times New Roman" w:eastAsia="Times New Roman" w:hAnsi="Times New Roman" w:cs="Times New Roman"/>
          <w:color w:val="000000" w:themeColor="text1"/>
          <w:sz w:val="20"/>
          <w:szCs w:val="20"/>
          <w:lang w:val="en-GB" w:eastAsia="en-US"/>
        </w:rPr>
        <w:t>.</w:t>
      </w:r>
      <w:r w:rsidR="00DF6728">
        <w:rPr>
          <w:rFonts w:ascii="Times New Roman" w:eastAsia="Times New Roman" w:hAnsi="Times New Roman" w:cs="Times New Roman"/>
          <w:color w:val="000000" w:themeColor="text1"/>
          <w:sz w:val="20"/>
          <w:szCs w:val="20"/>
          <w:lang w:val="en-GB" w:eastAsia="en-US"/>
        </w:rPr>
        <w:t xml:space="preserve"> </w:t>
      </w:r>
    </w:p>
    <w:p w14:paraId="02B92763" w14:textId="26EBAEB2" w:rsidR="00FE6F63" w:rsidRPr="00B27B6A" w:rsidRDefault="00791AAF" w:rsidP="008B2B8B">
      <w:pPr>
        <w:tabs>
          <w:tab w:val="left" w:pos="1800"/>
        </w:tabs>
        <w:spacing w:after="120" w:line="240" w:lineRule="exact"/>
        <w:ind w:left="1440" w:right="670"/>
        <w:jc w:val="both"/>
        <w:rPr>
          <w:rFonts w:ascii="Times New Roman" w:eastAsia="Times New Roman" w:hAnsi="Times New Roman" w:cs="Times New Roman"/>
          <w:b/>
          <w:iCs/>
          <w:sz w:val="20"/>
          <w:szCs w:val="20"/>
          <w:lang w:val="en-GB" w:eastAsia="en-US"/>
        </w:rPr>
      </w:pPr>
      <w:sdt>
        <w:sdtPr>
          <w:rPr>
            <w:rFonts w:ascii="Times New Roman" w:eastAsia="Times New Roman" w:hAnsi="Times New Roman" w:cs="Times New Roman"/>
            <w:b/>
            <w:iCs/>
            <w:sz w:val="20"/>
            <w:szCs w:val="20"/>
            <w:lang w:val="en-GB" w:eastAsia="en-US"/>
          </w:rPr>
          <w:tag w:val="goog_rdk_19"/>
          <w:id w:val="761958123"/>
          <w:placeholder>
            <w:docPart w:val="C01707675D1541EF9B2A5976E869279E"/>
          </w:placeholder>
        </w:sdtPr>
        <w:sdtContent>
          <w:r w:rsidR="00FE6F63" w:rsidRPr="00B27B6A">
            <w:rPr>
              <w:rFonts w:ascii="Times New Roman" w:eastAsia="Times New Roman" w:hAnsi="Times New Roman" w:cs="Times New Roman"/>
              <w:b/>
              <w:iCs/>
              <w:sz w:val="20"/>
              <w:szCs w:val="20"/>
              <w:lang w:val="en-GB" w:eastAsia="en-US"/>
            </w:rPr>
            <w:t>Priority</w:t>
          </w:r>
          <w:r w:rsidR="003C5E1B" w:rsidRPr="00B27B6A">
            <w:rPr>
              <w:rFonts w:ascii="Times New Roman" w:eastAsia="Times New Roman" w:hAnsi="Times New Roman" w:cs="Times New Roman"/>
              <w:b/>
              <w:iCs/>
              <w:sz w:val="20"/>
              <w:szCs w:val="20"/>
              <w:lang w:val="en-GB" w:eastAsia="en-US"/>
            </w:rPr>
            <w:t>:</w:t>
          </w:r>
          <w:r w:rsidR="00FE6F63" w:rsidRPr="00B27B6A">
            <w:rPr>
              <w:rFonts w:ascii="Times New Roman" w:eastAsia="Times New Roman" w:hAnsi="Times New Roman" w:cs="Times New Roman"/>
              <w:b/>
              <w:iCs/>
              <w:sz w:val="20"/>
              <w:szCs w:val="20"/>
              <w:lang w:val="en-GB" w:eastAsia="en-US"/>
            </w:rPr>
            <w:t xml:space="preserve"> Peace</w:t>
          </w:r>
          <w:r w:rsidR="003C5E1B" w:rsidRPr="00B27B6A">
            <w:rPr>
              <w:rFonts w:ascii="Times New Roman" w:eastAsia="Times New Roman" w:hAnsi="Times New Roman" w:cs="Times New Roman"/>
              <w:b/>
              <w:iCs/>
              <w:sz w:val="20"/>
              <w:szCs w:val="20"/>
              <w:lang w:val="en-GB" w:eastAsia="en-US"/>
            </w:rPr>
            <w:t xml:space="preserve"> —</w:t>
          </w:r>
          <w:r w:rsidR="00FE6F63" w:rsidRPr="00B27B6A">
            <w:rPr>
              <w:rFonts w:ascii="Times New Roman" w:eastAsia="Times New Roman" w:hAnsi="Times New Roman" w:cs="Times New Roman"/>
              <w:b/>
              <w:iCs/>
              <w:sz w:val="20"/>
              <w:szCs w:val="20"/>
              <w:lang w:val="en-GB" w:eastAsia="en-US"/>
            </w:rPr>
            <w:t xml:space="preserve"> </w:t>
          </w:r>
        </w:sdtContent>
      </w:sdt>
      <w:r w:rsidR="00FE6F63" w:rsidRPr="00B27B6A">
        <w:rPr>
          <w:rFonts w:ascii="Times New Roman" w:eastAsia="Times New Roman" w:hAnsi="Times New Roman" w:cs="Times New Roman"/>
          <w:b/>
          <w:iCs/>
          <w:sz w:val="20"/>
          <w:szCs w:val="20"/>
          <w:lang w:val="en-GB" w:eastAsia="en-US"/>
        </w:rPr>
        <w:t>Strengthen</w:t>
      </w:r>
      <w:r w:rsidR="003C5E1B" w:rsidRPr="00B27B6A">
        <w:rPr>
          <w:rFonts w:ascii="Times New Roman" w:eastAsia="Times New Roman" w:hAnsi="Times New Roman" w:cs="Times New Roman"/>
          <w:b/>
          <w:iCs/>
          <w:sz w:val="20"/>
          <w:szCs w:val="20"/>
          <w:lang w:val="en-GB" w:eastAsia="en-US"/>
        </w:rPr>
        <w:t>ing</w:t>
      </w:r>
      <w:r w:rsidR="00FE6F63" w:rsidRPr="00B27B6A">
        <w:rPr>
          <w:rFonts w:ascii="Times New Roman" w:eastAsia="Times New Roman" w:hAnsi="Times New Roman" w:cs="Times New Roman"/>
          <w:b/>
          <w:iCs/>
          <w:sz w:val="20"/>
          <w:szCs w:val="20"/>
          <w:lang w:val="en-GB" w:eastAsia="en-US"/>
        </w:rPr>
        <w:t xml:space="preserve"> democratic governance and</w:t>
      </w:r>
      <w:r w:rsidR="003C5E1B" w:rsidRPr="00B50541">
        <w:rPr>
          <w:rFonts w:ascii="Times New Roman" w:eastAsia="Times New Roman" w:hAnsi="Times New Roman" w:cs="Times New Roman"/>
          <w:b/>
          <w:iCs/>
          <w:sz w:val="20"/>
          <w:szCs w:val="20"/>
          <w:lang w:val="en-GB" w:eastAsia="en-US"/>
        </w:rPr>
        <w:t xml:space="preserve"> establishing</w:t>
      </w:r>
      <w:r w:rsidR="00FE6F63" w:rsidRPr="00B27B6A">
        <w:rPr>
          <w:rFonts w:ascii="Times New Roman" w:eastAsia="Times New Roman" w:hAnsi="Times New Roman" w:cs="Times New Roman"/>
          <w:b/>
          <w:iCs/>
          <w:sz w:val="20"/>
          <w:szCs w:val="20"/>
          <w:lang w:val="en-GB" w:eastAsia="en-US"/>
        </w:rPr>
        <w:t xml:space="preserve"> a more cohesive and inclusive society </w:t>
      </w:r>
    </w:p>
    <w:p w14:paraId="1428B8A4" w14:textId="34F028E9" w:rsidR="00FE6F63" w:rsidRPr="00FE6F63" w:rsidRDefault="00FE6F63" w:rsidP="008B2B8B">
      <w:pPr>
        <w:numPr>
          <w:ilvl w:val="0"/>
          <w:numId w:val="1"/>
        </w:numPr>
        <w:tabs>
          <w:tab w:val="left" w:pos="1800"/>
        </w:tabs>
        <w:spacing w:after="120" w:line="240" w:lineRule="exact"/>
        <w:ind w:left="1440" w:right="670" w:firstLine="0"/>
        <w:jc w:val="both"/>
        <w:rPr>
          <w:rFonts w:ascii="Times New Roman" w:eastAsia="Times New Roman" w:hAnsi="Times New Roman" w:cs="Times New Roman"/>
          <w:sz w:val="20"/>
          <w:szCs w:val="20"/>
          <w:lang w:val="en-GB" w:eastAsia="en-US"/>
        </w:rPr>
      </w:pPr>
      <w:r w:rsidRPr="00FE6F63">
        <w:rPr>
          <w:rFonts w:ascii="Times New Roman" w:eastAsia="Times New Roman" w:hAnsi="Times New Roman" w:cs="Times New Roman"/>
          <w:sz w:val="20"/>
          <w:szCs w:val="20"/>
          <w:lang w:val="en-GB" w:eastAsia="en-US"/>
        </w:rPr>
        <w:t xml:space="preserve">UNDP’s theory of change for this outcome area suggests that </w:t>
      </w:r>
      <w:r w:rsidRPr="00FE6F63">
        <w:rPr>
          <w:rFonts w:ascii="Times New Roman" w:eastAsia="Times New Roman" w:hAnsi="Times New Roman" w:cs="Times New Roman"/>
          <w:i/>
          <w:iCs/>
          <w:sz w:val="20"/>
          <w:szCs w:val="20"/>
          <w:lang w:val="en-GB" w:eastAsia="en-US"/>
        </w:rPr>
        <w:t xml:space="preserve">if  </w:t>
      </w:r>
      <w:r w:rsidRPr="00FE6F63">
        <w:rPr>
          <w:rFonts w:ascii="Times New Roman" w:eastAsia="Times New Roman" w:hAnsi="Times New Roman" w:cs="Times New Roman"/>
          <w:sz w:val="20"/>
          <w:szCs w:val="20"/>
          <w:lang w:val="en-GB" w:eastAsia="en-US"/>
        </w:rPr>
        <w:t xml:space="preserve">Malaysia strengthens inter-ethnic and cultural harmony and cohesion; </w:t>
      </w:r>
      <w:r w:rsidRPr="00FE6F63">
        <w:rPr>
          <w:rFonts w:ascii="Times New Roman" w:eastAsia="Times New Roman" w:hAnsi="Times New Roman" w:cs="Times New Roman"/>
          <w:i/>
          <w:iCs/>
          <w:sz w:val="20"/>
          <w:szCs w:val="20"/>
          <w:lang w:val="en-GB" w:eastAsia="en-US"/>
        </w:rPr>
        <w:t xml:space="preserve">if </w:t>
      </w:r>
      <w:r w:rsidRPr="00FE6F63">
        <w:rPr>
          <w:rFonts w:ascii="Times New Roman" w:eastAsia="Times New Roman" w:hAnsi="Times New Roman" w:cs="Times New Roman"/>
          <w:sz w:val="20"/>
          <w:szCs w:val="20"/>
          <w:lang w:val="en-GB" w:eastAsia="en-US"/>
        </w:rPr>
        <w:t xml:space="preserve">government institutions are more capable and effective in delivering public services; and </w:t>
      </w:r>
      <w:r w:rsidRPr="00FE6F63">
        <w:rPr>
          <w:rFonts w:ascii="Times New Roman" w:eastAsia="Times New Roman" w:hAnsi="Times New Roman" w:cs="Times New Roman"/>
          <w:i/>
          <w:iCs/>
          <w:sz w:val="20"/>
          <w:szCs w:val="20"/>
          <w:lang w:val="en-GB" w:eastAsia="en-US"/>
        </w:rPr>
        <w:t xml:space="preserve">if </w:t>
      </w:r>
      <w:r w:rsidRPr="00FE6F63">
        <w:rPr>
          <w:rFonts w:ascii="Times New Roman" w:eastAsia="Times New Roman" w:hAnsi="Times New Roman" w:cs="Times New Roman"/>
          <w:sz w:val="20"/>
          <w:szCs w:val="20"/>
          <w:lang w:val="en-GB" w:eastAsia="en-US"/>
        </w:rPr>
        <w:t xml:space="preserve">the system of checks and balances across branches of government is strengthened and government agencies are more inclusive, responsive and efficient; </w:t>
      </w:r>
      <w:r w:rsidRPr="00FE6F63">
        <w:rPr>
          <w:rFonts w:ascii="Times New Roman" w:eastAsia="Times New Roman" w:hAnsi="Times New Roman" w:cs="Times New Roman"/>
          <w:i/>
          <w:iCs/>
          <w:sz w:val="20"/>
          <w:szCs w:val="20"/>
          <w:lang w:val="en-GB" w:eastAsia="en-US"/>
        </w:rPr>
        <w:t>then</w:t>
      </w:r>
      <w:r w:rsidRPr="00FE6F63">
        <w:rPr>
          <w:rFonts w:ascii="Times New Roman" w:eastAsia="Times New Roman" w:hAnsi="Times New Roman" w:cs="Times New Roman"/>
          <w:sz w:val="20"/>
          <w:szCs w:val="20"/>
          <w:lang w:val="en-GB" w:eastAsia="en-US"/>
        </w:rPr>
        <w:t xml:space="preserve"> all Malaysians will benefit from a more tolerant and cohesive society, </w:t>
      </w:r>
      <w:r w:rsidR="003C5E1B">
        <w:rPr>
          <w:rFonts w:ascii="Times New Roman" w:eastAsia="Times New Roman" w:hAnsi="Times New Roman" w:cs="Times New Roman"/>
          <w:sz w:val="20"/>
          <w:szCs w:val="20"/>
          <w:lang w:val="en-GB" w:eastAsia="en-US"/>
        </w:rPr>
        <w:t>greater</w:t>
      </w:r>
      <w:r w:rsidR="003C5E1B" w:rsidRPr="00FE6F63">
        <w:rPr>
          <w:rFonts w:ascii="Times New Roman" w:eastAsia="Times New Roman" w:hAnsi="Times New Roman" w:cs="Times New Roman"/>
          <w:sz w:val="20"/>
          <w:szCs w:val="20"/>
          <w:lang w:val="en-GB" w:eastAsia="en-US"/>
        </w:rPr>
        <w:t xml:space="preserve"> </w:t>
      </w:r>
      <w:r w:rsidRPr="00FE6F63">
        <w:rPr>
          <w:rFonts w:ascii="Times New Roman" w:eastAsia="Times New Roman" w:hAnsi="Times New Roman" w:cs="Times New Roman"/>
          <w:sz w:val="20"/>
          <w:szCs w:val="20"/>
          <w:lang w:val="en-GB" w:eastAsia="en-US"/>
        </w:rPr>
        <w:t xml:space="preserve">inclusiveness and future-oriented governance, and more participatory decision-making. </w:t>
      </w:r>
    </w:p>
    <w:p w14:paraId="79401D7B" w14:textId="6373522E" w:rsidR="00FE6F63" w:rsidRPr="003C5E1B"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Initiatives under this outcome area will contribute to national objectives under </w:t>
      </w:r>
      <w:r w:rsidR="003C5E1B" w:rsidRPr="007C4189">
        <w:rPr>
          <w:rFonts w:ascii="Times New Roman" w:eastAsia="Times New Roman" w:hAnsi="Times New Roman" w:cs="Times New Roman"/>
          <w:color w:val="000000" w:themeColor="text1"/>
          <w:sz w:val="20"/>
          <w:szCs w:val="20"/>
          <w:lang w:val="en-GB" w:eastAsia="en-US"/>
        </w:rPr>
        <w:t xml:space="preserve">Goals </w:t>
      </w:r>
      <w:r w:rsidRPr="007C4189">
        <w:rPr>
          <w:rFonts w:ascii="Times New Roman" w:eastAsia="Times New Roman" w:hAnsi="Times New Roman" w:cs="Times New Roman"/>
          <w:color w:val="000000" w:themeColor="text1"/>
          <w:sz w:val="20"/>
          <w:szCs w:val="20"/>
          <w:lang w:val="en-GB" w:eastAsia="en-US"/>
        </w:rPr>
        <w:t>5, 10</w:t>
      </w:r>
      <w:r w:rsidR="00054971">
        <w:rPr>
          <w:rFonts w:ascii="Times New Roman" w:eastAsia="Times New Roman" w:hAnsi="Times New Roman" w:cs="Times New Roman"/>
          <w:color w:val="000000" w:themeColor="text1"/>
          <w:sz w:val="20"/>
          <w:szCs w:val="20"/>
          <w:lang w:val="en-GB" w:eastAsia="en-US"/>
        </w:rPr>
        <w:t xml:space="preserve"> and</w:t>
      </w:r>
      <w:r w:rsidRPr="007C4189">
        <w:rPr>
          <w:rFonts w:ascii="Times New Roman" w:eastAsia="Times New Roman" w:hAnsi="Times New Roman" w:cs="Times New Roman"/>
          <w:color w:val="000000" w:themeColor="text1"/>
          <w:sz w:val="20"/>
          <w:szCs w:val="20"/>
          <w:lang w:val="en-GB" w:eastAsia="en-US"/>
        </w:rPr>
        <w:t xml:space="preserve"> 16</w:t>
      </w:r>
      <w:r w:rsidR="003C5E1B">
        <w:rPr>
          <w:rFonts w:ascii="Times New Roman" w:eastAsia="Times New Roman" w:hAnsi="Times New Roman" w:cs="Times New Roman"/>
          <w:color w:val="000000" w:themeColor="text1"/>
          <w:sz w:val="20"/>
          <w:szCs w:val="20"/>
          <w:lang w:val="en-GB" w:eastAsia="en-US"/>
        </w:rPr>
        <w:t>;</w:t>
      </w:r>
      <w:r w:rsidRPr="003C5E1B">
        <w:rPr>
          <w:rFonts w:ascii="Times New Roman" w:eastAsia="Times New Roman" w:hAnsi="Times New Roman" w:cs="Times New Roman"/>
          <w:color w:val="000000" w:themeColor="text1"/>
          <w:sz w:val="20"/>
          <w:szCs w:val="20"/>
          <w:lang w:val="en-GB" w:eastAsia="en-US"/>
        </w:rPr>
        <w:t xml:space="preserve"> </w:t>
      </w:r>
      <w:r w:rsidRPr="007C4189">
        <w:rPr>
          <w:rFonts w:ascii="Times New Roman" w:eastAsia="Times New Roman" w:hAnsi="Times New Roman" w:cs="Times New Roman"/>
          <w:color w:val="000000" w:themeColor="text1"/>
          <w:sz w:val="20"/>
          <w:szCs w:val="20"/>
          <w:lang w:val="en-GB" w:eastAsia="en-US"/>
        </w:rPr>
        <w:t xml:space="preserve">UNDP </w:t>
      </w:r>
      <w:r w:rsidR="003C5E1B" w:rsidRPr="007C4189">
        <w:rPr>
          <w:rFonts w:ascii="Times New Roman" w:eastAsia="Times New Roman" w:hAnsi="Times New Roman" w:cs="Times New Roman"/>
          <w:color w:val="000000" w:themeColor="text1"/>
          <w:sz w:val="20"/>
          <w:szCs w:val="20"/>
          <w:lang w:val="en-GB" w:eastAsia="en-US"/>
        </w:rPr>
        <w:t>s</w:t>
      </w:r>
      <w:r w:rsidRPr="007C4189">
        <w:rPr>
          <w:rFonts w:ascii="Times New Roman" w:eastAsia="Times New Roman" w:hAnsi="Times New Roman" w:cs="Times New Roman"/>
          <w:color w:val="000000" w:themeColor="text1"/>
          <w:sz w:val="20"/>
          <w:szCs w:val="20"/>
          <w:lang w:val="en-GB" w:eastAsia="en-US"/>
        </w:rPr>
        <w:t xml:space="preserve">ignature </w:t>
      </w:r>
      <w:r w:rsidR="003C5E1B" w:rsidRPr="007C4189">
        <w:rPr>
          <w:rFonts w:ascii="Times New Roman" w:eastAsia="Times New Roman" w:hAnsi="Times New Roman" w:cs="Times New Roman"/>
          <w:color w:val="000000" w:themeColor="text1"/>
          <w:sz w:val="20"/>
          <w:szCs w:val="20"/>
          <w:lang w:val="en-GB" w:eastAsia="en-US"/>
        </w:rPr>
        <w:t>s</w:t>
      </w:r>
      <w:r w:rsidRPr="007C4189">
        <w:rPr>
          <w:rFonts w:ascii="Times New Roman" w:eastAsia="Times New Roman" w:hAnsi="Times New Roman" w:cs="Times New Roman"/>
          <w:color w:val="000000" w:themeColor="text1"/>
          <w:sz w:val="20"/>
          <w:szCs w:val="20"/>
          <w:lang w:val="en-GB" w:eastAsia="en-US"/>
        </w:rPr>
        <w:t>olutions 1, 2 and 6</w:t>
      </w:r>
      <w:r w:rsidR="003C5E1B">
        <w:rPr>
          <w:rFonts w:ascii="Times New Roman" w:eastAsia="Times New Roman" w:hAnsi="Times New Roman" w:cs="Times New Roman"/>
          <w:color w:val="000000" w:themeColor="text1"/>
          <w:sz w:val="20"/>
          <w:szCs w:val="20"/>
          <w:lang w:val="en-GB" w:eastAsia="en-US"/>
        </w:rPr>
        <w:t xml:space="preserve"> will be applied</w:t>
      </w:r>
      <w:r w:rsidRPr="003C5E1B">
        <w:rPr>
          <w:rFonts w:ascii="Times New Roman" w:eastAsia="Times New Roman" w:hAnsi="Times New Roman" w:cs="Times New Roman"/>
          <w:color w:val="000000" w:themeColor="text1"/>
          <w:sz w:val="20"/>
          <w:szCs w:val="20"/>
          <w:lang w:val="en-GB" w:eastAsia="en-US"/>
        </w:rPr>
        <w:t xml:space="preserve">. </w:t>
      </w:r>
    </w:p>
    <w:p w14:paraId="2BB7E77A" w14:textId="072A7EA4"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strike/>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UNDP will support the </w:t>
      </w:r>
      <w:r w:rsidR="003C5E1B">
        <w:rPr>
          <w:rFonts w:ascii="Times New Roman" w:eastAsia="Times New Roman" w:hAnsi="Times New Roman" w:cs="Times New Roman"/>
          <w:color w:val="000000" w:themeColor="text1"/>
          <w:sz w:val="20"/>
          <w:szCs w:val="20"/>
          <w:lang w:val="en-GB" w:eastAsia="en-US"/>
        </w:rPr>
        <w:t>l</w:t>
      </w:r>
      <w:r w:rsidRPr="00FE6F63">
        <w:rPr>
          <w:rFonts w:ascii="Times New Roman" w:eastAsia="Times New Roman" w:hAnsi="Times New Roman" w:cs="Times New Roman"/>
          <w:color w:val="000000" w:themeColor="text1"/>
          <w:sz w:val="20"/>
          <w:szCs w:val="20"/>
          <w:lang w:val="en-GB" w:eastAsia="en-US"/>
        </w:rPr>
        <w:t xml:space="preserve">egal </w:t>
      </w:r>
      <w:r w:rsidR="003C5E1B">
        <w:rPr>
          <w:rFonts w:ascii="Times New Roman" w:eastAsia="Times New Roman" w:hAnsi="Times New Roman" w:cs="Times New Roman"/>
          <w:color w:val="000000" w:themeColor="text1"/>
          <w:sz w:val="20"/>
          <w:szCs w:val="20"/>
          <w:lang w:val="en-GB" w:eastAsia="en-US"/>
        </w:rPr>
        <w:t>a</w:t>
      </w:r>
      <w:r w:rsidRPr="00FE6F63">
        <w:rPr>
          <w:rFonts w:ascii="Times New Roman" w:eastAsia="Times New Roman" w:hAnsi="Times New Roman" w:cs="Times New Roman"/>
          <w:color w:val="000000" w:themeColor="text1"/>
          <w:sz w:val="20"/>
          <w:szCs w:val="20"/>
          <w:lang w:val="en-GB" w:eastAsia="en-US"/>
        </w:rPr>
        <w:t xml:space="preserve">ffairs </w:t>
      </w:r>
      <w:r w:rsidR="003C5E1B">
        <w:rPr>
          <w:rFonts w:ascii="Times New Roman" w:eastAsia="Times New Roman" w:hAnsi="Times New Roman" w:cs="Times New Roman"/>
          <w:color w:val="000000" w:themeColor="text1"/>
          <w:sz w:val="20"/>
          <w:szCs w:val="20"/>
          <w:lang w:val="en-GB" w:eastAsia="en-US"/>
        </w:rPr>
        <w:t>d</w:t>
      </w:r>
      <w:r w:rsidRPr="00FE6F63">
        <w:rPr>
          <w:rFonts w:ascii="Times New Roman" w:eastAsia="Times New Roman" w:hAnsi="Times New Roman" w:cs="Times New Roman"/>
          <w:color w:val="000000" w:themeColor="text1"/>
          <w:sz w:val="20"/>
          <w:szCs w:val="20"/>
          <w:lang w:val="en-GB" w:eastAsia="en-US"/>
        </w:rPr>
        <w:t>ivision</w:t>
      </w:r>
      <w:r w:rsidR="003C5E1B">
        <w:rPr>
          <w:rFonts w:ascii="Times New Roman" w:eastAsia="Times New Roman" w:hAnsi="Times New Roman" w:cs="Times New Roman"/>
          <w:color w:val="000000" w:themeColor="text1"/>
          <w:sz w:val="20"/>
          <w:szCs w:val="20"/>
          <w:lang w:val="en-GB" w:eastAsia="en-US"/>
        </w:rPr>
        <w:t xml:space="preserve"> </w:t>
      </w:r>
      <w:r w:rsidR="002C7941">
        <w:rPr>
          <w:rFonts w:ascii="Times New Roman" w:eastAsia="Times New Roman" w:hAnsi="Times New Roman" w:cs="Times New Roman"/>
          <w:color w:val="000000" w:themeColor="text1"/>
          <w:sz w:val="20"/>
          <w:szCs w:val="20"/>
          <w:lang w:val="en-GB" w:eastAsia="en-US"/>
        </w:rPr>
        <w:t>(</w:t>
      </w:r>
      <w:r w:rsidR="002C7941" w:rsidRPr="32524AC1">
        <w:rPr>
          <w:rFonts w:ascii="Times New Roman" w:eastAsia="DengXian" w:hAnsi="Times New Roman" w:cs="Times New Roman"/>
          <w:color w:val="000000" w:themeColor="text1"/>
          <w:sz w:val="18"/>
          <w:szCs w:val="18"/>
        </w:rPr>
        <w:t>BHEUU)</w:t>
      </w:r>
      <w:r w:rsidR="002C7941">
        <w:rPr>
          <w:rFonts w:ascii="Times New Roman" w:eastAsia="Times New Roman" w:hAnsi="Times New Roman" w:cs="Times New Roman"/>
          <w:color w:val="000000" w:themeColor="text1"/>
          <w:sz w:val="20"/>
          <w:szCs w:val="20"/>
          <w:lang w:val="en-GB" w:eastAsia="en-US"/>
        </w:rPr>
        <w:t xml:space="preserve"> </w:t>
      </w:r>
      <w:r w:rsidR="003C5E1B">
        <w:rPr>
          <w:rFonts w:ascii="Times New Roman" w:eastAsia="Times New Roman" w:hAnsi="Times New Roman" w:cs="Times New Roman"/>
          <w:color w:val="000000" w:themeColor="text1"/>
          <w:sz w:val="20"/>
          <w:szCs w:val="20"/>
          <w:lang w:val="en-GB" w:eastAsia="en-US"/>
        </w:rPr>
        <w:t>in the</w:t>
      </w:r>
      <w:r w:rsidRPr="00FE6F63">
        <w:rPr>
          <w:rFonts w:ascii="Times New Roman" w:eastAsia="Times New Roman" w:hAnsi="Times New Roman" w:cs="Times New Roman"/>
          <w:color w:val="000000" w:themeColor="text1"/>
          <w:sz w:val="20"/>
          <w:szCs w:val="20"/>
          <w:lang w:val="en-GB" w:eastAsia="en-US"/>
        </w:rPr>
        <w:t xml:space="preserve"> Prime Minister’s Department in developing the National Action Plan on Business and Human Rights to uphold commitments by private and public institutions to </w:t>
      </w:r>
      <w:r w:rsidR="003D360B">
        <w:rPr>
          <w:rFonts w:ascii="Times New Roman" w:eastAsia="Times New Roman" w:hAnsi="Times New Roman" w:cs="Times New Roman"/>
          <w:color w:val="000000" w:themeColor="text1"/>
          <w:sz w:val="20"/>
          <w:szCs w:val="20"/>
          <w:lang w:val="en-GB" w:eastAsia="en-US"/>
        </w:rPr>
        <w:t xml:space="preserve">implement </w:t>
      </w:r>
      <w:r w:rsidRPr="00FE6F63">
        <w:rPr>
          <w:rFonts w:ascii="Times New Roman" w:eastAsia="Times New Roman" w:hAnsi="Times New Roman" w:cs="Times New Roman"/>
          <w:color w:val="000000" w:themeColor="text1"/>
          <w:sz w:val="20"/>
          <w:szCs w:val="20"/>
          <w:lang w:val="en-GB" w:eastAsia="en-US"/>
        </w:rPr>
        <w:t>the United Nations Guiding Principles o</w:t>
      </w:r>
      <w:r w:rsidR="003D360B">
        <w:rPr>
          <w:rFonts w:ascii="Times New Roman" w:eastAsia="Times New Roman" w:hAnsi="Times New Roman" w:cs="Times New Roman"/>
          <w:color w:val="000000" w:themeColor="text1"/>
          <w:sz w:val="20"/>
          <w:szCs w:val="20"/>
          <w:lang w:val="en-GB" w:eastAsia="en-US"/>
        </w:rPr>
        <w:t>n</w:t>
      </w:r>
      <w:r w:rsidRPr="00FE6F63">
        <w:rPr>
          <w:rFonts w:ascii="Times New Roman" w:eastAsia="Times New Roman" w:hAnsi="Times New Roman" w:cs="Times New Roman"/>
          <w:color w:val="000000" w:themeColor="text1"/>
          <w:sz w:val="20"/>
          <w:szCs w:val="20"/>
          <w:lang w:val="en-GB" w:eastAsia="en-US"/>
        </w:rPr>
        <w:t xml:space="preserve"> Business and Human Rights. UNDP will also coordinate inputs from other </w:t>
      </w:r>
      <w:r w:rsidR="000020AC">
        <w:rPr>
          <w:rFonts w:ascii="Times New Roman" w:eastAsia="Times New Roman" w:hAnsi="Times New Roman" w:cs="Times New Roman"/>
          <w:color w:val="000000" w:themeColor="text1"/>
          <w:sz w:val="20"/>
          <w:szCs w:val="20"/>
          <w:lang w:val="en-GB" w:eastAsia="en-US"/>
        </w:rPr>
        <w:t>United Nations</w:t>
      </w:r>
      <w:r w:rsidRPr="00FE6F63">
        <w:rPr>
          <w:rFonts w:ascii="Times New Roman" w:eastAsia="Times New Roman" w:hAnsi="Times New Roman" w:cs="Times New Roman"/>
          <w:color w:val="000000" w:themeColor="text1"/>
          <w:sz w:val="20"/>
          <w:szCs w:val="20"/>
          <w:lang w:val="en-GB" w:eastAsia="en-US"/>
        </w:rPr>
        <w:t xml:space="preserve"> </w:t>
      </w:r>
      <w:r w:rsidR="000020AC">
        <w:rPr>
          <w:rFonts w:ascii="Times New Roman" w:eastAsia="Times New Roman" w:hAnsi="Times New Roman" w:cs="Times New Roman"/>
          <w:color w:val="000000" w:themeColor="text1"/>
          <w:sz w:val="20"/>
          <w:szCs w:val="20"/>
          <w:lang w:val="en-GB" w:eastAsia="en-US"/>
        </w:rPr>
        <w:t>organizations</w:t>
      </w:r>
      <w:r w:rsidRPr="00FE6F63">
        <w:rPr>
          <w:rFonts w:ascii="Times New Roman" w:eastAsia="Times New Roman" w:hAnsi="Times New Roman" w:cs="Times New Roman"/>
          <w:color w:val="000000" w:themeColor="text1"/>
          <w:sz w:val="20"/>
          <w:szCs w:val="20"/>
          <w:lang w:val="en-GB" w:eastAsia="en-US"/>
        </w:rPr>
        <w:t xml:space="preserve"> (</w:t>
      </w:r>
      <w:r w:rsidR="003D360B">
        <w:rPr>
          <w:rFonts w:ascii="Times New Roman" w:eastAsia="Times New Roman" w:hAnsi="Times New Roman" w:cs="Times New Roman"/>
          <w:color w:val="000000" w:themeColor="text1"/>
          <w:sz w:val="20"/>
          <w:szCs w:val="20"/>
          <w:lang w:val="en-GB" w:eastAsia="en-US"/>
        </w:rPr>
        <w:t xml:space="preserve">for example </w:t>
      </w:r>
      <w:r w:rsidR="007C4189">
        <w:rPr>
          <w:rFonts w:ascii="Times New Roman" w:eastAsia="Times New Roman" w:hAnsi="Times New Roman" w:cs="Times New Roman"/>
          <w:color w:val="000000" w:themeColor="text1"/>
          <w:sz w:val="20"/>
          <w:szCs w:val="20"/>
          <w:lang w:val="en-GB" w:eastAsia="en-US"/>
        </w:rPr>
        <w:t>ILO</w:t>
      </w:r>
      <w:r w:rsidR="003D360B">
        <w:rPr>
          <w:rFonts w:ascii="Times New Roman" w:eastAsia="Times New Roman" w:hAnsi="Times New Roman" w:cs="Times New Roman"/>
          <w:color w:val="000000" w:themeColor="text1"/>
          <w:sz w:val="20"/>
          <w:szCs w:val="20"/>
          <w:lang w:val="en-GB" w:eastAsia="en-US"/>
        </w:rPr>
        <w:t xml:space="preserve"> and </w:t>
      </w:r>
      <w:r w:rsidR="007C4189">
        <w:rPr>
          <w:rFonts w:ascii="Times New Roman" w:eastAsia="Times New Roman" w:hAnsi="Times New Roman" w:cs="Times New Roman"/>
          <w:color w:val="000000" w:themeColor="text1"/>
          <w:sz w:val="20"/>
          <w:szCs w:val="20"/>
          <w:lang w:val="en-GB" w:eastAsia="en-US"/>
        </w:rPr>
        <w:t>IOM</w:t>
      </w:r>
      <w:r w:rsidR="003D360B">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on migrant</w:t>
      </w:r>
      <w:r w:rsidR="003D360B">
        <w:rPr>
          <w:rFonts w:ascii="Times New Roman" w:eastAsia="Times New Roman" w:hAnsi="Times New Roman" w:cs="Times New Roman"/>
          <w:color w:val="000000" w:themeColor="text1"/>
          <w:sz w:val="20"/>
          <w:szCs w:val="20"/>
          <w:lang w:val="en-GB" w:eastAsia="en-US"/>
        </w:rPr>
        <w:t xml:space="preserve"> and</w:t>
      </w:r>
      <w:r w:rsidRPr="00FE6F63">
        <w:rPr>
          <w:rFonts w:ascii="Times New Roman" w:eastAsia="Times New Roman" w:hAnsi="Times New Roman" w:cs="Times New Roman"/>
          <w:color w:val="000000" w:themeColor="text1"/>
          <w:sz w:val="20"/>
          <w:szCs w:val="20"/>
          <w:lang w:val="en-GB" w:eastAsia="en-US"/>
        </w:rPr>
        <w:t xml:space="preserve"> labour</w:t>
      </w:r>
      <w:r w:rsidR="003D360B">
        <w:rPr>
          <w:rFonts w:ascii="Times New Roman" w:eastAsia="Times New Roman" w:hAnsi="Times New Roman" w:cs="Times New Roman"/>
          <w:color w:val="000000" w:themeColor="text1"/>
          <w:sz w:val="20"/>
          <w:szCs w:val="20"/>
          <w:lang w:val="en-GB" w:eastAsia="en-US"/>
        </w:rPr>
        <w:t xml:space="preserve"> issues</w:t>
      </w:r>
      <w:r w:rsidRPr="00FE6F63">
        <w:rPr>
          <w:rFonts w:ascii="Times New Roman" w:eastAsia="Times New Roman" w:hAnsi="Times New Roman" w:cs="Times New Roman"/>
          <w:color w:val="000000" w:themeColor="text1"/>
          <w:sz w:val="20"/>
          <w:szCs w:val="20"/>
          <w:lang w:val="en-GB" w:eastAsia="en-US"/>
        </w:rPr>
        <w:t xml:space="preserve">), sharing global and regional best practices and lessons learned. </w:t>
      </w:r>
    </w:p>
    <w:p w14:paraId="49380D75" w14:textId="240E1200"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themeColor="text1"/>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To foster inter-ethnic unity, cultural harmony and cohesion, UNDP will support the Ministry of National Unity in implement</w:t>
      </w:r>
      <w:r w:rsidR="003D360B">
        <w:rPr>
          <w:rFonts w:ascii="Times New Roman" w:eastAsia="Times New Roman" w:hAnsi="Times New Roman" w:cs="Times New Roman"/>
          <w:color w:val="000000" w:themeColor="text1"/>
          <w:sz w:val="20"/>
          <w:szCs w:val="20"/>
          <w:lang w:val="en-GB" w:eastAsia="en-US"/>
        </w:rPr>
        <w:t>ing</w:t>
      </w:r>
      <w:r w:rsidRPr="00FE6F63">
        <w:rPr>
          <w:rFonts w:ascii="Times New Roman" w:eastAsia="Times New Roman" w:hAnsi="Times New Roman" w:cs="Times New Roman"/>
          <w:color w:val="000000" w:themeColor="text1"/>
          <w:sz w:val="20"/>
          <w:szCs w:val="20"/>
          <w:lang w:val="en-GB" w:eastAsia="en-US"/>
        </w:rPr>
        <w:t xml:space="preserve"> the National Unity Policy and the Blueprint 2021-2030. At the subnational level, UNDP will support state and local authorities </w:t>
      </w:r>
      <w:r w:rsidR="003D360B">
        <w:rPr>
          <w:rFonts w:ascii="Times New Roman" w:eastAsia="Times New Roman" w:hAnsi="Times New Roman" w:cs="Times New Roman"/>
          <w:color w:val="000000" w:themeColor="text1"/>
          <w:sz w:val="20"/>
          <w:szCs w:val="20"/>
          <w:lang w:val="en-GB" w:eastAsia="en-US"/>
        </w:rPr>
        <w:t>to</w:t>
      </w:r>
      <w:r w:rsidR="003D360B" w:rsidRPr="00FE6F63">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localiz</w:t>
      </w:r>
      <w:r w:rsidR="003D360B">
        <w:rPr>
          <w:rFonts w:ascii="Times New Roman" w:eastAsia="Times New Roman" w:hAnsi="Times New Roman" w:cs="Times New Roman"/>
          <w:color w:val="000000" w:themeColor="text1"/>
          <w:sz w:val="20"/>
          <w:szCs w:val="20"/>
          <w:lang w:val="en-GB" w:eastAsia="en-US"/>
        </w:rPr>
        <w:t>e</w:t>
      </w:r>
      <w:r w:rsidRPr="00FE6F63">
        <w:rPr>
          <w:rFonts w:ascii="Times New Roman" w:eastAsia="Times New Roman" w:hAnsi="Times New Roman" w:cs="Times New Roman"/>
          <w:color w:val="000000" w:themeColor="text1"/>
          <w:sz w:val="20"/>
          <w:szCs w:val="20"/>
          <w:lang w:val="en-GB" w:eastAsia="en-US"/>
        </w:rPr>
        <w:t xml:space="preserve"> the </w:t>
      </w:r>
      <w:r w:rsidR="003D360B">
        <w:rPr>
          <w:rFonts w:ascii="Times New Roman" w:eastAsia="Times New Roman" w:hAnsi="Times New Roman" w:cs="Times New Roman"/>
          <w:color w:val="000000" w:themeColor="text1"/>
          <w:sz w:val="20"/>
          <w:szCs w:val="20"/>
          <w:lang w:val="en-GB" w:eastAsia="en-US"/>
        </w:rPr>
        <w:t>Goals</w:t>
      </w:r>
      <w:r w:rsidRPr="00FE6F63">
        <w:rPr>
          <w:rFonts w:ascii="Times New Roman" w:eastAsia="Times New Roman" w:hAnsi="Times New Roman" w:cs="Times New Roman"/>
          <w:color w:val="000000" w:themeColor="text1"/>
          <w:sz w:val="20"/>
          <w:szCs w:val="20"/>
          <w:lang w:val="en-GB" w:eastAsia="en-US"/>
        </w:rPr>
        <w:t>, increas</w:t>
      </w:r>
      <w:r w:rsidR="003D360B">
        <w:rPr>
          <w:rFonts w:ascii="Times New Roman" w:eastAsia="Times New Roman" w:hAnsi="Times New Roman" w:cs="Times New Roman"/>
          <w:color w:val="000000" w:themeColor="text1"/>
          <w:sz w:val="20"/>
          <w:szCs w:val="20"/>
          <w:lang w:val="en-GB" w:eastAsia="en-US"/>
        </w:rPr>
        <w:t>e</w:t>
      </w:r>
      <w:r w:rsidRPr="00FE6F63">
        <w:rPr>
          <w:rFonts w:ascii="Times New Roman" w:eastAsia="Times New Roman" w:hAnsi="Times New Roman" w:cs="Times New Roman"/>
          <w:color w:val="000000" w:themeColor="text1"/>
          <w:sz w:val="20"/>
          <w:szCs w:val="20"/>
          <w:lang w:val="en-GB" w:eastAsia="en-US"/>
        </w:rPr>
        <w:t xml:space="preserve"> government responsiveness to citizens, and enhanc</w:t>
      </w:r>
      <w:r w:rsidR="003D360B">
        <w:rPr>
          <w:rFonts w:ascii="Times New Roman" w:eastAsia="Times New Roman" w:hAnsi="Times New Roman" w:cs="Times New Roman"/>
          <w:color w:val="000000" w:themeColor="text1"/>
          <w:sz w:val="20"/>
          <w:szCs w:val="20"/>
          <w:lang w:val="en-GB" w:eastAsia="en-US"/>
        </w:rPr>
        <w:t>e</w:t>
      </w:r>
      <w:r w:rsidRPr="00FE6F63">
        <w:rPr>
          <w:rFonts w:ascii="Times New Roman" w:eastAsia="Times New Roman" w:hAnsi="Times New Roman" w:cs="Times New Roman"/>
          <w:color w:val="000000" w:themeColor="text1"/>
          <w:sz w:val="20"/>
          <w:szCs w:val="20"/>
          <w:lang w:val="en-GB" w:eastAsia="en-US"/>
        </w:rPr>
        <w:t xml:space="preserve"> effectiveness of public service delivery (</w:t>
      </w:r>
      <w:r w:rsidR="003D360B">
        <w:rPr>
          <w:rFonts w:ascii="Times New Roman" w:eastAsia="Times New Roman" w:hAnsi="Times New Roman" w:cs="Times New Roman"/>
          <w:color w:val="000000" w:themeColor="text1"/>
          <w:sz w:val="20"/>
          <w:szCs w:val="20"/>
          <w:lang w:val="en-GB" w:eastAsia="en-US"/>
        </w:rPr>
        <w:t>o</w:t>
      </w:r>
      <w:r w:rsidRPr="00FE6F63">
        <w:rPr>
          <w:rFonts w:ascii="Times New Roman" w:eastAsia="Times New Roman" w:hAnsi="Times New Roman" w:cs="Times New Roman"/>
          <w:color w:val="000000" w:themeColor="text1"/>
          <w:sz w:val="20"/>
          <w:szCs w:val="20"/>
          <w:lang w:val="en-GB" w:eastAsia="en-US"/>
        </w:rPr>
        <w:t xml:space="preserve">utcome 1). </w:t>
      </w:r>
    </w:p>
    <w:p w14:paraId="06692F0E" w14:textId="0E4236FE"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UNDP will help Malaysia to </w:t>
      </w:r>
      <w:r w:rsidR="003D360B">
        <w:rPr>
          <w:rFonts w:ascii="Times New Roman" w:eastAsia="Times New Roman" w:hAnsi="Times New Roman" w:cs="Times New Roman"/>
          <w:color w:val="000000" w:themeColor="text1"/>
          <w:sz w:val="20"/>
          <w:szCs w:val="20"/>
          <w:lang w:val="en-GB" w:eastAsia="en-US"/>
        </w:rPr>
        <w:t>make</w:t>
      </w:r>
      <w:r w:rsidRPr="00FE6F63">
        <w:rPr>
          <w:rFonts w:ascii="Times New Roman" w:eastAsia="Times New Roman" w:hAnsi="Times New Roman" w:cs="Times New Roman"/>
          <w:color w:val="000000" w:themeColor="text1"/>
          <w:sz w:val="20"/>
          <w:szCs w:val="20"/>
          <w:lang w:val="en-GB" w:eastAsia="en-US"/>
        </w:rPr>
        <w:t xml:space="preserve"> political processes </w:t>
      </w:r>
      <w:r w:rsidR="003D360B">
        <w:rPr>
          <w:rFonts w:ascii="Times New Roman" w:eastAsia="Times New Roman" w:hAnsi="Times New Roman" w:cs="Times New Roman"/>
          <w:color w:val="000000" w:themeColor="text1"/>
          <w:sz w:val="20"/>
          <w:szCs w:val="20"/>
          <w:lang w:val="en-GB" w:eastAsia="en-US"/>
        </w:rPr>
        <w:t xml:space="preserve">more inclusive </w:t>
      </w:r>
      <w:r w:rsidRPr="00FE6F63">
        <w:rPr>
          <w:rFonts w:ascii="Times New Roman" w:eastAsia="Times New Roman" w:hAnsi="Times New Roman" w:cs="Times New Roman"/>
          <w:color w:val="000000" w:themeColor="text1"/>
          <w:sz w:val="20"/>
          <w:szCs w:val="20"/>
          <w:lang w:val="en-GB" w:eastAsia="en-US"/>
        </w:rPr>
        <w:t xml:space="preserve">by building the capacity of key institutions </w:t>
      </w:r>
      <w:r w:rsidR="00054971">
        <w:rPr>
          <w:rFonts w:ascii="Times New Roman" w:eastAsia="Times New Roman" w:hAnsi="Times New Roman" w:cs="Times New Roman"/>
          <w:color w:val="000000" w:themeColor="text1"/>
          <w:sz w:val="20"/>
          <w:szCs w:val="20"/>
          <w:lang w:val="en-GB" w:eastAsia="en-US"/>
        </w:rPr>
        <w:t>by</w:t>
      </w:r>
      <w:r w:rsidR="003D360B" w:rsidRPr="00FE6F63">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sharing global lessons learned and best practices, including on women</w:t>
      </w:r>
      <w:r w:rsidR="002B7DC5">
        <w:rPr>
          <w:rFonts w:ascii="Times New Roman" w:eastAsia="Times New Roman" w:hAnsi="Times New Roman" w:cs="Times New Roman"/>
          <w:color w:val="000000" w:themeColor="text1"/>
          <w:sz w:val="20"/>
          <w:szCs w:val="20"/>
          <w:lang w:val="en-GB" w:eastAsia="en-US"/>
        </w:rPr>
        <w:t>’</w:t>
      </w:r>
      <w:r w:rsidR="003D360B">
        <w:rPr>
          <w:rFonts w:ascii="Times New Roman" w:eastAsia="Times New Roman" w:hAnsi="Times New Roman" w:cs="Times New Roman"/>
          <w:color w:val="000000" w:themeColor="text1"/>
          <w:sz w:val="20"/>
          <w:szCs w:val="20"/>
          <w:lang w:val="en-GB" w:eastAsia="en-US"/>
        </w:rPr>
        <w:t>s</w:t>
      </w:r>
      <w:r w:rsidRPr="00FE6F63">
        <w:rPr>
          <w:rFonts w:ascii="Times New Roman" w:eastAsia="Times New Roman" w:hAnsi="Times New Roman" w:cs="Times New Roman"/>
          <w:color w:val="000000" w:themeColor="text1"/>
          <w:sz w:val="20"/>
          <w:szCs w:val="20"/>
          <w:lang w:val="en-GB" w:eastAsia="en-US"/>
        </w:rPr>
        <w:t xml:space="preserve"> participation. Technical assistance to Parliament will include support for </w:t>
      </w:r>
      <w:r w:rsidR="003D360B">
        <w:rPr>
          <w:rFonts w:ascii="Times New Roman" w:eastAsia="Times New Roman" w:hAnsi="Times New Roman" w:cs="Times New Roman"/>
          <w:color w:val="000000" w:themeColor="text1"/>
          <w:sz w:val="20"/>
          <w:szCs w:val="20"/>
          <w:lang w:val="en-GB" w:eastAsia="en-US"/>
        </w:rPr>
        <w:t>its</w:t>
      </w:r>
      <w:r w:rsidR="003D360B" w:rsidRPr="00FE6F63">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 xml:space="preserve">select committees and Secretariat. </w:t>
      </w:r>
    </w:p>
    <w:p w14:paraId="0C3ECEA2" w14:textId="052E3761" w:rsidR="00FE6F63" w:rsidRPr="001E7004"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UNDP will build on its partnership with the judiciary to strengthen institutional capacities and expand access to justice. </w:t>
      </w:r>
      <w:r w:rsidRPr="001E7004">
        <w:rPr>
          <w:rFonts w:ascii="Times New Roman" w:eastAsia="Times New Roman" w:hAnsi="Times New Roman" w:cs="Times New Roman"/>
          <w:color w:val="000000" w:themeColor="text1"/>
          <w:sz w:val="20"/>
          <w:szCs w:val="20"/>
          <w:lang w:val="en-GB" w:eastAsia="en-US"/>
        </w:rPr>
        <w:t>Programming will help improve access to justice, especially for remote communities and vulnerable and marginali</w:t>
      </w:r>
      <w:r w:rsidR="003D360B" w:rsidRPr="001E7004">
        <w:rPr>
          <w:rFonts w:ascii="Times New Roman" w:eastAsia="Times New Roman" w:hAnsi="Times New Roman" w:cs="Times New Roman"/>
          <w:color w:val="000000" w:themeColor="text1"/>
          <w:sz w:val="20"/>
          <w:szCs w:val="20"/>
          <w:lang w:val="en-GB" w:eastAsia="en-US"/>
        </w:rPr>
        <w:t>z</w:t>
      </w:r>
      <w:r w:rsidRPr="001E7004">
        <w:rPr>
          <w:rFonts w:ascii="Times New Roman" w:eastAsia="Times New Roman" w:hAnsi="Times New Roman" w:cs="Times New Roman"/>
          <w:color w:val="000000" w:themeColor="text1"/>
          <w:sz w:val="20"/>
          <w:szCs w:val="20"/>
          <w:lang w:val="en-GB" w:eastAsia="en-US"/>
        </w:rPr>
        <w:t xml:space="preserve">ed groups. </w:t>
      </w:r>
    </w:p>
    <w:p w14:paraId="6089C636" w14:textId="67DC8E01" w:rsidR="00FE6F63" w:rsidRPr="001E7004" w:rsidRDefault="00FE6F63" w:rsidP="008B2B8B">
      <w:pPr>
        <w:numPr>
          <w:ilvl w:val="0"/>
          <w:numId w:val="1"/>
        </w:numPr>
        <w:tabs>
          <w:tab w:val="left" w:pos="1800"/>
        </w:tabs>
        <w:spacing w:after="200" w:line="240" w:lineRule="exact"/>
        <w:ind w:left="1440" w:right="670" w:firstLine="0"/>
        <w:jc w:val="both"/>
        <w:rPr>
          <w:rFonts w:ascii="Times New Roman" w:eastAsia="Times New Roman" w:hAnsi="Times New Roman" w:cs="Times New Roman"/>
          <w:sz w:val="20"/>
          <w:szCs w:val="20"/>
          <w:lang w:val="en-GB" w:eastAsia="en-US"/>
        </w:rPr>
      </w:pPr>
      <w:r w:rsidRPr="001E7004">
        <w:rPr>
          <w:rFonts w:ascii="Times New Roman" w:eastAsia="Times New Roman" w:hAnsi="Times New Roman" w:cs="Times New Roman"/>
          <w:color w:val="000000" w:themeColor="text1"/>
          <w:sz w:val="20"/>
          <w:szCs w:val="20"/>
          <w:lang w:val="en-GB" w:eastAsia="en-US"/>
        </w:rPr>
        <w:t xml:space="preserve">UNDP will support local governments and city councils to align their development plans with the </w:t>
      </w:r>
      <w:r w:rsidR="003D360B" w:rsidRPr="001E7004">
        <w:rPr>
          <w:rFonts w:ascii="Times New Roman" w:eastAsia="Times New Roman" w:hAnsi="Times New Roman" w:cs="Times New Roman"/>
          <w:color w:val="000000" w:themeColor="text1"/>
          <w:sz w:val="20"/>
          <w:szCs w:val="20"/>
          <w:lang w:val="en-GB" w:eastAsia="en-US"/>
        </w:rPr>
        <w:t xml:space="preserve">Goals </w:t>
      </w:r>
      <w:r w:rsidRPr="001E7004">
        <w:rPr>
          <w:rFonts w:ascii="Times New Roman" w:eastAsia="Times New Roman" w:hAnsi="Times New Roman" w:cs="Times New Roman"/>
          <w:color w:val="000000" w:themeColor="text1"/>
          <w:sz w:val="20"/>
          <w:szCs w:val="20"/>
          <w:lang w:val="en-GB" w:eastAsia="en-US"/>
        </w:rPr>
        <w:t xml:space="preserve">and establish a robust monitoring and reporting systems. UNDP will also support </w:t>
      </w:r>
      <w:r w:rsidR="003D360B" w:rsidRPr="001E7004">
        <w:rPr>
          <w:rFonts w:ascii="Times New Roman" w:eastAsia="Times New Roman" w:hAnsi="Times New Roman" w:cs="Times New Roman"/>
          <w:color w:val="000000" w:themeColor="text1"/>
          <w:sz w:val="20"/>
          <w:szCs w:val="20"/>
          <w:lang w:val="en-GB" w:eastAsia="en-US"/>
        </w:rPr>
        <w:t xml:space="preserve">data </w:t>
      </w:r>
      <w:r w:rsidRPr="001E7004">
        <w:rPr>
          <w:rFonts w:ascii="Times New Roman" w:eastAsia="Times New Roman" w:hAnsi="Times New Roman" w:cs="Times New Roman"/>
          <w:color w:val="000000" w:themeColor="text1"/>
          <w:sz w:val="20"/>
          <w:szCs w:val="20"/>
          <w:lang w:val="en-GB" w:eastAsia="en-US"/>
        </w:rPr>
        <w:t>gathering at the local level through the ‘observatory’ approach mentioned above, including utili</w:t>
      </w:r>
      <w:r w:rsidR="003D360B" w:rsidRPr="001E7004">
        <w:rPr>
          <w:rFonts w:ascii="Times New Roman" w:eastAsia="Times New Roman" w:hAnsi="Times New Roman" w:cs="Times New Roman"/>
          <w:color w:val="000000" w:themeColor="text1"/>
          <w:sz w:val="20"/>
          <w:szCs w:val="20"/>
          <w:lang w:val="en-GB" w:eastAsia="en-US"/>
        </w:rPr>
        <w:t>z</w:t>
      </w:r>
      <w:r w:rsidRPr="001E7004">
        <w:rPr>
          <w:rFonts w:ascii="Times New Roman" w:eastAsia="Times New Roman" w:hAnsi="Times New Roman" w:cs="Times New Roman"/>
          <w:color w:val="000000" w:themeColor="text1"/>
          <w:sz w:val="20"/>
          <w:szCs w:val="20"/>
          <w:lang w:val="en-GB" w:eastAsia="en-US"/>
        </w:rPr>
        <w:t>ing novel monitoring methods (</w:t>
      </w:r>
      <w:r w:rsidR="003D360B" w:rsidRPr="001E7004">
        <w:rPr>
          <w:rFonts w:ascii="Times New Roman" w:eastAsia="Times New Roman" w:hAnsi="Times New Roman" w:cs="Times New Roman"/>
          <w:color w:val="000000" w:themeColor="text1"/>
          <w:sz w:val="20"/>
          <w:szCs w:val="20"/>
          <w:lang w:val="en-GB" w:eastAsia="en-US"/>
        </w:rPr>
        <w:t>o</w:t>
      </w:r>
      <w:r w:rsidRPr="001E7004">
        <w:rPr>
          <w:rFonts w:ascii="Times New Roman" w:eastAsia="Times New Roman" w:hAnsi="Times New Roman" w:cs="Times New Roman"/>
          <w:color w:val="000000" w:themeColor="text1"/>
          <w:sz w:val="20"/>
          <w:szCs w:val="20"/>
          <w:lang w:val="en-GB" w:eastAsia="en-US"/>
        </w:rPr>
        <w:t>utcome 3).</w:t>
      </w:r>
    </w:p>
    <w:p w14:paraId="4B9DA1DE" w14:textId="3E0D1DD4" w:rsidR="00FE6F63" w:rsidRPr="00A4235B" w:rsidRDefault="00FE6F63" w:rsidP="008B2B8B">
      <w:pPr>
        <w:pStyle w:val="ListParagraph"/>
        <w:numPr>
          <w:ilvl w:val="0"/>
          <w:numId w:val="9"/>
        </w:numPr>
        <w:tabs>
          <w:tab w:val="left" w:pos="1800"/>
        </w:tabs>
        <w:spacing w:after="200" w:line="240" w:lineRule="exact"/>
        <w:ind w:left="1440" w:right="670"/>
        <w:rPr>
          <w:b/>
        </w:rPr>
      </w:pPr>
      <w:r w:rsidRPr="00A4235B">
        <w:rPr>
          <w:b/>
        </w:rPr>
        <w:t xml:space="preserve">Programme </w:t>
      </w:r>
      <w:r w:rsidR="00F4603F">
        <w:rPr>
          <w:b/>
        </w:rPr>
        <w:t xml:space="preserve">and risk </w:t>
      </w:r>
      <w:r w:rsidR="00A4235B">
        <w:rPr>
          <w:b/>
        </w:rPr>
        <w:t>m</w:t>
      </w:r>
      <w:r w:rsidRPr="00A4235B">
        <w:rPr>
          <w:b/>
        </w:rPr>
        <w:t>anagement</w:t>
      </w:r>
    </w:p>
    <w:p w14:paraId="79579C75" w14:textId="76C604A6"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This country programme document outlines UNDP’s contributions to national results and serves as the primary unit of accountability to the Executive Board for results alignment and resources assigned to the programme at country level. Accountabilities of managers at the country, regional and headquarter levels with respect to country programmes is prescribed in the organization’s Programme and Operations Policies and Procedures and Internal Control Framework. </w:t>
      </w:r>
    </w:p>
    <w:p w14:paraId="311A3A67" w14:textId="721C6603" w:rsidR="00FE6F63" w:rsidRPr="00FE6F63" w:rsidRDefault="00FE6F63" w:rsidP="008B2B8B">
      <w:pPr>
        <w:numPr>
          <w:ilvl w:val="0"/>
          <w:numId w:val="1"/>
        </w:numPr>
        <w:pBdr>
          <w:top w:val="nil"/>
          <w:left w:val="nil"/>
          <w:bottom w:val="nil"/>
          <w:right w:val="nil"/>
          <w:between w:val="nil"/>
        </w:pBdr>
        <w:tabs>
          <w:tab w:val="left" w:pos="1800"/>
        </w:tabs>
        <w:autoSpaceDE w:val="0"/>
        <w:autoSpaceDN w:val="0"/>
        <w:adjustRightInd w:val="0"/>
        <w:snapToGrid w:val="0"/>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The programme will be nationally executed in coordination with </w:t>
      </w:r>
      <w:r w:rsidR="0025288B">
        <w:rPr>
          <w:rFonts w:ascii="Times New Roman" w:eastAsia="Times New Roman" w:hAnsi="Times New Roman" w:cs="Times New Roman"/>
          <w:color w:val="000000" w:themeColor="text1"/>
          <w:sz w:val="20"/>
          <w:szCs w:val="20"/>
          <w:lang w:val="en-GB" w:eastAsia="en-US"/>
        </w:rPr>
        <w:t xml:space="preserve">the </w:t>
      </w:r>
      <w:r w:rsidRPr="00FE6F63">
        <w:rPr>
          <w:rFonts w:ascii="Times New Roman" w:eastAsia="Times New Roman" w:hAnsi="Times New Roman" w:cs="Times New Roman"/>
          <w:color w:val="000000" w:themeColor="text1"/>
          <w:sz w:val="20"/>
          <w:szCs w:val="20"/>
          <w:lang w:val="en-GB" w:eastAsia="en-US"/>
        </w:rPr>
        <w:t xml:space="preserve">EPU. If necessary, national execution may be replaced by direct execution for part or all of the programme to enable response to force majeure. </w:t>
      </w:r>
      <w:r w:rsidR="00866C0A">
        <w:rPr>
          <w:rFonts w:ascii="Times New Roman" w:eastAsia="Times New Roman" w:hAnsi="Times New Roman" w:cs="Times New Roman"/>
          <w:color w:val="000000" w:themeColor="text1"/>
          <w:sz w:val="20"/>
          <w:szCs w:val="20"/>
          <w:lang w:val="en-GB" w:eastAsia="en-US"/>
        </w:rPr>
        <w:t>The h</w:t>
      </w:r>
      <w:r w:rsidRPr="00FE6F63">
        <w:rPr>
          <w:rFonts w:ascii="Times New Roman" w:eastAsia="Times New Roman" w:hAnsi="Times New Roman" w:cs="Times New Roman"/>
          <w:color w:val="000000" w:themeColor="text1"/>
          <w:sz w:val="20"/>
          <w:szCs w:val="20"/>
          <w:lang w:val="en-GB" w:eastAsia="en-US"/>
        </w:rPr>
        <w:t>armoni</w:t>
      </w:r>
      <w:r w:rsidR="00866C0A">
        <w:rPr>
          <w:rFonts w:ascii="Times New Roman" w:eastAsia="Times New Roman" w:hAnsi="Times New Roman" w:cs="Times New Roman"/>
          <w:color w:val="000000" w:themeColor="text1"/>
          <w:sz w:val="20"/>
          <w:szCs w:val="20"/>
          <w:lang w:val="en-GB" w:eastAsia="en-US"/>
        </w:rPr>
        <w:t>z</w:t>
      </w:r>
      <w:r w:rsidRPr="00FE6F63">
        <w:rPr>
          <w:rFonts w:ascii="Times New Roman" w:eastAsia="Times New Roman" w:hAnsi="Times New Roman" w:cs="Times New Roman"/>
          <w:color w:val="000000" w:themeColor="text1"/>
          <w:sz w:val="20"/>
          <w:szCs w:val="20"/>
          <w:lang w:val="en-GB" w:eastAsia="en-US"/>
        </w:rPr>
        <w:t xml:space="preserve">ed </w:t>
      </w:r>
      <w:r w:rsidR="00866C0A">
        <w:rPr>
          <w:rFonts w:ascii="Times New Roman" w:eastAsia="Times New Roman" w:hAnsi="Times New Roman" w:cs="Times New Roman"/>
          <w:color w:val="000000" w:themeColor="text1"/>
          <w:sz w:val="20"/>
          <w:szCs w:val="20"/>
          <w:lang w:val="en-GB" w:eastAsia="en-US"/>
        </w:rPr>
        <w:t>a</w:t>
      </w:r>
      <w:r w:rsidRPr="00FE6F63">
        <w:rPr>
          <w:rFonts w:ascii="Times New Roman" w:eastAsia="Times New Roman" w:hAnsi="Times New Roman" w:cs="Times New Roman"/>
          <w:color w:val="000000" w:themeColor="text1"/>
          <w:sz w:val="20"/>
          <w:szCs w:val="20"/>
          <w:lang w:val="en-GB" w:eastAsia="en-US"/>
        </w:rPr>
        <w:t xml:space="preserve">pproach to </w:t>
      </w:r>
      <w:r w:rsidR="00866C0A">
        <w:rPr>
          <w:rFonts w:ascii="Times New Roman" w:eastAsia="Times New Roman" w:hAnsi="Times New Roman" w:cs="Times New Roman"/>
          <w:color w:val="000000" w:themeColor="text1"/>
          <w:sz w:val="20"/>
          <w:szCs w:val="20"/>
          <w:lang w:val="en-GB" w:eastAsia="en-US"/>
        </w:rPr>
        <w:t>c</w:t>
      </w:r>
      <w:r w:rsidRPr="00FE6F63">
        <w:rPr>
          <w:rFonts w:ascii="Times New Roman" w:eastAsia="Times New Roman" w:hAnsi="Times New Roman" w:cs="Times New Roman"/>
          <w:color w:val="000000" w:themeColor="text1"/>
          <w:sz w:val="20"/>
          <w:szCs w:val="20"/>
          <w:lang w:val="en-GB" w:eastAsia="en-US"/>
        </w:rPr>
        <w:t xml:space="preserve">ash </w:t>
      </w:r>
      <w:r w:rsidR="00866C0A">
        <w:rPr>
          <w:rFonts w:ascii="Times New Roman" w:eastAsia="Times New Roman" w:hAnsi="Times New Roman" w:cs="Times New Roman"/>
          <w:color w:val="000000" w:themeColor="text1"/>
          <w:sz w:val="20"/>
          <w:szCs w:val="20"/>
          <w:lang w:val="en-GB" w:eastAsia="en-US"/>
        </w:rPr>
        <w:t>t</w:t>
      </w:r>
      <w:r w:rsidRPr="00FE6F63">
        <w:rPr>
          <w:rFonts w:ascii="Times New Roman" w:eastAsia="Times New Roman" w:hAnsi="Times New Roman" w:cs="Times New Roman"/>
          <w:color w:val="000000" w:themeColor="text1"/>
          <w:sz w:val="20"/>
          <w:szCs w:val="20"/>
          <w:lang w:val="en-GB" w:eastAsia="en-US"/>
        </w:rPr>
        <w:t xml:space="preserve">ransfers will be used </w:t>
      </w:r>
      <w:r w:rsidR="00866C0A" w:rsidRPr="00FE6F63">
        <w:rPr>
          <w:rFonts w:ascii="Times New Roman" w:eastAsia="Times New Roman" w:hAnsi="Times New Roman" w:cs="Times New Roman"/>
          <w:color w:val="000000" w:themeColor="text1"/>
          <w:sz w:val="20"/>
          <w:szCs w:val="20"/>
          <w:lang w:val="en-GB" w:eastAsia="en-US"/>
        </w:rPr>
        <w:lastRenderedPageBreak/>
        <w:t xml:space="preserve">to manage financial risks </w:t>
      </w:r>
      <w:r w:rsidRPr="00FE6F63">
        <w:rPr>
          <w:rFonts w:ascii="Times New Roman" w:eastAsia="Times New Roman" w:hAnsi="Times New Roman" w:cs="Times New Roman"/>
          <w:color w:val="000000" w:themeColor="text1"/>
          <w:sz w:val="20"/>
          <w:szCs w:val="20"/>
          <w:lang w:val="en-GB" w:eastAsia="en-US"/>
        </w:rPr>
        <w:t>in coordinat</w:t>
      </w:r>
      <w:r w:rsidR="00866C0A">
        <w:rPr>
          <w:rFonts w:ascii="Times New Roman" w:eastAsia="Times New Roman" w:hAnsi="Times New Roman" w:cs="Times New Roman"/>
          <w:color w:val="000000" w:themeColor="text1"/>
          <w:sz w:val="20"/>
          <w:szCs w:val="20"/>
          <w:lang w:val="en-GB" w:eastAsia="en-US"/>
        </w:rPr>
        <w:t>ion</w:t>
      </w:r>
      <w:r w:rsidRPr="00FE6F63">
        <w:rPr>
          <w:rFonts w:ascii="Times New Roman" w:eastAsia="Times New Roman" w:hAnsi="Times New Roman" w:cs="Times New Roman"/>
          <w:color w:val="000000" w:themeColor="text1"/>
          <w:sz w:val="20"/>
          <w:szCs w:val="20"/>
          <w:lang w:val="en-GB" w:eastAsia="en-US"/>
        </w:rPr>
        <w:t xml:space="preserve"> with other U</w:t>
      </w:r>
      <w:r w:rsidR="00866C0A">
        <w:rPr>
          <w:rFonts w:ascii="Times New Roman" w:eastAsia="Times New Roman" w:hAnsi="Times New Roman" w:cs="Times New Roman"/>
          <w:color w:val="000000" w:themeColor="text1"/>
          <w:sz w:val="20"/>
          <w:szCs w:val="20"/>
          <w:lang w:val="en-GB" w:eastAsia="en-US"/>
        </w:rPr>
        <w:t xml:space="preserve">nited </w:t>
      </w:r>
      <w:r w:rsidRPr="00FE6F63">
        <w:rPr>
          <w:rFonts w:ascii="Times New Roman" w:eastAsia="Times New Roman" w:hAnsi="Times New Roman" w:cs="Times New Roman"/>
          <w:color w:val="000000" w:themeColor="text1"/>
          <w:sz w:val="20"/>
          <w:szCs w:val="20"/>
          <w:lang w:val="en-GB" w:eastAsia="en-US"/>
        </w:rPr>
        <w:t>N</w:t>
      </w:r>
      <w:r w:rsidR="00866C0A">
        <w:rPr>
          <w:rFonts w:ascii="Times New Roman" w:eastAsia="Times New Roman" w:hAnsi="Times New Roman" w:cs="Times New Roman"/>
          <w:color w:val="000000" w:themeColor="text1"/>
          <w:sz w:val="20"/>
          <w:szCs w:val="20"/>
          <w:lang w:val="en-GB" w:eastAsia="en-US"/>
        </w:rPr>
        <w:t>ations</w:t>
      </w:r>
      <w:r w:rsidRPr="00FE6F63">
        <w:rPr>
          <w:rFonts w:ascii="Times New Roman" w:eastAsia="Times New Roman" w:hAnsi="Times New Roman" w:cs="Times New Roman"/>
          <w:color w:val="000000" w:themeColor="text1"/>
          <w:sz w:val="20"/>
          <w:szCs w:val="20"/>
          <w:lang w:val="en-GB" w:eastAsia="en-US"/>
        </w:rPr>
        <w:t xml:space="preserve"> </w:t>
      </w:r>
      <w:r w:rsidR="005C7A84">
        <w:rPr>
          <w:rFonts w:ascii="Times New Roman" w:eastAsia="Times New Roman" w:hAnsi="Times New Roman" w:cs="Times New Roman"/>
          <w:color w:val="000000" w:themeColor="text1"/>
          <w:sz w:val="20"/>
          <w:szCs w:val="20"/>
          <w:lang w:val="en-GB" w:eastAsia="en-US"/>
        </w:rPr>
        <w:t>organizations</w:t>
      </w:r>
      <w:r w:rsidRPr="00FE6F63">
        <w:rPr>
          <w:rFonts w:ascii="Times New Roman" w:eastAsia="Times New Roman" w:hAnsi="Times New Roman" w:cs="Times New Roman"/>
          <w:color w:val="000000" w:themeColor="text1"/>
          <w:sz w:val="20"/>
          <w:szCs w:val="20"/>
          <w:lang w:val="en-GB" w:eastAsia="en-US"/>
        </w:rPr>
        <w:t>. Cost definitions and classifications for programme and development effectiveness will be charged to the concerned projects.</w:t>
      </w:r>
    </w:p>
    <w:p w14:paraId="563F4BAC" w14:textId="590F3338"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sz w:val="20"/>
          <w:szCs w:val="20"/>
          <w:lang w:val="en-GB" w:eastAsia="en-US"/>
        </w:rPr>
      </w:pPr>
      <w:r w:rsidRPr="68B0D2C6">
        <w:rPr>
          <w:rFonts w:ascii="Times New Roman" w:eastAsia="Times New Roman" w:hAnsi="Times New Roman" w:cs="Times New Roman"/>
          <w:sz w:val="20"/>
          <w:szCs w:val="20"/>
          <w:lang w:val="en-GB" w:eastAsia="en-US"/>
        </w:rPr>
        <w:t xml:space="preserve">As recommended by the </w:t>
      </w:r>
      <w:r w:rsidR="5B687AA9" w:rsidRPr="68B0D2C6">
        <w:rPr>
          <w:rFonts w:ascii="Times New Roman" w:eastAsia="Times New Roman" w:hAnsi="Times New Roman" w:cs="Times New Roman"/>
          <w:sz w:val="20"/>
          <w:szCs w:val="20"/>
          <w:lang w:val="en-GB" w:eastAsia="en-US"/>
        </w:rPr>
        <w:t>evaluation</w:t>
      </w:r>
      <w:r w:rsidRPr="68B0D2C6">
        <w:rPr>
          <w:rFonts w:ascii="Times New Roman" w:eastAsia="Times New Roman" w:hAnsi="Times New Roman" w:cs="Times New Roman"/>
          <w:sz w:val="20"/>
          <w:szCs w:val="20"/>
          <w:lang w:val="en-GB" w:eastAsia="en-US"/>
        </w:rPr>
        <w:t xml:space="preserve">, </w:t>
      </w:r>
      <w:r w:rsidRPr="68B0D2C6">
        <w:rPr>
          <w:rFonts w:ascii="Times New Roman" w:eastAsia="Times New Roman" w:hAnsi="Times New Roman" w:cs="Times New Roman"/>
          <w:color w:val="000000" w:themeColor="text1"/>
          <w:sz w:val="20"/>
          <w:szCs w:val="20"/>
          <w:lang w:val="en-GB" w:eastAsia="en-US"/>
        </w:rPr>
        <w:t>a</w:t>
      </w:r>
      <w:r w:rsidRPr="68B0D2C6">
        <w:rPr>
          <w:rFonts w:ascii="Times New Roman" w:eastAsia="Times New Roman" w:hAnsi="Times New Roman" w:cs="Times New Roman"/>
          <w:sz w:val="20"/>
          <w:szCs w:val="20"/>
          <w:lang w:val="en-GB" w:eastAsia="en-US"/>
        </w:rPr>
        <w:t xml:space="preserve">nnual and midyear reviews of the country programme </w:t>
      </w:r>
      <w:r w:rsidR="00866C0A" w:rsidRPr="68B0D2C6">
        <w:rPr>
          <w:rFonts w:ascii="Times New Roman" w:eastAsia="Times New Roman" w:hAnsi="Times New Roman" w:cs="Times New Roman"/>
          <w:sz w:val="20"/>
          <w:szCs w:val="20"/>
          <w:lang w:val="en-GB" w:eastAsia="en-US"/>
        </w:rPr>
        <w:t xml:space="preserve">will be </w:t>
      </w:r>
      <w:r w:rsidRPr="68B0D2C6">
        <w:rPr>
          <w:rFonts w:ascii="Times New Roman" w:eastAsia="Times New Roman" w:hAnsi="Times New Roman" w:cs="Times New Roman"/>
          <w:sz w:val="20"/>
          <w:szCs w:val="20"/>
          <w:lang w:val="en-GB" w:eastAsia="en-US"/>
        </w:rPr>
        <w:t xml:space="preserve">undertaken in coordination with </w:t>
      </w:r>
      <w:r w:rsidR="00866C0A" w:rsidRPr="68B0D2C6">
        <w:rPr>
          <w:rFonts w:ascii="Times New Roman" w:eastAsia="Times New Roman" w:hAnsi="Times New Roman" w:cs="Times New Roman"/>
          <w:sz w:val="20"/>
          <w:szCs w:val="20"/>
          <w:lang w:val="en-GB" w:eastAsia="en-US"/>
        </w:rPr>
        <w:t xml:space="preserve">the </w:t>
      </w:r>
      <w:r w:rsidRPr="68B0D2C6">
        <w:rPr>
          <w:rFonts w:ascii="Times New Roman" w:eastAsia="Times New Roman" w:hAnsi="Times New Roman" w:cs="Times New Roman"/>
          <w:sz w:val="20"/>
          <w:szCs w:val="20"/>
          <w:lang w:val="en-GB" w:eastAsia="en-US"/>
        </w:rPr>
        <w:t>EPU, implementing ministries/municipalities and other concerned stakeholders</w:t>
      </w:r>
      <w:r w:rsidR="00866C0A" w:rsidRPr="68B0D2C6">
        <w:rPr>
          <w:rFonts w:ascii="Times New Roman" w:eastAsia="Times New Roman" w:hAnsi="Times New Roman" w:cs="Times New Roman"/>
          <w:sz w:val="20"/>
          <w:szCs w:val="20"/>
          <w:lang w:val="en-GB" w:eastAsia="en-US"/>
        </w:rPr>
        <w:t>. These</w:t>
      </w:r>
      <w:r w:rsidRPr="68B0D2C6">
        <w:rPr>
          <w:rFonts w:ascii="Times New Roman" w:eastAsia="Times New Roman" w:hAnsi="Times New Roman" w:cs="Times New Roman"/>
          <w:sz w:val="20"/>
          <w:szCs w:val="20"/>
          <w:lang w:val="en-GB" w:eastAsia="en-US"/>
        </w:rPr>
        <w:t xml:space="preserve"> will guide UNDP in making programmatic adjustments, especially in response to changes in national policies or priorities. Project</w:t>
      </w:r>
      <w:r w:rsidR="00866C0A" w:rsidRPr="68B0D2C6">
        <w:rPr>
          <w:rFonts w:ascii="Times New Roman" w:eastAsia="Times New Roman" w:hAnsi="Times New Roman" w:cs="Times New Roman"/>
          <w:sz w:val="20"/>
          <w:szCs w:val="20"/>
          <w:lang w:val="en-GB" w:eastAsia="en-US"/>
        </w:rPr>
        <w:t>-</w:t>
      </w:r>
      <w:r w:rsidRPr="68B0D2C6">
        <w:rPr>
          <w:rFonts w:ascii="Times New Roman" w:eastAsia="Times New Roman" w:hAnsi="Times New Roman" w:cs="Times New Roman"/>
          <w:sz w:val="20"/>
          <w:szCs w:val="20"/>
          <w:lang w:val="en-GB" w:eastAsia="en-US"/>
        </w:rPr>
        <w:t xml:space="preserve">level evaluations will identify achievements, challenges and capture </w:t>
      </w:r>
      <w:r w:rsidR="47E4056F" w:rsidRPr="68B0D2C6">
        <w:rPr>
          <w:rFonts w:ascii="Times New Roman" w:eastAsia="Times New Roman" w:hAnsi="Times New Roman" w:cs="Times New Roman"/>
          <w:sz w:val="20"/>
          <w:szCs w:val="20"/>
          <w:lang w:val="en-GB" w:eastAsia="en-US"/>
        </w:rPr>
        <w:t xml:space="preserve">recommendations and </w:t>
      </w:r>
      <w:r w:rsidRPr="68B0D2C6">
        <w:rPr>
          <w:rFonts w:ascii="Times New Roman" w:eastAsia="Times New Roman" w:hAnsi="Times New Roman" w:cs="Times New Roman"/>
          <w:sz w:val="20"/>
          <w:szCs w:val="20"/>
          <w:lang w:val="en-GB" w:eastAsia="en-US"/>
        </w:rPr>
        <w:t>lessons for improvement.</w:t>
      </w:r>
    </w:p>
    <w:p w14:paraId="5546DF8C" w14:textId="58FAA9E4" w:rsidR="00FE6F63" w:rsidRPr="00FE6F63" w:rsidRDefault="00FE6F63" w:rsidP="008B2B8B">
      <w:pPr>
        <w:numPr>
          <w:ilvl w:val="0"/>
          <w:numId w:val="1"/>
        </w:numPr>
        <w:tabs>
          <w:tab w:val="left" w:pos="1800"/>
        </w:tabs>
        <w:spacing w:after="0" w:line="240" w:lineRule="exact"/>
        <w:ind w:left="1440" w:right="670" w:firstLine="0"/>
        <w:jc w:val="both"/>
        <w:rPr>
          <w:rFonts w:ascii="Times New Roman" w:eastAsia="Times New Roman" w:hAnsi="Times New Roman" w:cs="Times New Roman"/>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The successful implementation of the country programme will depend on the management of key risks.  The primary risks stem from social, economic, politic</w:t>
      </w:r>
      <w:r w:rsidR="00601331">
        <w:rPr>
          <w:rFonts w:ascii="Times New Roman" w:eastAsia="Times New Roman" w:hAnsi="Times New Roman" w:cs="Times New Roman"/>
          <w:color w:val="000000" w:themeColor="text1"/>
          <w:sz w:val="20"/>
          <w:szCs w:val="20"/>
          <w:lang w:val="en-GB" w:eastAsia="en-US"/>
        </w:rPr>
        <w:t>al</w:t>
      </w:r>
      <w:r w:rsidRPr="00FE6F63">
        <w:rPr>
          <w:rFonts w:ascii="Times New Roman" w:eastAsia="Times New Roman" w:hAnsi="Times New Roman" w:cs="Times New Roman"/>
          <w:color w:val="000000" w:themeColor="text1"/>
          <w:sz w:val="20"/>
          <w:szCs w:val="20"/>
          <w:lang w:val="en-GB" w:eastAsia="en-US"/>
        </w:rPr>
        <w:t>, security, health and environment</w:t>
      </w:r>
      <w:r w:rsidR="00601331">
        <w:rPr>
          <w:rFonts w:ascii="Times New Roman" w:eastAsia="Times New Roman" w:hAnsi="Times New Roman" w:cs="Times New Roman"/>
          <w:color w:val="000000" w:themeColor="text1"/>
          <w:sz w:val="20"/>
          <w:szCs w:val="20"/>
          <w:lang w:val="en-GB" w:eastAsia="en-US"/>
        </w:rPr>
        <w:t>al issues</w:t>
      </w:r>
      <w:r w:rsidRPr="00FE6F63">
        <w:rPr>
          <w:rFonts w:ascii="Times New Roman" w:eastAsia="Times New Roman" w:hAnsi="Times New Roman" w:cs="Times New Roman"/>
          <w:color w:val="000000" w:themeColor="text1"/>
          <w:sz w:val="20"/>
          <w:szCs w:val="20"/>
          <w:lang w:val="en-GB" w:eastAsia="en-US"/>
        </w:rPr>
        <w:t xml:space="preserve"> that may influence national priorities and the financial sustainability of the country programme. In particular, widening gender gaps may pose a threat to national priorities supported by UNDP. </w:t>
      </w:r>
      <w:r w:rsidR="00601331">
        <w:rPr>
          <w:rFonts w:ascii="Times New Roman" w:eastAsia="Times New Roman" w:hAnsi="Times New Roman" w:cs="Times New Roman"/>
          <w:color w:val="000000" w:themeColor="text1"/>
          <w:sz w:val="20"/>
          <w:szCs w:val="20"/>
          <w:lang w:val="en-GB" w:eastAsia="en-US"/>
        </w:rPr>
        <w:t>The country programme incorporates</w:t>
      </w:r>
      <w:r w:rsidRPr="00FE6F63">
        <w:rPr>
          <w:rFonts w:ascii="Times New Roman" w:eastAsia="Times New Roman" w:hAnsi="Times New Roman" w:cs="Times New Roman"/>
          <w:color w:val="000000" w:themeColor="text1"/>
          <w:sz w:val="20"/>
          <w:szCs w:val="20"/>
          <w:lang w:val="en-GB" w:eastAsia="en-US"/>
        </w:rPr>
        <w:t xml:space="preserve"> tools for monitoring and mitigating these risks, as well as mainstreaming gender. </w:t>
      </w:r>
      <w:r w:rsidRPr="00FE6F63">
        <w:rPr>
          <w:rFonts w:ascii="Times New Roman" w:eastAsia="Times New Roman" w:hAnsi="Times New Roman" w:cs="Times New Roman"/>
          <w:sz w:val="20"/>
          <w:szCs w:val="20"/>
          <w:lang w:val="en-GB" w:eastAsia="en-US"/>
        </w:rPr>
        <w:t xml:space="preserve">Political risk and uncertainty remain high due to increased instability of governing coalitions at both national and subnational levels. </w:t>
      </w:r>
    </w:p>
    <w:p w14:paraId="1AFAE470" w14:textId="77777777" w:rsidR="00FE6F63" w:rsidRPr="00A4235B" w:rsidRDefault="00FE6F63" w:rsidP="008B2B8B">
      <w:pPr>
        <w:tabs>
          <w:tab w:val="left" w:pos="1800"/>
        </w:tabs>
        <w:spacing w:after="0" w:line="240" w:lineRule="exact"/>
        <w:ind w:left="1440" w:right="670"/>
        <w:jc w:val="both"/>
        <w:rPr>
          <w:rFonts w:ascii="Times New Roman" w:eastAsia="Times New Roman" w:hAnsi="Times New Roman" w:cs="Times New Roman"/>
          <w:sz w:val="20"/>
          <w:szCs w:val="20"/>
          <w:lang w:val="en-GB" w:eastAsia="en-US"/>
        </w:rPr>
      </w:pPr>
    </w:p>
    <w:p w14:paraId="261A69B7" w14:textId="6083DFA9" w:rsidR="00FE6F63" w:rsidRPr="00A4235B" w:rsidRDefault="00FE6F63" w:rsidP="008B2B8B">
      <w:pPr>
        <w:pStyle w:val="ListParagraph"/>
        <w:numPr>
          <w:ilvl w:val="0"/>
          <w:numId w:val="10"/>
        </w:numPr>
        <w:tabs>
          <w:tab w:val="left" w:pos="1440"/>
        </w:tabs>
        <w:spacing w:after="200" w:line="240" w:lineRule="exact"/>
        <w:ind w:right="670"/>
        <w:jc w:val="both"/>
        <w:rPr>
          <w:b/>
          <w:bCs/>
        </w:rPr>
      </w:pPr>
      <w:r w:rsidRPr="00A4235B">
        <w:rPr>
          <w:b/>
          <w:bCs/>
        </w:rPr>
        <w:t xml:space="preserve">Monitoring and </w:t>
      </w:r>
      <w:r w:rsidR="00A4235B" w:rsidRPr="00A4235B">
        <w:rPr>
          <w:b/>
          <w:bCs/>
        </w:rPr>
        <w:t>e</w:t>
      </w:r>
      <w:r w:rsidRPr="00A4235B">
        <w:rPr>
          <w:b/>
          <w:bCs/>
        </w:rPr>
        <w:t>valuation</w:t>
      </w:r>
    </w:p>
    <w:p w14:paraId="5E5660D4" w14:textId="7F7C2255"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The </w:t>
      </w:r>
      <w:r w:rsidR="00601331">
        <w:rPr>
          <w:rFonts w:ascii="Times New Roman" w:eastAsia="Times New Roman" w:hAnsi="Times New Roman" w:cs="Times New Roman"/>
          <w:color w:val="000000" w:themeColor="text1"/>
          <w:sz w:val="20"/>
          <w:szCs w:val="20"/>
          <w:lang w:val="en-GB" w:eastAsia="en-US"/>
        </w:rPr>
        <w:t>r</w:t>
      </w:r>
      <w:r w:rsidRPr="00FE6F63">
        <w:rPr>
          <w:rFonts w:ascii="Times New Roman" w:eastAsia="Times New Roman" w:hAnsi="Times New Roman" w:cs="Times New Roman"/>
          <w:color w:val="000000" w:themeColor="text1"/>
          <w:sz w:val="20"/>
          <w:szCs w:val="20"/>
          <w:lang w:val="en-GB" w:eastAsia="en-US"/>
        </w:rPr>
        <w:t xml:space="preserve">esults and </w:t>
      </w:r>
      <w:r w:rsidR="00601331">
        <w:rPr>
          <w:rFonts w:ascii="Times New Roman" w:eastAsia="Times New Roman" w:hAnsi="Times New Roman" w:cs="Times New Roman"/>
          <w:color w:val="000000" w:themeColor="text1"/>
          <w:sz w:val="20"/>
          <w:szCs w:val="20"/>
          <w:lang w:val="en-GB" w:eastAsia="en-US"/>
        </w:rPr>
        <w:t>r</w:t>
      </w:r>
      <w:r w:rsidRPr="00FE6F63">
        <w:rPr>
          <w:rFonts w:ascii="Times New Roman" w:eastAsia="Times New Roman" w:hAnsi="Times New Roman" w:cs="Times New Roman"/>
          <w:color w:val="000000" w:themeColor="text1"/>
          <w:sz w:val="20"/>
          <w:szCs w:val="20"/>
          <w:lang w:val="en-GB" w:eastAsia="en-US"/>
        </w:rPr>
        <w:t xml:space="preserve">esources </w:t>
      </w:r>
      <w:r w:rsidR="00601331">
        <w:rPr>
          <w:rFonts w:ascii="Times New Roman" w:eastAsia="Times New Roman" w:hAnsi="Times New Roman" w:cs="Times New Roman"/>
          <w:color w:val="000000" w:themeColor="text1"/>
          <w:sz w:val="20"/>
          <w:szCs w:val="20"/>
          <w:lang w:val="en-GB" w:eastAsia="en-US"/>
        </w:rPr>
        <w:t>f</w:t>
      </w:r>
      <w:r w:rsidRPr="00FE6F63">
        <w:rPr>
          <w:rFonts w:ascii="Times New Roman" w:eastAsia="Times New Roman" w:hAnsi="Times New Roman" w:cs="Times New Roman"/>
          <w:color w:val="000000" w:themeColor="text1"/>
          <w:sz w:val="20"/>
          <w:szCs w:val="20"/>
          <w:lang w:val="en-GB" w:eastAsia="en-US"/>
        </w:rPr>
        <w:t xml:space="preserve">ramework, aligned with </w:t>
      </w:r>
      <w:r w:rsidR="00601331">
        <w:rPr>
          <w:rFonts w:ascii="Times New Roman" w:eastAsia="Times New Roman" w:hAnsi="Times New Roman" w:cs="Times New Roman"/>
          <w:color w:val="000000" w:themeColor="text1"/>
          <w:sz w:val="20"/>
          <w:szCs w:val="20"/>
          <w:lang w:val="en-GB" w:eastAsia="en-US"/>
        </w:rPr>
        <w:t xml:space="preserve">the </w:t>
      </w:r>
      <w:r w:rsidRPr="00FE6F63">
        <w:rPr>
          <w:rFonts w:ascii="Times New Roman" w:eastAsia="Times New Roman" w:hAnsi="Times New Roman" w:cs="Times New Roman"/>
          <w:color w:val="000000" w:themeColor="text1"/>
          <w:sz w:val="20"/>
          <w:szCs w:val="20"/>
          <w:lang w:val="en-GB" w:eastAsia="en-US"/>
        </w:rPr>
        <w:t>UNDP Strategic Plan and UNSDCF, serves as the accountability framework</w:t>
      </w:r>
      <w:r w:rsidR="00601331">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lang w:val="en-GB" w:eastAsia="en-US"/>
        </w:rPr>
        <w:t xml:space="preserve"> with programme outcome and output indicators. Additional indicators from the </w:t>
      </w:r>
      <w:r w:rsidR="00601331">
        <w:rPr>
          <w:rFonts w:ascii="Times New Roman" w:eastAsia="Times New Roman" w:hAnsi="Times New Roman" w:cs="Times New Roman"/>
          <w:color w:val="000000" w:themeColor="text1"/>
          <w:sz w:val="20"/>
          <w:szCs w:val="20"/>
          <w:lang w:val="en-GB" w:eastAsia="en-US"/>
        </w:rPr>
        <w:t>Twelfth Malaysia Plan</w:t>
      </w:r>
      <w:r w:rsidRPr="00FE6F63">
        <w:rPr>
          <w:rFonts w:ascii="Times New Roman" w:eastAsia="Times New Roman" w:hAnsi="Times New Roman" w:cs="Times New Roman"/>
          <w:color w:val="000000" w:themeColor="text1"/>
          <w:sz w:val="20"/>
          <w:szCs w:val="20"/>
          <w:lang w:val="en-GB" w:eastAsia="en-US"/>
        </w:rPr>
        <w:t xml:space="preserve"> may eventually be incorporated into the country programme’s monitoring framework.  </w:t>
      </w:r>
    </w:p>
    <w:p w14:paraId="32CD8C91" w14:textId="583E1B80"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In addition to annual and midyear programme reviews, monitoring of project implementation will be based on progress reporting at six-month intervals conducted in collaboration with implementing partners. Regular update meetings will help ensure that EPU has current information on programme progress.</w:t>
      </w:r>
    </w:p>
    <w:p w14:paraId="12967191" w14:textId="75E993F5"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 xml:space="preserve">UNDP will lead the </w:t>
      </w:r>
      <w:r w:rsidR="00601331">
        <w:rPr>
          <w:rFonts w:ascii="Times New Roman" w:eastAsia="Times New Roman" w:hAnsi="Times New Roman" w:cs="Times New Roman"/>
          <w:color w:val="000000" w:themeColor="text1"/>
          <w:sz w:val="20"/>
          <w:szCs w:val="20"/>
          <w:lang w:val="en-GB" w:eastAsia="en-US"/>
        </w:rPr>
        <w:t>United Nations country team</w:t>
      </w:r>
      <w:r w:rsidR="00601331" w:rsidRPr="00FE6F63">
        <w:rPr>
          <w:rFonts w:ascii="Times New Roman" w:eastAsia="Times New Roman" w:hAnsi="Times New Roman" w:cs="Times New Roman"/>
          <w:color w:val="000000" w:themeColor="text1"/>
          <w:sz w:val="20"/>
          <w:szCs w:val="20"/>
          <w:lang w:val="en-GB" w:eastAsia="en-US"/>
        </w:rPr>
        <w:t xml:space="preserve"> </w:t>
      </w:r>
      <w:r w:rsidR="00601331">
        <w:rPr>
          <w:rFonts w:ascii="Times New Roman" w:eastAsia="Times New Roman" w:hAnsi="Times New Roman" w:cs="Times New Roman"/>
          <w:color w:val="000000" w:themeColor="text1"/>
          <w:sz w:val="20"/>
          <w:szCs w:val="20"/>
          <w:lang w:val="en-GB" w:eastAsia="en-US"/>
        </w:rPr>
        <w:t>r</w:t>
      </w:r>
      <w:r w:rsidRPr="00FE6F63">
        <w:rPr>
          <w:rFonts w:ascii="Times New Roman" w:eastAsia="Times New Roman" w:hAnsi="Times New Roman" w:cs="Times New Roman"/>
          <w:color w:val="000000" w:themeColor="text1"/>
          <w:sz w:val="20"/>
          <w:szCs w:val="20"/>
          <w:lang w:val="en-GB" w:eastAsia="en-US"/>
        </w:rPr>
        <w:t xml:space="preserve">esults </w:t>
      </w:r>
      <w:r w:rsidR="00601331">
        <w:rPr>
          <w:rFonts w:ascii="Times New Roman" w:eastAsia="Times New Roman" w:hAnsi="Times New Roman" w:cs="Times New Roman"/>
          <w:color w:val="000000" w:themeColor="text1"/>
          <w:sz w:val="20"/>
          <w:szCs w:val="20"/>
          <w:lang w:val="en-GB" w:eastAsia="en-US"/>
        </w:rPr>
        <w:t>g</w:t>
      </w:r>
      <w:r w:rsidRPr="00FE6F63">
        <w:rPr>
          <w:rFonts w:ascii="Times New Roman" w:eastAsia="Times New Roman" w:hAnsi="Times New Roman" w:cs="Times New Roman"/>
          <w:color w:val="000000" w:themeColor="text1"/>
          <w:sz w:val="20"/>
          <w:szCs w:val="20"/>
          <w:lang w:val="en-GB" w:eastAsia="en-US"/>
        </w:rPr>
        <w:t>roups for Planet and Prosperity, co-lead the Peace pillar and contribut</w:t>
      </w:r>
      <w:r w:rsidR="00601331">
        <w:rPr>
          <w:rFonts w:ascii="Times New Roman" w:eastAsia="Times New Roman" w:hAnsi="Times New Roman" w:cs="Times New Roman"/>
          <w:color w:val="000000" w:themeColor="text1"/>
          <w:sz w:val="20"/>
          <w:szCs w:val="20"/>
          <w:lang w:val="en-GB" w:eastAsia="en-US"/>
        </w:rPr>
        <w:t>e</w:t>
      </w:r>
      <w:r w:rsidRPr="00FE6F63">
        <w:rPr>
          <w:rFonts w:ascii="Times New Roman" w:eastAsia="Times New Roman" w:hAnsi="Times New Roman" w:cs="Times New Roman"/>
          <w:color w:val="000000" w:themeColor="text1"/>
          <w:sz w:val="20"/>
          <w:szCs w:val="20"/>
          <w:lang w:val="en-GB" w:eastAsia="en-US"/>
        </w:rPr>
        <w:t xml:space="preserve"> to the People pillar under the UNSDCF. </w:t>
      </w:r>
      <w:r w:rsidR="00B71229">
        <w:rPr>
          <w:rFonts w:ascii="Times New Roman" w:eastAsia="Times New Roman" w:hAnsi="Times New Roman" w:cs="Times New Roman"/>
          <w:color w:val="000000" w:themeColor="text1"/>
          <w:sz w:val="20"/>
          <w:szCs w:val="20"/>
          <w:lang w:val="en-GB" w:eastAsia="en-US"/>
        </w:rPr>
        <w:t xml:space="preserve">The </w:t>
      </w:r>
      <w:r w:rsidRPr="00FE6F63">
        <w:rPr>
          <w:rFonts w:ascii="Times New Roman" w:eastAsia="Times New Roman" w:hAnsi="Times New Roman" w:cs="Times New Roman"/>
          <w:color w:val="000000" w:themeColor="text1"/>
          <w:sz w:val="20"/>
          <w:szCs w:val="20"/>
          <w:lang w:val="en-GB" w:eastAsia="en-US"/>
        </w:rPr>
        <w:t xml:space="preserve">UN INFO format for reporting will be adopted. In line with recommendations from past project evaluations, UNDP will use new tools </w:t>
      </w:r>
      <w:r w:rsidR="00B71229">
        <w:rPr>
          <w:rFonts w:ascii="Times New Roman" w:eastAsia="Times New Roman" w:hAnsi="Times New Roman" w:cs="Times New Roman"/>
          <w:color w:val="000000" w:themeColor="text1"/>
          <w:sz w:val="20"/>
          <w:szCs w:val="20"/>
          <w:lang w:val="en-GB" w:eastAsia="en-US"/>
        </w:rPr>
        <w:t>for</w:t>
      </w:r>
      <w:r w:rsidR="00B71229" w:rsidRPr="00FE6F63">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information gathering and analysis, such as user surveys, drone and remote sensing technology, and mobile apps for data crowdsourcing. Project design will emphasize frameworks with data capture and impact evaluation to support experimentation and proof-of-concept projects. UNDP will also strengthen national evaluation capacities by bridging data gaps</w:t>
      </w:r>
      <w:r w:rsidR="00A24991">
        <w:rPr>
          <w:rFonts w:ascii="Times New Roman" w:eastAsia="Times New Roman" w:hAnsi="Times New Roman" w:cs="Times New Roman"/>
          <w:color w:val="000000" w:themeColor="text1"/>
          <w:sz w:val="20"/>
          <w:szCs w:val="20"/>
          <w:lang w:val="en-GB" w:eastAsia="en-US"/>
        </w:rPr>
        <w:t xml:space="preserve"> on the Goals</w:t>
      </w:r>
      <w:r w:rsidRPr="00FE6F63">
        <w:rPr>
          <w:rFonts w:ascii="Times New Roman" w:eastAsia="Times New Roman" w:hAnsi="Times New Roman" w:cs="Times New Roman"/>
          <w:color w:val="000000" w:themeColor="text1"/>
          <w:sz w:val="20"/>
          <w:szCs w:val="20"/>
          <w:lang w:val="en-GB" w:eastAsia="en-US"/>
        </w:rPr>
        <w:t xml:space="preserve"> (including developing baselines for key indicators) and strengthening internal capacities to monitor longer</w:t>
      </w:r>
      <w:r w:rsidR="00074C23">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 xml:space="preserve">term impacts.   </w:t>
      </w:r>
    </w:p>
    <w:p w14:paraId="308F87D1" w14:textId="646B6424" w:rsidR="00FE6F63" w:rsidRPr="00FE6F63" w:rsidRDefault="00FE6F63" w:rsidP="008B2B8B">
      <w:pPr>
        <w:numPr>
          <w:ilvl w:val="0"/>
          <w:numId w:val="1"/>
        </w:numPr>
        <w:pBdr>
          <w:top w:val="nil"/>
          <w:left w:val="nil"/>
          <w:bottom w:val="nil"/>
          <w:right w:val="nil"/>
          <w:between w:val="nil"/>
        </w:pBdr>
        <w:tabs>
          <w:tab w:val="left" w:pos="1800"/>
        </w:tabs>
        <w:spacing w:after="120" w:line="240" w:lineRule="exact"/>
        <w:ind w:left="1440" w:right="670" w:firstLine="0"/>
        <w:jc w:val="both"/>
        <w:rPr>
          <w:rFonts w:ascii="Times New Roman" w:eastAsia="Times New Roman" w:hAnsi="Times New Roman" w:cs="Times New Roman"/>
          <w:color w:val="000000"/>
          <w:sz w:val="20"/>
          <w:szCs w:val="20"/>
          <w:lang w:val="en-GB" w:eastAsia="en-US"/>
        </w:rPr>
      </w:pPr>
      <w:r w:rsidRPr="00FE6F63">
        <w:rPr>
          <w:rFonts w:ascii="Times New Roman" w:eastAsia="Times New Roman" w:hAnsi="Times New Roman" w:cs="Times New Roman"/>
          <w:color w:val="000000" w:themeColor="text1"/>
          <w:sz w:val="20"/>
          <w:szCs w:val="20"/>
          <w:lang w:val="en-GB" w:eastAsia="en-US"/>
        </w:rPr>
        <w:t>UNDP will implement a multi-year policy research and knowledge management agenda to inform programming through systematic engagement with national authorities, academic institutions, research bodies and think</w:t>
      </w:r>
      <w:r w:rsidR="00B71229">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tanks</w:t>
      </w:r>
      <w:r w:rsidR="00B71229">
        <w:rPr>
          <w:rFonts w:ascii="Times New Roman" w:eastAsia="Times New Roman" w:hAnsi="Times New Roman" w:cs="Times New Roman"/>
          <w:color w:val="000000" w:themeColor="text1"/>
          <w:sz w:val="20"/>
          <w:szCs w:val="20"/>
          <w:lang w:val="en-GB" w:eastAsia="en-US"/>
        </w:rPr>
        <w:t>. This</w:t>
      </w:r>
      <w:r w:rsidRPr="00FE6F63">
        <w:rPr>
          <w:rFonts w:ascii="Times New Roman" w:eastAsia="Times New Roman" w:hAnsi="Times New Roman" w:cs="Times New Roman"/>
          <w:color w:val="000000" w:themeColor="text1"/>
          <w:sz w:val="20"/>
          <w:szCs w:val="20"/>
          <w:lang w:val="en-GB" w:eastAsia="en-US"/>
        </w:rPr>
        <w:t xml:space="preserve"> will contribute to a research agenda </w:t>
      </w:r>
      <w:r w:rsidR="00B71229">
        <w:rPr>
          <w:rFonts w:ascii="Times New Roman" w:eastAsia="Times New Roman" w:hAnsi="Times New Roman" w:cs="Times New Roman"/>
          <w:color w:val="000000" w:themeColor="text1"/>
          <w:sz w:val="20"/>
          <w:szCs w:val="20"/>
          <w:lang w:val="en-GB" w:eastAsia="en-US"/>
        </w:rPr>
        <w:t xml:space="preserve">involving the country team </w:t>
      </w:r>
      <w:r w:rsidRPr="00FE6F63">
        <w:rPr>
          <w:rFonts w:ascii="Times New Roman" w:eastAsia="Times New Roman" w:hAnsi="Times New Roman" w:cs="Times New Roman"/>
          <w:color w:val="000000" w:themeColor="text1"/>
          <w:sz w:val="20"/>
          <w:szCs w:val="20"/>
          <w:lang w:val="en-GB" w:eastAsia="en-US"/>
        </w:rPr>
        <w:t xml:space="preserve">under the UNSDCF.  </w:t>
      </w:r>
    </w:p>
    <w:p w14:paraId="0D5A22FD" w14:textId="6ED548AB" w:rsidR="00FE6F63" w:rsidRPr="00FE6F63" w:rsidRDefault="00FE6F63" w:rsidP="008B2B8B">
      <w:pPr>
        <w:numPr>
          <w:ilvl w:val="0"/>
          <w:numId w:val="1"/>
        </w:numPr>
        <w:pBdr>
          <w:top w:val="nil"/>
          <w:left w:val="nil"/>
          <w:bottom w:val="nil"/>
          <w:right w:val="nil"/>
          <w:between w:val="nil"/>
        </w:pBdr>
        <w:tabs>
          <w:tab w:val="left" w:pos="360"/>
          <w:tab w:val="left" w:pos="1800"/>
        </w:tabs>
        <w:spacing w:after="120" w:line="240" w:lineRule="exact"/>
        <w:ind w:left="1440" w:right="670" w:firstLine="0"/>
        <w:jc w:val="both"/>
        <w:rPr>
          <w:rFonts w:ascii="Times New Roman" w:eastAsia="Times New Roman" w:hAnsi="Times New Roman" w:cs="Times New Roman"/>
          <w:sz w:val="24"/>
          <w:szCs w:val="24"/>
          <w:lang w:val="en-GB" w:eastAsia="en-US"/>
        </w:rPr>
      </w:pPr>
      <w:r w:rsidRPr="00FE6F63">
        <w:rPr>
          <w:rFonts w:ascii="Times New Roman" w:eastAsia="Times New Roman" w:hAnsi="Times New Roman" w:cs="Times New Roman"/>
          <w:color w:val="000000" w:themeColor="text1"/>
          <w:sz w:val="20"/>
          <w:szCs w:val="20"/>
          <w:lang w:val="en-GB" w:eastAsia="en-US"/>
        </w:rPr>
        <w:t xml:space="preserve">The country office will continue to use the UNDP </w:t>
      </w:r>
      <w:r w:rsidR="00B71229">
        <w:rPr>
          <w:rFonts w:ascii="Times New Roman" w:eastAsia="Times New Roman" w:hAnsi="Times New Roman" w:cs="Times New Roman"/>
          <w:color w:val="000000" w:themeColor="text1"/>
          <w:sz w:val="20"/>
          <w:szCs w:val="20"/>
          <w:lang w:val="en-GB" w:eastAsia="en-US"/>
        </w:rPr>
        <w:t>g</w:t>
      </w:r>
      <w:r w:rsidRPr="00FE6F63">
        <w:rPr>
          <w:rFonts w:ascii="Times New Roman" w:eastAsia="Times New Roman" w:hAnsi="Times New Roman" w:cs="Times New Roman"/>
          <w:color w:val="000000" w:themeColor="text1"/>
          <w:sz w:val="20"/>
          <w:szCs w:val="20"/>
          <w:lang w:val="en-GB" w:eastAsia="en-US"/>
        </w:rPr>
        <w:t xml:space="preserve">ender </w:t>
      </w:r>
      <w:r w:rsidR="00B71229">
        <w:rPr>
          <w:rFonts w:ascii="Times New Roman" w:eastAsia="Times New Roman" w:hAnsi="Times New Roman" w:cs="Times New Roman"/>
          <w:color w:val="000000" w:themeColor="text1"/>
          <w:sz w:val="20"/>
          <w:szCs w:val="20"/>
          <w:lang w:val="en-GB" w:eastAsia="en-US"/>
        </w:rPr>
        <w:t>m</w:t>
      </w:r>
      <w:r w:rsidRPr="00FE6F63">
        <w:rPr>
          <w:rFonts w:ascii="Times New Roman" w:eastAsia="Times New Roman" w:hAnsi="Times New Roman" w:cs="Times New Roman"/>
          <w:color w:val="000000" w:themeColor="text1"/>
          <w:sz w:val="20"/>
          <w:szCs w:val="20"/>
          <w:lang w:val="en-GB" w:eastAsia="en-US"/>
        </w:rPr>
        <w:t>arker to ensure the share of programmes specifically supporting gender equality and women</w:t>
      </w:r>
      <w:r w:rsidR="00074C23">
        <w:rPr>
          <w:rFonts w:ascii="Times New Roman" w:eastAsia="Times New Roman" w:hAnsi="Times New Roman" w:cs="Times New Roman"/>
          <w:color w:val="000000" w:themeColor="text1"/>
          <w:sz w:val="20"/>
          <w:szCs w:val="20"/>
          <w:lang w:val="en-GB" w:eastAsia="en-US"/>
        </w:rPr>
        <w:t>’s</w:t>
      </w:r>
      <w:r w:rsidRPr="00FE6F63">
        <w:rPr>
          <w:rFonts w:ascii="Times New Roman" w:eastAsia="Times New Roman" w:hAnsi="Times New Roman" w:cs="Times New Roman"/>
          <w:color w:val="000000" w:themeColor="text1"/>
          <w:sz w:val="20"/>
          <w:szCs w:val="20"/>
          <w:lang w:val="en-GB" w:eastAsia="en-US"/>
        </w:rPr>
        <w:t xml:space="preserve"> empowerment </w:t>
      </w:r>
      <w:r w:rsidR="00B71229">
        <w:rPr>
          <w:rFonts w:ascii="Times New Roman" w:eastAsia="Times New Roman" w:hAnsi="Times New Roman" w:cs="Times New Roman"/>
          <w:color w:val="000000" w:themeColor="text1"/>
          <w:sz w:val="20"/>
          <w:szCs w:val="20"/>
          <w:lang w:val="en-GB" w:eastAsia="en-US"/>
        </w:rPr>
        <w:t xml:space="preserve">is </w:t>
      </w:r>
      <w:r w:rsidRPr="00FE6F63">
        <w:rPr>
          <w:rFonts w:ascii="Times New Roman" w:eastAsia="Times New Roman" w:hAnsi="Times New Roman" w:cs="Times New Roman"/>
          <w:color w:val="000000" w:themeColor="text1"/>
          <w:sz w:val="20"/>
          <w:szCs w:val="20"/>
          <w:lang w:val="en-GB" w:eastAsia="en-US"/>
        </w:rPr>
        <w:t>in line with corporate polices</w:t>
      </w:r>
      <w:r w:rsidR="00B71229">
        <w:rPr>
          <w:rFonts w:ascii="Times New Roman" w:eastAsia="Times New Roman" w:hAnsi="Times New Roman" w:cs="Times New Roman"/>
          <w:color w:val="000000" w:themeColor="text1"/>
          <w:sz w:val="20"/>
          <w:szCs w:val="20"/>
          <w:lang w:val="en-GB" w:eastAsia="en-US"/>
        </w:rPr>
        <w:t>.</w:t>
      </w:r>
      <w:r w:rsidRPr="00FE6F63">
        <w:rPr>
          <w:rFonts w:ascii="Times New Roman" w:eastAsia="Times New Roman" w:hAnsi="Times New Roman" w:cs="Times New Roman"/>
          <w:color w:val="000000" w:themeColor="text1"/>
          <w:sz w:val="20"/>
          <w:szCs w:val="20"/>
          <w:vertAlign w:val="superscript"/>
          <w:lang w:val="en-GB" w:eastAsia="en-US"/>
        </w:rPr>
        <w:footnoteReference w:id="9"/>
      </w:r>
      <w:r w:rsidR="00020FA6">
        <w:rPr>
          <w:rFonts w:ascii="Times New Roman" w:eastAsia="Times New Roman" w:hAnsi="Times New Roman" w:cs="Times New Roman"/>
          <w:color w:val="000000" w:themeColor="text1"/>
          <w:sz w:val="20"/>
          <w:szCs w:val="20"/>
          <w:lang w:val="en-GB" w:eastAsia="en-US"/>
        </w:rPr>
        <w:t xml:space="preserve"> </w:t>
      </w:r>
      <w:r w:rsidRPr="00FE6F63">
        <w:rPr>
          <w:rFonts w:ascii="Times New Roman" w:eastAsia="Times New Roman" w:hAnsi="Times New Roman" w:cs="Times New Roman"/>
          <w:color w:val="000000" w:themeColor="text1"/>
          <w:sz w:val="20"/>
          <w:szCs w:val="20"/>
          <w:lang w:val="en-GB" w:eastAsia="en-US"/>
        </w:rPr>
        <w:t xml:space="preserve">UNDP will also adhere to </w:t>
      </w:r>
      <w:r w:rsidR="00B71229">
        <w:rPr>
          <w:rFonts w:ascii="Times New Roman" w:eastAsia="Times New Roman" w:hAnsi="Times New Roman" w:cs="Times New Roman"/>
          <w:color w:val="000000" w:themeColor="text1"/>
          <w:sz w:val="20"/>
          <w:szCs w:val="20"/>
          <w:lang w:val="en-GB" w:eastAsia="en-US"/>
        </w:rPr>
        <w:t>its</w:t>
      </w:r>
      <w:r w:rsidR="00B71229" w:rsidRPr="00FE6F63">
        <w:rPr>
          <w:rFonts w:ascii="Times New Roman" w:eastAsia="Times New Roman" w:hAnsi="Times New Roman" w:cs="Times New Roman"/>
          <w:color w:val="000000" w:themeColor="text1"/>
          <w:sz w:val="20"/>
          <w:szCs w:val="20"/>
          <w:lang w:val="en-GB" w:eastAsia="en-US"/>
        </w:rPr>
        <w:t xml:space="preserve"> </w:t>
      </w:r>
      <w:r w:rsidR="00B71229">
        <w:rPr>
          <w:rFonts w:ascii="Times New Roman" w:eastAsia="Times New Roman" w:hAnsi="Times New Roman" w:cs="Times New Roman"/>
          <w:color w:val="000000" w:themeColor="text1"/>
          <w:sz w:val="20"/>
          <w:szCs w:val="20"/>
          <w:lang w:val="en-GB" w:eastAsia="en-US"/>
        </w:rPr>
        <w:t>e</w:t>
      </w:r>
      <w:r w:rsidRPr="00FE6F63">
        <w:rPr>
          <w:rFonts w:ascii="Times New Roman" w:eastAsia="Times New Roman" w:hAnsi="Times New Roman" w:cs="Times New Roman"/>
          <w:color w:val="000000" w:themeColor="text1"/>
          <w:sz w:val="20"/>
          <w:szCs w:val="20"/>
          <w:lang w:val="en-GB" w:eastAsia="en-US"/>
        </w:rPr>
        <w:t xml:space="preserve">nterprise </w:t>
      </w:r>
      <w:r w:rsidR="00B71229">
        <w:rPr>
          <w:rFonts w:ascii="Times New Roman" w:eastAsia="Times New Roman" w:hAnsi="Times New Roman" w:cs="Times New Roman"/>
          <w:color w:val="000000" w:themeColor="text1"/>
          <w:sz w:val="20"/>
          <w:szCs w:val="20"/>
          <w:lang w:val="en-GB" w:eastAsia="en-US"/>
        </w:rPr>
        <w:t>r</w:t>
      </w:r>
      <w:r w:rsidRPr="00FE6F63">
        <w:rPr>
          <w:rFonts w:ascii="Times New Roman" w:eastAsia="Times New Roman" w:hAnsi="Times New Roman" w:cs="Times New Roman"/>
          <w:color w:val="000000" w:themeColor="text1"/>
          <w:sz w:val="20"/>
          <w:szCs w:val="20"/>
          <w:lang w:val="en-GB" w:eastAsia="en-US"/>
        </w:rPr>
        <w:t xml:space="preserve">isk </w:t>
      </w:r>
      <w:r w:rsidR="00B71229">
        <w:rPr>
          <w:rFonts w:ascii="Times New Roman" w:eastAsia="Times New Roman" w:hAnsi="Times New Roman" w:cs="Times New Roman"/>
          <w:color w:val="000000" w:themeColor="text1"/>
          <w:sz w:val="20"/>
          <w:szCs w:val="20"/>
          <w:lang w:val="en-GB" w:eastAsia="en-US"/>
        </w:rPr>
        <w:t>m</w:t>
      </w:r>
      <w:r w:rsidRPr="00FE6F63">
        <w:rPr>
          <w:rFonts w:ascii="Times New Roman" w:eastAsia="Times New Roman" w:hAnsi="Times New Roman" w:cs="Times New Roman"/>
          <w:color w:val="000000" w:themeColor="text1"/>
          <w:sz w:val="20"/>
          <w:szCs w:val="20"/>
          <w:lang w:val="en-GB" w:eastAsia="en-US"/>
        </w:rPr>
        <w:t xml:space="preserve">anagement </w:t>
      </w:r>
      <w:r w:rsidR="00B71229">
        <w:rPr>
          <w:rFonts w:ascii="Times New Roman" w:eastAsia="Times New Roman" w:hAnsi="Times New Roman" w:cs="Times New Roman"/>
          <w:color w:val="000000" w:themeColor="text1"/>
          <w:sz w:val="20"/>
          <w:szCs w:val="20"/>
          <w:lang w:val="en-GB" w:eastAsia="en-US"/>
        </w:rPr>
        <w:t>p</w:t>
      </w:r>
      <w:r w:rsidRPr="00FE6F63">
        <w:rPr>
          <w:rFonts w:ascii="Times New Roman" w:eastAsia="Times New Roman" w:hAnsi="Times New Roman" w:cs="Times New Roman"/>
          <w:color w:val="000000" w:themeColor="text1"/>
          <w:sz w:val="20"/>
          <w:szCs w:val="20"/>
          <w:lang w:val="en-GB" w:eastAsia="en-US"/>
        </w:rPr>
        <w:t>olicy</w:t>
      </w:r>
      <w:r w:rsidR="00B71229">
        <w:rPr>
          <w:rFonts w:ascii="Times New Roman" w:eastAsia="Times New Roman" w:hAnsi="Times New Roman" w:cs="Times New Roman"/>
          <w:color w:val="000000" w:themeColor="text1"/>
          <w:sz w:val="20"/>
          <w:szCs w:val="20"/>
          <w:lang w:val="en-GB" w:eastAsia="en-US"/>
        </w:rPr>
        <w:t xml:space="preserve"> and</w:t>
      </w:r>
      <w:r w:rsidRPr="00FE6F63">
        <w:rPr>
          <w:rFonts w:ascii="Times New Roman" w:eastAsia="Times New Roman" w:hAnsi="Times New Roman" w:cs="Times New Roman"/>
          <w:color w:val="000000" w:themeColor="text1"/>
          <w:sz w:val="20"/>
          <w:szCs w:val="20"/>
          <w:lang w:val="en-GB" w:eastAsia="en-US"/>
        </w:rPr>
        <w:t xml:space="preserve"> </w:t>
      </w:r>
      <w:r w:rsidR="00B71229">
        <w:rPr>
          <w:rFonts w:ascii="Times New Roman" w:eastAsia="Times New Roman" w:hAnsi="Times New Roman" w:cs="Times New Roman"/>
          <w:color w:val="000000" w:themeColor="text1"/>
          <w:sz w:val="20"/>
          <w:szCs w:val="20"/>
          <w:lang w:val="en-GB" w:eastAsia="en-US"/>
        </w:rPr>
        <w:t>s</w:t>
      </w:r>
      <w:r w:rsidRPr="00FE6F63">
        <w:rPr>
          <w:rFonts w:ascii="Times New Roman" w:eastAsia="Times New Roman" w:hAnsi="Times New Roman" w:cs="Times New Roman"/>
          <w:color w:val="000000" w:themeColor="text1"/>
          <w:sz w:val="20"/>
          <w:szCs w:val="20"/>
          <w:lang w:val="en-GB" w:eastAsia="en-US"/>
        </w:rPr>
        <w:t xml:space="preserve">ocial and </w:t>
      </w:r>
      <w:r w:rsidR="00B71229">
        <w:rPr>
          <w:rFonts w:ascii="Times New Roman" w:eastAsia="Times New Roman" w:hAnsi="Times New Roman" w:cs="Times New Roman"/>
          <w:color w:val="000000" w:themeColor="text1"/>
          <w:sz w:val="20"/>
          <w:szCs w:val="20"/>
          <w:lang w:val="en-GB" w:eastAsia="en-US"/>
        </w:rPr>
        <w:t>e</w:t>
      </w:r>
      <w:r w:rsidRPr="00FE6F63">
        <w:rPr>
          <w:rFonts w:ascii="Times New Roman" w:eastAsia="Times New Roman" w:hAnsi="Times New Roman" w:cs="Times New Roman"/>
          <w:color w:val="000000" w:themeColor="text1"/>
          <w:sz w:val="20"/>
          <w:szCs w:val="20"/>
          <w:lang w:val="en-GB" w:eastAsia="en-US"/>
        </w:rPr>
        <w:t xml:space="preserve">nvironmental </w:t>
      </w:r>
      <w:r w:rsidR="00B71229">
        <w:rPr>
          <w:rFonts w:ascii="Times New Roman" w:eastAsia="Times New Roman" w:hAnsi="Times New Roman" w:cs="Times New Roman"/>
          <w:color w:val="000000" w:themeColor="text1"/>
          <w:sz w:val="20"/>
          <w:szCs w:val="20"/>
          <w:lang w:val="en-GB" w:eastAsia="en-US"/>
        </w:rPr>
        <w:t>s</w:t>
      </w:r>
      <w:r w:rsidRPr="00FE6F63">
        <w:rPr>
          <w:rFonts w:ascii="Times New Roman" w:eastAsia="Times New Roman" w:hAnsi="Times New Roman" w:cs="Times New Roman"/>
          <w:color w:val="000000" w:themeColor="text1"/>
          <w:sz w:val="20"/>
          <w:szCs w:val="20"/>
          <w:lang w:val="en-GB" w:eastAsia="en-US"/>
        </w:rPr>
        <w:t xml:space="preserve">tandards, and </w:t>
      </w:r>
      <w:r w:rsidR="00B71229">
        <w:rPr>
          <w:rFonts w:ascii="Times New Roman" w:eastAsia="Times New Roman" w:hAnsi="Times New Roman" w:cs="Times New Roman"/>
          <w:color w:val="000000" w:themeColor="text1"/>
          <w:sz w:val="20"/>
          <w:szCs w:val="20"/>
          <w:lang w:val="en-GB" w:eastAsia="en-US"/>
        </w:rPr>
        <w:t xml:space="preserve">to </w:t>
      </w:r>
      <w:r w:rsidRPr="00FE6F63">
        <w:rPr>
          <w:rFonts w:ascii="Times New Roman" w:eastAsia="Times New Roman" w:hAnsi="Times New Roman" w:cs="Times New Roman"/>
          <w:color w:val="000000" w:themeColor="text1"/>
          <w:sz w:val="20"/>
          <w:szCs w:val="20"/>
          <w:lang w:val="en-GB" w:eastAsia="en-US"/>
        </w:rPr>
        <w:t>the U</w:t>
      </w:r>
      <w:r w:rsidR="00B71229">
        <w:rPr>
          <w:rFonts w:ascii="Times New Roman" w:eastAsia="Times New Roman" w:hAnsi="Times New Roman" w:cs="Times New Roman"/>
          <w:color w:val="000000" w:themeColor="text1"/>
          <w:sz w:val="20"/>
          <w:szCs w:val="20"/>
          <w:lang w:val="en-GB" w:eastAsia="en-US"/>
        </w:rPr>
        <w:t xml:space="preserve">nited </w:t>
      </w:r>
      <w:r w:rsidRPr="00FE6F63">
        <w:rPr>
          <w:rFonts w:ascii="Times New Roman" w:eastAsia="Times New Roman" w:hAnsi="Times New Roman" w:cs="Times New Roman"/>
          <w:color w:val="000000" w:themeColor="text1"/>
          <w:sz w:val="20"/>
          <w:szCs w:val="20"/>
          <w:lang w:val="en-GB" w:eastAsia="en-US"/>
        </w:rPr>
        <w:t>N</w:t>
      </w:r>
      <w:r w:rsidR="00B71229">
        <w:rPr>
          <w:rFonts w:ascii="Times New Roman" w:eastAsia="Times New Roman" w:hAnsi="Times New Roman" w:cs="Times New Roman"/>
          <w:color w:val="000000" w:themeColor="text1"/>
          <w:sz w:val="20"/>
          <w:szCs w:val="20"/>
          <w:lang w:val="en-GB" w:eastAsia="en-US"/>
        </w:rPr>
        <w:t>ations</w:t>
      </w:r>
      <w:r w:rsidRPr="00FE6F63">
        <w:rPr>
          <w:rFonts w:ascii="Times New Roman" w:eastAsia="Times New Roman" w:hAnsi="Times New Roman" w:cs="Times New Roman"/>
          <w:color w:val="000000" w:themeColor="text1"/>
          <w:sz w:val="20"/>
          <w:szCs w:val="20"/>
          <w:lang w:val="en-GB" w:eastAsia="en-US"/>
        </w:rPr>
        <w:t xml:space="preserve"> </w:t>
      </w:r>
      <w:r w:rsidR="00B71229">
        <w:rPr>
          <w:rFonts w:ascii="Times New Roman" w:eastAsia="Times New Roman" w:hAnsi="Times New Roman" w:cs="Times New Roman"/>
          <w:color w:val="000000" w:themeColor="text1"/>
          <w:sz w:val="20"/>
          <w:szCs w:val="20"/>
          <w:lang w:val="en-GB" w:eastAsia="en-US"/>
        </w:rPr>
        <w:t>d</w:t>
      </w:r>
      <w:r w:rsidRPr="00FE6F63">
        <w:rPr>
          <w:rFonts w:ascii="Times New Roman" w:eastAsia="Times New Roman" w:hAnsi="Times New Roman" w:cs="Times New Roman"/>
          <w:color w:val="000000" w:themeColor="text1"/>
          <w:sz w:val="20"/>
          <w:szCs w:val="20"/>
          <w:lang w:val="en-GB" w:eastAsia="en-US"/>
        </w:rPr>
        <w:t xml:space="preserve">isability </w:t>
      </w:r>
      <w:r w:rsidR="00B71229">
        <w:rPr>
          <w:rFonts w:ascii="Times New Roman" w:eastAsia="Times New Roman" w:hAnsi="Times New Roman" w:cs="Times New Roman"/>
          <w:color w:val="000000" w:themeColor="text1"/>
          <w:sz w:val="20"/>
          <w:szCs w:val="20"/>
          <w:lang w:val="en-GB" w:eastAsia="en-US"/>
        </w:rPr>
        <w:t>i</w:t>
      </w:r>
      <w:r w:rsidRPr="00FE6F63">
        <w:rPr>
          <w:rFonts w:ascii="Times New Roman" w:eastAsia="Times New Roman" w:hAnsi="Times New Roman" w:cs="Times New Roman"/>
          <w:color w:val="000000" w:themeColor="text1"/>
          <w:sz w:val="20"/>
          <w:szCs w:val="20"/>
          <w:lang w:val="en-GB" w:eastAsia="en-US"/>
        </w:rPr>
        <w:t xml:space="preserve">nclusion </w:t>
      </w:r>
      <w:r w:rsidR="00B71229">
        <w:rPr>
          <w:rFonts w:ascii="Times New Roman" w:eastAsia="Times New Roman" w:hAnsi="Times New Roman" w:cs="Times New Roman"/>
          <w:color w:val="000000" w:themeColor="text1"/>
          <w:sz w:val="20"/>
          <w:szCs w:val="20"/>
          <w:lang w:val="en-GB" w:eastAsia="en-US"/>
        </w:rPr>
        <w:t>s</w:t>
      </w:r>
      <w:r w:rsidRPr="00FE6F63">
        <w:rPr>
          <w:rFonts w:ascii="Times New Roman" w:eastAsia="Times New Roman" w:hAnsi="Times New Roman" w:cs="Times New Roman"/>
          <w:color w:val="000000" w:themeColor="text1"/>
          <w:sz w:val="20"/>
          <w:szCs w:val="20"/>
          <w:lang w:val="en-GB" w:eastAsia="en-US"/>
        </w:rPr>
        <w:t>trategy.</w:t>
      </w:r>
    </w:p>
    <w:p w14:paraId="4DDB9928" w14:textId="6CF48914" w:rsidR="00FE6F63" w:rsidRPr="00FE6F63" w:rsidRDefault="00FE6F63" w:rsidP="00A24991">
      <w:pPr>
        <w:numPr>
          <w:ilvl w:val="0"/>
          <w:numId w:val="1"/>
        </w:numPr>
        <w:pBdr>
          <w:top w:val="nil"/>
          <w:left w:val="nil"/>
          <w:bottom w:val="nil"/>
          <w:right w:val="nil"/>
          <w:between w:val="nil"/>
        </w:pBdr>
        <w:tabs>
          <w:tab w:val="left" w:pos="360"/>
          <w:tab w:val="left" w:pos="1800"/>
        </w:tabs>
        <w:spacing w:after="120" w:line="240" w:lineRule="exact"/>
        <w:ind w:left="1440" w:right="670" w:firstLine="0"/>
        <w:jc w:val="both"/>
        <w:rPr>
          <w:rFonts w:ascii="Times New Roman" w:eastAsia="Times New Roman" w:hAnsi="Times New Roman" w:cs="Times New Roman"/>
          <w:sz w:val="20"/>
          <w:szCs w:val="20"/>
          <w:lang w:val="en-GB" w:eastAsia="en-US"/>
        </w:rPr>
        <w:sectPr w:rsidR="00FE6F63" w:rsidRPr="00FE6F63" w:rsidSect="006C2F01">
          <w:headerReference w:type="even" r:id="rId18"/>
          <w:headerReference w:type="default" r:id="rId19"/>
          <w:pgSz w:w="12240" w:h="15840"/>
          <w:pgMar w:top="1166" w:right="1195" w:bottom="1170" w:left="1195" w:header="720" w:footer="610" w:gutter="0"/>
          <w:cols w:space="720" w:equalWidth="0">
            <w:col w:w="9360"/>
          </w:cols>
        </w:sectPr>
      </w:pPr>
      <w:r w:rsidRPr="00E57FA8">
        <w:rPr>
          <w:rFonts w:ascii="Times New Roman" w:eastAsia="Times New Roman" w:hAnsi="Times New Roman" w:cs="Times New Roman"/>
          <w:color w:val="000000" w:themeColor="text1"/>
          <w:sz w:val="20"/>
          <w:szCs w:val="20"/>
          <w:lang w:val="en-GB" w:eastAsia="en-US"/>
        </w:rPr>
        <w:lastRenderedPageBreak/>
        <w:t xml:space="preserve">UNDP will intensify efforts to broaden public awareness of UNDP results in support of national </w:t>
      </w:r>
      <w:r w:rsidR="00B71229" w:rsidRPr="00E57FA8">
        <w:rPr>
          <w:rFonts w:ascii="Times New Roman" w:eastAsia="Times New Roman" w:hAnsi="Times New Roman" w:cs="Times New Roman"/>
          <w:color w:val="000000" w:themeColor="text1"/>
          <w:sz w:val="20"/>
          <w:szCs w:val="20"/>
          <w:lang w:val="en-GB" w:eastAsia="en-US"/>
        </w:rPr>
        <w:t xml:space="preserve">Goals </w:t>
      </w:r>
      <w:r w:rsidRPr="00E57FA8">
        <w:rPr>
          <w:rFonts w:ascii="Times New Roman" w:eastAsia="Times New Roman" w:hAnsi="Times New Roman" w:cs="Times New Roman"/>
          <w:color w:val="000000" w:themeColor="text1"/>
          <w:sz w:val="20"/>
          <w:szCs w:val="20"/>
          <w:lang w:val="en-GB" w:eastAsia="en-US"/>
        </w:rPr>
        <w:t>objectives by using innovative formats and social media to reach diverse audiences</w:t>
      </w:r>
      <w:r w:rsidR="00B71229" w:rsidRPr="00E57FA8">
        <w:rPr>
          <w:rFonts w:ascii="Times New Roman" w:eastAsia="Times New Roman" w:hAnsi="Times New Roman" w:cs="Times New Roman"/>
          <w:color w:val="000000" w:themeColor="text1"/>
          <w:sz w:val="20"/>
          <w:szCs w:val="20"/>
          <w:lang w:val="en-GB" w:eastAsia="en-US"/>
        </w:rPr>
        <w:t>. It</w:t>
      </w:r>
      <w:r w:rsidRPr="00E57FA8">
        <w:rPr>
          <w:rFonts w:ascii="Times New Roman" w:eastAsia="Times New Roman" w:hAnsi="Times New Roman" w:cs="Times New Roman"/>
          <w:color w:val="000000" w:themeColor="text1"/>
          <w:sz w:val="20"/>
          <w:szCs w:val="20"/>
          <w:lang w:val="en-GB" w:eastAsia="en-US"/>
        </w:rPr>
        <w:t xml:space="preserve"> will allocate at least 5 per cent of the programme budget, proportionately charged to projects, to cover monitoring, evaluation and communications expenses. </w:t>
      </w:r>
    </w:p>
    <w:p w14:paraId="7C8F841C" w14:textId="2A54D8AF" w:rsidR="00FE6F63" w:rsidRPr="00FE6F63" w:rsidRDefault="00FE6F63" w:rsidP="00FE6F63">
      <w:pPr>
        <w:spacing w:after="240" w:line="240" w:lineRule="auto"/>
        <w:jc w:val="both"/>
        <w:rPr>
          <w:rFonts w:ascii="Times New Roman" w:eastAsia="Times New Roman" w:hAnsi="Times New Roman" w:cs="Times New Roman"/>
          <w:b/>
          <w:bCs/>
          <w:color w:val="000000"/>
          <w:sz w:val="24"/>
          <w:szCs w:val="24"/>
          <w:lang w:val="en-GB" w:eastAsia="en-US"/>
        </w:rPr>
      </w:pPr>
      <w:r w:rsidRPr="00FE6F63">
        <w:rPr>
          <w:rFonts w:ascii="Times New Roman" w:eastAsia="Times New Roman" w:hAnsi="Times New Roman" w:cs="Times New Roman"/>
          <w:b/>
          <w:bCs/>
          <w:color w:val="000000" w:themeColor="text1"/>
          <w:sz w:val="24"/>
          <w:szCs w:val="24"/>
          <w:lang w:val="en-GB" w:eastAsia="en-US"/>
        </w:rPr>
        <w:t xml:space="preserve">Annex. Results and </w:t>
      </w:r>
      <w:r w:rsidR="00ED3FFA">
        <w:rPr>
          <w:rFonts w:ascii="Times New Roman" w:eastAsia="Times New Roman" w:hAnsi="Times New Roman" w:cs="Times New Roman"/>
          <w:b/>
          <w:bCs/>
          <w:color w:val="000000" w:themeColor="text1"/>
          <w:sz w:val="24"/>
          <w:szCs w:val="24"/>
          <w:lang w:val="en-GB" w:eastAsia="en-US"/>
        </w:rPr>
        <w:t>r</w:t>
      </w:r>
      <w:r w:rsidRPr="00FE6F63">
        <w:rPr>
          <w:rFonts w:ascii="Times New Roman" w:eastAsia="Times New Roman" w:hAnsi="Times New Roman" w:cs="Times New Roman"/>
          <w:b/>
          <w:bCs/>
          <w:color w:val="000000" w:themeColor="text1"/>
          <w:sz w:val="24"/>
          <w:szCs w:val="24"/>
          <w:lang w:val="en-GB" w:eastAsia="en-US"/>
        </w:rPr>
        <w:t xml:space="preserve">esources </w:t>
      </w:r>
      <w:r w:rsidR="00ED3FFA">
        <w:rPr>
          <w:rFonts w:ascii="Times New Roman" w:eastAsia="Times New Roman" w:hAnsi="Times New Roman" w:cs="Times New Roman"/>
          <w:b/>
          <w:bCs/>
          <w:color w:val="000000" w:themeColor="text1"/>
          <w:sz w:val="24"/>
          <w:szCs w:val="24"/>
          <w:lang w:val="en-GB" w:eastAsia="en-US"/>
        </w:rPr>
        <w:t>f</w:t>
      </w:r>
      <w:r w:rsidRPr="00FE6F63">
        <w:rPr>
          <w:rFonts w:ascii="Times New Roman" w:eastAsia="Times New Roman" w:hAnsi="Times New Roman" w:cs="Times New Roman"/>
          <w:b/>
          <w:bCs/>
          <w:color w:val="000000" w:themeColor="text1"/>
          <w:sz w:val="24"/>
          <w:szCs w:val="24"/>
          <w:lang w:val="en-GB" w:eastAsia="en-US"/>
        </w:rPr>
        <w:t>ramework for Malaysia (2022-2025)</w:t>
      </w:r>
    </w:p>
    <w:tbl>
      <w:tblPr>
        <w:tblW w:w="13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000" w:firstRow="0" w:lastRow="0" w:firstColumn="0" w:lastColumn="0" w:noHBand="0" w:noVBand="0"/>
      </w:tblPr>
      <w:tblGrid>
        <w:gridCol w:w="2964"/>
        <w:gridCol w:w="3180"/>
        <w:gridCol w:w="3121"/>
        <w:gridCol w:w="2520"/>
        <w:gridCol w:w="1718"/>
      </w:tblGrid>
      <w:tr w:rsidR="00FE6F63" w:rsidRPr="00B72AB7" w14:paraId="378D8937" w14:textId="77777777" w:rsidTr="00817B36">
        <w:tc>
          <w:tcPr>
            <w:tcW w:w="13503" w:type="dxa"/>
            <w:gridSpan w:val="5"/>
            <w:shd w:val="clear" w:color="auto" w:fill="D9E2F3" w:themeFill="accent1" w:themeFillTint="33"/>
            <w:tcMar>
              <w:top w:w="72" w:type="dxa"/>
              <w:left w:w="144" w:type="dxa"/>
              <w:bottom w:w="72" w:type="dxa"/>
              <w:right w:w="144" w:type="dxa"/>
            </w:tcMar>
          </w:tcPr>
          <w:p w14:paraId="28CC0FF9" w14:textId="73EB4F94" w:rsidR="00FE6F63" w:rsidRPr="00B72AB7" w:rsidRDefault="00FE6F63" w:rsidP="004D4E35">
            <w:pPr>
              <w:spacing w:after="0" w:line="240" w:lineRule="auto"/>
              <w:rPr>
                <w:rFonts w:ascii="Times New Roman" w:eastAsia="Times New Roman" w:hAnsi="Times New Roman" w:cs="Times New Roman"/>
                <w:color w:val="000000"/>
                <w:sz w:val="18"/>
                <w:szCs w:val="18"/>
                <w:lang w:val="en-GB" w:eastAsia="en-US"/>
              </w:rPr>
            </w:pPr>
            <w:r w:rsidRPr="00B72AB7">
              <w:rPr>
                <w:rFonts w:ascii="Times New Roman" w:eastAsia="Times New Roman" w:hAnsi="Times New Roman" w:cs="Times New Roman"/>
                <w:b/>
                <w:bCs/>
                <w:color w:val="000000" w:themeColor="text1"/>
                <w:sz w:val="18"/>
                <w:szCs w:val="18"/>
                <w:lang w:val="en-GB" w:eastAsia="en-US"/>
              </w:rPr>
              <w:t xml:space="preserve">NATIONAL PRIORITY OR GOAL: </w:t>
            </w:r>
            <w:r w:rsidRPr="000B4DF1">
              <w:rPr>
                <w:rFonts w:ascii="Times New Roman" w:eastAsia="Times New Roman" w:hAnsi="Times New Roman" w:cs="Times New Roman"/>
                <w:color w:val="000000" w:themeColor="text1"/>
                <w:sz w:val="18"/>
                <w:szCs w:val="18"/>
                <w:lang w:val="en-GB" w:eastAsia="en-US"/>
              </w:rPr>
              <w:t xml:space="preserve">Twelfth </w:t>
            </w:r>
            <w:r w:rsidR="008934C3" w:rsidRPr="000B4DF1">
              <w:rPr>
                <w:rFonts w:ascii="Times New Roman" w:eastAsia="Times New Roman" w:hAnsi="Times New Roman" w:cs="Times New Roman"/>
                <w:color w:val="000000" w:themeColor="text1"/>
                <w:sz w:val="18"/>
                <w:szCs w:val="18"/>
                <w:lang w:val="en-GB" w:eastAsia="en-US"/>
              </w:rPr>
              <w:t xml:space="preserve">Malaysia </w:t>
            </w:r>
            <w:r w:rsidRPr="000B4DF1">
              <w:rPr>
                <w:rFonts w:ascii="Times New Roman" w:eastAsia="Times New Roman" w:hAnsi="Times New Roman" w:cs="Times New Roman"/>
                <w:color w:val="000000" w:themeColor="text1"/>
                <w:sz w:val="18"/>
                <w:szCs w:val="18"/>
                <w:lang w:val="en-GB" w:eastAsia="en-US"/>
              </w:rPr>
              <w:t xml:space="preserve">Plan </w:t>
            </w:r>
            <w:r w:rsidR="008934C3" w:rsidRPr="000B4DF1">
              <w:rPr>
                <w:rFonts w:ascii="Times New Roman" w:eastAsia="Times New Roman" w:hAnsi="Times New Roman" w:cs="Times New Roman"/>
                <w:color w:val="000000" w:themeColor="text1"/>
                <w:sz w:val="18"/>
                <w:szCs w:val="18"/>
                <w:lang w:val="en-GB" w:eastAsia="en-US"/>
              </w:rPr>
              <w:t>p</w:t>
            </w:r>
            <w:r w:rsidRPr="000B4DF1">
              <w:rPr>
                <w:rFonts w:ascii="Times New Roman" w:eastAsia="Times New Roman" w:hAnsi="Times New Roman" w:cs="Times New Roman"/>
                <w:color w:val="000000" w:themeColor="text1"/>
                <w:sz w:val="18"/>
                <w:szCs w:val="18"/>
                <w:lang w:val="en-GB" w:eastAsia="en-US"/>
              </w:rPr>
              <w:t>illars</w:t>
            </w:r>
            <w:r w:rsidR="00B05194" w:rsidRPr="000B4DF1">
              <w:rPr>
                <w:rFonts w:ascii="Times New Roman" w:eastAsia="Times New Roman" w:hAnsi="Times New Roman" w:cs="Times New Roman"/>
                <w:color w:val="000000" w:themeColor="text1"/>
                <w:sz w:val="18"/>
                <w:szCs w:val="18"/>
                <w:lang w:val="en-GB" w:eastAsia="en-US"/>
              </w:rPr>
              <w:t xml:space="preserve"> — </w:t>
            </w:r>
            <w:r w:rsidRPr="000B4DF1">
              <w:rPr>
                <w:rFonts w:ascii="Times New Roman" w:eastAsia="Times New Roman" w:hAnsi="Times New Roman" w:cs="Times New Roman"/>
                <w:color w:val="000000" w:themeColor="text1"/>
                <w:sz w:val="18"/>
                <w:szCs w:val="18"/>
                <w:lang w:val="en-GB" w:eastAsia="en-US"/>
              </w:rPr>
              <w:t>P</w:t>
            </w:r>
            <w:r w:rsidR="00B05194" w:rsidRPr="000B4DF1">
              <w:rPr>
                <w:rFonts w:ascii="Times New Roman" w:eastAsia="Times New Roman" w:hAnsi="Times New Roman" w:cs="Times New Roman"/>
                <w:color w:val="000000" w:themeColor="text1"/>
                <w:sz w:val="18"/>
                <w:szCs w:val="18"/>
                <w:lang w:val="en-GB" w:eastAsia="en-US"/>
              </w:rPr>
              <w:t xml:space="preserve">illar </w:t>
            </w:r>
            <w:r w:rsidRPr="000B4DF1">
              <w:rPr>
                <w:rFonts w:ascii="Times New Roman" w:eastAsia="Times New Roman" w:hAnsi="Times New Roman" w:cs="Times New Roman"/>
                <w:color w:val="000000" w:themeColor="text1"/>
                <w:sz w:val="18"/>
                <w:szCs w:val="18"/>
                <w:lang w:val="en-GB" w:eastAsia="en-US"/>
              </w:rPr>
              <w:t>4</w:t>
            </w:r>
            <w:r w:rsidR="00B05194" w:rsidRPr="000B4DF1">
              <w:rPr>
                <w:rFonts w:ascii="Times New Roman" w:eastAsia="Times New Roman" w:hAnsi="Times New Roman" w:cs="Times New Roman"/>
                <w:color w:val="000000" w:themeColor="text1"/>
                <w:sz w:val="18"/>
                <w:szCs w:val="18"/>
                <w:lang w:val="en-GB" w:eastAsia="en-US"/>
              </w:rPr>
              <w:t>,</w:t>
            </w:r>
            <w:r w:rsidRPr="000B4DF1">
              <w:rPr>
                <w:rFonts w:ascii="Times New Roman" w:eastAsia="Times New Roman" w:hAnsi="Times New Roman" w:cs="Times New Roman"/>
                <w:color w:val="000000" w:themeColor="text1"/>
                <w:sz w:val="18"/>
                <w:szCs w:val="18"/>
                <w:lang w:val="en-GB" w:eastAsia="en-US"/>
              </w:rPr>
              <w:t xml:space="preserve"> </w:t>
            </w:r>
            <w:r w:rsidR="00B05194" w:rsidRPr="000B4DF1">
              <w:rPr>
                <w:rFonts w:ascii="Times New Roman" w:eastAsia="Times New Roman" w:hAnsi="Times New Roman" w:cs="Times New Roman"/>
                <w:color w:val="000000" w:themeColor="text1"/>
                <w:sz w:val="18"/>
                <w:szCs w:val="18"/>
                <w:lang w:val="en-GB" w:eastAsia="en-US"/>
              </w:rPr>
              <w:t>q</w:t>
            </w:r>
            <w:r w:rsidRPr="000B4DF1">
              <w:rPr>
                <w:rFonts w:ascii="Times New Roman" w:eastAsia="Times New Roman" w:hAnsi="Times New Roman" w:cs="Times New Roman"/>
                <w:color w:val="000000" w:themeColor="text1"/>
                <w:sz w:val="18"/>
                <w:szCs w:val="18"/>
                <w:lang w:val="en-GB" w:eastAsia="en-US"/>
              </w:rPr>
              <w:t xml:space="preserve">uality </w:t>
            </w:r>
            <w:r w:rsidR="00B05194" w:rsidRPr="000B4DF1">
              <w:rPr>
                <w:rFonts w:ascii="Times New Roman" w:eastAsia="Times New Roman" w:hAnsi="Times New Roman" w:cs="Times New Roman"/>
                <w:color w:val="000000" w:themeColor="text1"/>
                <w:sz w:val="18"/>
                <w:szCs w:val="18"/>
                <w:lang w:val="en-GB" w:eastAsia="en-US"/>
              </w:rPr>
              <w:t>h</w:t>
            </w:r>
            <w:r w:rsidRPr="000B4DF1">
              <w:rPr>
                <w:rFonts w:ascii="Times New Roman" w:eastAsia="Times New Roman" w:hAnsi="Times New Roman" w:cs="Times New Roman"/>
                <w:color w:val="000000" w:themeColor="text1"/>
                <w:sz w:val="18"/>
                <w:szCs w:val="18"/>
                <w:lang w:val="en-GB" w:eastAsia="en-US"/>
              </w:rPr>
              <w:t xml:space="preserve">uman </w:t>
            </w:r>
            <w:r w:rsidR="00B05194" w:rsidRPr="000B4DF1">
              <w:rPr>
                <w:rFonts w:ascii="Times New Roman" w:eastAsia="Times New Roman" w:hAnsi="Times New Roman" w:cs="Times New Roman"/>
                <w:color w:val="000000" w:themeColor="text1"/>
                <w:sz w:val="18"/>
                <w:szCs w:val="18"/>
                <w:lang w:val="en-GB" w:eastAsia="en-US"/>
              </w:rPr>
              <w:t>c</w:t>
            </w:r>
            <w:r w:rsidRPr="000B4DF1">
              <w:rPr>
                <w:rFonts w:ascii="Times New Roman" w:eastAsia="Times New Roman" w:hAnsi="Times New Roman" w:cs="Times New Roman"/>
                <w:color w:val="000000" w:themeColor="text1"/>
                <w:sz w:val="18"/>
                <w:szCs w:val="18"/>
                <w:lang w:val="en-GB" w:eastAsia="en-US"/>
              </w:rPr>
              <w:t>apital</w:t>
            </w:r>
            <w:r w:rsidR="00B05194" w:rsidRPr="000B4DF1">
              <w:rPr>
                <w:rFonts w:ascii="Times New Roman" w:eastAsia="Times New Roman" w:hAnsi="Times New Roman" w:cs="Times New Roman"/>
                <w:color w:val="000000" w:themeColor="text1"/>
                <w:sz w:val="18"/>
                <w:szCs w:val="18"/>
                <w:lang w:val="en-GB" w:eastAsia="en-US"/>
              </w:rPr>
              <w:t xml:space="preserve">; </w:t>
            </w:r>
            <w:r w:rsidRPr="000B4DF1">
              <w:rPr>
                <w:rFonts w:ascii="Times New Roman" w:eastAsia="Times New Roman" w:hAnsi="Times New Roman" w:cs="Times New Roman"/>
                <w:color w:val="000000" w:themeColor="text1"/>
                <w:sz w:val="18"/>
                <w:szCs w:val="18"/>
                <w:lang w:val="en-GB" w:eastAsia="en-US"/>
              </w:rPr>
              <w:t>P</w:t>
            </w:r>
            <w:r w:rsidR="00B05194" w:rsidRPr="000B4DF1">
              <w:rPr>
                <w:rFonts w:ascii="Times New Roman" w:eastAsia="Times New Roman" w:hAnsi="Times New Roman" w:cs="Times New Roman"/>
                <w:color w:val="000000" w:themeColor="text1"/>
                <w:sz w:val="18"/>
                <w:szCs w:val="18"/>
                <w:lang w:val="en-GB" w:eastAsia="en-US"/>
              </w:rPr>
              <w:t xml:space="preserve">illar </w:t>
            </w:r>
            <w:r w:rsidRPr="000B4DF1">
              <w:rPr>
                <w:rFonts w:ascii="Times New Roman" w:eastAsia="Times New Roman" w:hAnsi="Times New Roman" w:cs="Times New Roman"/>
                <w:color w:val="000000" w:themeColor="text1"/>
                <w:sz w:val="18"/>
                <w:szCs w:val="18"/>
                <w:lang w:val="en-GB" w:eastAsia="en-US"/>
              </w:rPr>
              <w:t>5</w:t>
            </w:r>
            <w:r w:rsidR="00B05194" w:rsidRPr="000B4DF1">
              <w:rPr>
                <w:rFonts w:ascii="Times New Roman" w:eastAsia="Times New Roman" w:hAnsi="Times New Roman" w:cs="Times New Roman"/>
                <w:color w:val="000000" w:themeColor="text1"/>
                <w:sz w:val="18"/>
                <w:szCs w:val="18"/>
                <w:lang w:val="en-GB" w:eastAsia="en-US"/>
              </w:rPr>
              <w:t>,</w:t>
            </w:r>
            <w:r w:rsidRPr="000B4DF1">
              <w:rPr>
                <w:rFonts w:ascii="Times New Roman" w:eastAsia="Times New Roman" w:hAnsi="Times New Roman" w:cs="Times New Roman"/>
                <w:color w:val="000000" w:themeColor="text1"/>
                <w:sz w:val="18"/>
                <w:szCs w:val="18"/>
                <w:lang w:val="en-GB" w:eastAsia="en-US"/>
              </w:rPr>
              <w:t xml:space="preserve"> </w:t>
            </w:r>
            <w:r w:rsidR="008F41E0" w:rsidRPr="000B4DF1">
              <w:rPr>
                <w:rFonts w:ascii="Times New Roman" w:eastAsia="Times New Roman" w:hAnsi="Times New Roman" w:cs="Times New Roman"/>
                <w:color w:val="000000" w:themeColor="text1"/>
                <w:sz w:val="18"/>
                <w:szCs w:val="18"/>
                <w:lang w:val="en-GB" w:eastAsia="en-US"/>
              </w:rPr>
              <w:t>i</w:t>
            </w:r>
            <w:r w:rsidRPr="000B4DF1">
              <w:rPr>
                <w:rFonts w:ascii="Times New Roman" w:eastAsia="Times New Roman" w:hAnsi="Times New Roman" w:cs="Times New Roman"/>
                <w:color w:val="000000" w:themeColor="text1"/>
                <w:sz w:val="18"/>
                <w:szCs w:val="18"/>
                <w:lang w:val="en-GB" w:eastAsia="en-US"/>
              </w:rPr>
              <w:t xml:space="preserve">nclusivity and </w:t>
            </w:r>
            <w:r w:rsidR="008F41E0" w:rsidRPr="000B4DF1">
              <w:rPr>
                <w:rFonts w:ascii="Times New Roman" w:eastAsia="Times New Roman" w:hAnsi="Times New Roman" w:cs="Times New Roman"/>
                <w:color w:val="000000" w:themeColor="text1"/>
                <w:sz w:val="18"/>
                <w:szCs w:val="18"/>
                <w:lang w:val="en-GB" w:eastAsia="en-US"/>
              </w:rPr>
              <w:t>w</w:t>
            </w:r>
            <w:r w:rsidRPr="000B4DF1">
              <w:rPr>
                <w:rFonts w:ascii="Times New Roman" w:eastAsia="Times New Roman" w:hAnsi="Times New Roman" w:cs="Times New Roman"/>
                <w:color w:val="000000" w:themeColor="text1"/>
                <w:sz w:val="18"/>
                <w:szCs w:val="18"/>
                <w:lang w:val="en-GB" w:eastAsia="en-US"/>
              </w:rPr>
              <w:t>ell</w:t>
            </w:r>
            <w:r w:rsidR="008F41E0" w:rsidRPr="000B4DF1">
              <w:rPr>
                <w:rFonts w:ascii="Times New Roman" w:eastAsia="Times New Roman" w:hAnsi="Times New Roman" w:cs="Times New Roman"/>
                <w:color w:val="000000" w:themeColor="text1"/>
                <w:sz w:val="18"/>
                <w:szCs w:val="18"/>
                <w:lang w:val="en-GB" w:eastAsia="en-US"/>
              </w:rPr>
              <w:t>-</w:t>
            </w:r>
            <w:r w:rsidRPr="000B4DF1">
              <w:rPr>
                <w:rFonts w:ascii="Times New Roman" w:eastAsia="Times New Roman" w:hAnsi="Times New Roman" w:cs="Times New Roman"/>
                <w:color w:val="000000" w:themeColor="text1"/>
                <w:sz w:val="18"/>
                <w:szCs w:val="18"/>
                <w:lang w:val="en-GB" w:eastAsia="en-US"/>
              </w:rPr>
              <w:t xml:space="preserve">being of </w:t>
            </w:r>
            <w:r w:rsidRPr="00A24991">
              <w:rPr>
                <w:rFonts w:ascii="Times New Roman" w:eastAsia="Times New Roman" w:hAnsi="Times New Roman" w:cs="Times New Roman"/>
                <w:i/>
                <w:iCs/>
                <w:color w:val="000000" w:themeColor="text1"/>
                <w:sz w:val="18"/>
                <w:szCs w:val="18"/>
                <w:lang w:val="en-GB" w:eastAsia="en-US"/>
              </w:rPr>
              <w:t>Rakyat</w:t>
            </w:r>
            <w:r w:rsidR="00755A5C">
              <w:rPr>
                <w:rFonts w:ascii="Times New Roman" w:eastAsia="Times New Roman" w:hAnsi="Times New Roman" w:cs="Times New Roman"/>
                <w:color w:val="000000" w:themeColor="text1"/>
                <w:sz w:val="18"/>
                <w:szCs w:val="18"/>
                <w:lang w:val="en-GB" w:eastAsia="en-US"/>
              </w:rPr>
              <w:t xml:space="preserve"> (the people)</w:t>
            </w:r>
            <w:r w:rsidR="008934C3" w:rsidRPr="000B4DF1">
              <w:rPr>
                <w:rFonts w:ascii="Times New Roman" w:eastAsia="Times New Roman" w:hAnsi="Times New Roman" w:cs="Times New Roman"/>
                <w:color w:val="000000" w:themeColor="text1"/>
                <w:sz w:val="18"/>
                <w:szCs w:val="18"/>
                <w:lang w:val="en-GB" w:eastAsia="en-US"/>
              </w:rPr>
              <w:t>;</w:t>
            </w:r>
            <w:r w:rsidRPr="000B4DF1">
              <w:rPr>
                <w:rFonts w:ascii="Times New Roman" w:eastAsia="Times New Roman" w:hAnsi="Times New Roman" w:cs="Times New Roman"/>
                <w:color w:val="000000" w:themeColor="text1"/>
                <w:sz w:val="18"/>
                <w:szCs w:val="18"/>
                <w:lang w:val="en-GB" w:eastAsia="en-US"/>
              </w:rPr>
              <w:t xml:space="preserve"> P</w:t>
            </w:r>
            <w:r w:rsidR="008934C3" w:rsidRPr="000B4DF1">
              <w:rPr>
                <w:rFonts w:ascii="Times New Roman" w:eastAsia="Times New Roman" w:hAnsi="Times New Roman" w:cs="Times New Roman"/>
                <w:color w:val="000000" w:themeColor="text1"/>
                <w:sz w:val="18"/>
                <w:szCs w:val="18"/>
                <w:lang w:val="en-GB" w:eastAsia="en-US"/>
              </w:rPr>
              <w:t xml:space="preserve">illar </w:t>
            </w:r>
            <w:r w:rsidRPr="000B4DF1">
              <w:rPr>
                <w:rFonts w:ascii="Times New Roman" w:eastAsia="Times New Roman" w:hAnsi="Times New Roman" w:cs="Times New Roman"/>
                <w:color w:val="000000" w:themeColor="text1"/>
                <w:sz w:val="18"/>
                <w:szCs w:val="18"/>
                <w:lang w:val="en-GB" w:eastAsia="en-US"/>
              </w:rPr>
              <w:t>7</w:t>
            </w:r>
            <w:r w:rsidR="008934C3" w:rsidRPr="000B4DF1">
              <w:rPr>
                <w:rFonts w:ascii="Times New Roman" w:eastAsia="Times New Roman" w:hAnsi="Times New Roman" w:cs="Times New Roman"/>
                <w:color w:val="000000" w:themeColor="text1"/>
                <w:sz w:val="18"/>
                <w:szCs w:val="18"/>
                <w:lang w:val="en-GB" w:eastAsia="en-US"/>
              </w:rPr>
              <w:t>, s</w:t>
            </w:r>
            <w:r w:rsidRPr="000B4DF1">
              <w:rPr>
                <w:rFonts w:ascii="Times New Roman" w:eastAsia="Times New Roman" w:hAnsi="Times New Roman" w:cs="Times New Roman"/>
                <w:color w:val="000000" w:themeColor="text1"/>
                <w:sz w:val="18"/>
                <w:szCs w:val="18"/>
                <w:lang w:val="en-GB" w:eastAsia="en-US"/>
              </w:rPr>
              <w:t xml:space="preserve">ocial </w:t>
            </w:r>
            <w:r w:rsidR="008934C3" w:rsidRPr="000B4DF1">
              <w:rPr>
                <w:rFonts w:ascii="Times New Roman" w:eastAsia="Times New Roman" w:hAnsi="Times New Roman" w:cs="Times New Roman"/>
                <w:color w:val="000000" w:themeColor="text1"/>
                <w:sz w:val="18"/>
                <w:szCs w:val="18"/>
                <w:lang w:val="en-GB" w:eastAsia="en-US"/>
              </w:rPr>
              <w:t>c</w:t>
            </w:r>
            <w:r w:rsidRPr="000B4DF1">
              <w:rPr>
                <w:rFonts w:ascii="Times New Roman" w:eastAsia="Times New Roman" w:hAnsi="Times New Roman" w:cs="Times New Roman"/>
                <w:color w:val="000000" w:themeColor="text1"/>
                <w:sz w:val="18"/>
                <w:szCs w:val="18"/>
                <w:lang w:val="en-GB" w:eastAsia="en-US"/>
              </w:rPr>
              <w:t>apital</w:t>
            </w:r>
            <w:r w:rsidRPr="00B72AB7">
              <w:rPr>
                <w:rFonts w:ascii="Times New Roman" w:eastAsia="Times New Roman" w:hAnsi="Times New Roman" w:cs="Times New Roman"/>
                <w:b/>
                <w:bCs/>
                <w:color w:val="000000" w:themeColor="text1"/>
                <w:sz w:val="18"/>
                <w:szCs w:val="18"/>
                <w:lang w:val="en-GB" w:eastAsia="en-US"/>
              </w:rPr>
              <w:t xml:space="preserve"> </w:t>
            </w:r>
          </w:p>
        </w:tc>
      </w:tr>
      <w:tr w:rsidR="00FE6F63" w:rsidRPr="00B72AB7" w14:paraId="5094B7BE" w14:textId="77777777" w:rsidTr="00817B36">
        <w:tc>
          <w:tcPr>
            <w:tcW w:w="13503" w:type="dxa"/>
            <w:gridSpan w:val="5"/>
            <w:shd w:val="clear" w:color="auto" w:fill="D9E2F3" w:themeFill="accent1" w:themeFillTint="33"/>
            <w:tcMar>
              <w:top w:w="72" w:type="dxa"/>
              <w:left w:w="144" w:type="dxa"/>
              <w:bottom w:w="72" w:type="dxa"/>
              <w:right w:w="144" w:type="dxa"/>
            </w:tcMar>
          </w:tcPr>
          <w:p w14:paraId="67234ED9" w14:textId="4D574E6A" w:rsidR="00FE6F63" w:rsidRPr="008934C3" w:rsidRDefault="00FE6F63" w:rsidP="002F6387">
            <w:pPr>
              <w:spacing w:after="0" w:line="240" w:lineRule="auto"/>
              <w:rPr>
                <w:rFonts w:ascii="Times New Roman" w:eastAsia="Times New Roman" w:hAnsi="Times New Roman" w:cs="Times New Roman"/>
                <w:iCs/>
                <w:color w:val="000000"/>
                <w:sz w:val="18"/>
                <w:szCs w:val="18"/>
                <w:lang w:eastAsia="en-US"/>
              </w:rPr>
            </w:pPr>
            <w:r w:rsidRPr="00B72AB7">
              <w:rPr>
                <w:rFonts w:ascii="Times New Roman" w:eastAsia="Times New Roman" w:hAnsi="Times New Roman" w:cs="Times New Roman"/>
                <w:b/>
                <w:color w:val="000000"/>
                <w:sz w:val="18"/>
                <w:szCs w:val="18"/>
                <w:lang w:val="en-GB" w:eastAsia="en-US"/>
              </w:rPr>
              <w:t>UNSDCF OUTCOME INVOLVING UNDP</w:t>
            </w:r>
            <w:r w:rsidR="0018270D">
              <w:rPr>
                <w:rFonts w:ascii="Times New Roman" w:eastAsia="Times New Roman" w:hAnsi="Times New Roman" w:cs="Times New Roman"/>
                <w:b/>
                <w:color w:val="000000"/>
                <w:sz w:val="18"/>
                <w:szCs w:val="18"/>
                <w:lang w:val="en-GB" w:eastAsia="en-US"/>
              </w:rPr>
              <w:t xml:space="preserve">: </w:t>
            </w:r>
            <w:r w:rsidR="0018270D" w:rsidRPr="000B4DF1">
              <w:rPr>
                <w:rFonts w:ascii="Times New Roman" w:eastAsia="Times New Roman" w:hAnsi="Times New Roman" w:cs="Times New Roman"/>
                <w:bCs/>
                <w:color w:val="000000"/>
                <w:sz w:val="18"/>
                <w:szCs w:val="18"/>
                <w:lang w:val="en-GB" w:eastAsia="en-US"/>
              </w:rPr>
              <w:t>Outcome</w:t>
            </w:r>
            <w:r w:rsidRPr="000B4DF1">
              <w:rPr>
                <w:rFonts w:ascii="Times New Roman" w:eastAsia="Times New Roman" w:hAnsi="Times New Roman" w:cs="Times New Roman"/>
                <w:bCs/>
                <w:color w:val="000000"/>
                <w:sz w:val="18"/>
                <w:szCs w:val="18"/>
                <w:lang w:val="en-GB" w:eastAsia="en-US"/>
              </w:rPr>
              <w:t xml:space="preserve"> 1</w:t>
            </w:r>
            <w:r w:rsidR="00D35CB3" w:rsidRPr="000B4DF1">
              <w:rPr>
                <w:rFonts w:ascii="Times New Roman" w:eastAsia="Times New Roman" w:hAnsi="Times New Roman" w:cs="Times New Roman"/>
                <w:bCs/>
                <w:color w:val="000000"/>
                <w:sz w:val="18"/>
                <w:szCs w:val="18"/>
                <w:lang w:val="en-GB" w:eastAsia="en-US"/>
              </w:rPr>
              <w:t xml:space="preserve"> –</w:t>
            </w:r>
            <w:r w:rsidRPr="000B4DF1">
              <w:rPr>
                <w:rFonts w:ascii="Times New Roman" w:eastAsia="Times New Roman" w:hAnsi="Times New Roman" w:cs="Times New Roman"/>
                <w:bCs/>
                <w:color w:val="000000"/>
                <w:sz w:val="18"/>
                <w:szCs w:val="18"/>
                <w:lang w:val="en-GB" w:eastAsia="en-US"/>
              </w:rPr>
              <w:t xml:space="preserve"> P</w:t>
            </w:r>
            <w:r w:rsidR="0018270D" w:rsidRPr="000B4DF1">
              <w:rPr>
                <w:rFonts w:ascii="Times New Roman" w:eastAsia="Times New Roman" w:hAnsi="Times New Roman" w:cs="Times New Roman"/>
                <w:bCs/>
                <w:color w:val="000000"/>
                <w:sz w:val="18"/>
                <w:szCs w:val="18"/>
                <w:lang w:val="en-GB" w:eastAsia="en-US"/>
              </w:rPr>
              <w:t>eople</w:t>
            </w:r>
            <w:r w:rsidR="002F6387">
              <w:rPr>
                <w:rFonts w:ascii="Times New Roman" w:eastAsia="Times New Roman" w:hAnsi="Times New Roman" w:cs="Times New Roman"/>
                <w:bCs/>
                <w:color w:val="000000"/>
                <w:sz w:val="18"/>
                <w:szCs w:val="18"/>
                <w:lang w:val="en-GB" w:eastAsia="en-US"/>
              </w:rPr>
              <w:t xml:space="preserve">. </w:t>
            </w:r>
            <w:bookmarkStart w:id="2" w:name="_heading=h.30j0zll" w:colFirst="0" w:colLast="0"/>
            <w:bookmarkEnd w:id="2"/>
            <w:r w:rsidRPr="00C04B49">
              <w:rPr>
                <w:rFonts w:ascii="Times New Roman" w:eastAsia="Times New Roman" w:hAnsi="Times New Roman" w:cs="Times New Roman"/>
                <w:iCs/>
                <w:sz w:val="18"/>
                <w:szCs w:val="18"/>
                <w:lang w:val="en-GB" w:eastAsia="en-US"/>
              </w:rPr>
              <w:t xml:space="preserve">By 2025, </w:t>
            </w:r>
            <w:r w:rsidR="00A15770" w:rsidRPr="00C04B49">
              <w:rPr>
                <w:rFonts w:ascii="Times New Roman" w:eastAsia="Times New Roman" w:hAnsi="Times New Roman" w:cs="Times New Roman"/>
                <w:iCs/>
                <w:sz w:val="18"/>
                <w:szCs w:val="18"/>
                <w:lang w:val="en-GB" w:eastAsia="en-US"/>
              </w:rPr>
              <w:t>poor</w:t>
            </w:r>
            <w:r w:rsidR="0018270D" w:rsidRPr="00C04B49">
              <w:rPr>
                <w:rFonts w:ascii="Times New Roman" w:eastAsia="Times New Roman" w:hAnsi="Times New Roman" w:cs="Times New Roman"/>
                <w:iCs/>
                <w:sz w:val="18"/>
                <w:szCs w:val="18"/>
                <w:lang w:val="en-GB" w:eastAsia="en-US"/>
              </w:rPr>
              <w:t>,</w:t>
            </w:r>
            <w:r w:rsidR="00A15770" w:rsidRPr="00116075">
              <w:rPr>
                <w:rFonts w:ascii="Times New Roman" w:eastAsia="Times New Roman" w:hAnsi="Times New Roman" w:cs="Times New Roman"/>
                <w:iCs/>
                <w:sz w:val="18"/>
                <w:szCs w:val="18"/>
                <w:lang w:val="en-GB" w:eastAsia="en-US"/>
              </w:rPr>
              <w:t xml:space="preserve"> </w:t>
            </w:r>
            <w:r w:rsidRPr="00116075">
              <w:rPr>
                <w:rFonts w:ascii="Times New Roman" w:eastAsia="Times New Roman" w:hAnsi="Times New Roman" w:cs="Times New Roman"/>
                <w:iCs/>
                <w:sz w:val="18"/>
                <w:szCs w:val="18"/>
                <w:lang w:val="en-GB" w:eastAsia="en-US"/>
              </w:rPr>
              <w:t>vulnerable and at-risk populations living in Malaysia benefit from more equity-focused and high-quality social services as well as a social protection system that ensures all have an adequate standard of living.</w:t>
            </w:r>
          </w:p>
        </w:tc>
      </w:tr>
      <w:tr w:rsidR="00FE6F63" w:rsidRPr="00B72AB7" w14:paraId="35945970" w14:textId="77777777" w:rsidTr="00817B36">
        <w:tc>
          <w:tcPr>
            <w:tcW w:w="13503" w:type="dxa"/>
            <w:gridSpan w:val="5"/>
            <w:shd w:val="clear" w:color="auto" w:fill="D9E2F3" w:themeFill="accent1" w:themeFillTint="33"/>
            <w:tcMar>
              <w:top w:w="72" w:type="dxa"/>
              <w:left w:w="144" w:type="dxa"/>
              <w:bottom w:w="72" w:type="dxa"/>
              <w:right w:w="144" w:type="dxa"/>
            </w:tcMar>
          </w:tcPr>
          <w:p w14:paraId="7459D6DA" w14:textId="329AA30B" w:rsidR="00FE6F63" w:rsidRPr="00B72AB7" w:rsidRDefault="00FE6F63" w:rsidP="004D4E35">
            <w:pPr>
              <w:spacing w:after="0" w:line="240" w:lineRule="auto"/>
              <w:rPr>
                <w:rFonts w:ascii="Times New Roman" w:eastAsia="Times New Roman" w:hAnsi="Times New Roman" w:cs="Times New Roman"/>
                <w:sz w:val="18"/>
                <w:szCs w:val="18"/>
                <w:lang w:val="en-GB" w:eastAsia="en-US"/>
              </w:rPr>
            </w:pPr>
            <w:r w:rsidRPr="00B72AB7">
              <w:rPr>
                <w:rFonts w:ascii="Times New Roman" w:eastAsia="Times New Roman" w:hAnsi="Times New Roman" w:cs="Times New Roman"/>
                <w:b/>
                <w:bCs/>
                <w:color w:val="000000" w:themeColor="text1"/>
                <w:sz w:val="18"/>
                <w:szCs w:val="18"/>
                <w:lang w:val="en-GB" w:eastAsia="en-US"/>
              </w:rPr>
              <w:t>RELATED UNDP STRATEGIC PLAN OUTCOME</w:t>
            </w:r>
            <w:r w:rsidRPr="000B4DF1">
              <w:rPr>
                <w:rFonts w:ascii="Times New Roman" w:eastAsia="Times New Roman" w:hAnsi="Times New Roman" w:cs="Times New Roman"/>
                <w:color w:val="000000" w:themeColor="text1"/>
                <w:sz w:val="18"/>
                <w:szCs w:val="18"/>
                <w:lang w:val="en-GB" w:eastAsia="en-US"/>
              </w:rPr>
              <w:t xml:space="preserve">: </w:t>
            </w:r>
            <w:r w:rsidR="00B66154" w:rsidRPr="000B4DF1">
              <w:rPr>
                <w:rFonts w:ascii="Times New Roman" w:eastAsia="Times New Roman" w:hAnsi="Times New Roman" w:cs="Times New Roman"/>
                <w:color w:val="000000" w:themeColor="text1"/>
                <w:sz w:val="18"/>
                <w:szCs w:val="18"/>
                <w:lang w:val="en-GB" w:eastAsia="en-US"/>
              </w:rPr>
              <w:t>Outcome 2 –</w:t>
            </w:r>
            <w:r w:rsidR="00B66154">
              <w:rPr>
                <w:rFonts w:ascii="Times New Roman" w:eastAsia="Times New Roman" w:hAnsi="Times New Roman" w:cs="Times New Roman"/>
                <w:color w:val="000000" w:themeColor="text1"/>
                <w:sz w:val="18"/>
                <w:szCs w:val="18"/>
                <w:lang w:val="en-GB" w:eastAsia="en-US"/>
              </w:rPr>
              <w:t xml:space="preserve"> </w:t>
            </w:r>
            <w:r w:rsidRPr="00B72AB7">
              <w:rPr>
                <w:rFonts w:ascii="Times New Roman" w:eastAsia="Times New Roman" w:hAnsi="Times New Roman" w:cs="Times New Roman"/>
                <w:sz w:val="18"/>
                <w:szCs w:val="18"/>
                <w:lang w:val="en-GB" w:eastAsia="en-US"/>
              </w:rPr>
              <w:t>No</w:t>
            </w:r>
            <w:r w:rsidR="00DB0B35">
              <w:rPr>
                <w:rFonts w:ascii="Times New Roman" w:eastAsia="Times New Roman" w:hAnsi="Times New Roman" w:cs="Times New Roman"/>
                <w:sz w:val="18"/>
                <w:szCs w:val="18"/>
                <w:lang w:val="en-GB" w:eastAsia="en-US"/>
              </w:rPr>
              <w:t xml:space="preserve"> </w:t>
            </w:r>
            <w:r w:rsidRPr="00B72AB7">
              <w:rPr>
                <w:rFonts w:ascii="Times New Roman" w:eastAsia="Times New Roman" w:hAnsi="Times New Roman" w:cs="Times New Roman"/>
                <w:sz w:val="18"/>
                <w:szCs w:val="18"/>
                <w:lang w:val="en-GB" w:eastAsia="en-US"/>
              </w:rPr>
              <w:t xml:space="preserve">one left behind, centring on equitable access to opportunities and a rights-based approach to human agency and human </w:t>
            </w:r>
            <w:r w:rsidRPr="00B72AB7">
              <w:rPr>
                <w:rFonts w:ascii="Times New Roman" w:eastAsia="Times New Roman" w:hAnsi="Times New Roman" w:cs="Times New Roman"/>
                <w:color w:val="000000" w:themeColor="text1"/>
                <w:sz w:val="18"/>
                <w:szCs w:val="24"/>
                <w:lang w:val="en-GB" w:eastAsia="en-US"/>
              </w:rPr>
              <w:t>development</w:t>
            </w:r>
            <w:r w:rsidRPr="00B72AB7">
              <w:rPr>
                <w:rFonts w:ascii="Times New Roman" w:eastAsia="Times New Roman" w:hAnsi="Times New Roman" w:cs="Times New Roman"/>
                <w:color w:val="000000" w:themeColor="text1"/>
                <w:sz w:val="18"/>
                <w:szCs w:val="18"/>
                <w:lang w:val="en-GB" w:eastAsia="en-US"/>
              </w:rPr>
              <w:t>.</w:t>
            </w:r>
          </w:p>
        </w:tc>
      </w:tr>
      <w:tr w:rsidR="00FE6F63" w:rsidRPr="00B72AB7" w14:paraId="16C1EC77" w14:textId="77777777" w:rsidTr="00817B36">
        <w:tc>
          <w:tcPr>
            <w:tcW w:w="2964" w:type="dxa"/>
            <w:shd w:val="clear" w:color="auto" w:fill="D9E2F3" w:themeFill="accent1" w:themeFillTint="33"/>
            <w:tcMar>
              <w:top w:w="72" w:type="dxa"/>
              <w:left w:w="144" w:type="dxa"/>
              <w:bottom w:w="72" w:type="dxa"/>
              <w:right w:w="144" w:type="dxa"/>
            </w:tcMar>
            <w:vAlign w:val="center"/>
          </w:tcPr>
          <w:p w14:paraId="1737FB6D" w14:textId="193E002D" w:rsidR="00FE6F63" w:rsidRPr="00B72AB7" w:rsidRDefault="00565136" w:rsidP="004D4E35">
            <w:pPr>
              <w:spacing w:after="0" w:line="240" w:lineRule="auto"/>
              <w:jc w:val="center"/>
              <w:rPr>
                <w:rFonts w:ascii="Times New Roman" w:eastAsia="Times New Roman" w:hAnsi="Times New Roman" w:cs="Times New Roman"/>
                <w:color w:val="000000"/>
                <w:sz w:val="18"/>
                <w:szCs w:val="18"/>
                <w:lang w:val="en-GB" w:eastAsia="en-US"/>
              </w:rPr>
            </w:pPr>
            <w:r w:rsidRPr="00B72AB7">
              <w:rPr>
                <w:rFonts w:ascii="Times New Roman" w:eastAsia="Times New Roman" w:hAnsi="Times New Roman" w:cs="Times New Roman"/>
                <w:b/>
                <w:color w:val="000000"/>
                <w:sz w:val="18"/>
                <w:szCs w:val="18"/>
                <w:lang w:val="en-GB" w:eastAsia="en-US"/>
              </w:rPr>
              <w:t xml:space="preserve">Cooperation </w:t>
            </w:r>
            <w:r w:rsidR="006C2F01">
              <w:rPr>
                <w:rFonts w:ascii="Times New Roman" w:eastAsia="Times New Roman" w:hAnsi="Times New Roman" w:cs="Times New Roman"/>
                <w:b/>
                <w:color w:val="000000"/>
                <w:sz w:val="18"/>
                <w:szCs w:val="18"/>
                <w:lang w:val="en-GB" w:eastAsia="en-US"/>
              </w:rPr>
              <w:t>F</w:t>
            </w:r>
            <w:r w:rsidRPr="00B72AB7">
              <w:rPr>
                <w:rFonts w:ascii="Times New Roman" w:eastAsia="Times New Roman" w:hAnsi="Times New Roman" w:cs="Times New Roman"/>
                <w:b/>
                <w:color w:val="000000"/>
                <w:sz w:val="18"/>
                <w:szCs w:val="18"/>
                <w:lang w:val="en-GB" w:eastAsia="en-US"/>
              </w:rPr>
              <w:t>ramework outcome indicators, baselines, targets</w:t>
            </w:r>
          </w:p>
        </w:tc>
        <w:tc>
          <w:tcPr>
            <w:tcW w:w="3180" w:type="dxa"/>
            <w:shd w:val="clear" w:color="auto" w:fill="D9E2F3" w:themeFill="accent1" w:themeFillTint="33"/>
            <w:vAlign w:val="center"/>
          </w:tcPr>
          <w:p w14:paraId="59B540FD" w14:textId="4AACCB7B" w:rsidR="00FE6F63" w:rsidRPr="00B72AB7" w:rsidRDefault="00153A24" w:rsidP="004D4E35">
            <w:pPr>
              <w:spacing w:after="0" w:line="240" w:lineRule="auto"/>
              <w:jc w:val="center"/>
              <w:rPr>
                <w:rFonts w:ascii="Times New Roman" w:eastAsia="Times New Roman" w:hAnsi="Times New Roman" w:cs="Times New Roman"/>
                <w:b/>
                <w:color w:val="000000"/>
                <w:sz w:val="18"/>
                <w:szCs w:val="18"/>
                <w:lang w:val="en-GB" w:eastAsia="en-US"/>
              </w:rPr>
            </w:pPr>
            <w:r w:rsidRPr="00B72AB7">
              <w:rPr>
                <w:rFonts w:ascii="Times New Roman" w:eastAsia="Times New Roman" w:hAnsi="Times New Roman" w:cs="Times New Roman"/>
                <w:b/>
                <w:color w:val="000000"/>
                <w:sz w:val="18"/>
                <w:szCs w:val="18"/>
                <w:lang w:val="en-GB" w:eastAsia="en-US"/>
              </w:rPr>
              <w:t>Data</w:t>
            </w:r>
            <w:r w:rsidR="00565136" w:rsidRPr="00B72AB7">
              <w:rPr>
                <w:rFonts w:ascii="Times New Roman" w:eastAsia="Times New Roman" w:hAnsi="Times New Roman" w:cs="Times New Roman"/>
                <w:b/>
                <w:color w:val="000000"/>
                <w:sz w:val="18"/>
                <w:szCs w:val="18"/>
                <w:lang w:val="en-GB" w:eastAsia="en-US"/>
              </w:rPr>
              <w:t xml:space="preserve"> source and frequency of data collection, and responsibilities</w:t>
            </w:r>
          </w:p>
        </w:tc>
        <w:tc>
          <w:tcPr>
            <w:tcW w:w="3121" w:type="dxa"/>
            <w:shd w:val="clear" w:color="auto" w:fill="D9E2F3" w:themeFill="accent1" w:themeFillTint="33"/>
            <w:tcMar>
              <w:top w:w="72" w:type="dxa"/>
              <w:left w:w="144" w:type="dxa"/>
              <w:bottom w:w="72" w:type="dxa"/>
              <w:right w:w="144" w:type="dxa"/>
            </w:tcMar>
            <w:vAlign w:val="center"/>
          </w:tcPr>
          <w:p w14:paraId="198B1330" w14:textId="41EF3A68" w:rsidR="00FE6F63" w:rsidRPr="00B72AB7" w:rsidRDefault="00153A24" w:rsidP="004D4E35">
            <w:pPr>
              <w:spacing w:after="0" w:line="240" w:lineRule="auto"/>
              <w:jc w:val="center"/>
              <w:rPr>
                <w:rFonts w:ascii="Times New Roman" w:eastAsia="Times New Roman" w:hAnsi="Times New Roman" w:cs="Times New Roman"/>
                <w:color w:val="000000"/>
                <w:sz w:val="18"/>
                <w:szCs w:val="18"/>
                <w:lang w:val="en-GB" w:eastAsia="en-US"/>
              </w:rPr>
            </w:pPr>
            <w:r w:rsidRPr="00B72AB7">
              <w:rPr>
                <w:rFonts w:ascii="Times New Roman" w:eastAsia="Times New Roman" w:hAnsi="Times New Roman" w:cs="Times New Roman"/>
                <w:b/>
                <w:color w:val="000000"/>
                <w:sz w:val="18"/>
                <w:szCs w:val="18"/>
                <w:lang w:val="en-GB" w:eastAsia="en-US"/>
              </w:rPr>
              <w:t>I</w:t>
            </w:r>
            <w:r w:rsidR="00565136" w:rsidRPr="00B72AB7">
              <w:rPr>
                <w:rFonts w:ascii="Times New Roman" w:eastAsia="Times New Roman" w:hAnsi="Times New Roman" w:cs="Times New Roman"/>
                <w:b/>
                <w:color w:val="000000"/>
                <w:sz w:val="18"/>
                <w:szCs w:val="18"/>
                <w:lang w:val="en-GB" w:eastAsia="en-US"/>
              </w:rPr>
              <w:t xml:space="preserve">ndicative country programme outputs </w:t>
            </w:r>
          </w:p>
        </w:tc>
        <w:tc>
          <w:tcPr>
            <w:tcW w:w="2520" w:type="dxa"/>
            <w:shd w:val="clear" w:color="auto" w:fill="D9E2F3" w:themeFill="accent1" w:themeFillTint="33"/>
            <w:vAlign w:val="center"/>
          </w:tcPr>
          <w:p w14:paraId="076BD3C9" w14:textId="380A60B0" w:rsidR="00FE6F63" w:rsidRPr="00B72AB7" w:rsidRDefault="00153A24" w:rsidP="004D4E35">
            <w:pPr>
              <w:spacing w:after="0" w:line="240" w:lineRule="auto"/>
              <w:jc w:val="center"/>
              <w:rPr>
                <w:rFonts w:ascii="Times New Roman" w:eastAsia="Times New Roman" w:hAnsi="Times New Roman" w:cs="Times New Roman"/>
                <w:b/>
                <w:color w:val="000000"/>
                <w:sz w:val="18"/>
                <w:szCs w:val="18"/>
                <w:lang w:val="en-GB" w:eastAsia="en-US"/>
              </w:rPr>
            </w:pPr>
            <w:r w:rsidRPr="00B72AB7">
              <w:rPr>
                <w:rFonts w:ascii="Times New Roman" w:eastAsia="Times New Roman" w:hAnsi="Times New Roman" w:cs="Times New Roman"/>
                <w:b/>
                <w:color w:val="000000"/>
                <w:sz w:val="18"/>
                <w:szCs w:val="18"/>
                <w:lang w:val="en-GB" w:eastAsia="en-US"/>
              </w:rPr>
              <w:t>M</w:t>
            </w:r>
            <w:r w:rsidR="00565136" w:rsidRPr="00B72AB7">
              <w:rPr>
                <w:rFonts w:ascii="Times New Roman" w:eastAsia="Times New Roman" w:hAnsi="Times New Roman" w:cs="Times New Roman"/>
                <w:b/>
                <w:color w:val="000000"/>
                <w:sz w:val="18"/>
                <w:szCs w:val="18"/>
                <w:lang w:val="en-GB" w:eastAsia="en-US"/>
              </w:rPr>
              <w:t>ajor partners / partnership</w:t>
            </w:r>
          </w:p>
          <w:p w14:paraId="4EA8741A" w14:textId="5707FBA3" w:rsidR="00FE6F63" w:rsidRPr="00B72AB7" w:rsidRDefault="00565136" w:rsidP="004D4E35">
            <w:pPr>
              <w:spacing w:after="0" w:line="240" w:lineRule="auto"/>
              <w:jc w:val="center"/>
              <w:rPr>
                <w:rFonts w:ascii="Times New Roman" w:eastAsia="Times New Roman" w:hAnsi="Times New Roman" w:cs="Times New Roman"/>
                <w:b/>
                <w:color w:val="000000"/>
                <w:sz w:val="18"/>
                <w:szCs w:val="18"/>
                <w:lang w:val="en-GB" w:eastAsia="en-US"/>
              </w:rPr>
            </w:pPr>
            <w:r w:rsidRPr="00B72AB7">
              <w:rPr>
                <w:rFonts w:ascii="Times New Roman" w:eastAsia="Times New Roman" w:hAnsi="Times New Roman" w:cs="Times New Roman"/>
                <w:b/>
                <w:color w:val="000000"/>
                <w:sz w:val="18"/>
                <w:szCs w:val="18"/>
                <w:lang w:val="en-GB" w:eastAsia="en-US"/>
              </w:rPr>
              <w:t>frameworks</w:t>
            </w:r>
          </w:p>
        </w:tc>
        <w:tc>
          <w:tcPr>
            <w:tcW w:w="1718" w:type="dxa"/>
            <w:shd w:val="clear" w:color="auto" w:fill="D9E2F3" w:themeFill="accent1" w:themeFillTint="33"/>
            <w:tcMar>
              <w:top w:w="15" w:type="dxa"/>
              <w:left w:w="108" w:type="dxa"/>
              <w:bottom w:w="0" w:type="dxa"/>
              <w:right w:w="108" w:type="dxa"/>
            </w:tcMar>
            <w:vAlign w:val="center"/>
          </w:tcPr>
          <w:p w14:paraId="2F7AD81F" w14:textId="012C2120" w:rsidR="00FE6F63" w:rsidRPr="00B72AB7" w:rsidRDefault="00153A24" w:rsidP="004D4E35">
            <w:pPr>
              <w:spacing w:after="0" w:line="240" w:lineRule="auto"/>
              <w:jc w:val="center"/>
              <w:rPr>
                <w:rFonts w:ascii="Times New Roman" w:eastAsia="Times New Roman" w:hAnsi="Times New Roman" w:cs="Times New Roman"/>
                <w:i/>
                <w:color w:val="0000FF"/>
                <w:sz w:val="18"/>
                <w:szCs w:val="18"/>
                <w:lang w:val="en-GB" w:eastAsia="en-US"/>
              </w:rPr>
            </w:pPr>
            <w:r w:rsidRPr="00B72AB7">
              <w:rPr>
                <w:rFonts w:ascii="Times New Roman" w:eastAsia="Times New Roman" w:hAnsi="Times New Roman" w:cs="Times New Roman"/>
                <w:b/>
                <w:color w:val="000000"/>
                <w:sz w:val="18"/>
                <w:szCs w:val="18"/>
                <w:lang w:val="en-GB" w:eastAsia="en-US"/>
              </w:rPr>
              <w:t>E</w:t>
            </w:r>
            <w:r w:rsidR="00565136" w:rsidRPr="00B72AB7">
              <w:rPr>
                <w:rFonts w:ascii="Times New Roman" w:eastAsia="Times New Roman" w:hAnsi="Times New Roman" w:cs="Times New Roman"/>
                <w:b/>
                <w:color w:val="000000"/>
                <w:sz w:val="18"/>
                <w:szCs w:val="18"/>
                <w:lang w:val="en-GB" w:eastAsia="en-US"/>
              </w:rPr>
              <w:t>stimated cost by outcome (</w:t>
            </w:r>
            <w:r w:rsidR="00DB0B35">
              <w:rPr>
                <w:rFonts w:ascii="Times New Roman" w:eastAsia="Times New Roman" w:hAnsi="Times New Roman" w:cs="Times New Roman"/>
                <w:b/>
                <w:color w:val="000000"/>
                <w:sz w:val="18"/>
                <w:szCs w:val="18"/>
                <w:lang w:val="en-GB" w:eastAsia="en-US"/>
              </w:rPr>
              <w:t>USD</w:t>
            </w:r>
            <w:r w:rsidR="00565136" w:rsidRPr="00B72AB7">
              <w:rPr>
                <w:rFonts w:ascii="Times New Roman" w:eastAsia="Times New Roman" w:hAnsi="Times New Roman" w:cs="Times New Roman"/>
                <w:b/>
                <w:color w:val="000000"/>
                <w:sz w:val="18"/>
                <w:szCs w:val="18"/>
                <w:lang w:val="en-GB" w:eastAsia="en-US"/>
              </w:rPr>
              <w:t>)</w:t>
            </w:r>
          </w:p>
        </w:tc>
      </w:tr>
      <w:tr w:rsidR="00FE6F63" w:rsidRPr="00B72AB7" w14:paraId="799C4224" w14:textId="77777777" w:rsidTr="00817B36">
        <w:tblPrEx>
          <w:tblCellMar>
            <w:left w:w="115" w:type="dxa"/>
            <w:right w:w="115" w:type="dxa"/>
          </w:tblCellMar>
        </w:tblPrEx>
        <w:tc>
          <w:tcPr>
            <w:tcW w:w="2964" w:type="dxa"/>
            <w:shd w:val="clear" w:color="auto" w:fill="auto"/>
            <w:tcMar>
              <w:top w:w="72" w:type="dxa"/>
              <w:left w:w="144" w:type="dxa"/>
              <w:bottom w:w="72" w:type="dxa"/>
              <w:right w:w="144" w:type="dxa"/>
            </w:tcMar>
          </w:tcPr>
          <w:p w14:paraId="1AE505D1" w14:textId="296806CF" w:rsidR="00FE6F63" w:rsidRPr="00B72AB7" w:rsidRDefault="00DB0B35" w:rsidP="00B66154">
            <w:pPr>
              <w:autoSpaceDE w:val="0"/>
              <w:autoSpaceDN w:val="0"/>
              <w:adjustRightInd w:val="0"/>
              <w:spacing w:after="0" w:line="240" w:lineRule="auto"/>
              <w:rPr>
                <w:rFonts w:ascii="Times New Roman" w:eastAsia="DengXian" w:hAnsi="Times New Roman" w:cs="Times New Roman"/>
                <w:color w:val="000000"/>
                <w:sz w:val="18"/>
                <w:szCs w:val="18"/>
              </w:rPr>
            </w:pPr>
            <w:r>
              <w:rPr>
                <w:rFonts w:ascii="Times New Roman" w:eastAsia="DengXian" w:hAnsi="Times New Roman" w:cs="Times New Roman"/>
                <w:b/>
                <w:bCs/>
                <w:color w:val="000000"/>
                <w:sz w:val="18"/>
                <w:szCs w:val="18"/>
              </w:rPr>
              <w:t xml:space="preserve">National </w:t>
            </w:r>
            <w:r w:rsidR="00806EAF">
              <w:rPr>
                <w:rFonts w:ascii="Times New Roman" w:eastAsia="DengXian" w:hAnsi="Times New Roman" w:cs="Times New Roman"/>
                <w:b/>
                <w:bCs/>
                <w:color w:val="000000"/>
                <w:sz w:val="18"/>
                <w:szCs w:val="18"/>
              </w:rPr>
              <w:t>i</w:t>
            </w:r>
            <w:r>
              <w:rPr>
                <w:rFonts w:ascii="Times New Roman" w:eastAsia="DengXian" w:hAnsi="Times New Roman" w:cs="Times New Roman"/>
                <w:b/>
                <w:bCs/>
                <w:color w:val="000000"/>
                <w:sz w:val="18"/>
                <w:szCs w:val="18"/>
              </w:rPr>
              <w:t>ndicator 1</w:t>
            </w:r>
            <w:r w:rsidR="00AD371B">
              <w:rPr>
                <w:rFonts w:ascii="Times New Roman" w:eastAsia="DengXian" w:hAnsi="Times New Roman" w:cs="Times New Roman"/>
                <w:b/>
                <w:bCs/>
                <w:color w:val="000000"/>
                <w:sz w:val="18"/>
                <w:szCs w:val="18"/>
              </w:rPr>
              <w:t xml:space="preserve"> </w:t>
            </w:r>
            <w:r w:rsidR="00E57FA8">
              <w:rPr>
                <w:rFonts w:ascii="Times New Roman" w:eastAsia="DengXian" w:hAnsi="Times New Roman" w:cs="Times New Roman"/>
                <w:b/>
                <w:bCs/>
                <w:color w:val="000000"/>
                <w:sz w:val="18"/>
                <w:szCs w:val="18"/>
              </w:rPr>
              <w:t>/</w:t>
            </w:r>
            <w:r w:rsidR="00AD371B">
              <w:rPr>
                <w:rFonts w:ascii="Times New Roman" w:eastAsia="DengXian" w:hAnsi="Times New Roman" w:cs="Times New Roman"/>
                <w:b/>
                <w:bCs/>
                <w:color w:val="000000"/>
                <w:sz w:val="18"/>
                <w:szCs w:val="18"/>
              </w:rPr>
              <w:t xml:space="preserve"> </w:t>
            </w:r>
            <w:r w:rsidR="00E57FA8">
              <w:rPr>
                <w:rFonts w:ascii="Times New Roman" w:eastAsia="DengXian" w:hAnsi="Times New Roman" w:cs="Times New Roman"/>
                <w:b/>
                <w:bCs/>
                <w:color w:val="000000"/>
                <w:sz w:val="18"/>
                <w:szCs w:val="18"/>
              </w:rPr>
              <w:t xml:space="preserve">Goals indicator </w:t>
            </w:r>
            <w:r w:rsidR="00FE6F63" w:rsidRPr="00235B75">
              <w:rPr>
                <w:rFonts w:ascii="Times New Roman" w:eastAsia="DengXian" w:hAnsi="Times New Roman" w:cs="Times New Roman"/>
                <w:b/>
                <w:bCs/>
                <w:color w:val="000000" w:themeColor="text1"/>
                <w:sz w:val="18"/>
                <w:szCs w:val="18"/>
              </w:rPr>
              <w:t>1.3.1</w:t>
            </w:r>
            <w:r w:rsidRPr="00235B75">
              <w:rPr>
                <w:rFonts w:ascii="Times New Roman" w:eastAsia="DengXian" w:hAnsi="Times New Roman" w:cs="Times New Roman"/>
                <w:b/>
                <w:bCs/>
                <w:color w:val="000000" w:themeColor="text1"/>
                <w:sz w:val="18"/>
                <w:szCs w:val="18"/>
              </w:rPr>
              <w:t>:</w:t>
            </w:r>
            <w:r w:rsidR="00FE6F63" w:rsidRPr="00B72AB7">
              <w:rPr>
                <w:rFonts w:ascii="Times New Roman" w:eastAsia="DengXian" w:hAnsi="Times New Roman" w:cs="Times New Roman"/>
                <w:color w:val="000000" w:themeColor="text1"/>
                <w:sz w:val="18"/>
                <w:szCs w:val="18"/>
              </w:rPr>
              <w:t xml:space="preserve"> Proportion of population covered by social protection floors/systems, by sex, distinguishing children, unemployed persons, older persons, persons with disabilit</w:t>
            </w:r>
            <w:r>
              <w:rPr>
                <w:rFonts w:ascii="Times New Roman" w:eastAsia="DengXian" w:hAnsi="Times New Roman" w:cs="Times New Roman"/>
                <w:color w:val="000000" w:themeColor="text1"/>
                <w:sz w:val="18"/>
                <w:szCs w:val="18"/>
              </w:rPr>
              <w:t>y</w:t>
            </w:r>
            <w:r w:rsidR="00FE6F63" w:rsidRPr="00B72AB7">
              <w:rPr>
                <w:rFonts w:ascii="Times New Roman" w:eastAsia="DengXian" w:hAnsi="Times New Roman" w:cs="Times New Roman"/>
                <w:color w:val="000000" w:themeColor="text1"/>
                <w:sz w:val="18"/>
                <w:szCs w:val="18"/>
              </w:rPr>
              <w:t>, pregnant women, work injury victims and poor and vulnerable</w:t>
            </w:r>
            <w:r w:rsidR="00B66154">
              <w:rPr>
                <w:rFonts w:ascii="Times New Roman" w:eastAsia="DengXian" w:hAnsi="Times New Roman" w:cs="Times New Roman"/>
                <w:color w:val="000000" w:themeColor="text1"/>
                <w:sz w:val="18"/>
                <w:szCs w:val="18"/>
              </w:rPr>
              <w:t xml:space="preserve"> </w:t>
            </w:r>
            <w:r>
              <w:rPr>
                <w:rFonts w:ascii="Times New Roman" w:eastAsia="DengXian" w:hAnsi="Times New Roman" w:cs="Times New Roman"/>
                <w:color w:val="000000" w:themeColor="text1"/>
                <w:sz w:val="18"/>
                <w:szCs w:val="18"/>
              </w:rPr>
              <w:t>people</w:t>
            </w:r>
            <w:r w:rsidR="00FE6F63" w:rsidRPr="00B72AB7">
              <w:rPr>
                <w:rFonts w:ascii="Times New Roman" w:eastAsia="DengXian" w:hAnsi="Times New Roman" w:cs="Times New Roman"/>
                <w:color w:val="000000" w:themeColor="text1"/>
                <w:sz w:val="18"/>
                <w:szCs w:val="18"/>
              </w:rPr>
              <w:t xml:space="preserve"> </w:t>
            </w:r>
          </w:p>
          <w:p w14:paraId="3C6225A3" w14:textId="334CC8BA" w:rsidR="00B72AB7" w:rsidRDefault="00FE6F63" w:rsidP="00817B36">
            <w:pPr>
              <w:autoSpaceDE w:val="0"/>
              <w:autoSpaceDN w:val="0"/>
              <w:adjustRightInd w:val="0"/>
              <w:spacing w:after="0" w:line="240" w:lineRule="auto"/>
              <w:rPr>
                <w:rFonts w:ascii="Times New Roman" w:eastAsia="DengXian" w:hAnsi="Times New Roman" w:cs="Times New Roman"/>
                <w:color w:val="000000"/>
                <w:sz w:val="18"/>
                <w:szCs w:val="18"/>
              </w:rPr>
            </w:pPr>
            <w:r w:rsidRPr="002D3B32">
              <w:rPr>
                <w:rFonts w:ascii="Times New Roman" w:eastAsia="DengXian" w:hAnsi="Times New Roman" w:cs="Times New Roman"/>
                <w:i/>
                <w:iCs/>
                <w:color w:val="000000"/>
                <w:sz w:val="18"/>
                <w:szCs w:val="18"/>
              </w:rPr>
              <w:t>Baseline</w:t>
            </w:r>
            <w:r w:rsidRPr="00C04B49">
              <w:rPr>
                <w:rFonts w:ascii="Times New Roman" w:eastAsia="DengXian" w:hAnsi="Times New Roman" w:cs="Times New Roman"/>
                <w:color w:val="000000"/>
                <w:sz w:val="18"/>
                <w:szCs w:val="18"/>
              </w:rPr>
              <w:t>:</w:t>
            </w:r>
            <w:r w:rsidRPr="00B72AB7">
              <w:rPr>
                <w:rFonts w:ascii="Times New Roman" w:eastAsia="DengXian" w:hAnsi="Times New Roman" w:cs="Times New Roman"/>
                <w:b/>
                <w:bCs/>
                <w:color w:val="000000"/>
                <w:sz w:val="18"/>
                <w:szCs w:val="18"/>
              </w:rPr>
              <w:t xml:space="preserve"> </w:t>
            </w:r>
            <w:r w:rsidRPr="00B72AB7">
              <w:rPr>
                <w:rFonts w:ascii="Times New Roman" w:eastAsia="DengXian" w:hAnsi="Times New Roman" w:cs="Times New Roman"/>
                <w:color w:val="000000"/>
                <w:sz w:val="18"/>
                <w:szCs w:val="18"/>
              </w:rPr>
              <w:t xml:space="preserve">0 </w:t>
            </w:r>
          </w:p>
          <w:p w14:paraId="5088B3DA" w14:textId="68B32045" w:rsidR="00FE6F63" w:rsidRPr="00B72AB7" w:rsidRDefault="00FE6F63" w:rsidP="00791AAF">
            <w:pPr>
              <w:autoSpaceDE w:val="0"/>
              <w:autoSpaceDN w:val="0"/>
              <w:adjustRightInd w:val="0"/>
              <w:spacing w:after="0" w:line="240" w:lineRule="auto"/>
              <w:rPr>
                <w:rFonts w:ascii="Times New Roman" w:eastAsia="DengXian" w:hAnsi="Times New Roman" w:cs="Times New Roman"/>
                <w:color w:val="000000"/>
                <w:sz w:val="18"/>
                <w:szCs w:val="18"/>
              </w:rPr>
            </w:pPr>
            <w:r w:rsidRPr="002D3B32">
              <w:rPr>
                <w:rFonts w:ascii="Times New Roman" w:eastAsia="DengXian" w:hAnsi="Times New Roman" w:cs="Times New Roman"/>
                <w:i/>
                <w:iCs/>
                <w:color w:val="000000"/>
                <w:sz w:val="18"/>
                <w:szCs w:val="18"/>
              </w:rPr>
              <w:t>Target</w:t>
            </w:r>
            <w:r w:rsidRPr="002352FD">
              <w:rPr>
                <w:rFonts w:ascii="Times New Roman" w:eastAsia="DengXian" w:hAnsi="Times New Roman" w:cs="Times New Roman"/>
                <w:color w:val="000000"/>
                <w:sz w:val="18"/>
                <w:szCs w:val="18"/>
              </w:rPr>
              <w:t>:</w:t>
            </w:r>
            <w:r w:rsidRPr="00B72AB7">
              <w:rPr>
                <w:rFonts w:ascii="Times New Roman" w:eastAsia="DengXian" w:hAnsi="Times New Roman" w:cs="Times New Roman"/>
                <w:b/>
                <w:bCs/>
                <w:color w:val="000000"/>
                <w:sz w:val="18"/>
                <w:szCs w:val="18"/>
              </w:rPr>
              <w:t xml:space="preserve"> </w:t>
            </w:r>
            <w:r w:rsidRPr="00B72AB7">
              <w:rPr>
                <w:rFonts w:ascii="Times New Roman" w:eastAsia="DengXian" w:hAnsi="Times New Roman" w:cs="Times New Roman"/>
                <w:color w:val="000000"/>
                <w:sz w:val="18"/>
                <w:szCs w:val="18"/>
              </w:rPr>
              <w:t xml:space="preserve">30% </w:t>
            </w:r>
          </w:p>
          <w:p w14:paraId="4D3E00DD" w14:textId="77777777" w:rsidR="00FE6F63" w:rsidRPr="00B72AB7" w:rsidRDefault="00FE6F63" w:rsidP="00817B36">
            <w:pPr>
              <w:spacing w:after="0" w:line="240" w:lineRule="auto"/>
              <w:rPr>
                <w:rFonts w:ascii="Times New Roman" w:eastAsia="DengXian" w:hAnsi="Times New Roman" w:cs="Times New Roman"/>
                <w:sz w:val="18"/>
                <w:szCs w:val="18"/>
              </w:rPr>
            </w:pPr>
          </w:p>
        </w:tc>
        <w:tc>
          <w:tcPr>
            <w:tcW w:w="3180" w:type="dxa"/>
            <w:shd w:val="clear" w:color="auto" w:fill="auto"/>
          </w:tcPr>
          <w:p w14:paraId="5EB3F3A0" w14:textId="7ACF83DA" w:rsidR="00FE6F63" w:rsidRPr="00B72AB7" w:rsidRDefault="00FE6F63" w:rsidP="00817B36">
            <w:pPr>
              <w:pBdr>
                <w:top w:val="nil"/>
                <w:left w:val="nil"/>
                <w:bottom w:val="nil"/>
                <w:right w:val="nil"/>
                <w:between w:val="nil"/>
              </w:pBdr>
              <w:spacing w:after="0" w:line="240" w:lineRule="auto"/>
              <w:ind w:left="-12"/>
              <w:rPr>
                <w:rFonts w:ascii="Times New Roman" w:eastAsia="DengXian" w:hAnsi="Times New Roman" w:cs="Times New Roman"/>
                <w:color w:val="000000"/>
                <w:sz w:val="18"/>
                <w:szCs w:val="18"/>
              </w:rPr>
            </w:pPr>
            <w:r w:rsidRPr="002D3B32">
              <w:rPr>
                <w:rFonts w:ascii="Times New Roman" w:eastAsia="DengXian" w:hAnsi="Times New Roman" w:cs="Times New Roman"/>
                <w:b/>
                <w:bCs/>
                <w:color w:val="000000" w:themeColor="text1"/>
                <w:sz w:val="18"/>
                <w:szCs w:val="18"/>
              </w:rPr>
              <w:t>Source</w:t>
            </w:r>
            <w:r w:rsidRPr="00B72AB7">
              <w:rPr>
                <w:rFonts w:ascii="Times New Roman" w:eastAsia="DengXian" w:hAnsi="Times New Roman" w:cs="Times New Roman"/>
                <w:color w:val="000000" w:themeColor="text1"/>
                <w:sz w:val="18"/>
                <w:szCs w:val="18"/>
              </w:rPr>
              <w:t xml:space="preserve">: Implementation Coordination Unit (ICU), Prime Minister’s Department – </w:t>
            </w:r>
            <w:r w:rsidRPr="00356FE1">
              <w:rPr>
                <w:rFonts w:ascii="Times New Roman" w:eastAsia="DengXian" w:hAnsi="Times New Roman" w:cs="Times New Roman"/>
                <w:i/>
                <w:iCs/>
                <w:color w:val="000000" w:themeColor="text1"/>
                <w:sz w:val="18"/>
                <w:szCs w:val="18"/>
              </w:rPr>
              <w:t>e Kasih</w:t>
            </w:r>
            <w:r w:rsidR="005A4147">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color w:val="000000" w:themeColor="text1"/>
                <w:sz w:val="18"/>
                <w:szCs w:val="18"/>
              </w:rPr>
              <w:t>, Department of Statistics Malaysia (DOSM), Ministry of Women, Family and Community Development (MWFCD)</w:t>
            </w:r>
          </w:p>
          <w:p w14:paraId="1FB73502" w14:textId="77777777" w:rsidR="00FE6F63" w:rsidRDefault="00FE6F63" w:rsidP="00817B36">
            <w:pPr>
              <w:pBdr>
                <w:top w:val="nil"/>
                <w:left w:val="nil"/>
                <w:bottom w:val="nil"/>
                <w:right w:val="nil"/>
                <w:between w:val="nil"/>
              </w:pBdr>
              <w:spacing w:after="0" w:line="240" w:lineRule="auto"/>
              <w:ind w:left="-12"/>
              <w:rPr>
                <w:rFonts w:ascii="Times New Roman" w:eastAsia="DengXian" w:hAnsi="Times New Roman" w:cs="Times New Roman"/>
                <w:i/>
                <w:color w:val="000000"/>
                <w:sz w:val="18"/>
                <w:szCs w:val="18"/>
              </w:rPr>
            </w:pPr>
            <w:r w:rsidRPr="00B72AB7">
              <w:rPr>
                <w:rFonts w:ascii="Times New Roman" w:eastAsia="DengXian" w:hAnsi="Times New Roman" w:cs="Times New Roman"/>
                <w:i/>
                <w:color w:val="000000"/>
                <w:sz w:val="18"/>
                <w:szCs w:val="18"/>
              </w:rPr>
              <w:t xml:space="preserve"> </w:t>
            </w:r>
          </w:p>
          <w:p w14:paraId="4FDF570E" w14:textId="0F38B8C7" w:rsidR="005A4147" w:rsidRPr="00235B75" w:rsidRDefault="005A4147" w:rsidP="00235B75">
            <w:pPr>
              <w:pBdr>
                <w:top w:val="nil"/>
                <w:left w:val="nil"/>
                <w:bottom w:val="nil"/>
                <w:right w:val="nil"/>
                <w:between w:val="nil"/>
              </w:pBdr>
              <w:rPr>
                <w:rFonts w:eastAsia="DengXian"/>
                <w:i/>
                <w:color w:val="000000"/>
                <w:sz w:val="18"/>
                <w:szCs w:val="18"/>
              </w:rPr>
            </w:pPr>
            <w:r w:rsidRPr="00235B75">
              <w:rPr>
                <w:rFonts w:ascii="Times New Roman" w:eastAsia="DengXian" w:hAnsi="Times New Roman" w:cs="Times New Roman"/>
                <w:sz w:val="18"/>
                <w:szCs w:val="18"/>
              </w:rPr>
              <w:t>*A</w:t>
            </w:r>
            <w:r w:rsidR="00F432FD" w:rsidRPr="00235B75">
              <w:rPr>
                <w:rFonts w:ascii="Times New Roman" w:eastAsia="DengXian" w:hAnsi="Times New Roman" w:cs="Times New Roman"/>
                <w:sz w:val="18"/>
                <w:szCs w:val="18"/>
              </w:rPr>
              <w:t xml:space="preserve"> national</w:t>
            </w:r>
            <w:r w:rsidRPr="00235B75">
              <w:rPr>
                <w:rFonts w:ascii="Times New Roman" w:eastAsia="DengXian" w:hAnsi="Times New Roman" w:cs="Times New Roman"/>
                <w:sz w:val="18"/>
                <w:szCs w:val="18"/>
              </w:rPr>
              <w:t xml:space="preserve"> </w:t>
            </w:r>
            <w:r w:rsidR="00A71306" w:rsidRPr="00235B75">
              <w:rPr>
                <w:rFonts w:ascii="Times New Roman" w:eastAsia="DengXian" w:hAnsi="Times New Roman" w:cs="Times New Roman"/>
                <w:sz w:val="18"/>
                <w:szCs w:val="18"/>
              </w:rPr>
              <w:t>poverty database</w:t>
            </w:r>
            <w:r w:rsidR="0069591F" w:rsidRPr="00235B75">
              <w:rPr>
                <w:rFonts w:ascii="Times New Roman" w:eastAsia="DengXian" w:hAnsi="Times New Roman" w:cs="Times New Roman"/>
                <w:sz w:val="18"/>
                <w:szCs w:val="18"/>
              </w:rPr>
              <w:t xml:space="preserve"> owned by ICU.</w:t>
            </w:r>
          </w:p>
        </w:tc>
        <w:tc>
          <w:tcPr>
            <w:tcW w:w="3121" w:type="dxa"/>
            <w:shd w:val="clear" w:color="auto" w:fill="auto"/>
            <w:tcMar>
              <w:top w:w="72" w:type="dxa"/>
              <w:left w:w="144" w:type="dxa"/>
              <w:bottom w:w="72" w:type="dxa"/>
              <w:right w:w="144" w:type="dxa"/>
            </w:tcMar>
          </w:tcPr>
          <w:p w14:paraId="461BA467" w14:textId="082B335B" w:rsidR="00FE6F63" w:rsidRDefault="00FE6F63" w:rsidP="00817B36">
            <w:pPr>
              <w:spacing w:after="0" w:line="240" w:lineRule="auto"/>
              <w:rPr>
                <w:rFonts w:ascii="Times New Roman" w:eastAsia="DengXian" w:hAnsi="Times New Roman" w:cs="Times New Roman"/>
                <w:b/>
                <w:bCs/>
                <w:sz w:val="18"/>
                <w:szCs w:val="18"/>
              </w:rPr>
            </w:pPr>
            <w:r w:rsidRPr="00B72AB7">
              <w:rPr>
                <w:rFonts w:ascii="Times New Roman" w:eastAsia="DengXian" w:hAnsi="Times New Roman" w:cs="Times New Roman"/>
                <w:b/>
                <w:bCs/>
                <w:sz w:val="18"/>
                <w:szCs w:val="18"/>
              </w:rPr>
              <w:t xml:space="preserve">Output 1.1: A more efficient, effective and sustainable social protection system is in place that provides increased protection against contingencies throughout the </w:t>
            </w:r>
            <w:r w:rsidRPr="002F6387">
              <w:rPr>
                <w:rFonts w:ascii="Times New Roman" w:eastAsia="DengXian" w:hAnsi="Times New Roman" w:cs="Times New Roman"/>
                <w:b/>
                <w:bCs/>
                <w:sz w:val="18"/>
                <w:szCs w:val="18"/>
              </w:rPr>
              <w:t>life</w:t>
            </w:r>
            <w:r w:rsidR="0044125E" w:rsidRPr="002F6387">
              <w:rPr>
                <w:rFonts w:ascii="Times New Roman" w:eastAsia="DengXian" w:hAnsi="Times New Roman" w:cs="Times New Roman"/>
                <w:b/>
                <w:bCs/>
                <w:sz w:val="18"/>
                <w:szCs w:val="18"/>
              </w:rPr>
              <w:t xml:space="preserve"> </w:t>
            </w:r>
            <w:r w:rsidRPr="002F6387">
              <w:rPr>
                <w:rFonts w:ascii="Times New Roman" w:eastAsia="DengXian" w:hAnsi="Times New Roman" w:cs="Times New Roman"/>
                <w:b/>
                <w:bCs/>
                <w:sz w:val="18"/>
                <w:szCs w:val="18"/>
              </w:rPr>
              <w:t>cycle</w:t>
            </w:r>
          </w:p>
          <w:p w14:paraId="268E904A" w14:textId="77777777" w:rsidR="00B72AB7" w:rsidRPr="00B72AB7" w:rsidRDefault="00B72AB7" w:rsidP="00817B36">
            <w:pPr>
              <w:spacing w:after="0" w:line="240" w:lineRule="auto"/>
              <w:rPr>
                <w:rFonts w:ascii="Times New Roman" w:eastAsia="DengXian" w:hAnsi="Times New Roman" w:cs="Times New Roman"/>
                <w:b/>
                <w:bCs/>
                <w:sz w:val="18"/>
                <w:szCs w:val="18"/>
              </w:rPr>
            </w:pPr>
          </w:p>
          <w:p w14:paraId="2D7EE7F9" w14:textId="3ECEDD80" w:rsidR="00FE6F63" w:rsidRPr="00B72AB7" w:rsidRDefault="00FE6F63" w:rsidP="00817B36">
            <w:pPr>
              <w:spacing w:after="0" w:line="240" w:lineRule="auto"/>
              <w:rPr>
                <w:rFonts w:ascii="Times New Roman" w:eastAsia="DengXian" w:hAnsi="Times New Roman" w:cs="Times New Roman"/>
                <w:sz w:val="18"/>
                <w:szCs w:val="18"/>
              </w:rPr>
            </w:pPr>
            <w:r w:rsidRPr="002816C2">
              <w:rPr>
                <w:rFonts w:ascii="Times New Roman" w:eastAsia="DengXian" w:hAnsi="Times New Roman" w:cs="Times New Roman"/>
                <w:b/>
                <w:i/>
                <w:iCs/>
                <w:sz w:val="18"/>
                <w:szCs w:val="18"/>
              </w:rPr>
              <w:t>Indicator 1.1.1</w:t>
            </w:r>
            <w:r w:rsidRPr="00C04B49">
              <w:rPr>
                <w:rFonts w:ascii="Times New Roman" w:eastAsia="DengXian" w:hAnsi="Times New Roman" w:cs="Times New Roman"/>
                <w:b/>
                <w:i/>
                <w:iCs/>
                <w:sz w:val="18"/>
                <w:szCs w:val="18"/>
              </w:rPr>
              <w:t>:</w:t>
            </w:r>
            <w:r w:rsidRPr="00B72AB7">
              <w:rPr>
                <w:rFonts w:ascii="Times New Roman" w:eastAsia="DengXian" w:hAnsi="Times New Roman" w:cs="Times New Roman"/>
                <w:sz w:val="18"/>
                <w:szCs w:val="18"/>
              </w:rPr>
              <w:t xml:space="preserve"> A coherent database with data disaggregated by sex, age</w:t>
            </w:r>
            <w:r w:rsidR="00E3105A">
              <w:rPr>
                <w:rFonts w:ascii="Times New Roman" w:eastAsia="DengXian" w:hAnsi="Times New Roman" w:cs="Times New Roman"/>
                <w:sz w:val="18"/>
                <w:szCs w:val="18"/>
              </w:rPr>
              <w:t xml:space="preserve"> and</w:t>
            </w:r>
            <w:r w:rsidRPr="00B72AB7">
              <w:rPr>
                <w:rFonts w:ascii="Times New Roman" w:eastAsia="DengXian" w:hAnsi="Times New Roman" w:cs="Times New Roman"/>
                <w:sz w:val="18"/>
                <w:szCs w:val="18"/>
              </w:rPr>
              <w:t xml:space="preserve"> disability to promote improved coordination and monitoring of social protection</w:t>
            </w:r>
          </w:p>
          <w:p w14:paraId="78960C27" w14:textId="77777777"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bCs/>
                <w:i/>
                <w:iCs/>
                <w:sz w:val="18"/>
                <w:szCs w:val="18"/>
              </w:rPr>
              <w:t>Baseline:</w:t>
            </w:r>
            <w:r w:rsidRPr="00B72AB7">
              <w:rPr>
                <w:rFonts w:ascii="Times New Roman" w:eastAsia="DengXian" w:hAnsi="Times New Roman" w:cs="Times New Roman"/>
                <w:sz w:val="18"/>
                <w:szCs w:val="18"/>
              </w:rPr>
              <w:t xml:space="preserve"> 0</w:t>
            </w:r>
          </w:p>
          <w:p w14:paraId="2F5D260F" w14:textId="77777777"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i/>
                <w:iCs/>
                <w:sz w:val="18"/>
                <w:szCs w:val="18"/>
              </w:rPr>
              <w:t>Target:</w:t>
            </w:r>
            <w:r w:rsidRPr="00B72AB7">
              <w:rPr>
                <w:rFonts w:ascii="Times New Roman" w:eastAsia="DengXian" w:hAnsi="Times New Roman" w:cs="Times New Roman"/>
                <w:sz w:val="18"/>
                <w:szCs w:val="18"/>
              </w:rPr>
              <w:t xml:space="preserve"> 1 </w:t>
            </w:r>
          </w:p>
          <w:p w14:paraId="2389EAE3" w14:textId="77777777"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bCs/>
                <w:i/>
                <w:iCs/>
                <w:sz w:val="18"/>
                <w:szCs w:val="18"/>
              </w:rPr>
              <w:t>Source:</w:t>
            </w:r>
            <w:r w:rsidRPr="00B72AB7">
              <w:rPr>
                <w:rFonts w:ascii="Times New Roman" w:eastAsia="DengXian" w:hAnsi="Times New Roman" w:cs="Times New Roman"/>
                <w:sz w:val="18"/>
                <w:szCs w:val="18"/>
              </w:rPr>
              <w:t xml:space="preserve"> ICU, DOSM</w:t>
            </w:r>
          </w:p>
          <w:p w14:paraId="7D04CD58" w14:textId="77777777" w:rsidR="00FE6F63" w:rsidRPr="00B72AB7" w:rsidRDefault="00FE6F63" w:rsidP="00817B36">
            <w:pPr>
              <w:spacing w:after="0" w:line="240" w:lineRule="auto"/>
              <w:rPr>
                <w:rFonts w:ascii="Times New Roman" w:eastAsia="DengXian" w:hAnsi="Times New Roman" w:cs="Times New Roman"/>
                <w:b/>
                <w:bCs/>
                <w:sz w:val="18"/>
                <w:szCs w:val="18"/>
              </w:rPr>
            </w:pPr>
          </w:p>
          <w:p w14:paraId="3C46A2BA" w14:textId="1F3E9460" w:rsidR="00FE6F63" w:rsidRPr="00B72AB7" w:rsidRDefault="00FE6F63" w:rsidP="00817B36">
            <w:pPr>
              <w:spacing w:after="0" w:line="240" w:lineRule="auto"/>
              <w:rPr>
                <w:rFonts w:ascii="Times New Roman" w:eastAsia="DengXian" w:hAnsi="Times New Roman" w:cs="Times New Roman"/>
                <w:sz w:val="18"/>
                <w:szCs w:val="18"/>
              </w:rPr>
            </w:pPr>
            <w:r w:rsidRPr="002816C2">
              <w:rPr>
                <w:rFonts w:ascii="Times New Roman" w:eastAsia="DengXian" w:hAnsi="Times New Roman" w:cs="Times New Roman"/>
                <w:b/>
                <w:i/>
                <w:iCs/>
                <w:sz w:val="18"/>
                <w:szCs w:val="18"/>
              </w:rPr>
              <w:t>Indicator 1.1.2:</w:t>
            </w:r>
            <w:r w:rsidRPr="00B72AB7">
              <w:rPr>
                <w:rFonts w:ascii="Times New Roman" w:eastAsia="DengXian" w:hAnsi="Times New Roman" w:cs="Times New Roman"/>
                <w:b/>
                <w:sz w:val="18"/>
                <w:szCs w:val="18"/>
              </w:rPr>
              <w:t xml:space="preserve"> </w:t>
            </w:r>
            <w:r w:rsidRPr="00B72AB7">
              <w:rPr>
                <w:rFonts w:ascii="Times New Roman" w:eastAsia="DengXian" w:hAnsi="Times New Roman" w:cs="Times New Roman"/>
                <w:sz w:val="18"/>
                <w:szCs w:val="18"/>
              </w:rPr>
              <w:t>Refined M</w:t>
            </w:r>
            <w:r w:rsidR="00930673">
              <w:rPr>
                <w:rFonts w:ascii="Times New Roman" w:eastAsia="DengXian" w:hAnsi="Times New Roman" w:cs="Times New Roman"/>
                <w:sz w:val="18"/>
                <w:szCs w:val="18"/>
              </w:rPr>
              <w:t>ulti</w:t>
            </w:r>
            <w:r w:rsidR="00235B75">
              <w:rPr>
                <w:rFonts w:ascii="Times New Roman" w:eastAsia="DengXian" w:hAnsi="Times New Roman" w:cs="Times New Roman"/>
                <w:sz w:val="18"/>
                <w:szCs w:val="18"/>
              </w:rPr>
              <w:t>d</w:t>
            </w:r>
            <w:r w:rsidR="00930673">
              <w:rPr>
                <w:rFonts w:ascii="Times New Roman" w:eastAsia="DengXian" w:hAnsi="Times New Roman" w:cs="Times New Roman"/>
                <w:sz w:val="18"/>
                <w:szCs w:val="18"/>
              </w:rPr>
              <w:t xml:space="preserve">imensional Poverty Index </w:t>
            </w:r>
            <w:r w:rsidRPr="00B72AB7">
              <w:rPr>
                <w:rFonts w:ascii="Times New Roman" w:eastAsia="DengXian" w:hAnsi="Times New Roman" w:cs="Times New Roman"/>
                <w:sz w:val="18"/>
                <w:szCs w:val="18"/>
              </w:rPr>
              <w:t>methodology adopted by the government to better capture multidimensional poverty</w:t>
            </w:r>
          </w:p>
          <w:p w14:paraId="7CDD99DA" w14:textId="77777777"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bCs/>
                <w:i/>
                <w:iCs/>
                <w:sz w:val="18"/>
                <w:szCs w:val="18"/>
              </w:rPr>
              <w:t>Baseline:</w:t>
            </w:r>
            <w:r w:rsidRPr="00B72AB7">
              <w:rPr>
                <w:rFonts w:ascii="Times New Roman" w:eastAsia="DengXian" w:hAnsi="Times New Roman" w:cs="Times New Roman"/>
                <w:b/>
                <w:sz w:val="18"/>
                <w:szCs w:val="18"/>
              </w:rPr>
              <w:t xml:space="preserve"> </w:t>
            </w:r>
            <w:r w:rsidRPr="00B72AB7">
              <w:rPr>
                <w:rFonts w:ascii="Times New Roman" w:eastAsia="DengXian" w:hAnsi="Times New Roman" w:cs="Times New Roman"/>
                <w:sz w:val="18"/>
                <w:szCs w:val="18"/>
              </w:rPr>
              <w:t>0</w:t>
            </w:r>
          </w:p>
          <w:p w14:paraId="5C6429B1" w14:textId="77777777"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i/>
                <w:iCs/>
                <w:sz w:val="18"/>
                <w:szCs w:val="18"/>
              </w:rPr>
              <w:t>Target:</w:t>
            </w:r>
            <w:r w:rsidRPr="00B72AB7">
              <w:rPr>
                <w:rFonts w:ascii="Times New Roman" w:eastAsia="DengXian" w:hAnsi="Times New Roman" w:cs="Times New Roman"/>
                <w:b/>
                <w:bCs/>
                <w:sz w:val="18"/>
                <w:szCs w:val="18"/>
              </w:rPr>
              <w:t xml:space="preserve"> </w:t>
            </w:r>
            <w:r w:rsidRPr="00B72AB7">
              <w:rPr>
                <w:rFonts w:ascii="Times New Roman" w:eastAsia="DengXian" w:hAnsi="Times New Roman" w:cs="Times New Roman"/>
                <w:sz w:val="18"/>
                <w:szCs w:val="18"/>
              </w:rPr>
              <w:t>1</w:t>
            </w:r>
          </w:p>
          <w:p w14:paraId="09A061EA" w14:textId="77777777"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i/>
                <w:iCs/>
                <w:sz w:val="18"/>
                <w:szCs w:val="18"/>
              </w:rPr>
              <w:t>Source:</w:t>
            </w:r>
            <w:r w:rsidRPr="00B72AB7">
              <w:rPr>
                <w:rFonts w:ascii="Times New Roman" w:eastAsia="DengXian" w:hAnsi="Times New Roman" w:cs="Times New Roman"/>
                <w:b/>
                <w:bCs/>
                <w:sz w:val="18"/>
                <w:szCs w:val="18"/>
              </w:rPr>
              <w:t xml:space="preserve"> </w:t>
            </w:r>
            <w:r w:rsidRPr="00B72AB7">
              <w:rPr>
                <w:rFonts w:ascii="Times New Roman" w:eastAsia="DengXian" w:hAnsi="Times New Roman" w:cs="Times New Roman"/>
                <w:sz w:val="18"/>
                <w:szCs w:val="18"/>
              </w:rPr>
              <w:t>EPU, DOSM</w:t>
            </w:r>
          </w:p>
          <w:p w14:paraId="68D91616" w14:textId="77777777" w:rsidR="00FE6F63" w:rsidRPr="00B72AB7" w:rsidRDefault="00FE6F63" w:rsidP="00817B36">
            <w:pPr>
              <w:spacing w:after="0" w:line="240" w:lineRule="auto"/>
              <w:rPr>
                <w:rFonts w:ascii="Times New Roman" w:eastAsia="DengXian" w:hAnsi="Times New Roman" w:cs="Times New Roman"/>
                <w:sz w:val="18"/>
                <w:szCs w:val="18"/>
              </w:rPr>
            </w:pPr>
          </w:p>
          <w:p w14:paraId="6B314027" w14:textId="77777777" w:rsidR="00FE6F63" w:rsidRPr="00B72AB7" w:rsidRDefault="00FE6F63" w:rsidP="00817B36">
            <w:pPr>
              <w:spacing w:after="0" w:line="240" w:lineRule="auto"/>
              <w:rPr>
                <w:rFonts w:ascii="Times New Roman" w:eastAsia="Times New Roman" w:hAnsi="Times New Roman" w:cs="Times New Roman"/>
                <w:color w:val="000000" w:themeColor="text1"/>
                <w:sz w:val="18"/>
                <w:szCs w:val="18"/>
                <w:lang w:val="en-GB" w:eastAsia="en-US"/>
              </w:rPr>
            </w:pPr>
            <w:r w:rsidRPr="005C1587">
              <w:rPr>
                <w:rFonts w:ascii="Times New Roman" w:eastAsia="Times New Roman" w:hAnsi="Times New Roman" w:cs="Times New Roman"/>
                <w:b/>
                <w:bCs/>
                <w:i/>
                <w:iCs/>
                <w:sz w:val="18"/>
                <w:szCs w:val="18"/>
                <w:lang w:eastAsia="en-US"/>
              </w:rPr>
              <w:t>Indicator 1.1.3:</w:t>
            </w:r>
            <w:r w:rsidRPr="00B72AB7">
              <w:rPr>
                <w:rFonts w:ascii="Times New Roman" w:eastAsia="Times New Roman" w:hAnsi="Times New Roman" w:cs="Times New Roman"/>
                <w:sz w:val="18"/>
                <w:szCs w:val="18"/>
                <w:lang w:eastAsia="en-US"/>
              </w:rPr>
              <w:t xml:space="preserve"> Percentage increase</w:t>
            </w:r>
            <w:r w:rsidRPr="00B72AB7">
              <w:rPr>
                <w:rFonts w:ascii="Times New Roman" w:eastAsia="Times New Roman" w:hAnsi="Times New Roman" w:cs="Times New Roman"/>
                <w:color w:val="000000" w:themeColor="text1"/>
                <w:sz w:val="18"/>
                <w:szCs w:val="18"/>
                <w:lang w:val="en-GB" w:eastAsia="en-US"/>
              </w:rPr>
              <w:t xml:space="preserve"> of vulnerable people accessing social protection schemes, disaggregated by sex:</w:t>
            </w:r>
          </w:p>
          <w:p w14:paraId="3244CE38" w14:textId="5813E893" w:rsidR="00FE6F63" w:rsidRPr="002F6387" w:rsidRDefault="00FE6F63" w:rsidP="00817B36">
            <w:pPr>
              <w:spacing w:after="0" w:line="240" w:lineRule="auto"/>
              <w:rPr>
                <w:rFonts w:ascii="Times New Roman" w:eastAsia="DengXian" w:hAnsi="Times New Roman" w:cs="Times New Roman"/>
                <w:i/>
                <w:iCs/>
                <w:sz w:val="18"/>
                <w:szCs w:val="18"/>
              </w:rPr>
            </w:pPr>
            <w:r w:rsidRPr="002F6387">
              <w:rPr>
                <w:rFonts w:ascii="Times New Roman" w:eastAsia="DengXian" w:hAnsi="Times New Roman" w:cs="Times New Roman"/>
                <w:i/>
                <w:iCs/>
                <w:sz w:val="18"/>
                <w:szCs w:val="18"/>
              </w:rPr>
              <w:lastRenderedPageBreak/>
              <w:t>Baseline</w:t>
            </w:r>
            <w:r w:rsidR="006A7BFA" w:rsidRPr="002F6387">
              <w:rPr>
                <w:rFonts w:ascii="Times New Roman" w:eastAsia="DengXian" w:hAnsi="Times New Roman" w:cs="Times New Roman"/>
                <w:i/>
                <w:iCs/>
                <w:sz w:val="18"/>
                <w:szCs w:val="18"/>
              </w:rPr>
              <w:t>:</w:t>
            </w:r>
            <w:r w:rsidRPr="002F6387">
              <w:rPr>
                <w:rFonts w:ascii="Times New Roman" w:eastAsia="DengXian" w:hAnsi="Times New Roman" w:cs="Times New Roman"/>
                <w:i/>
                <w:iCs/>
                <w:sz w:val="18"/>
                <w:szCs w:val="18"/>
              </w:rPr>
              <w:t xml:space="preserve"> </w:t>
            </w:r>
          </w:p>
          <w:p w14:paraId="14A803B4" w14:textId="5B63B567" w:rsidR="00FE6F63" w:rsidRPr="002352FD" w:rsidRDefault="00FE6F63" w:rsidP="005C7A84">
            <w:pPr>
              <w:pStyle w:val="ListParagraph"/>
              <w:numPr>
                <w:ilvl w:val="1"/>
                <w:numId w:val="20"/>
              </w:numPr>
              <w:ind w:left="370" w:hanging="270"/>
              <w:rPr>
                <w:rFonts w:eastAsia="DengXian"/>
                <w:sz w:val="18"/>
                <w:szCs w:val="18"/>
              </w:rPr>
            </w:pPr>
            <w:r w:rsidRPr="002352FD">
              <w:rPr>
                <w:rFonts w:eastAsia="DengXian"/>
                <w:sz w:val="18"/>
                <w:szCs w:val="18"/>
              </w:rPr>
              <w:t>Poor: 2.91 million B40 (DOSM 2019)</w:t>
            </w:r>
          </w:p>
          <w:p w14:paraId="0CA2BD34" w14:textId="1B330CF5" w:rsidR="00FE6F63" w:rsidRPr="002352FD" w:rsidRDefault="00FE6F63" w:rsidP="005C7A84">
            <w:pPr>
              <w:pStyle w:val="ListParagraph"/>
              <w:numPr>
                <w:ilvl w:val="1"/>
                <w:numId w:val="20"/>
              </w:numPr>
              <w:ind w:left="370" w:hanging="270"/>
              <w:rPr>
                <w:rFonts w:eastAsia="DengXian"/>
                <w:sz w:val="18"/>
                <w:szCs w:val="18"/>
              </w:rPr>
            </w:pPr>
            <w:r w:rsidRPr="002352FD">
              <w:rPr>
                <w:rFonts w:eastAsia="DengXian"/>
                <w:sz w:val="18"/>
                <w:szCs w:val="18"/>
              </w:rPr>
              <w:t>P</w:t>
            </w:r>
            <w:r w:rsidR="005C7A84">
              <w:rPr>
                <w:rFonts w:eastAsia="DengXian"/>
                <w:sz w:val="18"/>
                <w:szCs w:val="18"/>
              </w:rPr>
              <w:t>ersons with disability</w:t>
            </w:r>
            <w:r w:rsidRPr="002352FD">
              <w:rPr>
                <w:rFonts w:eastAsia="DengXian"/>
                <w:sz w:val="18"/>
                <w:szCs w:val="18"/>
              </w:rPr>
              <w:t>: 548,195 (DOSM 2019)</w:t>
            </w:r>
          </w:p>
          <w:p w14:paraId="5A4118D4" w14:textId="26F063FE" w:rsidR="00FE6F63" w:rsidRPr="002352FD" w:rsidRDefault="00FE6F63" w:rsidP="005C7A84">
            <w:pPr>
              <w:pStyle w:val="ListParagraph"/>
              <w:numPr>
                <w:ilvl w:val="1"/>
                <w:numId w:val="20"/>
              </w:numPr>
              <w:ind w:left="370" w:hanging="270"/>
              <w:rPr>
                <w:rFonts w:eastAsia="DengXian"/>
                <w:sz w:val="18"/>
                <w:szCs w:val="18"/>
              </w:rPr>
            </w:pPr>
            <w:r w:rsidRPr="002352FD">
              <w:rPr>
                <w:rFonts w:eastAsia="DengXian"/>
                <w:sz w:val="18"/>
                <w:szCs w:val="18"/>
              </w:rPr>
              <w:t>E</w:t>
            </w:r>
            <w:r w:rsidR="00EE7E41" w:rsidRPr="002352FD">
              <w:rPr>
                <w:rFonts w:eastAsia="DengXian"/>
                <w:sz w:val="18"/>
                <w:szCs w:val="18"/>
              </w:rPr>
              <w:t>l</w:t>
            </w:r>
            <w:r w:rsidRPr="002352FD">
              <w:rPr>
                <w:rFonts w:eastAsia="DengXian"/>
                <w:sz w:val="18"/>
                <w:szCs w:val="18"/>
              </w:rPr>
              <w:t>derly: 3.2 mil</w:t>
            </w:r>
            <w:r w:rsidR="002F6387">
              <w:rPr>
                <w:rFonts w:eastAsia="DengXian"/>
                <w:sz w:val="18"/>
                <w:szCs w:val="18"/>
              </w:rPr>
              <w:t>lion</w:t>
            </w:r>
            <w:r w:rsidRPr="002352FD">
              <w:rPr>
                <w:rFonts w:eastAsia="DengXian"/>
                <w:sz w:val="18"/>
                <w:szCs w:val="18"/>
              </w:rPr>
              <w:t xml:space="preserve"> (DOSM 2020) </w:t>
            </w:r>
          </w:p>
          <w:p w14:paraId="0E626BEA" w14:textId="65FE85DD" w:rsidR="00FE6F63" w:rsidRPr="002352FD" w:rsidRDefault="00FE6F63" w:rsidP="005C7A84">
            <w:pPr>
              <w:pStyle w:val="ListParagraph"/>
              <w:numPr>
                <w:ilvl w:val="1"/>
                <w:numId w:val="20"/>
              </w:numPr>
              <w:ind w:left="370" w:hanging="270"/>
              <w:rPr>
                <w:rFonts w:eastAsia="DengXian"/>
                <w:sz w:val="18"/>
                <w:szCs w:val="18"/>
              </w:rPr>
            </w:pPr>
            <w:r w:rsidRPr="002352FD">
              <w:rPr>
                <w:rFonts w:eastAsia="DengXian"/>
                <w:sz w:val="18"/>
                <w:szCs w:val="18"/>
              </w:rPr>
              <w:t>Indigenous communities: 209,342 (JAKOA, 2020)</w:t>
            </w:r>
          </w:p>
          <w:p w14:paraId="5AD9A919" w14:textId="7C91CECD" w:rsidR="00FE6F63" w:rsidRPr="00B72AB7" w:rsidRDefault="00FE6F63" w:rsidP="00817B36">
            <w:pPr>
              <w:spacing w:after="0" w:line="240" w:lineRule="auto"/>
              <w:ind w:left="64" w:hanging="64"/>
              <w:rPr>
                <w:rFonts w:ascii="Times New Roman" w:eastAsia="DengXian" w:hAnsi="Times New Roman" w:cs="Times New Roman"/>
                <w:sz w:val="18"/>
                <w:szCs w:val="18"/>
              </w:rPr>
            </w:pPr>
            <w:r w:rsidRPr="002F6387">
              <w:rPr>
                <w:rFonts w:ascii="Times New Roman" w:eastAsia="DengXian" w:hAnsi="Times New Roman" w:cs="Times New Roman"/>
                <w:i/>
                <w:iCs/>
                <w:sz w:val="18"/>
                <w:szCs w:val="18"/>
              </w:rPr>
              <w:t>Target:</w:t>
            </w:r>
            <w:r w:rsidRPr="00B72AB7">
              <w:rPr>
                <w:rFonts w:ascii="Times New Roman" w:eastAsia="DengXian" w:hAnsi="Times New Roman" w:cs="Times New Roman"/>
                <w:sz w:val="18"/>
                <w:szCs w:val="18"/>
              </w:rPr>
              <w:t xml:space="preserve"> 20% increase</w:t>
            </w:r>
          </w:p>
          <w:p w14:paraId="6B390F01" w14:textId="2B005CD7" w:rsidR="00FE6F63" w:rsidRPr="00B72AB7" w:rsidRDefault="00FE6F63" w:rsidP="005C7A84">
            <w:pPr>
              <w:spacing w:after="0" w:line="240" w:lineRule="auto"/>
              <w:ind w:left="10" w:hanging="10"/>
              <w:rPr>
                <w:rFonts w:ascii="Times New Roman" w:eastAsia="DengXian" w:hAnsi="Times New Roman" w:cs="Times New Roman"/>
                <w:sz w:val="18"/>
                <w:szCs w:val="18"/>
              </w:rPr>
            </w:pPr>
            <w:r w:rsidRPr="002F6387">
              <w:rPr>
                <w:rFonts w:ascii="Times New Roman" w:eastAsia="DengXian" w:hAnsi="Times New Roman" w:cs="Times New Roman"/>
                <w:i/>
                <w:iCs/>
                <w:sz w:val="18"/>
                <w:szCs w:val="18"/>
              </w:rPr>
              <w:t>Source:</w:t>
            </w:r>
            <w:r w:rsidRPr="00B72AB7">
              <w:rPr>
                <w:rFonts w:ascii="Times New Roman" w:eastAsia="DengXian" w:hAnsi="Times New Roman" w:cs="Times New Roman"/>
                <w:sz w:val="18"/>
                <w:szCs w:val="18"/>
              </w:rPr>
              <w:t xml:space="preserve"> ICU,</w:t>
            </w:r>
            <w:r w:rsidR="000A2A20">
              <w:rPr>
                <w:rFonts w:ascii="Times New Roman" w:eastAsia="DengXian" w:hAnsi="Times New Roman" w:cs="Times New Roman"/>
                <w:sz w:val="18"/>
                <w:szCs w:val="18"/>
              </w:rPr>
              <w:t xml:space="preserve"> </w:t>
            </w:r>
            <w:r w:rsidR="00400643">
              <w:rPr>
                <w:rFonts w:ascii="Times New Roman" w:eastAsia="DengXian" w:hAnsi="Times New Roman" w:cs="Times New Roman"/>
                <w:sz w:val="18"/>
                <w:szCs w:val="18"/>
              </w:rPr>
              <w:t xml:space="preserve">Department of </w:t>
            </w:r>
            <w:r w:rsidR="2418F66C" w:rsidRPr="715F7041">
              <w:rPr>
                <w:rFonts w:ascii="Times New Roman" w:eastAsia="DengXian" w:hAnsi="Times New Roman" w:cs="Times New Roman"/>
                <w:sz w:val="18"/>
                <w:szCs w:val="18"/>
              </w:rPr>
              <w:t xml:space="preserve">Social </w:t>
            </w:r>
            <w:r w:rsidR="00400643">
              <w:rPr>
                <w:rFonts w:ascii="Times New Roman" w:eastAsia="DengXian" w:hAnsi="Times New Roman" w:cs="Times New Roman"/>
                <w:sz w:val="18"/>
                <w:szCs w:val="18"/>
              </w:rPr>
              <w:t>Welfare</w:t>
            </w:r>
            <w:r w:rsidR="009341C6">
              <w:rPr>
                <w:rFonts w:ascii="Times New Roman" w:eastAsia="DengXian" w:hAnsi="Times New Roman" w:cs="Times New Roman"/>
                <w:sz w:val="18"/>
                <w:szCs w:val="18"/>
              </w:rPr>
              <w:t xml:space="preserve"> (DSW)</w:t>
            </w:r>
            <w:r w:rsidR="005C7A84">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M</w:t>
            </w:r>
            <w:r w:rsidR="008135AB">
              <w:rPr>
                <w:rFonts w:ascii="Times New Roman" w:eastAsia="DengXian" w:hAnsi="Times New Roman" w:cs="Times New Roman"/>
                <w:sz w:val="18"/>
                <w:szCs w:val="18"/>
              </w:rPr>
              <w:t>inistry of Youth and Sports</w:t>
            </w:r>
            <w:r w:rsidRPr="00B72AB7">
              <w:rPr>
                <w:rFonts w:ascii="Times New Roman" w:eastAsia="DengXian" w:hAnsi="Times New Roman" w:cs="Times New Roman"/>
                <w:sz w:val="18"/>
                <w:szCs w:val="18"/>
              </w:rPr>
              <w:t>, JAKOA</w:t>
            </w:r>
          </w:p>
          <w:p w14:paraId="07017AEC" w14:textId="77777777" w:rsidR="00FE6F63" w:rsidRPr="00B72AB7" w:rsidRDefault="00FE6F63" w:rsidP="00817B36">
            <w:pPr>
              <w:spacing w:after="0" w:line="240" w:lineRule="auto"/>
              <w:ind w:left="64" w:hanging="64"/>
              <w:rPr>
                <w:rFonts w:ascii="Times New Roman" w:eastAsia="DengXian" w:hAnsi="Times New Roman" w:cs="Times New Roman"/>
                <w:sz w:val="18"/>
                <w:szCs w:val="18"/>
              </w:rPr>
            </w:pPr>
          </w:p>
          <w:p w14:paraId="5ED57664" w14:textId="77777777" w:rsidR="00FE6F63" w:rsidRPr="00B72AB7" w:rsidRDefault="00FE6F63" w:rsidP="00817B36">
            <w:pPr>
              <w:spacing w:after="0" w:line="240" w:lineRule="auto"/>
              <w:rPr>
                <w:rFonts w:ascii="Times New Roman" w:eastAsia="DengXian" w:hAnsi="Times New Roman" w:cs="Times New Roman"/>
                <w:b/>
                <w:bCs/>
                <w:sz w:val="18"/>
                <w:szCs w:val="18"/>
              </w:rPr>
            </w:pPr>
            <w:r w:rsidRPr="00B72AB7">
              <w:rPr>
                <w:rFonts w:ascii="Times New Roman" w:eastAsia="DengXian" w:hAnsi="Times New Roman" w:cs="Times New Roman"/>
                <w:b/>
                <w:bCs/>
                <w:sz w:val="18"/>
                <w:szCs w:val="18"/>
              </w:rPr>
              <w:t>Output 1.2: Social services are</w:t>
            </w:r>
          </w:p>
          <w:p w14:paraId="3E2BBF2F" w14:textId="3E992653" w:rsidR="00FE6F63" w:rsidRPr="00B72AB7" w:rsidRDefault="00FE6F63" w:rsidP="00817B36">
            <w:pPr>
              <w:spacing w:after="0" w:line="240" w:lineRule="auto"/>
              <w:rPr>
                <w:rFonts w:ascii="Times New Roman" w:eastAsia="DengXian" w:hAnsi="Times New Roman" w:cs="Times New Roman"/>
                <w:b/>
                <w:bCs/>
                <w:sz w:val="18"/>
                <w:szCs w:val="18"/>
              </w:rPr>
            </w:pPr>
            <w:r w:rsidRPr="00B72AB7">
              <w:rPr>
                <w:rFonts w:ascii="Times New Roman" w:eastAsia="DengXian" w:hAnsi="Times New Roman" w:cs="Times New Roman"/>
                <w:b/>
                <w:bCs/>
                <w:sz w:val="18"/>
                <w:szCs w:val="18"/>
              </w:rPr>
              <w:t>strengthened to ensure universal access to high-quality, equity</w:t>
            </w:r>
            <w:r w:rsidR="008135AB">
              <w:rPr>
                <w:rFonts w:ascii="Times New Roman" w:eastAsia="DengXian" w:hAnsi="Times New Roman" w:cs="Times New Roman"/>
                <w:b/>
                <w:bCs/>
                <w:sz w:val="18"/>
                <w:szCs w:val="18"/>
              </w:rPr>
              <w:t>-</w:t>
            </w:r>
            <w:r w:rsidRPr="00B72AB7">
              <w:rPr>
                <w:rFonts w:ascii="Times New Roman" w:eastAsia="DengXian" w:hAnsi="Times New Roman" w:cs="Times New Roman"/>
                <w:b/>
                <w:bCs/>
                <w:sz w:val="18"/>
                <w:szCs w:val="18"/>
              </w:rPr>
              <w:t xml:space="preserve"> focused services that promote social well</w:t>
            </w:r>
            <w:r w:rsidR="00974B5A">
              <w:rPr>
                <w:rFonts w:ascii="Times New Roman" w:eastAsia="DengXian" w:hAnsi="Times New Roman" w:cs="Times New Roman"/>
                <w:b/>
                <w:bCs/>
                <w:sz w:val="18"/>
                <w:szCs w:val="18"/>
              </w:rPr>
              <w:t>-</w:t>
            </w:r>
            <w:r w:rsidRPr="00B72AB7">
              <w:rPr>
                <w:rFonts w:ascii="Times New Roman" w:eastAsia="DengXian" w:hAnsi="Times New Roman" w:cs="Times New Roman"/>
                <w:b/>
                <w:bCs/>
                <w:sz w:val="18"/>
                <w:szCs w:val="18"/>
              </w:rPr>
              <w:t xml:space="preserve">being for all </w:t>
            </w:r>
          </w:p>
          <w:p w14:paraId="2F523449" w14:textId="77777777" w:rsidR="00FE6F63" w:rsidRPr="00B72AB7" w:rsidRDefault="00FE6F63" w:rsidP="00817B36">
            <w:pPr>
              <w:spacing w:after="0" w:line="240" w:lineRule="auto"/>
              <w:rPr>
                <w:rFonts w:ascii="Times New Roman" w:eastAsia="DengXian" w:hAnsi="Times New Roman" w:cs="Times New Roman"/>
                <w:b/>
                <w:bCs/>
                <w:sz w:val="18"/>
                <w:szCs w:val="18"/>
              </w:rPr>
            </w:pPr>
          </w:p>
          <w:p w14:paraId="7FAC8F8F" w14:textId="00A1C288" w:rsidR="00FE6F63" w:rsidRPr="00B72AB7" w:rsidRDefault="00FE6F63" w:rsidP="00817B36">
            <w:pPr>
              <w:spacing w:after="0" w:line="240" w:lineRule="auto"/>
              <w:rPr>
                <w:rFonts w:ascii="Times New Roman" w:eastAsia="DengXian" w:hAnsi="Times New Roman" w:cs="Times New Roman"/>
                <w:sz w:val="18"/>
                <w:szCs w:val="18"/>
              </w:rPr>
            </w:pPr>
            <w:r w:rsidRPr="005C1587">
              <w:rPr>
                <w:rFonts w:ascii="Times New Roman" w:eastAsia="DengXian" w:hAnsi="Times New Roman" w:cs="Times New Roman"/>
                <w:b/>
                <w:bCs/>
                <w:i/>
                <w:iCs/>
                <w:sz w:val="18"/>
                <w:szCs w:val="18"/>
              </w:rPr>
              <w:t>Indicator 1.2.1:</w:t>
            </w:r>
            <w:r w:rsidRPr="00B72AB7">
              <w:rPr>
                <w:rFonts w:ascii="Times New Roman" w:eastAsia="DengXian" w:hAnsi="Times New Roman" w:cs="Times New Roman"/>
                <w:sz w:val="18"/>
                <w:szCs w:val="18"/>
              </w:rPr>
              <w:t xml:space="preserve"> N</w:t>
            </w:r>
            <w:r w:rsidR="00974B5A">
              <w:rPr>
                <w:rFonts w:ascii="Times New Roman" w:eastAsia="DengXian" w:hAnsi="Times New Roman" w:cs="Times New Roman"/>
                <w:sz w:val="18"/>
                <w:szCs w:val="18"/>
              </w:rPr>
              <w:t>umber</w:t>
            </w:r>
            <w:r w:rsidRPr="00B72AB7">
              <w:rPr>
                <w:rFonts w:ascii="Times New Roman" w:eastAsia="DengXian" w:hAnsi="Times New Roman" w:cs="Times New Roman"/>
                <w:sz w:val="18"/>
                <w:szCs w:val="18"/>
              </w:rPr>
              <w:t xml:space="preserve"> of national/ subnational policy frameworks to support vulnerable groups (Orang Asli, undocumented and stateless persons, B40, </w:t>
            </w:r>
            <w:r w:rsidR="00974B5A">
              <w:rPr>
                <w:rFonts w:ascii="Times New Roman" w:eastAsia="DengXian" w:hAnsi="Times New Roman" w:cs="Times New Roman"/>
                <w:sz w:val="18"/>
                <w:szCs w:val="18"/>
              </w:rPr>
              <w:t>persons with disability</w:t>
            </w:r>
            <w:r w:rsidRPr="00B72AB7">
              <w:rPr>
                <w:rFonts w:ascii="Times New Roman" w:eastAsia="DengXian" w:hAnsi="Times New Roman" w:cs="Times New Roman"/>
                <w:sz w:val="18"/>
                <w:szCs w:val="18"/>
              </w:rPr>
              <w:t xml:space="preserve">, youth, </w:t>
            </w:r>
            <w:r w:rsidR="00974B5A">
              <w:rPr>
                <w:rFonts w:ascii="Times New Roman" w:eastAsia="DengXian" w:hAnsi="Times New Roman" w:cs="Times New Roman"/>
                <w:sz w:val="18"/>
                <w:szCs w:val="18"/>
              </w:rPr>
              <w:t>elderly people</w:t>
            </w:r>
            <w:r w:rsidRPr="00B72AB7">
              <w:rPr>
                <w:rFonts w:ascii="Times New Roman" w:eastAsia="DengXian" w:hAnsi="Times New Roman" w:cs="Times New Roman"/>
                <w:sz w:val="18"/>
                <w:szCs w:val="18"/>
              </w:rPr>
              <w:t xml:space="preserve"> and women)</w:t>
            </w:r>
          </w:p>
          <w:p w14:paraId="1A0C6640" w14:textId="77777777"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i/>
                <w:iCs/>
                <w:sz w:val="18"/>
                <w:szCs w:val="18"/>
              </w:rPr>
              <w:t>Baseline:</w:t>
            </w:r>
            <w:r w:rsidRPr="00B72AB7">
              <w:rPr>
                <w:rFonts w:ascii="Times New Roman" w:eastAsia="DengXian" w:hAnsi="Times New Roman" w:cs="Times New Roman"/>
                <w:sz w:val="18"/>
                <w:szCs w:val="18"/>
              </w:rPr>
              <w:t xml:space="preserve"> 5</w:t>
            </w:r>
          </w:p>
          <w:p w14:paraId="68BB5E1E" w14:textId="77777777"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i/>
                <w:iCs/>
                <w:sz w:val="18"/>
                <w:szCs w:val="18"/>
              </w:rPr>
              <w:t>Target:</w:t>
            </w:r>
            <w:r w:rsidRPr="00B72AB7">
              <w:rPr>
                <w:rFonts w:ascii="Times New Roman" w:eastAsia="DengXian" w:hAnsi="Times New Roman" w:cs="Times New Roman"/>
                <w:sz w:val="18"/>
                <w:szCs w:val="18"/>
              </w:rPr>
              <w:t xml:space="preserve"> 10</w:t>
            </w:r>
          </w:p>
          <w:p w14:paraId="77169FED" w14:textId="77777777"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i/>
                <w:iCs/>
                <w:sz w:val="18"/>
                <w:szCs w:val="18"/>
              </w:rPr>
              <w:t>Source:</w:t>
            </w:r>
            <w:r w:rsidRPr="00974B5A">
              <w:rPr>
                <w:rFonts w:ascii="Times New Roman" w:eastAsia="DengXian" w:hAnsi="Times New Roman" w:cs="Times New Roman"/>
                <w:sz w:val="18"/>
                <w:szCs w:val="18"/>
              </w:rPr>
              <w:t xml:space="preserve"> </w:t>
            </w:r>
            <w:r w:rsidRPr="00B72AB7">
              <w:rPr>
                <w:rFonts w:ascii="Times New Roman" w:eastAsia="DengXian" w:hAnsi="Times New Roman" w:cs="Times New Roman"/>
                <w:sz w:val="18"/>
                <w:szCs w:val="18"/>
              </w:rPr>
              <w:t>UNDP, EPU, ICU, DOSM</w:t>
            </w:r>
          </w:p>
          <w:p w14:paraId="3A02510B" w14:textId="77777777" w:rsidR="00FE6F63" w:rsidRPr="00B72AB7" w:rsidRDefault="00FE6F63" w:rsidP="00817B36">
            <w:pPr>
              <w:spacing w:after="0" w:line="240" w:lineRule="auto"/>
              <w:rPr>
                <w:rFonts w:ascii="Times New Roman" w:eastAsia="DengXian" w:hAnsi="Times New Roman" w:cs="Times New Roman"/>
                <w:b/>
                <w:sz w:val="18"/>
                <w:szCs w:val="18"/>
              </w:rPr>
            </w:pPr>
          </w:p>
          <w:p w14:paraId="05EBD5E9" w14:textId="445B54EF" w:rsidR="00FE6F63" w:rsidRPr="00B72AB7" w:rsidRDefault="00FE6F63" w:rsidP="00817B36">
            <w:pPr>
              <w:spacing w:after="0" w:line="240" w:lineRule="auto"/>
              <w:rPr>
                <w:rFonts w:ascii="Times New Roman" w:eastAsia="DengXian" w:hAnsi="Times New Roman" w:cs="Times New Roman"/>
                <w:b/>
                <w:bCs/>
                <w:sz w:val="18"/>
                <w:szCs w:val="18"/>
              </w:rPr>
            </w:pPr>
            <w:r w:rsidRPr="005C1587">
              <w:rPr>
                <w:rFonts w:ascii="Times New Roman" w:eastAsia="DengXian" w:hAnsi="Times New Roman" w:cs="Times New Roman"/>
                <w:b/>
                <w:bCs/>
                <w:i/>
                <w:iCs/>
                <w:sz w:val="18"/>
                <w:szCs w:val="18"/>
              </w:rPr>
              <w:t>Indicator 1.2.2:</w:t>
            </w:r>
            <w:r w:rsidRPr="00B72AB7">
              <w:rPr>
                <w:rFonts w:ascii="Times New Roman" w:eastAsia="DengXian" w:hAnsi="Times New Roman" w:cs="Times New Roman"/>
                <w:b/>
                <w:bCs/>
                <w:sz w:val="18"/>
                <w:szCs w:val="18"/>
              </w:rPr>
              <w:t xml:space="preserve"> </w:t>
            </w:r>
            <w:r w:rsidR="00E3105A" w:rsidRPr="00E3105A">
              <w:rPr>
                <w:rFonts w:ascii="Times New Roman" w:eastAsia="DengXian" w:hAnsi="Times New Roman" w:cs="Times New Roman"/>
                <w:sz w:val="18"/>
                <w:szCs w:val="18"/>
              </w:rPr>
              <w:t>Adoption and implementation of g</w:t>
            </w:r>
            <w:r w:rsidRPr="00E3105A">
              <w:rPr>
                <w:rFonts w:ascii="Times New Roman" w:eastAsia="DengXian" w:hAnsi="Times New Roman" w:cs="Times New Roman"/>
                <w:sz w:val="18"/>
                <w:szCs w:val="18"/>
              </w:rPr>
              <w:t>uidelines</w:t>
            </w:r>
            <w:r w:rsidRPr="00B72AB7">
              <w:rPr>
                <w:rFonts w:ascii="Times New Roman" w:eastAsia="DengXian" w:hAnsi="Times New Roman" w:cs="Times New Roman"/>
                <w:sz w:val="18"/>
                <w:szCs w:val="18"/>
              </w:rPr>
              <w:t xml:space="preserve"> to improve access to government services by marginalized and vulnerable groups </w:t>
            </w:r>
          </w:p>
          <w:p w14:paraId="437A06FD" w14:textId="77777777"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i/>
                <w:iCs/>
                <w:sz w:val="18"/>
                <w:szCs w:val="18"/>
              </w:rPr>
              <w:t>Baseline:</w:t>
            </w:r>
            <w:r w:rsidRPr="00B72AB7">
              <w:rPr>
                <w:rFonts w:ascii="Times New Roman" w:eastAsia="DengXian" w:hAnsi="Times New Roman" w:cs="Times New Roman"/>
                <w:b/>
                <w:bCs/>
                <w:sz w:val="18"/>
                <w:szCs w:val="18"/>
              </w:rPr>
              <w:t xml:space="preserve"> </w:t>
            </w:r>
            <w:r w:rsidRPr="00B72AB7">
              <w:rPr>
                <w:rFonts w:ascii="Times New Roman" w:eastAsia="DengXian" w:hAnsi="Times New Roman" w:cs="Times New Roman"/>
                <w:sz w:val="18"/>
                <w:szCs w:val="18"/>
              </w:rPr>
              <w:t xml:space="preserve"> 0</w:t>
            </w:r>
          </w:p>
          <w:p w14:paraId="3B6AEC5B" w14:textId="77777777"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i/>
                <w:iCs/>
                <w:sz w:val="18"/>
                <w:szCs w:val="18"/>
              </w:rPr>
              <w:t>Target:</w:t>
            </w:r>
            <w:r w:rsidRPr="00B72AB7">
              <w:rPr>
                <w:rFonts w:ascii="Times New Roman" w:eastAsia="DengXian" w:hAnsi="Times New Roman" w:cs="Times New Roman"/>
                <w:sz w:val="18"/>
                <w:szCs w:val="18"/>
              </w:rPr>
              <w:t xml:space="preserve"> 5</w:t>
            </w:r>
          </w:p>
          <w:p w14:paraId="0FFA2DBD" w14:textId="4E587FFE"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i/>
                <w:iCs/>
                <w:sz w:val="18"/>
                <w:szCs w:val="18"/>
              </w:rPr>
              <w:t>Source:</w:t>
            </w:r>
            <w:r w:rsidRPr="002F6387">
              <w:rPr>
                <w:rFonts w:ascii="Times New Roman" w:eastAsia="DengXian" w:hAnsi="Times New Roman" w:cs="Times New Roman"/>
                <w:b/>
                <w:bCs/>
                <w:i/>
                <w:iCs/>
                <w:sz w:val="18"/>
                <w:szCs w:val="18"/>
              </w:rPr>
              <w:t xml:space="preserve"> </w:t>
            </w:r>
            <w:r w:rsidRPr="00B72AB7">
              <w:rPr>
                <w:rFonts w:ascii="Times New Roman" w:eastAsia="DengXian" w:hAnsi="Times New Roman" w:cs="Times New Roman"/>
                <w:sz w:val="18"/>
                <w:szCs w:val="18"/>
              </w:rPr>
              <w:t>UNDP, ICU, EPU, NRD, MOHA</w:t>
            </w:r>
          </w:p>
          <w:p w14:paraId="0BB95480" w14:textId="77777777" w:rsidR="00FE6F63" w:rsidRPr="00B72AB7" w:rsidRDefault="00FE6F63" w:rsidP="00817B36">
            <w:pPr>
              <w:spacing w:after="0" w:line="240" w:lineRule="auto"/>
              <w:rPr>
                <w:rFonts w:ascii="Times New Roman" w:eastAsia="DengXian" w:hAnsi="Times New Roman" w:cs="Times New Roman"/>
                <w:sz w:val="18"/>
                <w:szCs w:val="18"/>
              </w:rPr>
            </w:pPr>
          </w:p>
          <w:p w14:paraId="5FEB65C0" w14:textId="5351AB08" w:rsidR="00FE6F63" w:rsidRPr="00B72AB7" w:rsidRDefault="00FE6F63" w:rsidP="00817B36">
            <w:pPr>
              <w:spacing w:after="0" w:line="240" w:lineRule="auto"/>
              <w:rPr>
                <w:rFonts w:ascii="Times New Roman" w:eastAsia="DengXian" w:hAnsi="Times New Roman" w:cs="Times New Roman"/>
                <w:sz w:val="18"/>
                <w:szCs w:val="18"/>
              </w:rPr>
            </w:pPr>
            <w:r w:rsidRPr="005C1587">
              <w:rPr>
                <w:rFonts w:ascii="Times New Roman" w:eastAsia="DengXian" w:hAnsi="Times New Roman" w:cs="Times New Roman"/>
                <w:b/>
                <w:bCs/>
                <w:i/>
                <w:iCs/>
                <w:sz w:val="18"/>
                <w:szCs w:val="18"/>
              </w:rPr>
              <w:t>Indicator 1.2.3</w:t>
            </w:r>
            <w:r w:rsidRPr="002352FD">
              <w:rPr>
                <w:rFonts w:ascii="Times New Roman" w:eastAsia="DengXian" w:hAnsi="Times New Roman" w:cs="Times New Roman"/>
                <w:i/>
                <w:iCs/>
                <w:sz w:val="18"/>
                <w:szCs w:val="18"/>
              </w:rPr>
              <w:t>:</w:t>
            </w:r>
            <w:r w:rsidRPr="00B72AB7">
              <w:rPr>
                <w:rFonts w:ascii="Times New Roman" w:eastAsia="DengXian" w:hAnsi="Times New Roman" w:cs="Times New Roman"/>
                <w:sz w:val="18"/>
                <w:szCs w:val="18"/>
              </w:rPr>
              <w:t xml:space="preserve"> Percentage of</w:t>
            </w:r>
            <w:r w:rsidRPr="00B72AB7">
              <w:rPr>
                <w:rFonts w:ascii="Times New Roman" w:eastAsia="DengXian" w:hAnsi="Times New Roman" w:cs="Times New Roman"/>
                <w:sz w:val="18"/>
                <w:szCs w:val="24"/>
                <w:lang w:eastAsia="en-US"/>
              </w:rPr>
              <w:t xml:space="preserve"> households in vulnerable groups</w:t>
            </w:r>
            <w:r w:rsidRPr="00B72AB7">
              <w:rPr>
                <w:rFonts w:ascii="Times New Roman" w:eastAsia="DengXian" w:hAnsi="Times New Roman" w:cs="Times New Roman"/>
                <w:sz w:val="18"/>
                <w:szCs w:val="18"/>
              </w:rPr>
              <w:t xml:space="preserve"> with </w:t>
            </w:r>
            <w:r w:rsidRPr="00B72AB7">
              <w:rPr>
                <w:rFonts w:ascii="Times New Roman" w:eastAsia="DengXian" w:hAnsi="Times New Roman" w:cs="Times New Roman"/>
                <w:sz w:val="18"/>
                <w:szCs w:val="24"/>
                <w:lang w:eastAsia="en-US"/>
              </w:rPr>
              <w:t>improved access to</w:t>
            </w:r>
            <w:r w:rsidRPr="00B72AB7">
              <w:rPr>
                <w:rFonts w:ascii="Times New Roman" w:eastAsia="DengXian" w:hAnsi="Times New Roman" w:cs="Times New Roman"/>
                <w:sz w:val="18"/>
                <w:szCs w:val="18"/>
              </w:rPr>
              <w:t xml:space="preserve"> social service</w:t>
            </w:r>
            <w:r w:rsidRPr="00B72AB7">
              <w:rPr>
                <w:rFonts w:ascii="Times New Roman" w:eastAsia="DengXian" w:hAnsi="Times New Roman" w:cs="Times New Roman"/>
                <w:sz w:val="18"/>
                <w:szCs w:val="24"/>
                <w:lang w:eastAsia="en-US"/>
              </w:rPr>
              <w:t>s</w:t>
            </w:r>
          </w:p>
          <w:p w14:paraId="0E4EDD33" w14:textId="6F38C22A" w:rsidR="00FE6F63" w:rsidRPr="002F6387" w:rsidRDefault="00FE6F63" w:rsidP="00817B36">
            <w:pPr>
              <w:spacing w:after="0" w:line="240" w:lineRule="auto"/>
              <w:rPr>
                <w:rFonts w:ascii="Times New Roman" w:eastAsia="DengXian" w:hAnsi="Times New Roman" w:cs="Times New Roman"/>
                <w:sz w:val="18"/>
                <w:szCs w:val="24"/>
                <w:lang w:val="en-GB" w:eastAsia="en-US"/>
              </w:rPr>
            </w:pPr>
            <w:r w:rsidRPr="002F6387">
              <w:rPr>
                <w:rFonts w:ascii="Times New Roman" w:eastAsia="DengXian" w:hAnsi="Times New Roman" w:cs="Times New Roman"/>
                <w:i/>
                <w:iCs/>
                <w:sz w:val="18"/>
                <w:szCs w:val="18"/>
              </w:rPr>
              <w:t>Baseline</w:t>
            </w:r>
            <w:r w:rsidR="002F6387">
              <w:rPr>
                <w:rFonts w:ascii="Times New Roman" w:eastAsia="DengXian" w:hAnsi="Times New Roman" w:cs="Times New Roman"/>
                <w:sz w:val="18"/>
                <w:szCs w:val="24"/>
                <w:lang w:val="en-GB" w:eastAsia="en-US"/>
              </w:rPr>
              <w:t>:</w:t>
            </w:r>
            <w:r w:rsidRPr="002F6387">
              <w:rPr>
                <w:rFonts w:ascii="Times New Roman" w:eastAsia="DengXian" w:hAnsi="Times New Roman" w:cs="Times New Roman"/>
                <w:sz w:val="18"/>
                <w:szCs w:val="24"/>
                <w:lang w:val="en-GB" w:eastAsia="en-US"/>
              </w:rPr>
              <w:t xml:space="preserve"> </w:t>
            </w:r>
          </w:p>
          <w:p w14:paraId="0288AA4C" w14:textId="7315FA49" w:rsidR="00FE6F63" w:rsidRPr="002352FD" w:rsidRDefault="00FE6F63" w:rsidP="005C7A84">
            <w:pPr>
              <w:pStyle w:val="ListParagraph"/>
              <w:numPr>
                <w:ilvl w:val="1"/>
                <w:numId w:val="22"/>
              </w:numPr>
              <w:ind w:left="460" w:hanging="270"/>
              <w:rPr>
                <w:rFonts w:eastAsia="DengXian"/>
                <w:sz w:val="18"/>
              </w:rPr>
            </w:pPr>
            <w:r w:rsidRPr="002352FD">
              <w:rPr>
                <w:rFonts w:eastAsia="DengXian"/>
                <w:sz w:val="18"/>
              </w:rPr>
              <w:lastRenderedPageBreak/>
              <w:t>Poor</w:t>
            </w:r>
            <w:r w:rsidR="00D7580F" w:rsidRPr="002352FD">
              <w:rPr>
                <w:rFonts w:eastAsia="DengXian"/>
                <w:sz w:val="18"/>
              </w:rPr>
              <w:t xml:space="preserve"> people</w:t>
            </w:r>
            <w:r w:rsidRPr="002352FD">
              <w:rPr>
                <w:rFonts w:eastAsia="DengXian"/>
                <w:sz w:val="18"/>
              </w:rPr>
              <w:t>: 2.91 million B40</w:t>
            </w:r>
            <w:r w:rsidR="00E861B2">
              <w:rPr>
                <w:rFonts w:eastAsia="DengXian"/>
                <w:sz w:val="18"/>
              </w:rPr>
              <w:t xml:space="preserve"> (</w:t>
            </w:r>
            <w:r w:rsidRPr="002352FD">
              <w:rPr>
                <w:rFonts w:eastAsia="DengXian"/>
                <w:sz w:val="18"/>
              </w:rPr>
              <w:t>DOSM 2019)</w:t>
            </w:r>
          </w:p>
          <w:p w14:paraId="4FF9E500" w14:textId="1CE09E70" w:rsidR="00FE6F63" w:rsidRPr="002352FD" w:rsidRDefault="00FE6F63" w:rsidP="005C7A84">
            <w:pPr>
              <w:pStyle w:val="ListParagraph"/>
              <w:numPr>
                <w:ilvl w:val="1"/>
                <w:numId w:val="22"/>
              </w:numPr>
              <w:ind w:left="460" w:hanging="270"/>
              <w:rPr>
                <w:rFonts w:eastAsia="DengXian"/>
                <w:sz w:val="18"/>
              </w:rPr>
            </w:pPr>
            <w:r w:rsidRPr="002352FD">
              <w:rPr>
                <w:rFonts w:eastAsia="DengXian"/>
                <w:sz w:val="18"/>
              </w:rPr>
              <w:t>P</w:t>
            </w:r>
            <w:r w:rsidR="00D7580F" w:rsidRPr="002352FD">
              <w:rPr>
                <w:rFonts w:eastAsia="DengXian"/>
                <w:sz w:val="18"/>
              </w:rPr>
              <w:t>eople with disabilit</w:t>
            </w:r>
            <w:r w:rsidR="00D35CB3">
              <w:rPr>
                <w:rFonts w:eastAsia="DengXian"/>
                <w:sz w:val="18"/>
              </w:rPr>
              <w:t>y</w:t>
            </w:r>
            <w:r w:rsidRPr="00E861B2">
              <w:rPr>
                <w:rFonts w:eastAsia="DengXian"/>
                <w:sz w:val="18"/>
              </w:rPr>
              <w:t>: 548,195 (DOSM 2019)</w:t>
            </w:r>
          </w:p>
          <w:p w14:paraId="40D2FE1B" w14:textId="37785F56" w:rsidR="00FE6F63" w:rsidRPr="002352FD" w:rsidRDefault="00D7580F" w:rsidP="005C7A84">
            <w:pPr>
              <w:pStyle w:val="ListParagraph"/>
              <w:numPr>
                <w:ilvl w:val="1"/>
                <w:numId w:val="22"/>
              </w:numPr>
              <w:ind w:left="460" w:hanging="270"/>
              <w:rPr>
                <w:rFonts w:eastAsia="DengXian"/>
                <w:sz w:val="18"/>
              </w:rPr>
            </w:pPr>
            <w:r w:rsidRPr="002352FD">
              <w:rPr>
                <w:rFonts w:eastAsia="DengXian"/>
                <w:sz w:val="18"/>
              </w:rPr>
              <w:t>E</w:t>
            </w:r>
            <w:r w:rsidR="00FE6F63" w:rsidRPr="002352FD">
              <w:rPr>
                <w:rFonts w:eastAsia="DengXian"/>
                <w:sz w:val="18"/>
              </w:rPr>
              <w:t>lderly</w:t>
            </w:r>
            <w:r w:rsidRPr="002352FD">
              <w:rPr>
                <w:rFonts w:eastAsia="DengXian"/>
                <w:sz w:val="18"/>
              </w:rPr>
              <w:t xml:space="preserve"> people</w:t>
            </w:r>
            <w:r w:rsidR="00FE6F63" w:rsidRPr="002352FD">
              <w:rPr>
                <w:rFonts w:eastAsia="DengXian"/>
                <w:sz w:val="18"/>
              </w:rPr>
              <w:t>: 3.2 mil</w:t>
            </w:r>
            <w:r w:rsidRPr="002352FD">
              <w:rPr>
                <w:rFonts w:eastAsia="DengXian"/>
                <w:sz w:val="18"/>
              </w:rPr>
              <w:t>lion</w:t>
            </w:r>
            <w:r w:rsidR="00FE6F63" w:rsidRPr="002352FD">
              <w:rPr>
                <w:rFonts w:eastAsia="DengXian"/>
                <w:sz w:val="18"/>
              </w:rPr>
              <w:t xml:space="preserve"> (DOSM 2020) </w:t>
            </w:r>
          </w:p>
          <w:p w14:paraId="796B18C3" w14:textId="134AD8BB" w:rsidR="00FE6F63" w:rsidRPr="002352FD" w:rsidRDefault="00FE6F63" w:rsidP="005C7A84">
            <w:pPr>
              <w:pStyle w:val="ListParagraph"/>
              <w:numPr>
                <w:ilvl w:val="1"/>
                <w:numId w:val="22"/>
              </w:numPr>
              <w:ind w:left="460" w:hanging="270"/>
              <w:rPr>
                <w:rFonts w:eastAsia="DengXian"/>
                <w:sz w:val="18"/>
              </w:rPr>
            </w:pPr>
            <w:r w:rsidRPr="002352FD">
              <w:rPr>
                <w:rFonts w:eastAsia="DengXian"/>
                <w:sz w:val="18"/>
              </w:rPr>
              <w:t>Indigenous communities</w:t>
            </w:r>
            <w:r w:rsidRPr="002352FD">
              <w:rPr>
                <w:rFonts w:eastAsia="DengXian"/>
                <w:sz w:val="18"/>
                <w:szCs w:val="18"/>
              </w:rPr>
              <w:t>: 209,342 (JAKOA, 2020)</w:t>
            </w:r>
          </w:p>
          <w:p w14:paraId="0BBD23EB" w14:textId="6B351AE5"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i/>
                <w:iCs/>
                <w:sz w:val="18"/>
                <w:szCs w:val="18"/>
              </w:rPr>
              <w:t>Target:</w:t>
            </w:r>
            <w:r w:rsidRPr="00B72AB7">
              <w:rPr>
                <w:rFonts w:ascii="Times New Roman" w:eastAsia="DengXian" w:hAnsi="Times New Roman" w:cs="Times New Roman"/>
                <w:sz w:val="18"/>
                <w:szCs w:val="18"/>
              </w:rPr>
              <w:t xml:space="preserve"> 10% increase in vulnerable groups with improved access </w:t>
            </w:r>
            <w:r w:rsidR="00D7580F">
              <w:rPr>
                <w:rFonts w:ascii="Times New Roman" w:eastAsia="DengXian" w:hAnsi="Times New Roman" w:cs="Times New Roman"/>
                <w:sz w:val="18"/>
                <w:szCs w:val="18"/>
              </w:rPr>
              <w:t>to</w:t>
            </w:r>
            <w:r w:rsidR="00D7580F" w:rsidRPr="00B72AB7">
              <w:rPr>
                <w:rFonts w:ascii="Times New Roman" w:eastAsia="DengXian" w:hAnsi="Times New Roman" w:cs="Times New Roman"/>
                <w:sz w:val="18"/>
                <w:szCs w:val="18"/>
              </w:rPr>
              <w:t xml:space="preserve"> </w:t>
            </w:r>
            <w:r w:rsidRPr="00B72AB7">
              <w:rPr>
                <w:rFonts w:ascii="Times New Roman" w:eastAsia="DengXian" w:hAnsi="Times New Roman" w:cs="Times New Roman"/>
                <w:sz w:val="18"/>
                <w:szCs w:val="18"/>
              </w:rPr>
              <w:t xml:space="preserve">services </w:t>
            </w:r>
          </w:p>
          <w:p w14:paraId="7217927C" w14:textId="77777777" w:rsidR="00FE6F63" w:rsidRPr="00B72AB7" w:rsidRDefault="00FE6F63" w:rsidP="00817B36">
            <w:pPr>
              <w:spacing w:after="0" w:line="240" w:lineRule="auto"/>
              <w:rPr>
                <w:rFonts w:ascii="Times New Roman" w:eastAsia="DengXian" w:hAnsi="Times New Roman" w:cs="Times New Roman"/>
                <w:sz w:val="18"/>
                <w:szCs w:val="18"/>
                <w:lang w:val="fr-CA"/>
              </w:rPr>
            </w:pPr>
            <w:r w:rsidRPr="002F6387">
              <w:rPr>
                <w:rFonts w:ascii="Times New Roman" w:eastAsia="DengXian" w:hAnsi="Times New Roman" w:cs="Times New Roman"/>
                <w:i/>
                <w:iCs/>
                <w:sz w:val="18"/>
                <w:szCs w:val="18"/>
                <w:lang w:val="fr-CA"/>
              </w:rPr>
              <w:t>Source:</w:t>
            </w:r>
            <w:r w:rsidRPr="00B72AB7">
              <w:rPr>
                <w:rFonts w:ascii="Times New Roman" w:eastAsia="DengXian" w:hAnsi="Times New Roman" w:cs="Times New Roman"/>
                <w:sz w:val="18"/>
                <w:szCs w:val="18"/>
                <w:lang w:val="fr-CA"/>
              </w:rPr>
              <w:t xml:space="preserve">  DOSM, UNDP, ICU, EPU, MWFCD, JAKOA</w:t>
            </w:r>
          </w:p>
          <w:p w14:paraId="0D5B8E05" w14:textId="77777777" w:rsidR="00FE6F63" w:rsidRPr="00B72AB7" w:rsidRDefault="00FE6F63" w:rsidP="00817B36">
            <w:pPr>
              <w:spacing w:after="0" w:line="240" w:lineRule="auto"/>
              <w:rPr>
                <w:rFonts w:ascii="Times New Roman" w:eastAsia="DengXian" w:hAnsi="Times New Roman" w:cs="Times New Roman"/>
                <w:sz w:val="18"/>
                <w:szCs w:val="18"/>
                <w:lang w:val="fr-CA"/>
              </w:rPr>
            </w:pPr>
          </w:p>
          <w:p w14:paraId="0C6409BF" w14:textId="517F159C" w:rsidR="00FE6F63" w:rsidRDefault="00FE6F63" w:rsidP="00817B36">
            <w:pPr>
              <w:spacing w:after="0" w:line="240" w:lineRule="auto"/>
              <w:rPr>
                <w:rFonts w:ascii="Times New Roman" w:eastAsia="DengXian" w:hAnsi="Times New Roman" w:cs="Times New Roman"/>
                <w:b/>
                <w:bCs/>
                <w:sz w:val="18"/>
                <w:szCs w:val="18"/>
              </w:rPr>
            </w:pPr>
            <w:r w:rsidRPr="00B72AB7">
              <w:rPr>
                <w:rFonts w:ascii="Times New Roman" w:eastAsia="DengXian" w:hAnsi="Times New Roman" w:cs="Times New Roman"/>
                <w:b/>
                <w:bCs/>
                <w:sz w:val="18"/>
                <w:szCs w:val="18"/>
              </w:rPr>
              <w:t xml:space="preserve">Output 1.3: Increased adoption of inclusive </w:t>
            </w:r>
            <w:sdt>
              <w:sdtPr>
                <w:rPr>
                  <w:rFonts w:ascii="Times New Roman" w:eastAsia="DengXian" w:hAnsi="Times New Roman" w:cs="Times New Roman"/>
                  <w:b/>
                  <w:bCs/>
                  <w:sz w:val="18"/>
                  <w:szCs w:val="18"/>
                </w:rPr>
                <w:tag w:val="goog_rdk_47"/>
                <w:id w:val="1924838732"/>
              </w:sdtPr>
              <w:sdtContent>
                <w:r w:rsidRPr="00B72AB7">
                  <w:rPr>
                    <w:rFonts w:ascii="Times New Roman" w:eastAsia="DengXian" w:hAnsi="Times New Roman" w:cs="Times New Roman"/>
                    <w:b/>
                    <w:bCs/>
                    <w:sz w:val="18"/>
                    <w:szCs w:val="18"/>
                  </w:rPr>
                  <w:t xml:space="preserve">practices, </w:t>
                </w:r>
              </w:sdtContent>
            </w:sdt>
            <w:r w:rsidRPr="00B72AB7">
              <w:rPr>
                <w:rFonts w:ascii="Times New Roman" w:eastAsia="DengXian" w:hAnsi="Times New Roman" w:cs="Times New Roman"/>
                <w:b/>
                <w:bCs/>
                <w:sz w:val="18"/>
                <w:szCs w:val="18"/>
              </w:rPr>
              <w:t>social norms and values</w:t>
            </w:r>
            <w:r w:rsidR="00D7580F">
              <w:rPr>
                <w:rFonts w:ascii="Times New Roman" w:eastAsia="DengXian" w:hAnsi="Times New Roman" w:cs="Times New Roman"/>
                <w:b/>
                <w:bCs/>
                <w:sz w:val="18"/>
                <w:szCs w:val="18"/>
              </w:rPr>
              <w:t>,</w:t>
            </w:r>
            <w:r w:rsidRPr="00B72AB7">
              <w:rPr>
                <w:rFonts w:ascii="Times New Roman" w:eastAsia="DengXian" w:hAnsi="Times New Roman" w:cs="Times New Roman"/>
                <w:b/>
                <w:bCs/>
                <w:sz w:val="18"/>
                <w:szCs w:val="18"/>
              </w:rPr>
              <w:t xml:space="preserve"> and rejection of harmful practices, particularly against women and girls</w:t>
            </w:r>
            <w:r w:rsidR="00D7580F">
              <w:rPr>
                <w:rFonts w:ascii="Times New Roman" w:eastAsia="DengXian" w:hAnsi="Times New Roman" w:cs="Times New Roman"/>
                <w:b/>
                <w:bCs/>
                <w:sz w:val="18"/>
                <w:szCs w:val="18"/>
              </w:rPr>
              <w:t>;</w:t>
            </w:r>
            <w:r w:rsidRPr="00B72AB7">
              <w:rPr>
                <w:rFonts w:ascii="Times New Roman" w:eastAsia="DengXian" w:hAnsi="Times New Roman" w:cs="Times New Roman"/>
                <w:b/>
                <w:bCs/>
                <w:sz w:val="18"/>
                <w:szCs w:val="18"/>
              </w:rPr>
              <w:t xml:space="preserve"> creation of demand for services</w:t>
            </w:r>
          </w:p>
          <w:p w14:paraId="20AB2F1A" w14:textId="77777777" w:rsidR="00D7580F" w:rsidRPr="00B72AB7" w:rsidRDefault="00D7580F" w:rsidP="00817B36">
            <w:pPr>
              <w:spacing w:after="0" w:line="240" w:lineRule="auto"/>
              <w:rPr>
                <w:rFonts w:ascii="Times New Roman" w:eastAsia="DengXian" w:hAnsi="Times New Roman" w:cs="Times New Roman"/>
                <w:b/>
                <w:bCs/>
                <w:sz w:val="18"/>
                <w:szCs w:val="18"/>
              </w:rPr>
            </w:pPr>
          </w:p>
          <w:p w14:paraId="74D69324" w14:textId="38B34FD2" w:rsidR="00FE6F63" w:rsidRPr="00B72AB7" w:rsidRDefault="00FE6F63" w:rsidP="00817B36">
            <w:pPr>
              <w:spacing w:after="0" w:line="240" w:lineRule="auto"/>
              <w:rPr>
                <w:rFonts w:ascii="Times New Roman" w:eastAsia="DengXian" w:hAnsi="Times New Roman" w:cs="Times New Roman"/>
                <w:sz w:val="18"/>
                <w:szCs w:val="18"/>
              </w:rPr>
            </w:pPr>
            <w:r w:rsidRPr="005C1587">
              <w:rPr>
                <w:rFonts w:ascii="Times New Roman" w:eastAsia="DengXian" w:hAnsi="Times New Roman" w:cs="Times New Roman"/>
                <w:b/>
                <w:bCs/>
                <w:i/>
                <w:iCs/>
                <w:sz w:val="18"/>
                <w:szCs w:val="18"/>
              </w:rPr>
              <w:t>Indicator 1.3.1:</w:t>
            </w:r>
            <w:r w:rsidRPr="00B72AB7">
              <w:rPr>
                <w:rFonts w:ascii="Times New Roman" w:eastAsia="DengXian" w:hAnsi="Times New Roman" w:cs="Times New Roman"/>
                <w:sz w:val="18"/>
                <w:szCs w:val="18"/>
              </w:rPr>
              <w:t xml:space="preserve"> </w:t>
            </w:r>
            <w:r w:rsidR="00E3105A">
              <w:rPr>
                <w:rFonts w:ascii="Times New Roman" w:eastAsia="DengXian" w:hAnsi="Times New Roman" w:cs="Times New Roman"/>
                <w:sz w:val="18"/>
                <w:szCs w:val="18"/>
              </w:rPr>
              <w:t>Development of i</w:t>
            </w:r>
            <w:r w:rsidRPr="00B72AB7">
              <w:rPr>
                <w:rFonts w:ascii="Times New Roman" w:eastAsia="DengXian" w:hAnsi="Times New Roman" w:cs="Times New Roman"/>
                <w:sz w:val="18"/>
                <w:szCs w:val="18"/>
              </w:rPr>
              <w:t>nclusive policies to promote, enforce and monitor gender equality and non-discriminatory practices on the basis of gender and disability</w:t>
            </w:r>
          </w:p>
          <w:p w14:paraId="66D7B31A" w14:textId="77777777"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i/>
                <w:iCs/>
                <w:sz w:val="18"/>
                <w:szCs w:val="18"/>
              </w:rPr>
              <w:t>Baseline:</w:t>
            </w:r>
            <w:r w:rsidRPr="00B72AB7">
              <w:rPr>
                <w:rFonts w:ascii="Times New Roman" w:eastAsia="DengXian" w:hAnsi="Times New Roman" w:cs="Times New Roman"/>
                <w:sz w:val="18"/>
                <w:szCs w:val="18"/>
              </w:rPr>
              <w:t xml:space="preserve"> 5</w:t>
            </w:r>
          </w:p>
          <w:p w14:paraId="7BFEE35A" w14:textId="77777777"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bCs/>
                <w:i/>
                <w:iCs/>
                <w:sz w:val="18"/>
                <w:szCs w:val="18"/>
              </w:rPr>
              <w:t>Target</w:t>
            </w:r>
            <w:r w:rsidRPr="002352FD">
              <w:rPr>
                <w:rFonts w:ascii="Times New Roman" w:eastAsia="DengXian" w:hAnsi="Times New Roman" w:cs="Times New Roman"/>
                <w:bCs/>
                <w:sz w:val="18"/>
                <w:szCs w:val="18"/>
              </w:rPr>
              <w:t>:</w:t>
            </w:r>
            <w:r w:rsidRPr="00D7580F">
              <w:rPr>
                <w:rFonts w:ascii="Times New Roman" w:eastAsia="DengXian" w:hAnsi="Times New Roman" w:cs="Times New Roman"/>
                <w:bCs/>
                <w:sz w:val="18"/>
                <w:szCs w:val="18"/>
              </w:rPr>
              <w:t xml:space="preserve"> </w:t>
            </w:r>
            <w:r w:rsidRPr="00B72AB7">
              <w:rPr>
                <w:rFonts w:ascii="Times New Roman" w:eastAsia="DengXian" w:hAnsi="Times New Roman" w:cs="Times New Roman"/>
                <w:sz w:val="18"/>
                <w:szCs w:val="18"/>
              </w:rPr>
              <w:t xml:space="preserve">10 </w:t>
            </w:r>
          </w:p>
          <w:p w14:paraId="7C64FE02" w14:textId="77777777"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i/>
                <w:iCs/>
                <w:sz w:val="18"/>
                <w:szCs w:val="18"/>
              </w:rPr>
              <w:t>Source</w:t>
            </w:r>
            <w:r w:rsidRPr="002352FD">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MWFCD, DOSM</w:t>
            </w:r>
          </w:p>
          <w:p w14:paraId="49719EEB" w14:textId="77777777" w:rsidR="00FE6F63" w:rsidRPr="00B72AB7" w:rsidRDefault="00FE6F63" w:rsidP="00817B36">
            <w:pPr>
              <w:spacing w:after="0" w:line="240" w:lineRule="auto"/>
              <w:rPr>
                <w:rFonts w:ascii="Times New Roman" w:eastAsia="DengXian" w:hAnsi="Times New Roman" w:cs="Times New Roman"/>
                <w:sz w:val="18"/>
                <w:szCs w:val="18"/>
              </w:rPr>
            </w:pPr>
          </w:p>
          <w:p w14:paraId="26EA7184" w14:textId="2D4A4D63" w:rsidR="00FE6F63" w:rsidRPr="00B72AB7" w:rsidRDefault="00FE6F63" w:rsidP="00817B36">
            <w:pPr>
              <w:spacing w:after="0" w:line="240" w:lineRule="auto"/>
              <w:rPr>
                <w:rFonts w:ascii="Times New Roman" w:eastAsia="DengXian" w:hAnsi="Times New Roman" w:cs="Times New Roman"/>
                <w:sz w:val="18"/>
                <w:szCs w:val="18"/>
                <w:lang w:eastAsia="en-US"/>
              </w:rPr>
            </w:pPr>
            <w:r w:rsidRPr="005C1587">
              <w:rPr>
                <w:rFonts w:ascii="Times New Roman" w:eastAsia="DengXian" w:hAnsi="Times New Roman" w:cs="Times New Roman"/>
                <w:b/>
                <w:bCs/>
                <w:i/>
                <w:iCs/>
                <w:sz w:val="18"/>
                <w:szCs w:val="18"/>
              </w:rPr>
              <w:t>Indicator 1.3.2:</w:t>
            </w:r>
            <w:r w:rsidRPr="00B72AB7">
              <w:rPr>
                <w:rFonts w:ascii="Times New Roman" w:eastAsia="DengXian" w:hAnsi="Times New Roman" w:cs="Times New Roman"/>
                <w:sz w:val="18"/>
                <w:szCs w:val="18"/>
              </w:rPr>
              <w:t xml:space="preserve"> </w:t>
            </w:r>
            <w:r w:rsidR="00E3105A">
              <w:rPr>
                <w:rFonts w:ascii="Times New Roman" w:eastAsia="DengXian" w:hAnsi="Times New Roman" w:cs="Times New Roman"/>
                <w:sz w:val="18"/>
                <w:szCs w:val="18"/>
              </w:rPr>
              <w:t>Development of p</w:t>
            </w:r>
            <w:r w:rsidRPr="00B72AB7">
              <w:rPr>
                <w:rFonts w:ascii="Times New Roman" w:eastAsia="Times New Roman" w:hAnsi="Times New Roman" w:cs="Times New Roman"/>
                <w:sz w:val="18"/>
                <w:szCs w:val="18"/>
                <w:lang w:eastAsia="en-US"/>
              </w:rPr>
              <w:t>olicy measure</w:t>
            </w:r>
            <w:r w:rsidR="00D7580F">
              <w:rPr>
                <w:rFonts w:ascii="Times New Roman" w:eastAsia="Times New Roman" w:hAnsi="Times New Roman" w:cs="Times New Roman"/>
                <w:sz w:val="18"/>
                <w:szCs w:val="18"/>
                <w:lang w:eastAsia="en-US"/>
              </w:rPr>
              <w:t>s</w:t>
            </w:r>
            <w:r w:rsidRPr="00B72AB7">
              <w:rPr>
                <w:rFonts w:ascii="Times New Roman" w:eastAsia="Times New Roman" w:hAnsi="Times New Roman" w:cs="Times New Roman"/>
                <w:sz w:val="18"/>
                <w:szCs w:val="18"/>
                <w:lang w:eastAsia="en-US"/>
              </w:rPr>
              <w:t xml:space="preserve"> that enable government to address pro-gender budget</w:t>
            </w:r>
            <w:r w:rsidR="00D7580F">
              <w:rPr>
                <w:rFonts w:ascii="Times New Roman" w:eastAsia="Times New Roman" w:hAnsi="Times New Roman" w:cs="Times New Roman"/>
                <w:sz w:val="18"/>
                <w:szCs w:val="18"/>
                <w:lang w:eastAsia="en-US"/>
              </w:rPr>
              <w:t xml:space="preserve"> </w:t>
            </w:r>
            <w:r w:rsidRPr="00B72AB7">
              <w:rPr>
                <w:rFonts w:ascii="Times New Roman" w:eastAsia="Times New Roman" w:hAnsi="Times New Roman" w:cs="Times New Roman"/>
                <w:sz w:val="18"/>
                <w:szCs w:val="18"/>
                <w:lang w:eastAsia="en-US"/>
              </w:rPr>
              <w:t xml:space="preserve">planning and/or gender-responsive budgeting. </w:t>
            </w:r>
          </w:p>
          <w:p w14:paraId="0B11AE1F" w14:textId="77777777"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i/>
                <w:iCs/>
                <w:sz w:val="18"/>
                <w:szCs w:val="18"/>
              </w:rPr>
              <w:t>Baseline</w:t>
            </w:r>
            <w:r w:rsidRPr="00805681">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0 </w:t>
            </w:r>
          </w:p>
          <w:p w14:paraId="40519495" w14:textId="77777777"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i/>
                <w:iCs/>
                <w:sz w:val="18"/>
                <w:szCs w:val="18"/>
              </w:rPr>
              <w:t>Target</w:t>
            </w:r>
            <w:r w:rsidRPr="00805681">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1</w:t>
            </w:r>
          </w:p>
          <w:p w14:paraId="14BDF03F" w14:textId="77777777" w:rsidR="00FE6F63" w:rsidRPr="00B72AB7" w:rsidRDefault="00FE6F63" w:rsidP="00817B36">
            <w:pPr>
              <w:spacing w:after="0" w:line="240" w:lineRule="auto"/>
              <w:rPr>
                <w:rFonts w:ascii="Times New Roman" w:eastAsia="DengXian" w:hAnsi="Times New Roman" w:cs="Times New Roman"/>
                <w:b/>
                <w:bCs/>
                <w:color w:val="000000"/>
                <w:sz w:val="18"/>
                <w:szCs w:val="18"/>
                <w:highlight w:val="yellow"/>
              </w:rPr>
            </w:pPr>
            <w:r w:rsidRPr="002F6387">
              <w:rPr>
                <w:rFonts w:ascii="Times New Roman" w:eastAsia="DengXian" w:hAnsi="Times New Roman" w:cs="Times New Roman"/>
                <w:i/>
                <w:iCs/>
                <w:sz w:val="18"/>
                <w:szCs w:val="18"/>
              </w:rPr>
              <w:t>Source</w:t>
            </w:r>
            <w:r w:rsidRPr="00805681">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MWFCD </w:t>
            </w:r>
          </w:p>
        </w:tc>
        <w:tc>
          <w:tcPr>
            <w:tcW w:w="2520" w:type="dxa"/>
            <w:shd w:val="clear" w:color="auto" w:fill="auto"/>
          </w:tcPr>
          <w:p w14:paraId="55B66BBD" w14:textId="610DEDF8" w:rsidR="00FE6F63" w:rsidRPr="00B72AB7" w:rsidRDefault="00FE6F63" w:rsidP="00817B36">
            <w:pPr>
              <w:spacing w:after="0" w:line="240" w:lineRule="auto"/>
              <w:rPr>
                <w:rFonts w:ascii="Times New Roman" w:eastAsia="DengXian" w:hAnsi="Times New Roman" w:cs="Times New Roman"/>
                <w:b/>
                <w:sz w:val="18"/>
                <w:szCs w:val="18"/>
              </w:rPr>
            </w:pPr>
            <w:r w:rsidRPr="00B72AB7">
              <w:rPr>
                <w:rFonts w:ascii="Times New Roman" w:eastAsia="DengXian" w:hAnsi="Times New Roman" w:cs="Times New Roman"/>
                <w:b/>
                <w:sz w:val="18"/>
                <w:szCs w:val="18"/>
              </w:rPr>
              <w:lastRenderedPageBreak/>
              <w:t>Government</w:t>
            </w:r>
          </w:p>
          <w:p w14:paraId="52501D1B" w14:textId="47DA0D8D" w:rsidR="00FE6F63" w:rsidRPr="00B72AB7" w:rsidRDefault="00FE6F63" w:rsidP="00817B36">
            <w:pPr>
              <w:spacing w:after="0" w:line="240" w:lineRule="auto"/>
              <w:rPr>
                <w:rFonts w:ascii="Times New Roman" w:eastAsia="DengXian" w:hAnsi="Times New Roman" w:cs="Times New Roman"/>
                <w:sz w:val="18"/>
                <w:szCs w:val="18"/>
              </w:rPr>
            </w:pPr>
            <w:r w:rsidRPr="00B72AB7">
              <w:rPr>
                <w:rFonts w:ascii="Times New Roman" w:eastAsia="DengXian" w:hAnsi="Times New Roman" w:cs="Times New Roman"/>
                <w:sz w:val="18"/>
                <w:szCs w:val="18"/>
              </w:rPr>
              <w:t xml:space="preserve">EPU, MWFCD, Ministry </w:t>
            </w:r>
            <w:r w:rsidR="00356FE1">
              <w:rPr>
                <w:rFonts w:ascii="Times New Roman" w:eastAsia="DengXian" w:hAnsi="Times New Roman" w:cs="Times New Roman"/>
                <w:sz w:val="18"/>
                <w:szCs w:val="18"/>
              </w:rPr>
              <w:t xml:space="preserve">of </w:t>
            </w:r>
            <w:r w:rsidRPr="00B72AB7">
              <w:rPr>
                <w:rFonts w:ascii="Times New Roman" w:eastAsia="DengXian" w:hAnsi="Times New Roman" w:cs="Times New Roman"/>
                <w:sz w:val="18"/>
                <w:szCs w:val="18"/>
              </w:rPr>
              <w:t>Finance (MOF), ICU</w:t>
            </w:r>
            <w:r w:rsidRPr="00B72AB7">
              <w:rPr>
                <w:rFonts w:ascii="Times New Roman" w:eastAsia="DengXian" w:hAnsi="Times New Roman" w:cs="Times New Roman"/>
                <w:color w:val="000000" w:themeColor="text1"/>
                <w:sz w:val="18"/>
                <w:szCs w:val="18"/>
              </w:rPr>
              <w:t xml:space="preserve">, </w:t>
            </w:r>
            <w:r w:rsidR="00356FE1">
              <w:rPr>
                <w:rFonts w:ascii="Times New Roman" w:eastAsia="DengXian" w:hAnsi="Times New Roman" w:cs="Times New Roman"/>
                <w:color w:val="000000" w:themeColor="text1"/>
                <w:sz w:val="18"/>
                <w:szCs w:val="18"/>
              </w:rPr>
              <w:t>Ministry of Youth and Sports,</w:t>
            </w:r>
            <w:r w:rsidRPr="00B72AB7">
              <w:rPr>
                <w:rFonts w:ascii="Times New Roman" w:eastAsia="DengXian" w:hAnsi="Times New Roman" w:cs="Times New Roman"/>
                <w:sz w:val="18"/>
                <w:szCs w:val="18"/>
              </w:rPr>
              <w:t xml:space="preserve"> </w:t>
            </w:r>
            <w:r w:rsidRPr="00B72AB7">
              <w:rPr>
                <w:rFonts w:ascii="Times New Roman" w:eastAsia="DengXian" w:hAnsi="Times New Roman" w:cs="Times New Roman"/>
                <w:color w:val="000000" w:themeColor="text1"/>
                <w:sz w:val="18"/>
                <w:szCs w:val="18"/>
              </w:rPr>
              <w:t>Ministry of Entrepreneur Development and Cooperatives (MEDAC)</w:t>
            </w:r>
            <w:r w:rsidR="00356FE1">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sz w:val="18"/>
                <w:szCs w:val="18"/>
              </w:rPr>
              <w:t xml:space="preserve"> Ministry</w:t>
            </w:r>
            <w:r w:rsidR="00D7580F">
              <w:rPr>
                <w:rFonts w:ascii="Times New Roman" w:eastAsia="DengXian" w:hAnsi="Times New Roman" w:cs="Times New Roman"/>
                <w:sz w:val="18"/>
                <w:szCs w:val="18"/>
              </w:rPr>
              <w:t xml:space="preserve"> of</w:t>
            </w:r>
            <w:r w:rsidRPr="00B72AB7">
              <w:rPr>
                <w:rFonts w:ascii="Times New Roman" w:eastAsia="DengXian" w:hAnsi="Times New Roman" w:cs="Times New Roman"/>
                <w:sz w:val="18"/>
                <w:szCs w:val="18"/>
              </w:rPr>
              <w:t xml:space="preserve"> Rural Development</w:t>
            </w:r>
            <w:r w:rsidR="00356FE1">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National Registration Department</w:t>
            </w:r>
            <w:r w:rsidRPr="00B72AB7" w:rsidDel="007A4921">
              <w:rPr>
                <w:rFonts w:ascii="Times New Roman" w:eastAsia="DengXian" w:hAnsi="Times New Roman" w:cs="Times New Roman"/>
                <w:sz w:val="18"/>
                <w:szCs w:val="18"/>
              </w:rPr>
              <w:t xml:space="preserve"> </w:t>
            </w:r>
            <w:r w:rsidRPr="00B72AB7">
              <w:rPr>
                <w:rFonts w:ascii="Times New Roman" w:eastAsia="DengXian" w:hAnsi="Times New Roman" w:cs="Times New Roman"/>
                <w:sz w:val="18"/>
                <w:szCs w:val="18"/>
              </w:rPr>
              <w:t>(NRD), Ministry of Home Affair</w:t>
            </w:r>
            <w:r w:rsidR="00356FE1">
              <w:rPr>
                <w:rFonts w:ascii="Times New Roman" w:eastAsia="DengXian" w:hAnsi="Times New Roman" w:cs="Times New Roman"/>
                <w:sz w:val="18"/>
                <w:szCs w:val="18"/>
              </w:rPr>
              <w:t>s</w:t>
            </w:r>
            <w:r w:rsidRPr="00B72AB7">
              <w:rPr>
                <w:rFonts w:ascii="Times New Roman" w:eastAsia="DengXian" w:hAnsi="Times New Roman" w:cs="Times New Roman"/>
                <w:sz w:val="18"/>
                <w:szCs w:val="18"/>
              </w:rPr>
              <w:t xml:space="preserve"> (MOHA), </w:t>
            </w:r>
            <w:r w:rsidRPr="00806EAF">
              <w:rPr>
                <w:rFonts w:ascii="Times New Roman" w:eastAsia="DengXian" w:hAnsi="Times New Roman" w:cs="Times New Roman"/>
                <w:sz w:val="18"/>
                <w:szCs w:val="18"/>
              </w:rPr>
              <w:t>Department of Orang Asli Development (JAKOA),</w:t>
            </w:r>
            <w:r w:rsidRPr="00B72AB7">
              <w:rPr>
                <w:rFonts w:ascii="Times New Roman" w:eastAsia="DengXian" w:hAnsi="Times New Roman" w:cs="Times New Roman"/>
                <w:sz w:val="18"/>
                <w:szCs w:val="18"/>
              </w:rPr>
              <w:t xml:space="preserve"> </w:t>
            </w:r>
            <w:r w:rsidR="00356FE1">
              <w:rPr>
                <w:rFonts w:ascii="Times New Roman" w:eastAsia="DengXian" w:hAnsi="Times New Roman" w:cs="Times New Roman"/>
                <w:sz w:val="18"/>
                <w:szCs w:val="18"/>
              </w:rPr>
              <w:t>s</w:t>
            </w:r>
            <w:r w:rsidRPr="00B72AB7">
              <w:rPr>
                <w:rFonts w:ascii="Times New Roman" w:eastAsia="DengXian" w:hAnsi="Times New Roman" w:cs="Times New Roman"/>
                <w:sz w:val="18"/>
                <w:szCs w:val="18"/>
              </w:rPr>
              <w:t xml:space="preserve">tate </w:t>
            </w:r>
            <w:r w:rsidR="00356FE1">
              <w:rPr>
                <w:rFonts w:ascii="Times New Roman" w:eastAsia="DengXian" w:hAnsi="Times New Roman" w:cs="Times New Roman"/>
                <w:sz w:val="18"/>
                <w:szCs w:val="18"/>
              </w:rPr>
              <w:t>g</w:t>
            </w:r>
            <w:r w:rsidRPr="00B72AB7">
              <w:rPr>
                <w:rFonts w:ascii="Times New Roman" w:eastAsia="DengXian" w:hAnsi="Times New Roman" w:cs="Times New Roman"/>
                <w:sz w:val="18"/>
                <w:szCs w:val="18"/>
              </w:rPr>
              <w:t>overnments</w:t>
            </w:r>
          </w:p>
          <w:p w14:paraId="667980C7" w14:textId="77777777" w:rsidR="00FE6F63" w:rsidRPr="00B72AB7" w:rsidRDefault="00FE6F63" w:rsidP="00817B36">
            <w:pPr>
              <w:spacing w:after="0" w:line="240" w:lineRule="auto"/>
              <w:rPr>
                <w:rFonts w:ascii="Times New Roman" w:eastAsia="DengXian" w:hAnsi="Times New Roman" w:cs="Times New Roman"/>
                <w:sz w:val="18"/>
                <w:szCs w:val="18"/>
              </w:rPr>
            </w:pPr>
          </w:p>
          <w:p w14:paraId="5E4E48AE" w14:textId="1524DBA0" w:rsidR="00FE6F63" w:rsidRPr="00B72AB7" w:rsidRDefault="000020AC" w:rsidP="00817B36">
            <w:pPr>
              <w:spacing w:after="0" w:line="240" w:lineRule="auto"/>
              <w:rPr>
                <w:rFonts w:ascii="Times New Roman" w:eastAsia="DengXian" w:hAnsi="Times New Roman" w:cs="Times New Roman"/>
                <w:sz w:val="18"/>
                <w:szCs w:val="18"/>
                <w:lang w:val="es-MX"/>
              </w:rPr>
            </w:pPr>
            <w:r>
              <w:rPr>
                <w:rFonts w:ascii="Times New Roman" w:eastAsia="DengXian" w:hAnsi="Times New Roman" w:cs="Times New Roman"/>
                <w:b/>
                <w:sz w:val="18"/>
                <w:szCs w:val="18"/>
                <w:lang w:val="es-MX"/>
              </w:rPr>
              <w:t>United Nations organizations</w:t>
            </w:r>
          </w:p>
          <w:p w14:paraId="7C4714BF" w14:textId="4C3C6CB6" w:rsidR="00FE6F63" w:rsidRPr="00B72AB7" w:rsidRDefault="00FE6F63" w:rsidP="00817B36">
            <w:pPr>
              <w:spacing w:after="0" w:line="240" w:lineRule="auto"/>
              <w:rPr>
                <w:rFonts w:ascii="Times New Roman" w:eastAsia="DengXian" w:hAnsi="Times New Roman" w:cs="Times New Roman"/>
                <w:sz w:val="18"/>
                <w:szCs w:val="18"/>
                <w:lang w:val="es-MX"/>
              </w:rPr>
            </w:pPr>
            <w:r w:rsidRPr="00B72AB7">
              <w:rPr>
                <w:rFonts w:ascii="Times New Roman" w:eastAsia="DengXian" w:hAnsi="Times New Roman" w:cs="Times New Roman"/>
                <w:sz w:val="18"/>
                <w:szCs w:val="18"/>
                <w:lang w:val="es-MX"/>
              </w:rPr>
              <w:t>UNICEF, W</w:t>
            </w:r>
            <w:r w:rsidR="00356FE1">
              <w:rPr>
                <w:rFonts w:ascii="Times New Roman" w:eastAsia="DengXian" w:hAnsi="Times New Roman" w:cs="Times New Roman"/>
                <w:sz w:val="18"/>
                <w:szCs w:val="18"/>
                <w:lang w:val="es-MX"/>
              </w:rPr>
              <w:t>orld Health Organization</w:t>
            </w:r>
            <w:r w:rsidRPr="00B72AB7">
              <w:rPr>
                <w:rFonts w:ascii="Times New Roman" w:eastAsia="DengXian" w:hAnsi="Times New Roman" w:cs="Times New Roman"/>
                <w:sz w:val="18"/>
                <w:szCs w:val="18"/>
                <w:lang w:val="es-MX"/>
              </w:rPr>
              <w:t>, UNFPA, ILO, IOM</w:t>
            </w:r>
          </w:p>
          <w:p w14:paraId="4DF3E5E9" w14:textId="77777777" w:rsidR="00FE6F63" w:rsidRPr="00B72AB7" w:rsidRDefault="00FE6F63" w:rsidP="00817B36">
            <w:pPr>
              <w:spacing w:after="0" w:line="240" w:lineRule="auto"/>
              <w:rPr>
                <w:rFonts w:ascii="Times New Roman" w:eastAsia="DengXian" w:hAnsi="Times New Roman" w:cs="Times New Roman"/>
                <w:sz w:val="18"/>
                <w:szCs w:val="18"/>
                <w:lang w:val="es-MX"/>
              </w:rPr>
            </w:pPr>
          </w:p>
          <w:p w14:paraId="2E583BC9" w14:textId="1F70A605" w:rsidR="00FE6F63" w:rsidRPr="006A09A5" w:rsidRDefault="00FE6F63" w:rsidP="00817B36">
            <w:pPr>
              <w:spacing w:after="0" w:line="240" w:lineRule="auto"/>
              <w:rPr>
                <w:rFonts w:ascii="Times New Roman" w:eastAsia="DengXian" w:hAnsi="Times New Roman" w:cs="Times New Roman"/>
                <w:b/>
                <w:bCs/>
                <w:sz w:val="18"/>
                <w:szCs w:val="18"/>
              </w:rPr>
            </w:pPr>
            <w:r w:rsidRPr="009B463C">
              <w:rPr>
                <w:rFonts w:ascii="Times New Roman" w:eastAsia="DengXian" w:hAnsi="Times New Roman" w:cs="Times New Roman"/>
                <w:b/>
                <w:bCs/>
                <w:sz w:val="18"/>
                <w:szCs w:val="18"/>
              </w:rPr>
              <w:t xml:space="preserve">Civil </w:t>
            </w:r>
            <w:r w:rsidR="00B72AB7" w:rsidRPr="009B463C">
              <w:rPr>
                <w:rFonts w:ascii="Times New Roman" w:eastAsia="DengXian" w:hAnsi="Times New Roman" w:cs="Times New Roman"/>
                <w:b/>
                <w:bCs/>
                <w:sz w:val="18"/>
                <w:szCs w:val="18"/>
              </w:rPr>
              <w:t>s</w:t>
            </w:r>
            <w:r w:rsidRPr="009B463C">
              <w:rPr>
                <w:rFonts w:ascii="Times New Roman" w:eastAsia="DengXian" w:hAnsi="Times New Roman" w:cs="Times New Roman"/>
                <w:b/>
                <w:bCs/>
                <w:sz w:val="18"/>
                <w:szCs w:val="18"/>
              </w:rPr>
              <w:t>ociety</w:t>
            </w:r>
          </w:p>
        </w:tc>
        <w:tc>
          <w:tcPr>
            <w:tcW w:w="1718" w:type="dxa"/>
            <w:shd w:val="clear" w:color="auto" w:fill="auto"/>
            <w:tcMar>
              <w:top w:w="15" w:type="dxa"/>
              <w:left w:w="108" w:type="dxa"/>
              <w:bottom w:w="0" w:type="dxa"/>
              <w:right w:w="108" w:type="dxa"/>
            </w:tcMar>
          </w:tcPr>
          <w:p w14:paraId="09FA5F65" w14:textId="0A73DE13" w:rsidR="00FE6F63" w:rsidRDefault="00FE6F63" w:rsidP="00817B36">
            <w:pPr>
              <w:spacing w:after="0" w:line="240" w:lineRule="auto"/>
              <w:rPr>
                <w:rFonts w:ascii="Times New Roman" w:eastAsia="DengXian" w:hAnsi="Times New Roman" w:cs="Times New Roman"/>
                <w:b/>
                <w:bCs/>
                <w:color w:val="000000" w:themeColor="text1"/>
                <w:sz w:val="18"/>
                <w:szCs w:val="18"/>
              </w:rPr>
            </w:pPr>
            <w:r w:rsidRPr="00B72AB7">
              <w:rPr>
                <w:rFonts w:ascii="Times New Roman" w:eastAsia="DengXian" w:hAnsi="Times New Roman" w:cs="Times New Roman"/>
                <w:b/>
                <w:bCs/>
                <w:color w:val="000000" w:themeColor="text1"/>
                <w:sz w:val="18"/>
                <w:szCs w:val="18"/>
              </w:rPr>
              <w:t xml:space="preserve">Regular: </w:t>
            </w:r>
            <w:r w:rsidR="00DB0B35">
              <w:rPr>
                <w:rFonts w:ascii="Times New Roman" w:eastAsia="DengXian" w:hAnsi="Times New Roman" w:cs="Times New Roman"/>
                <w:b/>
                <w:bCs/>
                <w:color w:val="000000" w:themeColor="text1"/>
                <w:sz w:val="18"/>
                <w:szCs w:val="18"/>
              </w:rPr>
              <w:t>$</w:t>
            </w:r>
            <w:r w:rsidR="007708E3" w:rsidRPr="00B72AB7">
              <w:rPr>
                <w:rFonts w:ascii="Times New Roman" w:eastAsia="DengXian" w:hAnsi="Times New Roman" w:cs="Times New Roman"/>
                <w:b/>
                <w:bCs/>
                <w:color w:val="000000" w:themeColor="text1"/>
                <w:sz w:val="18"/>
                <w:szCs w:val="18"/>
              </w:rPr>
              <w:t>447,500</w:t>
            </w:r>
          </w:p>
          <w:p w14:paraId="1A1B2FD5" w14:textId="77777777" w:rsidR="006C2F01" w:rsidRPr="00B72AB7" w:rsidRDefault="006C2F01" w:rsidP="00817B36">
            <w:pPr>
              <w:spacing w:after="0" w:line="240" w:lineRule="auto"/>
              <w:rPr>
                <w:rFonts w:ascii="Times New Roman" w:eastAsia="DengXian" w:hAnsi="Times New Roman" w:cs="Times New Roman"/>
                <w:b/>
                <w:bCs/>
                <w:color w:val="000000"/>
                <w:sz w:val="18"/>
                <w:szCs w:val="18"/>
              </w:rPr>
            </w:pPr>
          </w:p>
          <w:p w14:paraId="0ACD1B48" w14:textId="1D342711" w:rsidR="00FE6F63" w:rsidRPr="00B72AB7" w:rsidRDefault="00FE6F63" w:rsidP="00817B36">
            <w:pPr>
              <w:spacing w:after="0" w:line="240" w:lineRule="auto"/>
              <w:rPr>
                <w:rFonts w:ascii="Times New Roman" w:eastAsia="DengXian" w:hAnsi="Times New Roman" w:cs="Times New Roman"/>
                <w:b/>
                <w:bCs/>
                <w:color w:val="000000" w:themeColor="text1"/>
                <w:sz w:val="18"/>
                <w:szCs w:val="18"/>
              </w:rPr>
            </w:pPr>
            <w:r w:rsidRPr="00B72AB7">
              <w:rPr>
                <w:rFonts w:ascii="Times New Roman" w:eastAsia="DengXian" w:hAnsi="Times New Roman" w:cs="Times New Roman"/>
                <w:b/>
                <w:bCs/>
                <w:color w:val="000000" w:themeColor="text1"/>
                <w:sz w:val="18"/>
                <w:szCs w:val="18"/>
              </w:rPr>
              <w:t>Other</w:t>
            </w:r>
            <w:r w:rsidR="00ED3FFA" w:rsidRPr="00B72AB7">
              <w:rPr>
                <w:rFonts w:ascii="Times New Roman" w:eastAsia="DengXian" w:hAnsi="Times New Roman" w:cs="Times New Roman"/>
                <w:b/>
                <w:bCs/>
                <w:color w:val="000000" w:themeColor="text1"/>
                <w:sz w:val="18"/>
                <w:szCs w:val="18"/>
              </w:rPr>
              <w:t xml:space="preserve">: </w:t>
            </w:r>
            <w:r w:rsidR="00DB0B35">
              <w:rPr>
                <w:rFonts w:ascii="Times New Roman" w:eastAsia="DengXian" w:hAnsi="Times New Roman" w:cs="Times New Roman"/>
                <w:b/>
                <w:bCs/>
                <w:color w:val="000000" w:themeColor="text1"/>
                <w:sz w:val="18"/>
                <w:szCs w:val="18"/>
              </w:rPr>
              <w:t>$</w:t>
            </w:r>
            <w:r w:rsidR="003575E4" w:rsidRPr="00B72AB7">
              <w:rPr>
                <w:rFonts w:ascii="Times New Roman" w:eastAsia="DengXian" w:hAnsi="Times New Roman" w:cs="Times New Roman"/>
                <w:b/>
                <w:bCs/>
                <w:color w:val="000000" w:themeColor="text1"/>
                <w:sz w:val="18"/>
                <w:szCs w:val="18"/>
              </w:rPr>
              <w:t>3,</w:t>
            </w:r>
            <w:r w:rsidR="007708E3" w:rsidRPr="00B72AB7">
              <w:rPr>
                <w:rFonts w:ascii="Times New Roman" w:eastAsia="DengXian" w:hAnsi="Times New Roman" w:cs="Times New Roman"/>
                <w:b/>
                <w:bCs/>
                <w:color w:val="000000" w:themeColor="text1"/>
                <w:sz w:val="18"/>
                <w:szCs w:val="18"/>
              </w:rPr>
              <w:t>720,397</w:t>
            </w:r>
          </w:p>
        </w:tc>
      </w:tr>
    </w:tbl>
    <w:p w14:paraId="3262917B" w14:textId="77777777" w:rsidR="006C2F01" w:rsidRDefault="006C2F01">
      <w:r>
        <w:lastRenderedPageBreak/>
        <w:br w:type="page"/>
      </w:r>
    </w:p>
    <w:tbl>
      <w:tblPr>
        <w:tblW w:w="13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000" w:firstRow="0" w:lastRow="0" w:firstColumn="0" w:lastColumn="0" w:noHBand="0" w:noVBand="0"/>
      </w:tblPr>
      <w:tblGrid>
        <w:gridCol w:w="2964"/>
        <w:gridCol w:w="3180"/>
        <w:gridCol w:w="3121"/>
        <w:gridCol w:w="2520"/>
        <w:gridCol w:w="1718"/>
      </w:tblGrid>
      <w:tr w:rsidR="00FE6F63" w:rsidRPr="00B72AB7" w14:paraId="50645260" w14:textId="77777777" w:rsidTr="00817B36">
        <w:tc>
          <w:tcPr>
            <w:tcW w:w="13503" w:type="dxa"/>
            <w:gridSpan w:val="5"/>
            <w:shd w:val="clear" w:color="auto" w:fill="D9E2F3" w:themeFill="accent1" w:themeFillTint="33"/>
            <w:tcMar>
              <w:top w:w="72" w:type="dxa"/>
              <w:left w:w="144" w:type="dxa"/>
              <w:bottom w:w="72" w:type="dxa"/>
              <w:right w:w="144" w:type="dxa"/>
            </w:tcMar>
          </w:tcPr>
          <w:p w14:paraId="1D9DF8F3" w14:textId="62495584" w:rsidR="00FE6F63" w:rsidRPr="00B72AB7" w:rsidRDefault="00FE6F63" w:rsidP="004D4E35">
            <w:pPr>
              <w:spacing w:after="0" w:line="240" w:lineRule="auto"/>
              <w:rPr>
                <w:rFonts w:ascii="Times New Roman" w:eastAsia="Times New Roman" w:hAnsi="Times New Roman" w:cs="Times New Roman"/>
                <w:color w:val="000000"/>
                <w:sz w:val="18"/>
                <w:szCs w:val="18"/>
                <w:lang w:val="en-GB" w:eastAsia="en-US"/>
              </w:rPr>
            </w:pPr>
            <w:r w:rsidRPr="00B72AB7">
              <w:rPr>
                <w:rFonts w:ascii="Times New Roman" w:eastAsia="Times New Roman" w:hAnsi="Times New Roman" w:cs="Times New Roman"/>
                <w:b/>
                <w:color w:val="000000"/>
                <w:sz w:val="18"/>
                <w:szCs w:val="18"/>
                <w:lang w:val="en-GB" w:eastAsia="en-US"/>
              </w:rPr>
              <w:lastRenderedPageBreak/>
              <w:t xml:space="preserve">NATIONAL PRIORITY OR GOAL: </w:t>
            </w:r>
            <w:r w:rsidRPr="00EF1C06">
              <w:rPr>
                <w:rFonts w:ascii="Times New Roman" w:eastAsia="Times New Roman" w:hAnsi="Times New Roman" w:cs="Times New Roman"/>
                <w:bCs/>
                <w:color w:val="000000"/>
                <w:sz w:val="18"/>
                <w:szCs w:val="18"/>
                <w:lang w:val="en-GB" w:eastAsia="en-US"/>
              </w:rPr>
              <w:t xml:space="preserve">Twelfth </w:t>
            </w:r>
            <w:r w:rsidR="00EF1C06">
              <w:rPr>
                <w:rFonts w:ascii="Times New Roman" w:eastAsia="Times New Roman" w:hAnsi="Times New Roman" w:cs="Times New Roman"/>
                <w:bCs/>
                <w:color w:val="000000"/>
                <w:sz w:val="18"/>
                <w:szCs w:val="18"/>
                <w:lang w:val="en-GB" w:eastAsia="en-US"/>
              </w:rPr>
              <w:t xml:space="preserve">Malaysia </w:t>
            </w:r>
            <w:r w:rsidRPr="00EF1C06">
              <w:rPr>
                <w:rFonts w:ascii="Times New Roman" w:eastAsia="Times New Roman" w:hAnsi="Times New Roman" w:cs="Times New Roman"/>
                <w:bCs/>
                <w:color w:val="000000"/>
                <w:sz w:val="18"/>
                <w:szCs w:val="18"/>
                <w:lang w:val="en-GB" w:eastAsia="en-US"/>
              </w:rPr>
              <w:t xml:space="preserve">Plan </w:t>
            </w:r>
            <w:r w:rsidR="006F11BE" w:rsidRPr="00EF1C06">
              <w:rPr>
                <w:rFonts w:ascii="Times New Roman" w:eastAsia="Times New Roman" w:hAnsi="Times New Roman" w:cs="Times New Roman"/>
                <w:bCs/>
                <w:color w:val="000000"/>
                <w:sz w:val="18"/>
                <w:szCs w:val="18"/>
                <w:lang w:val="en-GB" w:eastAsia="en-US"/>
              </w:rPr>
              <w:t>p</w:t>
            </w:r>
            <w:r w:rsidRPr="00EF1C06">
              <w:rPr>
                <w:rFonts w:ascii="Times New Roman" w:eastAsia="Times New Roman" w:hAnsi="Times New Roman" w:cs="Times New Roman"/>
                <w:bCs/>
                <w:color w:val="000000"/>
                <w:sz w:val="18"/>
                <w:szCs w:val="18"/>
                <w:lang w:val="en-GB" w:eastAsia="en-US"/>
              </w:rPr>
              <w:t>illars</w:t>
            </w:r>
            <w:r w:rsidR="00E3105A">
              <w:rPr>
                <w:rFonts w:ascii="Times New Roman" w:eastAsia="Times New Roman" w:hAnsi="Times New Roman" w:cs="Times New Roman"/>
                <w:bCs/>
                <w:color w:val="000000"/>
                <w:sz w:val="18"/>
                <w:szCs w:val="18"/>
                <w:lang w:val="en-GB" w:eastAsia="en-US"/>
              </w:rPr>
              <w:t xml:space="preserve"> –</w:t>
            </w:r>
            <w:r w:rsidRPr="00EF1C06">
              <w:rPr>
                <w:rFonts w:ascii="Times New Roman" w:eastAsia="Times New Roman" w:hAnsi="Times New Roman" w:cs="Times New Roman"/>
                <w:bCs/>
                <w:color w:val="000000"/>
                <w:sz w:val="18"/>
                <w:szCs w:val="18"/>
                <w:lang w:val="en-GB" w:eastAsia="en-US"/>
              </w:rPr>
              <w:t xml:space="preserve"> P</w:t>
            </w:r>
            <w:r w:rsidR="006F11BE" w:rsidRPr="00EF1C06">
              <w:rPr>
                <w:rFonts w:ascii="Times New Roman" w:eastAsia="Times New Roman" w:hAnsi="Times New Roman" w:cs="Times New Roman"/>
                <w:bCs/>
                <w:color w:val="000000"/>
                <w:sz w:val="18"/>
                <w:szCs w:val="18"/>
                <w:lang w:val="en-GB" w:eastAsia="en-US"/>
              </w:rPr>
              <w:t xml:space="preserve">illar </w:t>
            </w:r>
            <w:r w:rsidRPr="00EF1C06">
              <w:rPr>
                <w:rFonts w:ascii="Times New Roman" w:eastAsia="Times New Roman" w:hAnsi="Times New Roman" w:cs="Times New Roman"/>
                <w:bCs/>
                <w:color w:val="000000"/>
                <w:sz w:val="18"/>
                <w:szCs w:val="18"/>
                <w:lang w:val="en-GB" w:eastAsia="en-US"/>
              </w:rPr>
              <w:t>2</w:t>
            </w:r>
            <w:r w:rsidR="006F11BE" w:rsidRPr="00EF1C06">
              <w:rPr>
                <w:rFonts w:ascii="Times New Roman" w:eastAsia="Times New Roman" w:hAnsi="Times New Roman" w:cs="Times New Roman"/>
                <w:bCs/>
                <w:color w:val="000000"/>
                <w:sz w:val="18"/>
                <w:szCs w:val="18"/>
                <w:lang w:val="en-GB" w:eastAsia="en-US"/>
              </w:rPr>
              <w:t>, g</w:t>
            </w:r>
            <w:r w:rsidRPr="00EF1C06">
              <w:rPr>
                <w:rFonts w:ascii="Times New Roman" w:eastAsia="Times New Roman" w:hAnsi="Times New Roman" w:cs="Times New Roman"/>
                <w:bCs/>
                <w:color w:val="000000"/>
                <w:sz w:val="18"/>
                <w:szCs w:val="18"/>
                <w:lang w:val="en-GB" w:eastAsia="en-US"/>
              </w:rPr>
              <w:t xml:space="preserve">reen </w:t>
            </w:r>
            <w:r w:rsidR="006F11BE" w:rsidRPr="00EF1C06">
              <w:rPr>
                <w:rFonts w:ascii="Times New Roman" w:eastAsia="Times New Roman" w:hAnsi="Times New Roman" w:cs="Times New Roman"/>
                <w:bCs/>
                <w:color w:val="000000"/>
                <w:sz w:val="18"/>
                <w:szCs w:val="18"/>
                <w:lang w:val="en-GB" w:eastAsia="en-US"/>
              </w:rPr>
              <w:t>g</w:t>
            </w:r>
            <w:r w:rsidRPr="00EF1C06">
              <w:rPr>
                <w:rFonts w:ascii="Times New Roman" w:eastAsia="Times New Roman" w:hAnsi="Times New Roman" w:cs="Times New Roman"/>
                <w:bCs/>
                <w:color w:val="000000"/>
                <w:sz w:val="18"/>
                <w:szCs w:val="18"/>
                <w:lang w:val="en-GB" w:eastAsia="en-US"/>
              </w:rPr>
              <w:t>rowth</w:t>
            </w:r>
            <w:r w:rsidR="00EA745C" w:rsidRPr="00EF1C06">
              <w:rPr>
                <w:rFonts w:ascii="Times New Roman" w:eastAsia="Times New Roman" w:hAnsi="Times New Roman" w:cs="Times New Roman"/>
                <w:bCs/>
                <w:color w:val="000000"/>
                <w:sz w:val="18"/>
                <w:szCs w:val="18"/>
                <w:lang w:val="en-GB" w:eastAsia="en-US"/>
              </w:rPr>
              <w:t>;</w:t>
            </w:r>
            <w:r w:rsidRPr="00EF1C06">
              <w:rPr>
                <w:rFonts w:ascii="Times New Roman" w:eastAsia="Times New Roman" w:hAnsi="Times New Roman" w:cs="Times New Roman"/>
                <w:bCs/>
                <w:color w:val="000000"/>
                <w:sz w:val="18"/>
                <w:szCs w:val="18"/>
                <w:lang w:val="en-GB" w:eastAsia="en-US"/>
              </w:rPr>
              <w:t xml:space="preserve"> P</w:t>
            </w:r>
            <w:r w:rsidR="006F11BE" w:rsidRPr="00EF1C06">
              <w:rPr>
                <w:rFonts w:ascii="Times New Roman" w:eastAsia="Times New Roman" w:hAnsi="Times New Roman" w:cs="Times New Roman"/>
                <w:bCs/>
                <w:color w:val="000000"/>
                <w:sz w:val="18"/>
                <w:szCs w:val="18"/>
                <w:lang w:val="en-GB" w:eastAsia="en-US"/>
              </w:rPr>
              <w:t xml:space="preserve">illar </w:t>
            </w:r>
            <w:r w:rsidRPr="00EF1C06">
              <w:rPr>
                <w:rFonts w:ascii="Times New Roman" w:eastAsia="Times New Roman" w:hAnsi="Times New Roman" w:cs="Times New Roman"/>
                <w:bCs/>
                <w:color w:val="000000"/>
                <w:sz w:val="18"/>
                <w:szCs w:val="18"/>
                <w:lang w:val="en-GB" w:eastAsia="en-US"/>
              </w:rPr>
              <w:t>3</w:t>
            </w:r>
            <w:r w:rsidR="006F11BE" w:rsidRPr="00EF1C06">
              <w:rPr>
                <w:rFonts w:ascii="Times New Roman" w:eastAsia="Times New Roman" w:hAnsi="Times New Roman" w:cs="Times New Roman"/>
                <w:bCs/>
                <w:color w:val="000000"/>
                <w:sz w:val="18"/>
                <w:szCs w:val="18"/>
                <w:lang w:val="en-GB" w:eastAsia="en-US"/>
              </w:rPr>
              <w:t>, e</w:t>
            </w:r>
            <w:r w:rsidRPr="00EF1C06">
              <w:rPr>
                <w:rFonts w:ascii="Times New Roman" w:eastAsia="Times New Roman" w:hAnsi="Times New Roman" w:cs="Times New Roman"/>
                <w:bCs/>
                <w:color w:val="000000"/>
                <w:sz w:val="18"/>
                <w:szCs w:val="18"/>
                <w:lang w:val="en-GB" w:eastAsia="en-US"/>
              </w:rPr>
              <w:t>conomic</w:t>
            </w:r>
            <w:r w:rsidR="006F11BE" w:rsidRPr="00EF1C06">
              <w:rPr>
                <w:rFonts w:ascii="Times New Roman" w:eastAsia="Times New Roman" w:hAnsi="Times New Roman" w:cs="Times New Roman"/>
                <w:bCs/>
                <w:color w:val="000000"/>
                <w:sz w:val="18"/>
                <w:szCs w:val="18"/>
                <w:lang w:val="en-GB" w:eastAsia="en-US"/>
              </w:rPr>
              <w:t xml:space="preserve"> g</w:t>
            </w:r>
            <w:r w:rsidRPr="00EF1C06">
              <w:rPr>
                <w:rFonts w:ascii="Times New Roman" w:eastAsia="Times New Roman" w:hAnsi="Times New Roman" w:cs="Times New Roman"/>
                <w:bCs/>
                <w:color w:val="000000"/>
                <w:sz w:val="18"/>
                <w:szCs w:val="18"/>
                <w:lang w:val="en-GB" w:eastAsia="en-US"/>
              </w:rPr>
              <w:t xml:space="preserve">rowth </w:t>
            </w:r>
            <w:r w:rsidR="006F11BE" w:rsidRPr="00EF1C06">
              <w:rPr>
                <w:rFonts w:ascii="Times New Roman" w:eastAsia="Times New Roman" w:hAnsi="Times New Roman" w:cs="Times New Roman"/>
                <w:bCs/>
                <w:color w:val="000000"/>
                <w:sz w:val="18"/>
                <w:szCs w:val="18"/>
                <w:lang w:val="en-GB" w:eastAsia="en-US"/>
              </w:rPr>
              <w:t>e</w:t>
            </w:r>
            <w:r w:rsidRPr="00EF1C06">
              <w:rPr>
                <w:rFonts w:ascii="Times New Roman" w:eastAsia="Times New Roman" w:hAnsi="Times New Roman" w:cs="Times New Roman"/>
                <w:bCs/>
                <w:color w:val="000000"/>
                <w:sz w:val="18"/>
                <w:szCs w:val="18"/>
                <w:lang w:val="en-GB" w:eastAsia="en-US"/>
              </w:rPr>
              <w:t>nablers</w:t>
            </w:r>
          </w:p>
        </w:tc>
      </w:tr>
      <w:tr w:rsidR="00FE6F63" w:rsidRPr="00B72AB7" w14:paraId="7813BDD3" w14:textId="77777777" w:rsidTr="00817B36">
        <w:tc>
          <w:tcPr>
            <w:tcW w:w="13503" w:type="dxa"/>
            <w:gridSpan w:val="5"/>
            <w:shd w:val="clear" w:color="auto" w:fill="D9E2F3" w:themeFill="accent1" w:themeFillTint="33"/>
            <w:tcMar>
              <w:top w:w="72" w:type="dxa"/>
              <w:left w:w="144" w:type="dxa"/>
              <w:bottom w:w="72" w:type="dxa"/>
              <w:right w:w="144" w:type="dxa"/>
            </w:tcMar>
          </w:tcPr>
          <w:p w14:paraId="5D4340A4" w14:textId="1D15F9EB" w:rsidR="00FE6F63" w:rsidRPr="00B72AB7" w:rsidRDefault="00FE6F63" w:rsidP="002D3B32">
            <w:pPr>
              <w:spacing w:after="0" w:line="240" w:lineRule="auto"/>
              <w:rPr>
                <w:rFonts w:ascii="Times New Roman" w:eastAsia="Times New Roman" w:hAnsi="Times New Roman" w:cs="Times New Roman"/>
                <w:color w:val="000000"/>
                <w:sz w:val="18"/>
                <w:szCs w:val="18"/>
                <w:lang w:val="en-GB" w:eastAsia="en-US"/>
              </w:rPr>
            </w:pPr>
            <w:r w:rsidRPr="00B72AB7">
              <w:rPr>
                <w:rFonts w:ascii="Times New Roman" w:eastAsia="Times New Roman" w:hAnsi="Times New Roman" w:cs="Times New Roman"/>
                <w:b/>
                <w:color w:val="000000"/>
                <w:sz w:val="18"/>
                <w:szCs w:val="18"/>
                <w:lang w:val="en-GB" w:eastAsia="en-US"/>
              </w:rPr>
              <w:t>UNSDCF OUTCOME INVOLVING UNDP</w:t>
            </w:r>
            <w:r w:rsidR="001C4F91">
              <w:rPr>
                <w:rFonts w:ascii="Times New Roman" w:eastAsia="Times New Roman" w:hAnsi="Times New Roman" w:cs="Times New Roman"/>
                <w:b/>
                <w:color w:val="000000"/>
                <w:sz w:val="18"/>
                <w:szCs w:val="18"/>
                <w:lang w:val="en-GB" w:eastAsia="en-US"/>
              </w:rPr>
              <w:t xml:space="preserve">: </w:t>
            </w:r>
            <w:r w:rsidR="001C4F91" w:rsidRPr="00EF1C06">
              <w:rPr>
                <w:rFonts w:ascii="Times New Roman" w:eastAsia="Times New Roman" w:hAnsi="Times New Roman" w:cs="Times New Roman"/>
                <w:bCs/>
                <w:color w:val="000000"/>
                <w:sz w:val="18"/>
                <w:szCs w:val="18"/>
                <w:lang w:val="en-GB" w:eastAsia="en-US"/>
              </w:rPr>
              <w:t xml:space="preserve">Outcome </w:t>
            </w:r>
            <w:r w:rsidRPr="00EF1C06">
              <w:rPr>
                <w:rFonts w:ascii="Times New Roman" w:eastAsia="Times New Roman" w:hAnsi="Times New Roman" w:cs="Times New Roman"/>
                <w:bCs/>
                <w:color w:val="000000"/>
                <w:sz w:val="18"/>
                <w:szCs w:val="18"/>
                <w:lang w:val="en-GB" w:eastAsia="en-US"/>
              </w:rPr>
              <w:t>2</w:t>
            </w:r>
            <w:r w:rsidR="00EA745C" w:rsidRPr="00EF1C06">
              <w:rPr>
                <w:rFonts w:ascii="Times New Roman" w:eastAsia="Times New Roman" w:hAnsi="Times New Roman" w:cs="Times New Roman"/>
                <w:bCs/>
                <w:color w:val="000000"/>
                <w:sz w:val="18"/>
                <w:szCs w:val="18"/>
                <w:lang w:val="en-GB" w:eastAsia="en-US"/>
              </w:rPr>
              <w:t xml:space="preserve"> – </w:t>
            </w:r>
            <w:r w:rsidRPr="00EF1C06">
              <w:rPr>
                <w:rFonts w:ascii="Times New Roman" w:eastAsia="Times New Roman" w:hAnsi="Times New Roman" w:cs="Times New Roman"/>
                <w:bCs/>
                <w:color w:val="000000"/>
                <w:sz w:val="18"/>
                <w:szCs w:val="18"/>
                <w:lang w:val="en-GB" w:eastAsia="en-US"/>
              </w:rPr>
              <w:t>P</w:t>
            </w:r>
            <w:r w:rsidR="001C4F91" w:rsidRPr="00EF1C06">
              <w:rPr>
                <w:rFonts w:ascii="Times New Roman" w:eastAsia="Times New Roman" w:hAnsi="Times New Roman" w:cs="Times New Roman"/>
                <w:bCs/>
                <w:color w:val="000000"/>
                <w:sz w:val="18"/>
                <w:szCs w:val="18"/>
                <w:lang w:val="en-GB" w:eastAsia="en-US"/>
              </w:rPr>
              <w:t>lanet</w:t>
            </w:r>
            <w:r w:rsidR="002D3B32">
              <w:rPr>
                <w:rFonts w:ascii="Times New Roman" w:eastAsia="Times New Roman" w:hAnsi="Times New Roman" w:cs="Times New Roman"/>
                <w:bCs/>
                <w:color w:val="000000"/>
                <w:sz w:val="18"/>
                <w:szCs w:val="18"/>
                <w:lang w:val="en-GB" w:eastAsia="en-US"/>
              </w:rPr>
              <w:t xml:space="preserve">. </w:t>
            </w:r>
            <w:r w:rsidRPr="00B72AB7">
              <w:rPr>
                <w:rFonts w:ascii="Times New Roman" w:eastAsia="Times New Roman" w:hAnsi="Times New Roman" w:cs="Times New Roman"/>
                <w:sz w:val="18"/>
                <w:szCs w:val="18"/>
                <w:lang w:val="en-GB" w:eastAsia="en-US"/>
              </w:rPr>
              <w:t xml:space="preserve">By 2025, environmental sustainability and resilience are mainstreamed as </w:t>
            </w:r>
            <w:r w:rsidR="0064729C" w:rsidRPr="00B72AB7">
              <w:rPr>
                <w:rFonts w:ascii="Times New Roman" w:eastAsia="Times New Roman" w:hAnsi="Times New Roman" w:cs="Times New Roman"/>
                <w:sz w:val="18"/>
                <w:szCs w:val="18"/>
                <w:lang w:val="en-GB" w:eastAsia="en-US"/>
              </w:rPr>
              <w:t>priorities</w:t>
            </w:r>
            <w:r w:rsidRPr="00B72AB7">
              <w:rPr>
                <w:rFonts w:ascii="Times New Roman" w:eastAsia="Times New Roman" w:hAnsi="Times New Roman" w:cs="Times New Roman"/>
                <w:sz w:val="18"/>
                <w:szCs w:val="18"/>
                <w:lang w:val="en-GB" w:eastAsia="en-US"/>
              </w:rPr>
              <w:t xml:space="preserve"> in the national development agenda, across all sectors and all levels of society</w:t>
            </w:r>
            <w:r w:rsidRPr="00B72AB7">
              <w:rPr>
                <w:rFonts w:ascii="Times New Roman" w:eastAsia="Times New Roman" w:hAnsi="Times New Roman" w:cs="Times New Roman"/>
                <w:i/>
                <w:color w:val="0000FF"/>
                <w:sz w:val="18"/>
                <w:szCs w:val="18"/>
                <w:lang w:val="en-GB" w:eastAsia="en-US"/>
              </w:rPr>
              <w:t xml:space="preserve"> </w:t>
            </w:r>
          </w:p>
        </w:tc>
      </w:tr>
      <w:tr w:rsidR="00FE6F63" w:rsidRPr="00B72AB7" w14:paraId="74614B03" w14:textId="77777777" w:rsidTr="00817B36">
        <w:tc>
          <w:tcPr>
            <w:tcW w:w="13503" w:type="dxa"/>
            <w:gridSpan w:val="5"/>
            <w:shd w:val="clear" w:color="auto" w:fill="D9E2F3" w:themeFill="accent1" w:themeFillTint="33"/>
            <w:tcMar>
              <w:top w:w="72" w:type="dxa"/>
              <w:left w:w="144" w:type="dxa"/>
              <w:bottom w:w="72" w:type="dxa"/>
              <w:right w:w="144" w:type="dxa"/>
            </w:tcMar>
          </w:tcPr>
          <w:p w14:paraId="28663739" w14:textId="1A09011D" w:rsidR="00FE6F63" w:rsidRPr="00B72AB7" w:rsidRDefault="00FE6F63" w:rsidP="004D4E35">
            <w:pPr>
              <w:spacing w:after="0" w:line="240" w:lineRule="auto"/>
              <w:rPr>
                <w:rFonts w:ascii="Times New Roman" w:eastAsia="Times New Roman" w:hAnsi="Times New Roman" w:cs="Times New Roman"/>
                <w:b/>
                <w:bCs/>
                <w:color w:val="000000"/>
                <w:sz w:val="18"/>
                <w:szCs w:val="18"/>
                <w:lang w:val="en-GB" w:eastAsia="en-US"/>
              </w:rPr>
            </w:pPr>
            <w:r w:rsidRPr="00B72AB7">
              <w:rPr>
                <w:rFonts w:ascii="Times New Roman" w:eastAsia="Times New Roman" w:hAnsi="Times New Roman" w:cs="Times New Roman"/>
                <w:b/>
                <w:bCs/>
                <w:color w:val="000000" w:themeColor="text1"/>
                <w:sz w:val="18"/>
                <w:szCs w:val="18"/>
                <w:lang w:val="en-GB" w:eastAsia="en-US"/>
              </w:rPr>
              <w:t>RELATED UNDP STRATEGIC PLAN OUTCOME:</w:t>
            </w:r>
            <w:r w:rsidRPr="00B72AB7">
              <w:rPr>
                <w:rFonts w:ascii="Times New Roman" w:eastAsia="Times New Roman" w:hAnsi="Times New Roman" w:cs="Times New Roman"/>
                <w:color w:val="000000" w:themeColor="text1"/>
                <w:sz w:val="18"/>
                <w:szCs w:val="18"/>
                <w:lang w:val="en-GB" w:eastAsia="en-US"/>
              </w:rPr>
              <w:t xml:space="preserve"> </w:t>
            </w:r>
            <w:r w:rsidR="00E3105A">
              <w:rPr>
                <w:rFonts w:ascii="Times New Roman" w:eastAsia="Times New Roman" w:hAnsi="Times New Roman" w:cs="Times New Roman"/>
                <w:color w:val="000000" w:themeColor="text1"/>
                <w:sz w:val="18"/>
                <w:szCs w:val="18"/>
                <w:lang w:val="en-GB" w:eastAsia="en-US"/>
              </w:rPr>
              <w:t xml:space="preserve">Outcome 1 – </w:t>
            </w:r>
            <w:r w:rsidRPr="00B72AB7">
              <w:rPr>
                <w:rFonts w:ascii="Times New Roman" w:eastAsia="Times New Roman" w:hAnsi="Times New Roman" w:cs="Times New Roman"/>
                <w:color w:val="000000" w:themeColor="text1"/>
                <w:sz w:val="18"/>
                <w:szCs w:val="18"/>
                <w:lang w:val="en-GB" w:eastAsia="en-US"/>
              </w:rPr>
              <w:t>Structural transformation accelerated, particularly green, inclusive and digital transitions</w:t>
            </w:r>
          </w:p>
        </w:tc>
      </w:tr>
      <w:tr w:rsidR="00FE6F63" w:rsidRPr="00B72AB7" w14:paraId="00C744D6" w14:textId="77777777" w:rsidTr="006C2F01">
        <w:tblPrEx>
          <w:tblCellMar>
            <w:left w:w="115" w:type="dxa"/>
            <w:right w:w="115" w:type="dxa"/>
          </w:tblCellMar>
        </w:tblPrEx>
        <w:tc>
          <w:tcPr>
            <w:tcW w:w="2964" w:type="dxa"/>
            <w:vMerge w:val="restart"/>
            <w:tcMar>
              <w:top w:w="72" w:type="dxa"/>
              <w:left w:w="144" w:type="dxa"/>
              <w:bottom w:w="72" w:type="dxa"/>
              <w:right w:w="144" w:type="dxa"/>
            </w:tcMar>
          </w:tcPr>
          <w:p w14:paraId="67C91924" w14:textId="7BF20F4A" w:rsidR="00FE6F63" w:rsidRPr="00E57FA8" w:rsidRDefault="00FE6F63" w:rsidP="00817B36">
            <w:pPr>
              <w:autoSpaceDE w:val="0"/>
              <w:autoSpaceDN w:val="0"/>
              <w:adjustRightInd w:val="0"/>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b/>
                <w:bCs/>
                <w:color w:val="000000"/>
                <w:sz w:val="18"/>
                <w:szCs w:val="18"/>
              </w:rPr>
              <w:t xml:space="preserve">National </w:t>
            </w:r>
            <w:r w:rsidR="001C4F91">
              <w:rPr>
                <w:rFonts w:ascii="Times New Roman" w:eastAsia="DengXian" w:hAnsi="Times New Roman" w:cs="Times New Roman"/>
                <w:b/>
                <w:bCs/>
                <w:color w:val="000000"/>
                <w:sz w:val="18"/>
                <w:szCs w:val="18"/>
              </w:rPr>
              <w:t>i</w:t>
            </w:r>
            <w:r w:rsidRPr="00B72AB7">
              <w:rPr>
                <w:rFonts w:ascii="Times New Roman" w:eastAsia="DengXian" w:hAnsi="Times New Roman" w:cs="Times New Roman"/>
                <w:b/>
                <w:bCs/>
                <w:color w:val="000000"/>
                <w:sz w:val="18"/>
                <w:szCs w:val="18"/>
              </w:rPr>
              <w:t>ndicator 1</w:t>
            </w:r>
            <w:r w:rsidR="00AB23DF">
              <w:rPr>
                <w:rFonts w:ascii="Times New Roman" w:eastAsia="DengXian" w:hAnsi="Times New Roman" w:cs="Times New Roman"/>
                <w:b/>
                <w:bCs/>
                <w:color w:val="000000"/>
                <w:sz w:val="18"/>
                <w:szCs w:val="18"/>
              </w:rPr>
              <w:t xml:space="preserve"> </w:t>
            </w:r>
            <w:r w:rsidR="00AC3EDB">
              <w:rPr>
                <w:rFonts w:ascii="Times New Roman" w:eastAsia="DengXian" w:hAnsi="Times New Roman" w:cs="Times New Roman"/>
                <w:b/>
                <w:bCs/>
                <w:color w:val="000000"/>
                <w:sz w:val="18"/>
                <w:szCs w:val="18"/>
              </w:rPr>
              <w:t>/</w:t>
            </w:r>
            <w:r w:rsidR="00AB23DF">
              <w:rPr>
                <w:rFonts w:ascii="Times New Roman" w:eastAsia="DengXian" w:hAnsi="Times New Roman" w:cs="Times New Roman"/>
                <w:b/>
                <w:bCs/>
                <w:color w:val="000000"/>
                <w:sz w:val="18"/>
                <w:szCs w:val="18"/>
              </w:rPr>
              <w:t xml:space="preserve"> </w:t>
            </w:r>
            <w:r w:rsidR="00AC3EDB">
              <w:rPr>
                <w:rFonts w:ascii="Times New Roman" w:eastAsia="DengXian" w:hAnsi="Times New Roman" w:cs="Times New Roman"/>
                <w:b/>
                <w:bCs/>
                <w:color w:val="000000"/>
                <w:sz w:val="18"/>
                <w:szCs w:val="18"/>
              </w:rPr>
              <w:t xml:space="preserve">Goals indicator </w:t>
            </w:r>
            <w:r w:rsidRPr="00B72AB7">
              <w:rPr>
                <w:rFonts w:ascii="Times New Roman" w:eastAsia="DengXian" w:hAnsi="Times New Roman" w:cs="Times New Roman"/>
                <w:b/>
                <w:bCs/>
                <w:color w:val="000000"/>
                <w:sz w:val="18"/>
                <w:szCs w:val="18"/>
              </w:rPr>
              <w:t>14.5.1</w:t>
            </w:r>
            <w:r w:rsidR="00AC3EDB">
              <w:rPr>
                <w:rFonts w:ascii="Times New Roman" w:eastAsia="DengXian" w:hAnsi="Times New Roman" w:cs="Times New Roman"/>
                <w:b/>
                <w:bCs/>
                <w:color w:val="000000"/>
                <w:sz w:val="18"/>
                <w:szCs w:val="18"/>
              </w:rPr>
              <w:t xml:space="preserve">: </w:t>
            </w:r>
            <w:r w:rsidRPr="00E861B2">
              <w:rPr>
                <w:rFonts w:ascii="Times New Roman" w:eastAsia="DengXian" w:hAnsi="Times New Roman" w:cs="Times New Roman"/>
                <w:color w:val="000000"/>
                <w:sz w:val="18"/>
                <w:szCs w:val="18"/>
              </w:rPr>
              <w:t xml:space="preserve">Protected </w:t>
            </w:r>
            <w:r w:rsidR="001C4F91" w:rsidRPr="00E861B2">
              <w:rPr>
                <w:rFonts w:ascii="Times New Roman" w:eastAsia="DengXian" w:hAnsi="Times New Roman" w:cs="Times New Roman"/>
                <w:color w:val="000000"/>
                <w:sz w:val="18"/>
                <w:szCs w:val="18"/>
              </w:rPr>
              <w:t>a</w:t>
            </w:r>
            <w:r w:rsidRPr="00E861B2">
              <w:rPr>
                <w:rFonts w:ascii="Times New Roman" w:eastAsia="DengXian" w:hAnsi="Times New Roman" w:cs="Times New Roman"/>
                <w:color w:val="000000"/>
                <w:sz w:val="18"/>
                <w:szCs w:val="18"/>
              </w:rPr>
              <w:t xml:space="preserve">rea </w:t>
            </w:r>
            <w:r w:rsidR="001C4F91" w:rsidRPr="00E861B2">
              <w:rPr>
                <w:rFonts w:ascii="Times New Roman" w:eastAsia="DengXian" w:hAnsi="Times New Roman" w:cs="Times New Roman"/>
                <w:color w:val="000000"/>
                <w:sz w:val="18"/>
                <w:szCs w:val="18"/>
              </w:rPr>
              <w:t>c</w:t>
            </w:r>
            <w:r w:rsidRPr="00E861B2">
              <w:rPr>
                <w:rFonts w:ascii="Times New Roman" w:eastAsia="DengXian" w:hAnsi="Times New Roman" w:cs="Times New Roman"/>
                <w:color w:val="000000"/>
                <w:sz w:val="18"/>
                <w:szCs w:val="18"/>
              </w:rPr>
              <w:t xml:space="preserve">over in Malaysia 2030 </w:t>
            </w:r>
          </w:p>
          <w:p w14:paraId="28D65E7C" w14:textId="3AEB11E6" w:rsidR="00FE6F63" w:rsidRPr="00B72AB7" w:rsidRDefault="00FE6F63" w:rsidP="00817B36">
            <w:pPr>
              <w:autoSpaceDE w:val="0"/>
              <w:autoSpaceDN w:val="0"/>
              <w:adjustRightInd w:val="0"/>
              <w:spacing w:after="0" w:line="240" w:lineRule="auto"/>
              <w:rPr>
                <w:rFonts w:ascii="Times New Roman" w:eastAsia="DengXian" w:hAnsi="Times New Roman" w:cs="Times New Roman"/>
                <w:color w:val="000000"/>
                <w:sz w:val="18"/>
                <w:szCs w:val="18"/>
              </w:rPr>
            </w:pPr>
            <w:r w:rsidRPr="00C57EB8">
              <w:rPr>
                <w:rFonts w:ascii="Times New Roman" w:eastAsia="DengXian" w:hAnsi="Times New Roman" w:cs="Times New Roman"/>
                <w:i/>
                <w:iCs/>
                <w:color w:val="000000"/>
                <w:sz w:val="18"/>
                <w:szCs w:val="18"/>
              </w:rPr>
              <w:t>Baseline</w:t>
            </w:r>
            <w:r w:rsidRPr="002352FD">
              <w:rPr>
                <w:rFonts w:ascii="Times New Roman" w:eastAsia="DengXian" w:hAnsi="Times New Roman" w:cs="Times New Roman"/>
                <w:color w:val="000000"/>
                <w:sz w:val="18"/>
                <w:szCs w:val="18"/>
              </w:rPr>
              <w:t>:</w:t>
            </w:r>
            <w:r w:rsidRPr="00B72AB7">
              <w:rPr>
                <w:rFonts w:ascii="Times New Roman" w:eastAsia="DengXian" w:hAnsi="Times New Roman" w:cs="Times New Roman"/>
                <w:color w:val="000000"/>
                <w:sz w:val="18"/>
                <w:szCs w:val="18"/>
              </w:rPr>
              <w:t xml:space="preserve"> 13.2% terrestrial, 3.3% marine </w:t>
            </w:r>
          </w:p>
          <w:p w14:paraId="42F37DCF" w14:textId="6E01C416" w:rsidR="00FE6F63" w:rsidRPr="00B72AB7" w:rsidRDefault="00FE6F63" w:rsidP="00817B36">
            <w:pPr>
              <w:autoSpaceDE w:val="0"/>
              <w:autoSpaceDN w:val="0"/>
              <w:adjustRightInd w:val="0"/>
              <w:spacing w:after="0" w:line="240" w:lineRule="auto"/>
              <w:rPr>
                <w:rFonts w:ascii="Times New Roman" w:eastAsia="DengXian" w:hAnsi="Times New Roman" w:cs="Times New Roman"/>
                <w:color w:val="000000"/>
                <w:sz w:val="18"/>
                <w:szCs w:val="18"/>
              </w:rPr>
            </w:pPr>
            <w:r w:rsidRPr="00C57EB8">
              <w:rPr>
                <w:rFonts w:ascii="Times New Roman" w:eastAsia="DengXian" w:hAnsi="Times New Roman" w:cs="Times New Roman"/>
                <w:i/>
                <w:iCs/>
                <w:color w:val="000000"/>
                <w:sz w:val="18"/>
                <w:szCs w:val="18"/>
              </w:rPr>
              <w:t>Target</w:t>
            </w:r>
            <w:r w:rsidRPr="002352FD">
              <w:rPr>
                <w:rFonts w:ascii="Times New Roman" w:eastAsia="DengXian" w:hAnsi="Times New Roman" w:cs="Times New Roman"/>
                <w:color w:val="000000"/>
                <w:sz w:val="18"/>
                <w:szCs w:val="18"/>
              </w:rPr>
              <w:t>:</w:t>
            </w:r>
            <w:r w:rsidRPr="00B72AB7">
              <w:rPr>
                <w:rFonts w:ascii="Times New Roman" w:eastAsia="DengXian" w:hAnsi="Times New Roman" w:cs="Times New Roman"/>
                <w:color w:val="000000"/>
                <w:sz w:val="18"/>
                <w:szCs w:val="18"/>
              </w:rPr>
              <w:t xml:space="preserve"> 20% terrestrial, 10% marine </w:t>
            </w:r>
          </w:p>
          <w:p w14:paraId="122E41F9" w14:textId="77777777" w:rsidR="00FE6F63" w:rsidRPr="00B72AB7" w:rsidRDefault="00FE6F63" w:rsidP="00817B36">
            <w:pPr>
              <w:autoSpaceDE w:val="0"/>
              <w:autoSpaceDN w:val="0"/>
              <w:adjustRightInd w:val="0"/>
              <w:spacing w:after="0" w:line="240" w:lineRule="auto"/>
              <w:rPr>
                <w:rFonts w:ascii="Times New Roman" w:eastAsia="DengXian" w:hAnsi="Times New Roman" w:cs="Times New Roman"/>
                <w:color w:val="000000"/>
                <w:sz w:val="18"/>
                <w:szCs w:val="18"/>
              </w:rPr>
            </w:pPr>
          </w:p>
          <w:p w14:paraId="5488FD95" w14:textId="07B3AFF9" w:rsidR="00FE6F63" w:rsidRPr="00E57FA8" w:rsidRDefault="00FE6F63" w:rsidP="00817B36">
            <w:pPr>
              <w:autoSpaceDE w:val="0"/>
              <w:autoSpaceDN w:val="0"/>
              <w:adjustRightInd w:val="0"/>
              <w:spacing w:after="0" w:line="240" w:lineRule="auto"/>
              <w:rPr>
                <w:rFonts w:ascii="Times New Roman" w:eastAsia="DengXian" w:hAnsi="Times New Roman" w:cs="Times New Roman"/>
                <w:bCs/>
                <w:color w:val="000000"/>
                <w:sz w:val="18"/>
                <w:szCs w:val="24"/>
                <w:lang w:eastAsia="en-US"/>
              </w:rPr>
            </w:pPr>
            <w:r w:rsidRPr="00B72AB7">
              <w:rPr>
                <w:rFonts w:ascii="Times New Roman" w:eastAsia="DengXian" w:hAnsi="Times New Roman" w:cs="Times New Roman"/>
                <w:b/>
                <w:color w:val="000000" w:themeColor="text1"/>
                <w:sz w:val="18"/>
                <w:szCs w:val="24"/>
                <w:lang w:eastAsia="en-US"/>
              </w:rPr>
              <w:t xml:space="preserve">National </w:t>
            </w:r>
            <w:r w:rsidR="001C4F91">
              <w:rPr>
                <w:rFonts w:ascii="Times New Roman" w:eastAsia="DengXian" w:hAnsi="Times New Roman" w:cs="Times New Roman"/>
                <w:b/>
                <w:color w:val="000000" w:themeColor="text1"/>
                <w:sz w:val="18"/>
                <w:szCs w:val="24"/>
                <w:lang w:eastAsia="en-US"/>
              </w:rPr>
              <w:t>i</w:t>
            </w:r>
            <w:r w:rsidRPr="00B72AB7">
              <w:rPr>
                <w:rFonts w:ascii="Times New Roman" w:eastAsia="DengXian" w:hAnsi="Times New Roman" w:cs="Times New Roman"/>
                <w:b/>
                <w:color w:val="000000" w:themeColor="text1"/>
                <w:sz w:val="18"/>
                <w:szCs w:val="24"/>
                <w:lang w:eastAsia="en-US"/>
              </w:rPr>
              <w:t>ndicator 2</w:t>
            </w:r>
            <w:r w:rsidR="00AB23DF">
              <w:rPr>
                <w:rFonts w:ascii="Times New Roman" w:eastAsia="DengXian" w:hAnsi="Times New Roman" w:cs="Times New Roman"/>
                <w:b/>
                <w:color w:val="000000" w:themeColor="text1"/>
                <w:sz w:val="18"/>
                <w:szCs w:val="24"/>
                <w:lang w:eastAsia="en-US"/>
              </w:rPr>
              <w:t xml:space="preserve"> </w:t>
            </w:r>
            <w:r w:rsidR="00D35E76">
              <w:rPr>
                <w:rFonts w:ascii="Times New Roman" w:eastAsia="DengXian" w:hAnsi="Times New Roman" w:cs="Times New Roman"/>
                <w:b/>
                <w:color w:val="000000" w:themeColor="text1"/>
                <w:sz w:val="18"/>
                <w:szCs w:val="24"/>
                <w:lang w:eastAsia="en-US"/>
              </w:rPr>
              <w:t>/</w:t>
            </w:r>
            <w:r w:rsidR="00AB23DF">
              <w:rPr>
                <w:rFonts w:ascii="Times New Roman" w:eastAsia="DengXian" w:hAnsi="Times New Roman" w:cs="Times New Roman"/>
                <w:b/>
                <w:color w:val="000000" w:themeColor="text1"/>
                <w:sz w:val="18"/>
                <w:szCs w:val="24"/>
                <w:lang w:eastAsia="en-US"/>
              </w:rPr>
              <w:t xml:space="preserve"> </w:t>
            </w:r>
            <w:r w:rsidR="00D35E76">
              <w:rPr>
                <w:rFonts w:ascii="Times New Roman" w:eastAsia="DengXian" w:hAnsi="Times New Roman" w:cs="Times New Roman"/>
                <w:b/>
                <w:color w:val="000000" w:themeColor="text1"/>
                <w:sz w:val="18"/>
                <w:szCs w:val="24"/>
                <w:lang w:eastAsia="en-US"/>
              </w:rPr>
              <w:t xml:space="preserve">Goals indicator </w:t>
            </w:r>
            <w:r w:rsidRPr="00B72AB7">
              <w:rPr>
                <w:rFonts w:ascii="Times New Roman" w:eastAsia="DengXian" w:hAnsi="Times New Roman" w:cs="Times New Roman"/>
                <w:b/>
                <w:color w:val="000000" w:themeColor="text1"/>
                <w:sz w:val="18"/>
                <w:szCs w:val="24"/>
                <w:lang w:eastAsia="en-US"/>
              </w:rPr>
              <w:t>13.1.1</w:t>
            </w:r>
            <w:r w:rsidR="00D35E76" w:rsidRPr="002352FD">
              <w:rPr>
                <w:rFonts w:ascii="Times New Roman" w:eastAsia="DengXian" w:hAnsi="Times New Roman" w:cs="Times New Roman"/>
                <w:bCs/>
                <w:color w:val="000000" w:themeColor="text1"/>
                <w:sz w:val="18"/>
                <w:szCs w:val="24"/>
                <w:lang w:eastAsia="en-US"/>
              </w:rPr>
              <w:t>:</w:t>
            </w:r>
            <w:r w:rsidR="001C4F91" w:rsidRPr="002352FD">
              <w:rPr>
                <w:rFonts w:ascii="Times New Roman" w:eastAsia="DengXian" w:hAnsi="Times New Roman" w:cs="Times New Roman"/>
                <w:bCs/>
                <w:color w:val="000000" w:themeColor="text1"/>
                <w:sz w:val="18"/>
                <w:szCs w:val="24"/>
                <w:lang w:eastAsia="en-US"/>
              </w:rPr>
              <w:t xml:space="preserve"> </w:t>
            </w:r>
            <w:r w:rsidR="002D3B32">
              <w:rPr>
                <w:rFonts w:ascii="Times New Roman" w:eastAsia="DengXian" w:hAnsi="Times New Roman" w:cs="Times New Roman"/>
                <w:bCs/>
                <w:color w:val="000000" w:themeColor="text1"/>
                <w:sz w:val="18"/>
                <w:szCs w:val="24"/>
                <w:lang w:eastAsia="en-US"/>
              </w:rPr>
              <w:t>Formulation of n</w:t>
            </w:r>
            <w:r w:rsidRPr="002352FD">
              <w:rPr>
                <w:rFonts w:ascii="Times New Roman" w:eastAsia="DengXian" w:hAnsi="Times New Roman" w:cs="Times New Roman"/>
                <w:bCs/>
                <w:color w:val="000000" w:themeColor="text1"/>
                <w:sz w:val="18"/>
                <w:szCs w:val="18"/>
              </w:rPr>
              <w:t>ational</w:t>
            </w:r>
            <w:r w:rsidRPr="002352FD">
              <w:rPr>
                <w:rFonts w:ascii="Times New Roman" w:eastAsia="DengXian" w:hAnsi="Times New Roman" w:cs="Times New Roman"/>
                <w:bCs/>
                <w:color w:val="000000" w:themeColor="text1"/>
                <w:sz w:val="18"/>
                <w:szCs w:val="24"/>
                <w:lang w:eastAsia="en-US"/>
              </w:rPr>
              <w:t xml:space="preserve"> policy for disaster risk management </w:t>
            </w:r>
          </w:p>
          <w:p w14:paraId="26751360" w14:textId="5FF4F9F1" w:rsidR="00FE6F63" w:rsidRPr="00B72AB7" w:rsidRDefault="00FE6F63" w:rsidP="00817B36">
            <w:pPr>
              <w:autoSpaceDE w:val="0"/>
              <w:autoSpaceDN w:val="0"/>
              <w:adjustRightInd w:val="0"/>
              <w:spacing w:after="0" w:line="240" w:lineRule="auto"/>
              <w:rPr>
                <w:rFonts w:ascii="Times New Roman" w:eastAsia="DengXian" w:hAnsi="Times New Roman" w:cs="Times New Roman"/>
                <w:color w:val="000000"/>
                <w:sz w:val="18"/>
                <w:szCs w:val="24"/>
                <w:lang w:eastAsia="en-US"/>
              </w:rPr>
            </w:pPr>
            <w:r w:rsidRPr="00C57EB8">
              <w:rPr>
                <w:rFonts w:ascii="Times New Roman" w:eastAsia="DengXian" w:hAnsi="Times New Roman" w:cs="Times New Roman"/>
                <w:i/>
                <w:iCs/>
                <w:color w:val="000000" w:themeColor="text1"/>
                <w:sz w:val="18"/>
                <w:szCs w:val="18"/>
              </w:rPr>
              <w:t>Baseline</w:t>
            </w:r>
            <w:r w:rsidRPr="002352FD">
              <w:rPr>
                <w:rFonts w:ascii="Times New Roman" w:eastAsia="DengXian" w:hAnsi="Times New Roman" w:cs="Times New Roman"/>
                <w:color w:val="000000" w:themeColor="text1"/>
                <w:sz w:val="18"/>
                <w:szCs w:val="18"/>
              </w:rPr>
              <w:t xml:space="preserve"> (2020):</w:t>
            </w:r>
            <w:r w:rsidRPr="00B72AB7">
              <w:rPr>
                <w:rFonts w:ascii="Times New Roman" w:eastAsia="DengXian" w:hAnsi="Times New Roman" w:cs="Times New Roman"/>
                <w:color w:val="000000" w:themeColor="text1"/>
                <w:sz w:val="18"/>
                <w:szCs w:val="18"/>
              </w:rPr>
              <w:t xml:space="preserve"> 0 </w:t>
            </w:r>
          </w:p>
          <w:p w14:paraId="7474FFF8" w14:textId="77777777" w:rsidR="00FE6F63" w:rsidRPr="00B72AB7" w:rsidRDefault="00FE6F63" w:rsidP="00817B36">
            <w:pPr>
              <w:spacing w:after="0" w:line="240" w:lineRule="auto"/>
              <w:rPr>
                <w:rFonts w:ascii="DengXian" w:eastAsia="DengXian" w:hAnsi="DengXian" w:cs="DengXian"/>
                <w:sz w:val="18"/>
                <w:szCs w:val="18"/>
                <w:lang w:eastAsia="en-US"/>
              </w:rPr>
            </w:pPr>
            <w:r w:rsidRPr="00C57EB8">
              <w:rPr>
                <w:rFonts w:ascii="Times New Roman" w:eastAsia="DengXian" w:hAnsi="Times New Roman" w:cs="Times New Roman"/>
                <w:i/>
                <w:iCs/>
                <w:color w:val="000000" w:themeColor="text1"/>
                <w:sz w:val="18"/>
                <w:szCs w:val="18"/>
              </w:rPr>
              <w:t>Target</w:t>
            </w:r>
            <w:r w:rsidRPr="002352FD">
              <w:rPr>
                <w:rFonts w:ascii="Times New Roman" w:eastAsia="DengXian" w:hAnsi="Times New Roman" w:cs="Times New Roman"/>
                <w:color w:val="000000" w:themeColor="text1"/>
                <w:sz w:val="18"/>
                <w:szCs w:val="18"/>
              </w:rPr>
              <w:t xml:space="preserve"> (2025):</w:t>
            </w:r>
            <w:r w:rsidRPr="00B72AB7">
              <w:rPr>
                <w:rFonts w:ascii="Times New Roman" w:eastAsia="DengXian" w:hAnsi="Times New Roman" w:cs="Times New Roman"/>
                <w:color w:val="000000" w:themeColor="text1"/>
                <w:sz w:val="18"/>
                <w:szCs w:val="18"/>
              </w:rPr>
              <w:t xml:space="preserve"> 1</w:t>
            </w:r>
          </w:p>
          <w:p w14:paraId="478CD2D7" w14:textId="77777777" w:rsidR="00FE6F63" w:rsidRPr="00B72AB7" w:rsidRDefault="00FE6F63" w:rsidP="00817B36">
            <w:pPr>
              <w:autoSpaceDE w:val="0"/>
              <w:autoSpaceDN w:val="0"/>
              <w:adjustRightInd w:val="0"/>
              <w:spacing w:after="0" w:line="240" w:lineRule="auto"/>
              <w:rPr>
                <w:rFonts w:ascii="Times New Roman" w:eastAsia="DengXian" w:hAnsi="Times New Roman" w:cs="Times New Roman"/>
                <w:color w:val="000000"/>
                <w:sz w:val="18"/>
                <w:szCs w:val="18"/>
              </w:rPr>
            </w:pPr>
          </w:p>
          <w:p w14:paraId="7F045552" w14:textId="639729B8" w:rsidR="00FE6F63" w:rsidRPr="00B72AB7" w:rsidRDefault="00FE6F63" w:rsidP="00817B36">
            <w:pPr>
              <w:autoSpaceDE w:val="0"/>
              <w:autoSpaceDN w:val="0"/>
              <w:adjustRightInd w:val="0"/>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b/>
                <w:bCs/>
                <w:color w:val="000000"/>
                <w:sz w:val="18"/>
                <w:szCs w:val="18"/>
              </w:rPr>
              <w:t xml:space="preserve">National </w:t>
            </w:r>
            <w:r w:rsidR="001C4F91">
              <w:rPr>
                <w:rFonts w:ascii="Times New Roman" w:eastAsia="DengXian" w:hAnsi="Times New Roman" w:cs="Times New Roman"/>
                <w:b/>
                <w:bCs/>
                <w:color w:val="000000"/>
                <w:sz w:val="18"/>
                <w:szCs w:val="18"/>
              </w:rPr>
              <w:t>i</w:t>
            </w:r>
            <w:r w:rsidRPr="00B72AB7">
              <w:rPr>
                <w:rFonts w:ascii="Times New Roman" w:eastAsia="DengXian" w:hAnsi="Times New Roman" w:cs="Times New Roman"/>
                <w:b/>
                <w:bCs/>
                <w:color w:val="000000"/>
                <w:sz w:val="18"/>
                <w:szCs w:val="18"/>
              </w:rPr>
              <w:t>ndicator 3</w:t>
            </w:r>
            <w:r w:rsidR="00AB23DF">
              <w:rPr>
                <w:rFonts w:ascii="Times New Roman" w:eastAsia="DengXian" w:hAnsi="Times New Roman" w:cs="Times New Roman"/>
                <w:b/>
                <w:bCs/>
                <w:color w:val="000000"/>
                <w:sz w:val="18"/>
                <w:szCs w:val="18"/>
              </w:rPr>
              <w:t xml:space="preserve"> </w:t>
            </w:r>
            <w:r w:rsidR="00D35E76">
              <w:rPr>
                <w:rFonts w:ascii="Times New Roman" w:eastAsia="DengXian" w:hAnsi="Times New Roman" w:cs="Times New Roman"/>
                <w:b/>
                <w:bCs/>
                <w:color w:val="000000"/>
                <w:sz w:val="18"/>
                <w:szCs w:val="18"/>
              </w:rPr>
              <w:t>/</w:t>
            </w:r>
            <w:r w:rsidR="00AB23DF">
              <w:rPr>
                <w:rFonts w:ascii="Times New Roman" w:eastAsia="DengXian" w:hAnsi="Times New Roman" w:cs="Times New Roman"/>
                <w:b/>
                <w:bCs/>
                <w:color w:val="000000"/>
                <w:sz w:val="18"/>
                <w:szCs w:val="18"/>
              </w:rPr>
              <w:t xml:space="preserve"> </w:t>
            </w:r>
            <w:r w:rsidR="00D35E76">
              <w:rPr>
                <w:rFonts w:ascii="Times New Roman" w:eastAsia="DengXian" w:hAnsi="Times New Roman" w:cs="Times New Roman"/>
                <w:b/>
                <w:bCs/>
                <w:color w:val="000000"/>
                <w:sz w:val="18"/>
                <w:szCs w:val="18"/>
              </w:rPr>
              <w:t xml:space="preserve">Goals indicator </w:t>
            </w:r>
            <w:r w:rsidRPr="00B72AB7">
              <w:rPr>
                <w:rFonts w:ascii="Times New Roman" w:eastAsia="DengXian" w:hAnsi="Times New Roman" w:cs="Times New Roman"/>
                <w:b/>
                <w:bCs/>
                <w:color w:val="000000"/>
                <w:sz w:val="18"/>
                <w:szCs w:val="18"/>
              </w:rPr>
              <w:t>9.4.1</w:t>
            </w:r>
            <w:r w:rsidR="00D35E76">
              <w:rPr>
                <w:rFonts w:ascii="Times New Roman" w:eastAsia="DengXian" w:hAnsi="Times New Roman" w:cs="Times New Roman"/>
                <w:b/>
                <w:bCs/>
                <w:color w:val="000000"/>
                <w:sz w:val="18"/>
                <w:szCs w:val="18"/>
              </w:rPr>
              <w:t>:</w:t>
            </w:r>
            <w:r w:rsidRPr="00B72AB7">
              <w:rPr>
                <w:rFonts w:ascii="Times New Roman" w:eastAsia="DengXian" w:hAnsi="Times New Roman" w:cs="Times New Roman"/>
                <w:b/>
                <w:bCs/>
                <w:color w:val="000000"/>
                <w:sz w:val="18"/>
                <w:szCs w:val="18"/>
              </w:rPr>
              <w:t xml:space="preserve"> </w:t>
            </w:r>
            <w:r w:rsidRPr="002352FD">
              <w:rPr>
                <w:rFonts w:ascii="Times New Roman" w:eastAsia="DengXian" w:hAnsi="Times New Roman" w:cs="Times New Roman"/>
                <w:color w:val="000000"/>
                <w:sz w:val="18"/>
                <w:szCs w:val="18"/>
              </w:rPr>
              <w:t xml:space="preserve">Carbon </w:t>
            </w:r>
            <w:r w:rsidR="001C4F91" w:rsidRPr="002352FD">
              <w:rPr>
                <w:rFonts w:ascii="Times New Roman" w:eastAsia="DengXian" w:hAnsi="Times New Roman" w:cs="Times New Roman"/>
                <w:color w:val="000000"/>
                <w:sz w:val="18"/>
                <w:szCs w:val="18"/>
              </w:rPr>
              <w:t>d</w:t>
            </w:r>
            <w:r w:rsidRPr="002352FD">
              <w:rPr>
                <w:rFonts w:ascii="Times New Roman" w:eastAsia="DengXian" w:hAnsi="Times New Roman" w:cs="Times New Roman"/>
                <w:color w:val="000000"/>
                <w:sz w:val="18"/>
                <w:szCs w:val="18"/>
              </w:rPr>
              <w:t xml:space="preserve">ioxide </w:t>
            </w:r>
            <w:r w:rsidR="001C4F91" w:rsidRPr="002352FD">
              <w:rPr>
                <w:rFonts w:ascii="Times New Roman" w:eastAsia="DengXian" w:hAnsi="Times New Roman" w:cs="Times New Roman"/>
                <w:color w:val="000000"/>
                <w:sz w:val="18"/>
                <w:szCs w:val="18"/>
              </w:rPr>
              <w:t>e</w:t>
            </w:r>
            <w:r w:rsidRPr="002352FD">
              <w:rPr>
                <w:rFonts w:ascii="Times New Roman" w:eastAsia="DengXian" w:hAnsi="Times New Roman" w:cs="Times New Roman"/>
                <w:color w:val="000000"/>
                <w:sz w:val="18"/>
                <w:szCs w:val="18"/>
              </w:rPr>
              <w:t xml:space="preserve">missions per </w:t>
            </w:r>
            <w:r w:rsidR="001C4F91" w:rsidRPr="002352FD">
              <w:rPr>
                <w:rFonts w:ascii="Times New Roman" w:eastAsia="DengXian" w:hAnsi="Times New Roman" w:cs="Times New Roman"/>
                <w:color w:val="000000"/>
                <w:sz w:val="18"/>
                <w:szCs w:val="18"/>
              </w:rPr>
              <w:t>c</w:t>
            </w:r>
            <w:r w:rsidRPr="002352FD">
              <w:rPr>
                <w:rFonts w:ascii="Times New Roman" w:eastAsia="DengXian" w:hAnsi="Times New Roman" w:cs="Times New Roman"/>
                <w:color w:val="000000"/>
                <w:sz w:val="18"/>
                <w:szCs w:val="18"/>
              </w:rPr>
              <w:t>apita</w:t>
            </w:r>
            <w:r w:rsidRPr="00B72AB7">
              <w:rPr>
                <w:rFonts w:ascii="Times New Roman" w:eastAsia="DengXian" w:hAnsi="Times New Roman" w:cs="Times New Roman"/>
                <w:b/>
                <w:bCs/>
                <w:color w:val="000000"/>
                <w:sz w:val="18"/>
                <w:szCs w:val="18"/>
              </w:rPr>
              <w:t xml:space="preserve"> </w:t>
            </w:r>
          </w:p>
          <w:p w14:paraId="644A36FB" w14:textId="4025ABF3" w:rsidR="00FE6F63" w:rsidRPr="00B72AB7" w:rsidRDefault="00FE6F63" w:rsidP="00817B36">
            <w:pPr>
              <w:autoSpaceDE w:val="0"/>
              <w:autoSpaceDN w:val="0"/>
              <w:adjustRightInd w:val="0"/>
              <w:spacing w:after="0" w:line="240" w:lineRule="auto"/>
              <w:rPr>
                <w:rFonts w:ascii="Times New Roman" w:eastAsia="DengXian" w:hAnsi="Times New Roman" w:cs="Times New Roman"/>
                <w:color w:val="000000"/>
                <w:sz w:val="18"/>
                <w:szCs w:val="18"/>
              </w:rPr>
            </w:pPr>
            <w:r w:rsidRPr="00C57EB8">
              <w:rPr>
                <w:rFonts w:ascii="Times New Roman" w:eastAsia="DengXian" w:hAnsi="Times New Roman" w:cs="Times New Roman"/>
                <w:i/>
                <w:iCs/>
                <w:color w:val="000000"/>
                <w:sz w:val="18"/>
                <w:szCs w:val="18"/>
              </w:rPr>
              <w:t>Baseline</w:t>
            </w:r>
            <w:r w:rsidRPr="002352FD">
              <w:rPr>
                <w:rFonts w:ascii="Times New Roman" w:eastAsia="DengXian" w:hAnsi="Times New Roman" w:cs="Times New Roman"/>
                <w:color w:val="000000"/>
                <w:sz w:val="18"/>
                <w:szCs w:val="18"/>
              </w:rPr>
              <w:t>:</w:t>
            </w:r>
            <w:r w:rsidRPr="00B72AB7">
              <w:rPr>
                <w:rFonts w:ascii="Times New Roman" w:eastAsia="DengXian" w:hAnsi="Times New Roman" w:cs="Times New Roman"/>
                <w:color w:val="000000"/>
                <w:sz w:val="18"/>
                <w:szCs w:val="18"/>
              </w:rPr>
              <w:t xml:space="preserve"> 8.05 metric tonnes </w:t>
            </w:r>
          </w:p>
          <w:p w14:paraId="0E2C1ADF" w14:textId="7531857E" w:rsidR="00FE6F63" w:rsidRPr="00B72AB7" w:rsidRDefault="00FE6F63" w:rsidP="00817B36">
            <w:pPr>
              <w:autoSpaceDE w:val="0"/>
              <w:autoSpaceDN w:val="0"/>
              <w:adjustRightInd w:val="0"/>
              <w:spacing w:after="0" w:line="240" w:lineRule="auto"/>
              <w:rPr>
                <w:rFonts w:ascii="Times New Roman" w:eastAsia="DengXian" w:hAnsi="Times New Roman" w:cs="Times New Roman"/>
                <w:color w:val="000000"/>
                <w:sz w:val="18"/>
                <w:szCs w:val="18"/>
              </w:rPr>
            </w:pPr>
            <w:r w:rsidRPr="00C57EB8">
              <w:rPr>
                <w:rFonts w:ascii="Times New Roman" w:eastAsia="DengXian" w:hAnsi="Times New Roman" w:cs="Times New Roman"/>
                <w:i/>
                <w:iCs/>
                <w:color w:val="000000"/>
                <w:sz w:val="18"/>
                <w:szCs w:val="18"/>
              </w:rPr>
              <w:t>Target</w:t>
            </w:r>
            <w:r w:rsidRPr="002352FD">
              <w:rPr>
                <w:rFonts w:ascii="Times New Roman" w:eastAsia="DengXian" w:hAnsi="Times New Roman" w:cs="Times New Roman"/>
                <w:color w:val="000000"/>
                <w:sz w:val="18"/>
                <w:szCs w:val="18"/>
              </w:rPr>
              <w:t>:</w:t>
            </w:r>
            <w:r w:rsidRPr="00B72AB7">
              <w:rPr>
                <w:rFonts w:ascii="Times New Roman" w:eastAsia="DengXian" w:hAnsi="Times New Roman" w:cs="Times New Roman"/>
                <w:color w:val="000000"/>
                <w:sz w:val="18"/>
                <w:szCs w:val="18"/>
              </w:rPr>
              <w:t xml:space="preserve"> 7.64 metric tonnes  </w:t>
            </w:r>
          </w:p>
          <w:p w14:paraId="4D0F8EC3" w14:textId="77777777" w:rsidR="00FE6F63" w:rsidRPr="00B72AB7" w:rsidRDefault="00FE6F63" w:rsidP="00817B36">
            <w:pPr>
              <w:autoSpaceDE w:val="0"/>
              <w:autoSpaceDN w:val="0"/>
              <w:adjustRightInd w:val="0"/>
              <w:spacing w:after="0" w:line="240" w:lineRule="auto"/>
              <w:rPr>
                <w:rFonts w:ascii="Times New Roman" w:eastAsia="DengXian" w:hAnsi="Times New Roman" w:cs="Times New Roman"/>
                <w:color w:val="000000"/>
                <w:sz w:val="18"/>
                <w:szCs w:val="18"/>
              </w:rPr>
            </w:pPr>
          </w:p>
          <w:p w14:paraId="2AA8C489" w14:textId="07DB1CA7" w:rsidR="00FE6F63" w:rsidRPr="00E57FA8" w:rsidRDefault="00FE6F63" w:rsidP="00817B36">
            <w:pPr>
              <w:autoSpaceDE w:val="0"/>
              <w:autoSpaceDN w:val="0"/>
              <w:adjustRightInd w:val="0"/>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b/>
                <w:bCs/>
                <w:color w:val="000000"/>
                <w:sz w:val="18"/>
                <w:szCs w:val="18"/>
              </w:rPr>
              <w:t xml:space="preserve">National </w:t>
            </w:r>
            <w:r w:rsidR="001C4F91">
              <w:rPr>
                <w:rFonts w:ascii="Times New Roman" w:eastAsia="DengXian" w:hAnsi="Times New Roman" w:cs="Times New Roman"/>
                <w:b/>
                <w:bCs/>
                <w:color w:val="000000"/>
                <w:sz w:val="18"/>
                <w:szCs w:val="18"/>
              </w:rPr>
              <w:t>i</w:t>
            </w:r>
            <w:r w:rsidRPr="00B72AB7">
              <w:rPr>
                <w:rFonts w:ascii="Times New Roman" w:eastAsia="DengXian" w:hAnsi="Times New Roman" w:cs="Times New Roman"/>
                <w:b/>
                <w:bCs/>
                <w:color w:val="000000"/>
                <w:sz w:val="18"/>
                <w:szCs w:val="18"/>
              </w:rPr>
              <w:t>ndicator 4</w:t>
            </w:r>
            <w:r w:rsidR="00AB23DF">
              <w:rPr>
                <w:rFonts w:ascii="Times New Roman" w:eastAsia="DengXian" w:hAnsi="Times New Roman" w:cs="Times New Roman"/>
                <w:b/>
                <w:bCs/>
                <w:color w:val="000000"/>
                <w:sz w:val="18"/>
                <w:szCs w:val="18"/>
              </w:rPr>
              <w:t xml:space="preserve"> </w:t>
            </w:r>
            <w:r w:rsidR="00D35E76">
              <w:rPr>
                <w:rFonts w:ascii="Times New Roman" w:eastAsia="DengXian" w:hAnsi="Times New Roman" w:cs="Times New Roman"/>
                <w:b/>
                <w:bCs/>
                <w:color w:val="000000"/>
                <w:sz w:val="18"/>
                <w:szCs w:val="18"/>
              </w:rPr>
              <w:t>/</w:t>
            </w:r>
            <w:r w:rsidR="00AB23DF">
              <w:rPr>
                <w:rFonts w:ascii="Times New Roman" w:eastAsia="DengXian" w:hAnsi="Times New Roman" w:cs="Times New Roman"/>
                <w:b/>
                <w:bCs/>
                <w:color w:val="000000"/>
                <w:sz w:val="18"/>
                <w:szCs w:val="18"/>
              </w:rPr>
              <w:t xml:space="preserve"> </w:t>
            </w:r>
            <w:r w:rsidR="00D35E76">
              <w:rPr>
                <w:rFonts w:ascii="Times New Roman" w:eastAsia="DengXian" w:hAnsi="Times New Roman" w:cs="Times New Roman"/>
                <w:b/>
                <w:bCs/>
                <w:color w:val="000000"/>
                <w:sz w:val="18"/>
                <w:szCs w:val="18"/>
              </w:rPr>
              <w:t xml:space="preserve">Goals indicator </w:t>
            </w:r>
            <w:r w:rsidRPr="00B72AB7">
              <w:rPr>
                <w:rFonts w:ascii="Times New Roman" w:eastAsia="DengXian" w:hAnsi="Times New Roman" w:cs="Times New Roman"/>
                <w:b/>
                <w:bCs/>
                <w:color w:val="000000" w:themeColor="text1"/>
                <w:sz w:val="18"/>
                <w:szCs w:val="18"/>
              </w:rPr>
              <w:t>7.2.1</w:t>
            </w:r>
            <w:r w:rsidR="00D35E76">
              <w:rPr>
                <w:rFonts w:ascii="Times New Roman" w:eastAsia="DengXian" w:hAnsi="Times New Roman" w:cs="Times New Roman"/>
                <w:b/>
                <w:bCs/>
                <w:color w:val="000000" w:themeColor="text1"/>
                <w:sz w:val="18"/>
                <w:szCs w:val="18"/>
              </w:rPr>
              <w:t>:</w:t>
            </w:r>
            <w:r w:rsidRPr="00B72AB7">
              <w:rPr>
                <w:rFonts w:ascii="Times New Roman" w:eastAsia="DengXian" w:hAnsi="Times New Roman" w:cs="Times New Roman"/>
                <w:b/>
                <w:bCs/>
                <w:color w:val="000000" w:themeColor="text1"/>
                <w:sz w:val="18"/>
                <w:szCs w:val="18"/>
              </w:rPr>
              <w:t xml:space="preserve"> </w:t>
            </w:r>
            <w:r w:rsidRPr="002352FD">
              <w:rPr>
                <w:rFonts w:ascii="Times New Roman" w:eastAsia="DengXian" w:hAnsi="Times New Roman" w:cs="Times New Roman"/>
                <w:color w:val="000000" w:themeColor="text1"/>
                <w:sz w:val="18"/>
                <w:szCs w:val="18"/>
              </w:rPr>
              <w:t xml:space="preserve">Renewable energy share </w:t>
            </w:r>
            <w:r w:rsidR="001C4F91" w:rsidRPr="002352FD">
              <w:rPr>
                <w:rFonts w:ascii="Times New Roman" w:eastAsia="DengXian" w:hAnsi="Times New Roman" w:cs="Times New Roman"/>
                <w:color w:val="000000" w:themeColor="text1"/>
                <w:sz w:val="18"/>
                <w:szCs w:val="18"/>
              </w:rPr>
              <w:t>as per</w:t>
            </w:r>
            <w:r w:rsidR="002D3B32">
              <w:rPr>
                <w:rFonts w:ascii="Times New Roman" w:eastAsia="DengXian" w:hAnsi="Times New Roman" w:cs="Times New Roman"/>
                <w:color w:val="000000" w:themeColor="text1"/>
                <w:sz w:val="18"/>
                <w:szCs w:val="18"/>
              </w:rPr>
              <w:t xml:space="preserve"> </w:t>
            </w:r>
            <w:r w:rsidR="001C4F91" w:rsidRPr="002352FD">
              <w:rPr>
                <w:rFonts w:ascii="Times New Roman" w:eastAsia="DengXian" w:hAnsi="Times New Roman" w:cs="Times New Roman"/>
                <w:color w:val="000000" w:themeColor="text1"/>
                <w:sz w:val="18"/>
                <w:szCs w:val="18"/>
              </w:rPr>
              <w:t>cent of</w:t>
            </w:r>
            <w:r w:rsidRPr="002352FD">
              <w:rPr>
                <w:rFonts w:ascii="Times New Roman" w:eastAsia="DengXian" w:hAnsi="Times New Roman" w:cs="Times New Roman"/>
                <w:color w:val="000000" w:themeColor="text1"/>
                <w:sz w:val="18"/>
                <w:szCs w:val="18"/>
              </w:rPr>
              <w:t xml:space="preserve"> total installed capacity </w:t>
            </w:r>
            <w:r w:rsidRPr="002352FD">
              <w:rPr>
                <w:rFonts w:ascii="Times New Roman" w:eastAsia="DengXian" w:hAnsi="Times New Roman" w:cs="Times New Roman"/>
                <w:color w:val="000000"/>
                <w:sz w:val="18"/>
                <w:szCs w:val="18"/>
              </w:rPr>
              <w:t>(excluding large hydro</w:t>
            </w:r>
            <w:r w:rsidR="001C4F91" w:rsidRPr="002352FD">
              <w:rPr>
                <w:rFonts w:ascii="Times New Roman" w:eastAsia="DengXian" w:hAnsi="Times New Roman" w:cs="Times New Roman"/>
                <w:color w:val="000000"/>
                <w:sz w:val="18"/>
                <w:szCs w:val="18"/>
              </w:rPr>
              <w:t>electric</w:t>
            </w:r>
            <w:r w:rsidRPr="002352FD">
              <w:rPr>
                <w:rFonts w:ascii="Times New Roman" w:eastAsia="DengXian" w:hAnsi="Times New Roman" w:cs="Times New Roman"/>
                <w:color w:val="000000"/>
                <w:sz w:val="18"/>
                <w:szCs w:val="18"/>
              </w:rPr>
              <w:t xml:space="preserve">) </w:t>
            </w:r>
          </w:p>
          <w:p w14:paraId="27888161" w14:textId="77777777" w:rsidR="00FE6F63" w:rsidRPr="00B72AB7" w:rsidRDefault="00FE6F63" w:rsidP="00817B36">
            <w:pPr>
              <w:autoSpaceDE w:val="0"/>
              <w:autoSpaceDN w:val="0"/>
              <w:adjustRightInd w:val="0"/>
              <w:spacing w:after="0" w:line="240" w:lineRule="auto"/>
              <w:rPr>
                <w:rFonts w:ascii="Times New Roman" w:eastAsia="DengXian" w:hAnsi="Times New Roman" w:cs="Times New Roman"/>
                <w:color w:val="000000"/>
                <w:sz w:val="18"/>
                <w:szCs w:val="18"/>
              </w:rPr>
            </w:pPr>
            <w:r w:rsidRPr="00C57EB8">
              <w:rPr>
                <w:rFonts w:ascii="Times New Roman" w:eastAsia="DengXian" w:hAnsi="Times New Roman" w:cs="Times New Roman"/>
                <w:i/>
                <w:iCs/>
                <w:color w:val="000000" w:themeColor="text1"/>
                <w:sz w:val="18"/>
                <w:szCs w:val="18"/>
              </w:rPr>
              <w:t>Baseline</w:t>
            </w:r>
            <w:r w:rsidRPr="00B72AB7">
              <w:rPr>
                <w:rFonts w:ascii="Times New Roman" w:eastAsia="DengXian" w:hAnsi="Times New Roman" w:cs="Times New Roman"/>
                <w:color w:val="000000" w:themeColor="text1"/>
                <w:sz w:val="18"/>
                <w:szCs w:val="18"/>
              </w:rPr>
              <w:t xml:space="preserve">: </w:t>
            </w:r>
            <w:r w:rsidRPr="00B72AB7">
              <w:rPr>
                <w:rFonts w:ascii="Times New Roman" w:eastAsia="DengXian" w:hAnsi="Times New Roman" w:cs="Times New Roman"/>
                <w:color w:val="000000" w:themeColor="text1"/>
                <w:sz w:val="18"/>
                <w:szCs w:val="24"/>
                <w:lang w:eastAsia="en-US"/>
              </w:rPr>
              <w:t xml:space="preserve">6% </w:t>
            </w:r>
          </w:p>
          <w:p w14:paraId="3AD83643" w14:textId="77777777" w:rsidR="00FE6F63" w:rsidRPr="00B72AB7" w:rsidRDefault="00FE6F63" w:rsidP="00817B36">
            <w:pPr>
              <w:autoSpaceDE w:val="0"/>
              <w:autoSpaceDN w:val="0"/>
              <w:adjustRightInd w:val="0"/>
              <w:spacing w:after="0" w:line="240" w:lineRule="auto"/>
              <w:rPr>
                <w:rFonts w:ascii="Times New Roman" w:eastAsia="DengXian" w:hAnsi="Times New Roman" w:cs="Times New Roman"/>
                <w:color w:val="000000"/>
                <w:sz w:val="18"/>
                <w:szCs w:val="18"/>
              </w:rPr>
            </w:pPr>
            <w:r w:rsidRPr="00C57EB8">
              <w:rPr>
                <w:rFonts w:ascii="Times New Roman" w:eastAsia="DengXian" w:hAnsi="Times New Roman" w:cs="Times New Roman"/>
                <w:i/>
                <w:iCs/>
                <w:color w:val="000000" w:themeColor="text1"/>
                <w:sz w:val="18"/>
                <w:szCs w:val="18"/>
              </w:rPr>
              <w:t>Target</w:t>
            </w:r>
            <w:r w:rsidRPr="00B72AB7">
              <w:rPr>
                <w:rFonts w:ascii="Times New Roman" w:eastAsia="DengXian" w:hAnsi="Times New Roman" w:cs="Times New Roman"/>
                <w:color w:val="000000" w:themeColor="text1"/>
                <w:sz w:val="18"/>
                <w:szCs w:val="18"/>
              </w:rPr>
              <w:t>: 20</w:t>
            </w:r>
            <w:r w:rsidRPr="00B72AB7">
              <w:rPr>
                <w:rFonts w:ascii="Times New Roman" w:eastAsia="DengXian" w:hAnsi="Times New Roman" w:cs="Times New Roman"/>
                <w:color w:val="000000" w:themeColor="text1"/>
                <w:sz w:val="18"/>
                <w:szCs w:val="24"/>
                <w:lang w:eastAsia="en-US"/>
              </w:rPr>
              <w:t>%</w:t>
            </w:r>
            <w:r w:rsidRPr="00B72AB7">
              <w:rPr>
                <w:rFonts w:ascii="Times New Roman" w:eastAsia="DengXian" w:hAnsi="Times New Roman" w:cs="Times New Roman"/>
                <w:b/>
                <w:bCs/>
                <w:color w:val="000000" w:themeColor="text1"/>
                <w:sz w:val="18"/>
                <w:szCs w:val="18"/>
              </w:rPr>
              <w:t xml:space="preserve"> </w:t>
            </w:r>
          </w:p>
          <w:p w14:paraId="13A681E2" w14:textId="5A01CDB7" w:rsidR="00FE6F63" w:rsidRPr="00B72AB7" w:rsidRDefault="00FE6F63" w:rsidP="00817B36">
            <w:pPr>
              <w:spacing w:after="0" w:line="240" w:lineRule="auto"/>
              <w:rPr>
                <w:rFonts w:ascii="Times New Roman" w:eastAsia="DengXian" w:hAnsi="Times New Roman" w:cs="Times New Roman"/>
                <w:b/>
                <w:color w:val="000000"/>
                <w:sz w:val="18"/>
                <w:szCs w:val="18"/>
              </w:rPr>
            </w:pPr>
            <w:r w:rsidRPr="00C57EB8">
              <w:rPr>
                <w:rFonts w:ascii="Times New Roman" w:eastAsia="DengXian" w:hAnsi="Times New Roman" w:cs="Times New Roman"/>
                <w:i/>
                <w:iCs/>
                <w:color w:val="000000"/>
                <w:sz w:val="18"/>
                <w:szCs w:val="18"/>
              </w:rPr>
              <w:t>Source</w:t>
            </w:r>
            <w:r w:rsidRPr="00B72AB7">
              <w:rPr>
                <w:rFonts w:ascii="Times New Roman" w:eastAsia="DengXian" w:hAnsi="Times New Roman" w:cs="Times New Roman"/>
                <w:color w:val="000000"/>
                <w:sz w:val="18"/>
                <w:szCs w:val="18"/>
              </w:rPr>
              <w:t xml:space="preserve">: </w:t>
            </w:r>
            <w:r w:rsidR="002D3B32">
              <w:rPr>
                <w:rFonts w:ascii="Times New Roman" w:eastAsia="DengXian" w:hAnsi="Times New Roman" w:cs="Times New Roman"/>
                <w:color w:val="000000"/>
                <w:sz w:val="18"/>
                <w:szCs w:val="18"/>
              </w:rPr>
              <w:t>Sustainable Energy Development Authority</w:t>
            </w:r>
            <w:r w:rsidRPr="00B72AB7">
              <w:rPr>
                <w:rFonts w:ascii="Times New Roman" w:eastAsia="DengXian" w:hAnsi="Times New Roman" w:cs="Times New Roman"/>
                <w:color w:val="000000"/>
                <w:sz w:val="18"/>
                <w:szCs w:val="18"/>
              </w:rPr>
              <w:t xml:space="preserve"> </w:t>
            </w:r>
          </w:p>
          <w:p w14:paraId="092AF671" w14:textId="77777777" w:rsidR="00FE6F63" w:rsidRPr="00B72AB7" w:rsidRDefault="00FE6F63" w:rsidP="00817B36">
            <w:pPr>
              <w:spacing w:after="0" w:line="240" w:lineRule="auto"/>
              <w:rPr>
                <w:rFonts w:ascii="Times New Roman" w:eastAsia="DengXian" w:hAnsi="Times New Roman" w:cs="Times New Roman"/>
                <w:sz w:val="18"/>
                <w:szCs w:val="18"/>
              </w:rPr>
            </w:pPr>
          </w:p>
        </w:tc>
        <w:tc>
          <w:tcPr>
            <w:tcW w:w="3180" w:type="dxa"/>
            <w:vMerge w:val="restart"/>
          </w:tcPr>
          <w:p w14:paraId="502762C2" w14:textId="5ABB713D" w:rsidR="00FE6F63" w:rsidRPr="00B72AB7" w:rsidRDefault="00FE6F63" w:rsidP="00817B36">
            <w:pPr>
              <w:spacing w:after="0" w:line="240" w:lineRule="auto"/>
              <w:rPr>
                <w:rFonts w:ascii="Times New Roman" w:eastAsia="DengXian" w:hAnsi="Times New Roman" w:cs="Times New Roman"/>
                <w:color w:val="000000"/>
                <w:sz w:val="18"/>
                <w:szCs w:val="18"/>
              </w:rPr>
            </w:pPr>
            <w:r w:rsidRPr="002D3B32">
              <w:rPr>
                <w:rFonts w:ascii="Times New Roman" w:eastAsia="DengXian" w:hAnsi="Times New Roman" w:cs="Times New Roman"/>
                <w:b/>
                <w:color w:val="000000"/>
                <w:sz w:val="18"/>
                <w:szCs w:val="18"/>
              </w:rPr>
              <w:t>Source</w:t>
            </w:r>
            <w:r w:rsidRPr="001C4F91">
              <w:rPr>
                <w:rFonts w:ascii="Times New Roman" w:eastAsia="DengXian" w:hAnsi="Times New Roman" w:cs="Times New Roman"/>
                <w:bCs/>
                <w:color w:val="000000"/>
                <w:sz w:val="18"/>
                <w:szCs w:val="18"/>
              </w:rPr>
              <w:t>:</w:t>
            </w:r>
            <w:r w:rsidRPr="00B72AB7">
              <w:rPr>
                <w:rFonts w:ascii="Times New Roman" w:eastAsia="DengXian" w:hAnsi="Times New Roman" w:cs="Times New Roman"/>
                <w:color w:val="000000"/>
                <w:sz w:val="18"/>
                <w:szCs w:val="18"/>
              </w:rPr>
              <w:t xml:space="preserve"> Ministry of Energy and Natural </w:t>
            </w:r>
            <w:r w:rsidRPr="00E102CB">
              <w:rPr>
                <w:rFonts w:ascii="Times New Roman" w:eastAsia="DengXian" w:hAnsi="Times New Roman" w:cs="Times New Roman"/>
                <w:color w:val="000000"/>
                <w:sz w:val="18"/>
                <w:szCs w:val="18"/>
              </w:rPr>
              <w:t>Resources</w:t>
            </w:r>
            <w:r w:rsidR="00E102CB">
              <w:rPr>
                <w:rFonts w:ascii="Times New Roman" w:eastAsia="DengXian" w:hAnsi="Times New Roman" w:cs="Times New Roman"/>
                <w:color w:val="000000"/>
                <w:sz w:val="18"/>
                <w:szCs w:val="18"/>
              </w:rPr>
              <w:t xml:space="preserve"> (</w:t>
            </w:r>
            <w:r w:rsidRPr="00B72AB7">
              <w:rPr>
                <w:rFonts w:ascii="Times New Roman" w:eastAsia="DengXian" w:hAnsi="Times New Roman" w:cs="Times New Roman"/>
                <w:color w:val="000000"/>
                <w:sz w:val="18"/>
                <w:szCs w:val="18"/>
              </w:rPr>
              <w:t>MENR</w:t>
            </w:r>
            <w:r w:rsidR="00E102CB">
              <w:rPr>
                <w:rFonts w:ascii="Times New Roman" w:eastAsia="DengXian" w:hAnsi="Times New Roman" w:cs="Times New Roman"/>
                <w:color w:val="000000"/>
                <w:sz w:val="18"/>
                <w:szCs w:val="18"/>
              </w:rPr>
              <w:t>)</w:t>
            </w:r>
          </w:p>
          <w:p w14:paraId="12047B74"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color w:val="000000"/>
                <w:sz w:val="18"/>
                <w:szCs w:val="18"/>
              </w:rPr>
            </w:pPr>
            <w:r w:rsidRPr="002D3B32">
              <w:rPr>
                <w:rFonts w:ascii="Times New Roman" w:eastAsia="DengXian" w:hAnsi="Times New Roman" w:cs="Times New Roman"/>
                <w:b/>
                <w:color w:val="000000"/>
                <w:sz w:val="18"/>
                <w:szCs w:val="18"/>
              </w:rPr>
              <w:t>Frequency</w:t>
            </w:r>
            <w:r w:rsidRPr="001C4F91">
              <w:rPr>
                <w:rFonts w:ascii="Times New Roman" w:eastAsia="DengXian" w:hAnsi="Times New Roman" w:cs="Times New Roman"/>
                <w:bCs/>
                <w:color w:val="000000"/>
                <w:sz w:val="18"/>
                <w:szCs w:val="18"/>
              </w:rPr>
              <w:t>:</w:t>
            </w:r>
            <w:r w:rsidRPr="00B72AB7">
              <w:rPr>
                <w:rFonts w:ascii="Times New Roman" w:eastAsia="DengXian" w:hAnsi="Times New Roman" w:cs="Times New Roman"/>
                <w:color w:val="000000"/>
                <w:sz w:val="18"/>
                <w:szCs w:val="18"/>
              </w:rPr>
              <w:t xml:space="preserve"> Irregular</w:t>
            </w:r>
          </w:p>
          <w:p w14:paraId="5100D5D9"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i/>
                <w:color w:val="000000"/>
                <w:sz w:val="18"/>
                <w:szCs w:val="18"/>
              </w:rPr>
            </w:pPr>
          </w:p>
          <w:p w14:paraId="2818D554"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2774EF8E" w14:textId="77777777" w:rsidR="00450AD5" w:rsidRDefault="00450AD5" w:rsidP="00817B36">
            <w:pPr>
              <w:pBdr>
                <w:top w:val="nil"/>
                <w:left w:val="nil"/>
                <w:bottom w:val="nil"/>
                <w:right w:val="nil"/>
                <w:between w:val="nil"/>
              </w:pBdr>
              <w:spacing w:after="0" w:line="240" w:lineRule="auto"/>
              <w:ind w:left="-12"/>
              <w:rPr>
                <w:rFonts w:ascii="Times New Roman" w:eastAsia="DengXian" w:hAnsi="Times New Roman" w:cs="Times New Roman"/>
                <w:color w:val="000000" w:themeColor="text1"/>
                <w:sz w:val="18"/>
                <w:szCs w:val="18"/>
              </w:rPr>
            </w:pPr>
          </w:p>
          <w:p w14:paraId="22874681" w14:textId="77777777" w:rsidR="00450AD5" w:rsidRDefault="00450AD5" w:rsidP="00817B36">
            <w:pPr>
              <w:pBdr>
                <w:top w:val="nil"/>
                <w:left w:val="nil"/>
                <w:bottom w:val="nil"/>
                <w:right w:val="nil"/>
                <w:between w:val="nil"/>
              </w:pBdr>
              <w:spacing w:after="0" w:line="240" w:lineRule="auto"/>
              <w:ind w:left="-12"/>
              <w:rPr>
                <w:rFonts w:ascii="Times New Roman" w:eastAsia="DengXian" w:hAnsi="Times New Roman" w:cs="Times New Roman"/>
                <w:color w:val="000000" w:themeColor="text1"/>
                <w:sz w:val="18"/>
                <w:szCs w:val="18"/>
              </w:rPr>
            </w:pPr>
          </w:p>
          <w:p w14:paraId="331B3425" w14:textId="06BF4714" w:rsidR="001C4F91" w:rsidRDefault="00FE6F63" w:rsidP="00E60DE4">
            <w:pPr>
              <w:pBdr>
                <w:top w:val="nil"/>
                <w:left w:val="nil"/>
                <w:bottom w:val="nil"/>
                <w:right w:val="nil"/>
                <w:between w:val="nil"/>
              </w:pBdr>
              <w:spacing w:after="0" w:line="240" w:lineRule="auto"/>
              <w:rPr>
                <w:rFonts w:ascii="Times New Roman" w:eastAsia="DengXian" w:hAnsi="Times New Roman" w:cs="Times New Roman"/>
                <w:color w:val="000000" w:themeColor="text1"/>
                <w:sz w:val="18"/>
                <w:szCs w:val="18"/>
              </w:rPr>
            </w:pPr>
            <w:r w:rsidRPr="002D3B32">
              <w:rPr>
                <w:rFonts w:ascii="Times New Roman" w:eastAsia="DengXian" w:hAnsi="Times New Roman" w:cs="Times New Roman"/>
                <w:b/>
                <w:bCs/>
                <w:color w:val="000000" w:themeColor="text1"/>
                <w:sz w:val="18"/>
                <w:szCs w:val="18"/>
              </w:rPr>
              <w:t>Source</w:t>
            </w:r>
            <w:r w:rsidRPr="002352FD">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i/>
                <w:iCs/>
                <w:color w:val="000000" w:themeColor="text1"/>
                <w:sz w:val="18"/>
                <w:szCs w:val="18"/>
              </w:rPr>
              <w:t xml:space="preserve"> </w:t>
            </w:r>
            <w:r w:rsidRPr="00B72AB7">
              <w:rPr>
                <w:rFonts w:ascii="Times New Roman" w:eastAsia="DengXian" w:hAnsi="Times New Roman" w:cs="Times New Roman"/>
                <w:color w:val="000000" w:themeColor="text1"/>
                <w:sz w:val="18"/>
                <w:szCs w:val="18"/>
              </w:rPr>
              <w:t xml:space="preserve">National Disaster Management </w:t>
            </w:r>
            <w:r w:rsidRPr="00E102CB">
              <w:rPr>
                <w:rFonts w:ascii="Times New Roman" w:eastAsia="DengXian" w:hAnsi="Times New Roman" w:cs="Times New Roman"/>
                <w:color w:val="000000" w:themeColor="text1"/>
                <w:sz w:val="18"/>
                <w:szCs w:val="18"/>
              </w:rPr>
              <w:t>Agency</w:t>
            </w:r>
            <w:r w:rsidR="00E102CB">
              <w:rPr>
                <w:rFonts w:ascii="Times New Roman" w:eastAsia="DengXian" w:hAnsi="Times New Roman" w:cs="Times New Roman"/>
                <w:color w:val="000000" w:themeColor="text1"/>
                <w:sz w:val="18"/>
                <w:szCs w:val="18"/>
              </w:rPr>
              <w:t xml:space="preserve"> (</w:t>
            </w:r>
            <w:r w:rsidR="009B1C78">
              <w:rPr>
                <w:rFonts w:ascii="Times New Roman" w:eastAsia="DengXian" w:hAnsi="Times New Roman" w:cs="Times New Roman"/>
                <w:color w:val="000000" w:themeColor="text1"/>
                <w:sz w:val="18"/>
                <w:szCs w:val="18"/>
              </w:rPr>
              <w:t>NADMA</w:t>
            </w:r>
            <w:r w:rsidR="00E102CB">
              <w:rPr>
                <w:rFonts w:ascii="Times New Roman" w:eastAsia="DengXian" w:hAnsi="Times New Roman" w:cs="Times New Roman"/>
                <w:color w:val="000000" w:themeColor="text1"/>
                <w:sz w:val="18"/>
                <w:szCs w:val="18"/>
              </w:rPr>
              <w:t>)</w:t>
            </w:r>
          </w:p>
          <w:p w14:paraId="5BBCB5C8" w14:textId="374056B5" w:rsidR="00FE6F63" w:rsidRPr="00B72AB7" w:rsidRDefault="00FE6F63" w:rsidP="00817B36">
            <w:pPr>
              <w:pBdr>
                <w:top w:val="nil"/>
                <w:left w:val="nil"/>
                <w:bottom w:val="nil"/>
                <w:right w:val="nil"/>
                <w:between w:val="nil"/>
              </w:pBdr>
              <w:spacing w:after="0" w:line="240" w:lineRule="auto"/>
              <w:ind w:left="-12"/>
              <w:rPr>
                <w:rFonts w:ascii="Times New Roman" w:eastAsia="DengXian" w:hAnsi="Times New Roman" w:cs="Times New Roman"/>
                <w:color w:val="000000"/>
                <w:sz w:val="18"/>
                <w:szCs w:val="18"/>
              </w:rPr>
            </w:pPr>
            <w:r w:rsidRPr="009C1E5E">
              <w:rPr>
                <w:rFonts w:ascii="Times New Roman" w:eastAsia="DengXian" w:hAnsi="Times New Roman" w:cs="Times New Roman"/>
                <w:b/>
                <w:color w:val="000000"/>
                <w:sz w:val="18"/>
                <w:szCs w:val="18"/>
              </w:rPr>
              <w:t>Frequency</w:t>
            </w:r>
            <w:r w:rsidRPr="001C4F91">
              <w:rPr>
                <w:rFonts w:ascii="Times New Roman" w:eastAsia="DengXian" w:hAnsi="Times New Roman" w:cs="Times New Roman"/>
                <w:bCs/>
                <w:color w:val="000000"/>
                <w:sz w:val="18"/>
                <w:szCs w:val="18"/>
              </w:rPr>
              <w:t>:</w:t>
            </w:r>
            <w:r w:rsidRPr="00B72AB7">
              <w:rPr>
                <w:rFonts w:ascii="Times New Roman" w:eastAsia="DengXian" w:hAnsi="Times New Roman" w:cs="Times New Roman"/>
                <w:color w:val="000000"/>
                <w:sz w:val="18"/>
                <w:szCs w:val="18"/>
              </w:rPr>
              <w:t xml:space="preserve"> </w:t>
            </w:r>
            <w:r w:rsidR="009C1E5E">
              <w:rPr>
                <w:rFonts w:ascii="Times New Roman" w:eastAsia="DengXian" w:hAnsi="Times New Roman" w:cs="Times New Roman"/>
                <w:color w:val="000000"/>
                <w:sz w:val="18"/>
                <w:szCs w:val="18"/>
              </w:rPr>
              <w:t>Annual</w:t>
            </w:r>
          </w:p>
          <w:p w14:paraId="71969152"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i/>
                <w:color w:val="000000"/>
                <w:sz w:val="18"/>
                <w:szCs w:val="18"/>
              </w:rPr>
            </w:pPr>
          </w:p>
          <w:p w14:paraId="3851E48F"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i/>
                <w:color w:val="000000"/>
                <w:sz w:val="18"/>
                <w:szCs w:val="18"/>
              </w:rPr>
            </w:pPr>
          </w:p>
          <w:p w14:paraId="38BA1FD6"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759F807A" w14:textId="77777777" w:rsidR="005756EB" w:rsidRPr="00B72AB7" w:rsidRDefault="005756EB" w:rsidP="005756EB">
            <w:pPr>
              <w:pBdr>
                <w:top w:val="nil"/>
                <w:left w:val="nil"/>
                <w:bottom w:val="nil"/>
                <w:right w:val="nil"/>
                <w:between w:val="nil"/>
              </w:pBdr>
              <w:spacing w:after="0" w:line="240" w:lineRule="auto"/>
              <w:rPr>
                <w:rFonts w:ascii="Times New Roman" w:eastAsia="DengXian" w:hAnsi="Times New Roman" w:cs="Times New Roman"/>
                <w:color w:val="000000"/>
                <w:sz w:val="18"/>
                <w:szCs w:val="18"/>
              </w:rPr>
            </w:pPr>
            <w:r w:rsidRPr="009C1E5E">
              <w:rPr>
                <w:rFonts w:ascii="Times New Roman" w:eastAsia="DengXian" w:hAnsi="Times New Roman" w:cs="Times New Roman"/>
                <w:b/>
                <w:bCs/>
                <w:color w:val="000000" w:themeColor="text1"/>
                <w:sz w:val="18"/>
                <w:szCs w:val="18"/>
              </w:rPr>
              <w:t>Source</w:t>
            </w:r>
            <w:r w:rsidRPr="001C4F91">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color w:val="000000" w:themeColor="text1"/>
                <w:sz w:val="18"/>
                <w:szCs w:val="18"/>
              </w:rPr>
              <w:t xml:space="preserve"> World Data Atlas</w:t>
            </w:r>
          </w:p>
          <w:p w14:paraId="0310B558" w14:textId="10EB9D31" w:rsidR="005756EB" w:rsidRPr="00B72AB7" w:rsidRDefault="005756EB" w:rsidP="005756EB">
            <w:pPr>
              <w:pBdr>
                <w:top w:val="nil"/>
                <w:left w:val="nil"/>
                <w:bottom w:val="nil"/>
                <w:right w:val="nil"/>
                <w:between w:val="nil"/>
              </w:pBdr>
              <w:spacing w:after="0" w:line="240" w:lineRule="auto"/>
              <w:ind w:left="-12"/>
              <w:rPr>
                <w:rFonts w:ascii="Times New Roman" w:eastAsia="DengXian" w:hAnsi="Times New Roman" w:cs="Times New Roman"/>
                <w:color w:val="000000"/>
                <w:sz w:val="18"/>
                <w:szCs w:val="18"/>
              </w:rPr>
            </w:pPr>
            <w:r w:rsidRPr="009C1E5E">
              <w:rPr>
                <w:rFonts w:ascii="Times New Roman" w:eastAsia="DengXian" w:hAnsi="Times New Roman" w:cs="Times New Roman"/>
                <w:b/>
                <w:color w:val="000000"/>
                <w:sz w:val="18"/>
                <w:szCs w:val="18"/>
              </w:rPr>
              <w:t>Frequency</w:t>
            </w:r>
            <w:r w:rsidRPr="001C4F91">
              <w:rPr>
                <w:rFonts w:ascii="Times New Roman" w:eastAsia="DengXian" w:hAnsi="Times New Roman" w:cs="Times New Roman"/>
                <w:bCs/>
                <w:color w:val="000000"/>
                <w:sz w:val="18"/>
                <w:szCs w:val="18"/>
              </w:rPr>
              <w:t>:</w:t>
            </w:r>
            <w:r w:rsidRPr="00B72AB7">
              <w:rPr>
                <w:rFonts w:ascii="Times New Roman" w:eastAsia="DengXian" w:hAnsi="Times New Roman" w:cs="Times New Roman"/>
                <w:color w:val="000000"/>
                <w:sz w:val="18"/>
                <w:szCs w:val="18"/>
              </w:rPr>
              <w:t xml:space="preserve"> </w:t>
            </w:r>
            <w:r w:rsidR="009C1E5E">
              <w:rPr>
                <w:rFonts w:ascii="Times New Roman" w:eastAsia="DengXian" w:hAnsi="Times New Roman" w:cs="Times New Roman"/>
                <w:color w:val="000000"/>
                <w:sz w:val="18"/>
                <w:szCs w:val="18"/>
              </w:rPr>
              <w:t>Annual</w:t>
            </w:r>
          </w:p>
          <w:p w14:paraId="48395837" w14:textId="77777777" w:rsidR="00EE40F1" w:rsidRPr="00B72AB7" w:rsidRDefault="00EE40F1"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655B3302"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i/>
                <w:color w:val="000000"/>
                <w:sz w:val="18"/>
                <w:szCs w:val="18"/>
              </w:rPr>
            </w:pPr>
          </w:p>
          <w:p w14:paraId="3120D46C" w14:textId="77777777" w:rsidR="005756EB" w:rsidRPr="00B72AB7" w:rsidRDefault="005756EB" w:rsidP="005756EB">
            <w:pPr>
              <w:spacing w:after="0" w:line="240" w:lineRule="auto"/>
              <w:rPr>
                <w:rFonts w:ascii="Times New Roman" w:eastAsia="DengXian" w:hAnsi="Times New Roman" w:cs="Times New Roman"/>
                <w:color w:val="000000"/>
                <w:sz w:val="18"/>
                <w:szCs w:val="18"/>
                <w:lang w:eastAsia="en-GB"/>
              </w:rPr>
            </w:pPr>
            <w:r w:rsidRPr="009C1E5E">
              <w:rPr>
                <w:rFonts w:ascii="Times New Roman" w:eastAsia="DengXian" w:hAnsi="Times New Roman" w:cs="Times New Roman"/>
                <w:b/>
                <w:bCs/>
                <w:color w:val="000000"/>
                <w:sz w:val="18"/>
                <w:szCs w:val="18"/>
                <w:lang w:eastAsia="en-GB"/>
              </w:rPr>
              <w:t>Source</w:t>
            </w:r>
            <w:r w:rsidRPr="00EA745C">
              <w:rPr>
                <w:rFonts w:ascii="Times New Roman" w:eastAsia="DengXian" w:hAnsi="Times New Roman" w:cs="Times New Roman"/>
                <w:color w:val="000000"/>
                <w:sz w:val="18"/>
                <w:szCs w:val="18"/>
                <w:lang w:eastAsia="en-GB"/>
              </w:rPr>
              <w:t>:</w:t>
            </w:r>
            <w:r w:rsidRPr="00B72AB7">
              <w:rPr>
                <w:rFonts w:ascii="Times New Roman" w:eastAsia="DengXian" w:hAnsi="Times New Roman" w:cs="Times New Roman"/>
                <w:color w:val="000000"/>
                <w:sz w:val="18"/>
                <w:szCs w:val="18"/>
                <w:lang w:eastAsia="en-GB"/>
              </w:rPr>
              <w:t xml:space="preserve"> </w:t>
            </w:r>
            <w:sdt>
              <w:sdtPr>
                <w:rPr>
                  <w:rFonts w:ascii="Times New Roman" w:eastAsia="DengXian" w:hAnsi="Times New Roman" w:cs="Times New Roman"/>
                  <w:sz w:val="18"/>
                  <w:szCs w:val="18"/>
                  <w:lang w:eastAsia="en-GB"/>
                </w:rPr>
                <w:tag w:val="goog_rdk_70"/>
                <w:id w:val="-1411537772"/>
              </w:sdtPr>
              <w:sdtContent>
                <w:r w:rsidRPr="00B72AB7">
                  <w:rPr>
                    <w:rFonts w:ascii="Times New Roman" w:eastAsia="DengXian" w:hAnsi="Times New Roman" w:cs="Times New Roman"/>
                    <w:color w:val="000000"/>
                    <w:sz w:val="18"/>
                    <w:szCs w:val="18"/>
                    <w:lang w:eastAsia="en-GB"/>
                  </w:rPr>
                  <w:t>MENR, Sustainable Energy Development Authority</w:t>
                </w:r>
              </w:sdtContent>
            </w:sdt>
          </w:p>
          <w:p w14:paraId="53820AE6" w14:textId="586A597E" w:rsidR="005756EB" w:rsidRPr="00B72AB7" w:rsidRDefault="005756EB" w:rsidP="005756EB">
            <w:pPr>
              <w:spacing w:after="0" w:line="240" w:lineRule="auto"/>
              <w:ind w:left="-12"/>
              <w:rPr>
                <w:rFonts w:ascii="Times New Roman" w:eastAsia="DengXian" w:hAnsi="Times New Roman" w:cs="Times New Roman"/>
                <w:color w:val="000000"/>
                <w:sz w:val="18"/>
                <w:szCs w:val="18"/>
                <w:lang w:eastAsia="en-GB"/>
              </w:rPr>
            </w:pPr>
            <w:r w:rsidRPr="009C1E5E">
              <w:rPr>
                <w:rFonts w:ascii="Times New Roman" w:eastAsia="DengXian" w:hAnsi="Times New Roman" w:cs="Times New Roman"/>
                <w:b/>
                <w:bCs/>
                <w:color w:val="000000"/>
                <w:sz w:val="18"/>
                <w:szCs w:val="18"/>
                <w:lang w:eastAsia="en-GB"/>
              </w:rPr>
              <w:t>Frequency</w:t>
            </w:r>
            <w:r w:rsidRPr="00B72AB7">
              <w:rPr>
                <w:rFonts w:ascii="Times New Roman" w:eastAsia="DengXian" w:hAnsi="Times New Roman" w:cs="Times New Roman"/>
                <w:color w:val="000000"/>
                <w:sz w:val="18"/>
                <w:szCs w:val="18"/>
                <w:lang w:eastAsia="en-GB"/>
              </w:rPr>
              <w:t>:</w:t>
            </w:r>
            <w:sdt>
              <w:sdtPr>
                <w:rPr>
                  <w:rFonts w:ascii="Times New Roman" w:eastAsia="DengXian" w:hAnsi="Times New Roman" w:cs="Times New Roman"/>
                  <w:sz w:val="18"/>
                  <w:szCs w:val="18"/>
                  <w:lang w:eastAsia="en-GB"/>
                </w:rPr>
                <w:tag w:val="goog_rdk_71"/>
                <w:id w:val="611635970"/>
              </w:sdtPr>
              <w:sdtContent>
                <w:r w:rsidRPr="00B72AB7">
                  <w:rPr>
                    <w:rFonts w:ascii="Times New Roman" w:eastAsia="DengXian" w:hAnsi="Times New Roman" w:cs="Times New Roman"/>
                    <w:sz w:val="18"/>
                    <w:szCs w:val="18"/>
                    <w:lang w:eastAsia="en-GB"/>
                  </w:rPr>
                  <w:t xml:space="preserve"> </w:t>
                </w:r>
                <w:r w:rsidR="009C1E5E">
                  <w:rPr>
                    <w:rFonts w:ascii="Times New Roman" w:eastAsia="DengXian" w:hAnsi="Times New Roman" w:cs="Times New Roman"/>
                    <w:color w:val="000000"/>
                    <w:sz w:val="18"/>
                    <w:szCs w:val="18"/>
                    <w:lang w:eastAsia="en-GB"/>
                  </w:rPr>
                  <w:t>Annual</w:t>
                </w:r>
              </w:sdtContent>
            </w:sdt>
          </w:p>
          <w:p w14:paraId="76C0C431"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i/>
                <w:color w:val="000000"/>
                <w:sz w:val="18"/>
                <w:szCs w:val="18"/>
              </w:rPr>
            </w:pPr>
          </w:p>
          <w:p w14:paraId="7D491027" w14:textId="77777777" w:rsidR="00F70D8A" w:rsidRPr="00B72AB7" w:rsidRDefault="00F70D8A" w:rsidP="00817B36">
            <w:pPr>
              <w:spacing w:after="0" w:line="240" w:lineRule="auto"/>
              <w:rPr>
                <w:rFonts w:ascii="Times New Roman" w:eastAsia="DengXian" w:hAnsi="Times New Roman" w:cs="Times New Roman"/>
                <w:b/>
                <w:bCs/>
                <w:color w:val="000000"/>
                <w:sz w:val="18"/>
                <w:szCs w:val="18"/>
                <w:lang w:eastAsia="en-GB"/>
              </w:rPr>
            </w:pPr>
          </w:p>
          <w:p w14:paraId="35CFAE6C" w14:textId="77777777" w:rsidR="00F70D8A" w:rsidRDefault="00F70D8A" w:rsidP="00817B36">
            <w:pPr>
              <w:spacing w:after="0" w:line="240" w:lineRule="auto"/>
              <w:rPr>
                <w:rFonts w:ascii="Times New Roman" w:eastAsia="DengXian" w:hAnsi="Times New Roman" w:cs="Times New Roman"/>
                <w:color w:val="000000"/>
                <w:sz w:val="18"/>
                <w:szCs w:val="18"/>
                <w:lang w:eastAsia="en-GB"/>
              </w:rPr>
            </w:pPr>
          </w:p>
          <w:p w14:paraId="27836414" w14:textId="77777777" w:rsidR="00F70D8A" w:rsidRDefault="00F70D8A" w:rsidP="00817B36">
            <w:pPr>
              <w:spacing w:after="0" w:line="240" w:lineRule="auto"/>
              <w:rPr>
                <w:rFonts w:ascii="Times New Roman" w:eastAsia="DengXian" w:hAnsi="Times New Roman" w:cs="Times New Roman"/>
                <w:color w:val="000000"/>
                <w:sz w:val="18"/>
                <w:szCs w:val="18"/>
                <w:lang w:eastAsia="en-GB"/>
              </w:rPr>
            </w:pPr>
          </w:p>
          <w:p w14:paraId="099571EB" w14:textId="77777777" w:rsidR="00FE6F63" w:rsidRPr="00B72AB7" w:rsidRDefault="00FE6F63" w:rsidP="00E60DE4">
            <w:pPr>
              <w:spacing w:after="0" w:line="240" w:lineRule="auto"/>
              <w:ind w:left="-12"/>
              <w:rPr>
                <w:rFonts w:ascii="Times New Roman" w:eastAsia="DengXian" w:hAnsi="Times New Roman" w:cs="Times New Roman"/>
                <w:b/>
                <w:i/>
                <w:color w:val="000000"/>
                <w:sz w:val="18"/>
                <w:szCs w:val="18"/>
              </w:rPr>
            </w:pPr>
          </w:p>
        </w:tc>
        <w:tc>
          <w:tcPr>
            <w:tcW w:w="3121" w:type="dxa"/>
            <w:vMerge w:val="restart"/>
            <w:shd w:val="clear" w:color="auto" w:fill="auto"/>
            <w:tcMar>
              <w:top w:w="72" w:type="dxa"/>
              <w:left w:w="144" w:type="dxa"/>
              <w:bottom w:w="72" w:type="dxa"/>
              <w:right w:w="144" w:type="dxa"/>
            </w:tcMar>
          </w:tcPr>
          <w:p w14:paraId="453FF586" w14:textId="18D7BFDC" w:rsidR="00FE6F63" w:rsidRDefault="00FE6F63" w:rsidP="00817B36">
            <w:pPr>
              <w:spacing w:after="0" w:line="240" w:lineRule="auto"/>
              <w:rPr>
                <w:rFonts w:ascii="Times New Roman" w:eastAsia="DengXian" w:hAnsi="Times New Roman" w:cs="Times New Roman"/>
                <w:b/>
                <w:sz w:val="18"/>
                <w:szCs w:val="18"/>
              </w:rPr>
            </w:pPr>
            <w:r w:rsidRPr="00B72AB7">
              <w:rPr>
                <w:rFonts w:ascii="Times New Roman" w:eastAsia="DengXian" w:hAnsi="Times New Roman" w:cs="Times New Roman"/>
                <w:b/>
                <w:color w:val="000000"/>
                <w:sz w:val="18"/>
                <w:szCs w:val="18"/>
              </w:rPr>
              <w:t xml:space="preserve">Output 2.1: </w:t>
            </w:r>
            <w:r w:rsidR="00CE418A">
              <w:rPr>
                <w:rFonts w:ascii="Times New Roman" w:eastAsia="DengXian" w:hAnsi="Times New Roman" w:cs="Times New Roman"/>
                <w:b/>
                <w:color w:val="000000"/>
                <w:sz w:val="18"/>
                <w:szCs w:val="18"/>
              </w:rPr>
              <w:t>N</w:t>
            </w:r>
            <w:r w:rsidRPr="00B72AB7">
              <w:rPr>
                <w:rFonts w:ascii="Times New Roman" w:eastAsia="DengXian" w:hAnsi="Times New Roman" w:cs="Times New Roman"/>
                <w:b/>
                <w:sz w:val="18"/>
                <w:szCs w:val="18"/>
              </w:rPr>
              <w:t xml:space="preserve">ational development </w:t>
            </w:r>
            <w:r w:rsidR="00CE418A">
              <w:rPr>
                <w:rFonts w:ascii="Times New Roman" w:eastAsia="DengXian" w:hAnsi="Times New Roman" w:cs="Times New Roman"/>
                <w:b/>
                <w:sz w:val="18"/>
                <w:szCs w:val="18"/>
              </w:rPr>
              <w:t xml:space="preserve">is transitioning </w:t>
            </w:r>
            <w:r w:rsidRPr="00B72AB7">
              <w:rPr>
                <w:rFonts w:ascii="Times New Roman" w:eastAsia="DengXian" w:hAnsi="Times New Roman" w:cs="Times New Roman"/>
                <w:b/>
                <w:sz w:val="18"/>
                <w:szCs w:val="18"/>
              </w:rPr>
              <w:t>towards decarboni</w:t>
            </w:r>
            <w:r w:rsidR="00CE418A">
              <w:rPr>
                <w:rFonts w:ascii="Times New Roman" w:eastAsia="DengXian" w:hAnsi="Times New Roman" w:cs="Times New Roman"/>
                <w:b/>
                <w:sz w:val="18"/>
                <w:szCs w:val="18"/>
              </w:rPr>
              <w:t>zation</w:t>
            </w:r>
            <w:r w:rsidRPr="00B72AB7">
              <w:rPr>
                <w:rFonts w:ascii="Times New Roman" w:eastAsia="DengXian" w:hAnsi="Times New Roman" w:cs="Times New Roman"/>
                <w:b/>
                <w:sz w:val="18"/>
                <w:szCs w:val="18"/>
              </w:rPr>
              <w:t xml:space="preserve"> and a resource</w:t>
            </w:r>
            <w:r w:rsidR="00CE418A">
              <w:rPr>
                <w:rFonts w:ascii="Times New Roman" w:eastAsia="DengXian" w:hAnsi="Times New Roman" w:cs="Times New Roman"/>
                <w:b/>
                <w:sz w:val="18"/>
                <w:szCs w:val="18"/>
              </w:rPr>
              <w:t>-</w:t>
            </w:r>
            <w:r w:rsidRPr="00B72AB7">
              <w:rPr>
                <w:rFonts w:ascii="Times New Roman" w:eastAsia="DengXian" w:hAnsi="Times New Roman" w:cs="Times New Roman"/>
                <w:b/>
                <w:sz w:val="18"/>
                <w:szCs w:val="18"/>
              </w:rPr>
              <w:t xml:space="preserve"> efficient economy through the adoption of green growth strategies and practices across all sectors</w:t>
            </w:r>
          </w:p>
          <w:p w14:paraId="13D5B1D2" w14:textId="77777777" w:rsidR="00805681" w:rsidRPr="00B72AB7" w:rsidRDefault="00805681" w:rsidP="00817B36">
            <w:pPr>
              <w:spacing w:after="0" w:line="240" w:lineRule="auto"/>
              <w:rPr>
                <w:rFonts w:ascii="Times New Roman" w:eastAsia="DengXian" w:hAnsi="Times New Roman" w:cs="Times New Roman"/>
                <w:b/>
                <w:color w:val="000000"/>
                <w:sz w:val="18"/>
                <w:szCs w:val="18"/>
              </w:rPr>
            </w:pPr>
          </w:p>
          <w:p w14:paraId="41BAF583" w14:textId="27E81957" w:rsidR="00FE6F63" w:rsidRPr="00B72AB7" w:rsidRDefault="00FE6F63" w:rsidP="00817B36">
            <w:pPr>
              <w:spacing w:after="0" w:line="240" w:lineRule="auto"/>
              <w:rPr>
                <w:rFonts w:ascii="Times New Roman" w:eastAsia="DengXian" w:hAnsi="Times New Roman" w:cs="Times New Roman"/>
                <w:b/>
                <w:bCs/>
                <w:color w:val="000000"/>
                <w:sz w:val="18"/>
                <w:szCs w:val="18"/>
              </w:rPr>
            </w:pPr>
            <w:r w:rsidRPr="005C1587">
              <w:rPr>
                <w:rFonts w:ascii="Times New Roman" w:eastAsia="DengXian" w:hAnsi="Times New Roman" w:cs="Times New Roman"/>
                <w:b/>
                <w:bCs/>
                <w:i/>
                <w:iCs/>
                <w:color w:val="000000" w:themeColor="text1"/>
                <w:sz w:val="18"/>
                <w:szCs w:val="18"/>
              </w:rPr>
              <w:t>Indicator 2.1.1:</w:t>
            </w:r>
            <w:r w:rsidRPr="00B72AB7">
              <w:rPr>
                <w:rFonts w:ascii="Times New Roman" w:eastAsia="DengXian" w:hAnsi="Times New Roman" w:cs="Times New Roman"/>
                <w:b/>
                <w:bCs/>
                <w:color w:val="000000" w:themeColor="text1"/>
                <w:sz w:val="18"/>
                <w:szCs w:val="18"/>
              </w:rPr>
              <w:t xml:space="preserve"> </w:t>
            </w:r>
            <w:r w:rsidRPr="00B72AB7">
              <w:rPr>
                <w:rFonts w:ascii="Times New Roman" w:eastAsia="DengXian" w:hAnsi="Times New Roman" w:cs="Times New Roman"/>
                <w:color w:val="000000" w:themeColor="text1"/>
                <w:sz w:val="18"/>
                <w:szCs w:val="18"/>
              </w:rPr>
              <w:t>Number of analys</w:t>
            </w:r>
            <w:r w:rsidR="00CE418A">
              <w:rPr>
                <w:rFonts w:ascii="Times New Roman" w:eastAsia="DengXian" w:hAnsi="Times New Roman" w:cs="Times New Roman"/>
                <w:color w:val="000000" w:themeColor="text1"/>
                <w:sz w:val="18"/>
                <w:szCs w:val="18"/>
              </w:rPr>
              <w:t>e</w:t>
            </w:r>
            <w:r w:rsidRPr="00B72AB7">
              <w:rPr>
                <w:rFonts w:ascii="Times New Roman" w:eastAsia="DengXian" w:hAnsi="Times New Roman" w:cs="Times New Roman"/>
                <w:color w:val="000000" w:themeColor="text1"/>
                <w:sz w:val="18"/>
                <w:szCs w:val="18"/>
              </w:rPr>
              <w:t>s/ frameworks/tools developed to promote environmentally sensitive budgets and financing frameworks</w:t>
            </w:r>
          </w:p>
          <w:p w14:paraId="3C6988A5" w14:textId="77777777" w:rsidR="00FE6F63" w:rsidRPr="00B72AB7" w:rsidRDefault="00FE6F63" w:rsidP="00817B36">
            <w:pPr>
              <w:spacing w:after="0" w:line="240" w:lineRule="auto"/>
              <w:rPr>
                <w:rFonts w:ascii="Times New Roman" w:eastAsia="DengXian" w:hAnsi="Times New Roman" w:cs="Times New Roman"/>
                <w:b/>
                <w:color w:val="000000"/>
                <w:sz w:val="18"/>
                <w:szCs w:val="18"/>
              </w:rPr>
            </w:pPr>
            <w:r w:rsidRPr="002F6387">
              <w:rPr>
                <w:rFonts w:ascii="Times New Roman" w:eastAsia="DengXian" w:hAnsi="Times New Roman" w:cs="Times New Roman"/>
                <w:i/>
                <w:iCs/>
                <w:color w:val="000000"/>
                <w:sz w:val="18"/>
                <w:szCs w:val="18"/>
              </w:rPr>
              <w:t>Baseline</w:t>
            </w:r>
            <w:r w:rsidRPr="002352FD">
              <w:rPr>
                <w:rFonts w:ascii="Times New Roman" w:eastAsia="DengXian" w:hAnsi="Times New Roman" w:cs="Times New Roman"/>
                <w:color w:val="000000"/>
                <w:sz w:val="18"/>
                <w:szCs w:val="18"/>
              </w:rPr>
              <w:t>:</w:t>
            </w:r>
            <w:r w:rsidRPr="00B72AB7">
              <w:rPr>
                <w:rFonts w:ascii="Times New Roman" w:eastAsia="DengXian" w:hAnsi="Times New Roman" w:cs="Times New Roman"/>
                <w:color w:val="000000"/>
                <w:sz w:val="18"/>
                <w:szCs w:val="18"/>
              </w:rPr>
              <w:t xml:space="preserve"> 1 </w:t>
            </w:r>
          </w:p>
          <w:p w14:paraId="37ABE48E" w14:textId="77777777" w:rsidR="00FE6F63" w:rsidRPr="00B72AB7" w:rsidRDefault="00FE6F63" w:rsidP="00817B36">
            <w:pPr>
              <w:spacing w:after="0" w:line="240" w:lineRule="auto"/>
              <w:rPr>
                <w:rFonts w:ascii="Times New Roman" w:eastAsia="DengXian" w:hAnsi="Times New Roman" w:cs="Times New Roman"/>
                <w:color w:val="000000"/>
                <w:sz w:val="18"/>
                <w:szCs w:val="18"/>
              </w:rPr>
            </w:pPr>
            <w:r w:rsidRPr="002F6387">
              <w:rPr>
                <w:rFonts w:ascii="Times New Roman" w:eastAsia="DengXian" w:hAnsi="Times New Roman" w:cs="Times New Roman"/>
                <w:bCs/>
                <w:i/>
                <w:iCs/>
                <w:color w:val="000000"/>
                <w:sz w:val="18"/>
                <w:szCs w:val="18"/>
              </w:rPr>
              <w:t>Target</w:t>
            </w:r>
            <w:r w:rsidRPr="002352FD">
              <w:rPr>
                <w:rFonts w:ascii="Times New Roman" w:eastAsia="DengXian" w:hAnsi="Times New Roman" w:cs="Times New Roman"/>
                <w:bCs/>
                <w:color w:val="000000"/>
                <w:sz w:val="18"/>
                <w:szCs w:val="18"/>
              </w:rPr>
              <w:t>:</w:t>
            </w:r>
            <w:r w:rsidRPr="00B72AB7">
              <w:rPr>
                <w:rFonts w:ascii="Times New Roman" w:eastAsia="DengXian" w:hAnsi="Times New Roman" w:cs="Times New Roman"/>
                <w:color w:val="000000"/>
                <w:sz w:val="18"/>
                <w:szCs w:val="18"/>
              </w:rPr>
              <w:t xml:space="preserve"> 3 </w:t>
            </w:r>
            <w:r w:rsidRPr="00B72AB7">
              <w:rPr>
                <w:rFonts w:ascii="Times New Roman" w:eastAsia="DengXian" w:hAnsi="Times New Roman" w:cs="Times New Roman"/>
                <w:sz w:val="18"/>
                <w:szCs w:val="18"/>
              </w:rPr>
              <w:t xml:space="preserve">     </w:t>
            </w:r>
          </w:p>
          <w:sdt>
            <w:sdtPr>
              <w:rPr>
                <w:rFonts w:ascii="Times New Roman" w:eastAsia="DengXian" w:hAnsi="Times New Roman" w:cs="Times New Roman"/>
                <w:sz w:val="18"/>
                <w:szCs w:val="18"/>
              </w:rPr>
              <w:tag w:val="goog_rdk_70"/>
              <w:id w:val="-2075959896"/>
            </w:sdtPr>
            <w:sdtContent>
              <w:p w14:paraId="586BE16B" w14:textId="0E20DDD9" w:rsidR="00FE6F63" w:rsidRPr="00B72AB7" w:rsidRDefault="00FE6F63" w:rsidP="00817B36">
                <w:pPr>
                  <w:spacing w:after="0" w:line="240" w:lineRule="auto"/>
                  <w:rPr>
                    <w:rFonts w:ascii="Times New Roman" w:eastAsia="DengXian" w:hAnsi="Times New Roman" w:cs="Times New Roman"/>
                    <w:sz w:val="18"/>
                    <w:szCs w:val="18"/>
                  </w:rPr>
                </w:pPr>
                <w:r w:rsidRPr="002F6387">
                  <w:rPr>
                    <w:rFonts w:ascii="Times New Roman" w:eastAsia="DengXian" w:hAnsi="Times New Roman" w:cs="Times New Roman"/>
                    <w:bCs/>
                    <w:i/>
                    <w:iCs/>
                    <w:color w:val="000000"/>
                    <w:sz w:val="18"/>
                    <w:szCs w:val="18"/>
                  </w:rPr>
                  <w:t>Source</w:t>
                </w:r>
                <w:r w:rsidRPr="002352FD">
                  <w:rPr>
                    <w:rFonts w:ascii="Times New Roman" w:eastAsia="DengXian" w:hAnsi="Times New Roman" w:cs="Times New Roman"/>
                    <w:bCs/>
                    <w:color w:val="000000"/>
                    <w:sz w:val="18"/>
                    <w:szCs w:val="18"/>
                  </w:rPr>
                  <w:t>:</w:t>
                </w:r>
                <w:r w:rsidRPr="00B72AB7">
                  <w:rPr>
                    <w:rFonts w:ascii="Times New Roman" w:eastAsia="DengXian" w:hAnsi="Times New Roman" w:cs="Times New Roman"/>
                    <w:color w:val="000000"/>
                    <w:sz w:val="18"/>
                    <w:szCs w:val="18"/>
                  </w:rPr>
                  <w:t xml:space="preserve"> </w:t>
                </w:r>
                <w:sdt>
                  <w:sdtPr>
                    <w:rPr>
                      <w:rFonts w:ascii="Times New Roman" w:eastAsia="DengXian" w:hAnsi="Times New Roman" w:cs="Times New Roman"/>
                      <w:sz w:val="18"/>
                      <w:szCs w:val="18"/>
                    </w:rPr>
                    <w:tag w:val="goog_rdk_68"/>
                    <w:id w:val="-805690788"/>
                  </w:sdtPr>
                  <w:sdtContent>
                    <w:sdt>
                      <w:sdtPr>
                        <w:rPr>
                          <w:rFonts w:ascii="Times New Roman" w:eastAsia="DengXian" w:hAnsi="Times New Roman" w:cs="Times New Roman"/>
                          <w:sz w:val="18"/>
                          <w:szCs w:val="18"/>
                        </w:rPr>
                        <w:tag w:val="goog_rdk_69"/>
                        <w:id w:val="-977454876"/>
                      </w:sdtPr>
                      <w:sdtContent>
                        <w:r w:rsidRPr="00B72AB7">
                          <w:rPr>
                            <w:rFonts w:ascii="Times New Roman" w:eastAsia="DengXian" w:hAnsi="Times New Roman" w:cs="Times New Roman"/>
                            <w:color w:val="000000"/>
                            <w:sz w:val="18"/>
                            <w:szCs w:val="18"/>
                          </w:rPr>
                          <w:t>M</w:t>
                        </w:r>
                        <w:r w:rsidR="00F65171">
                          <w:rPr>
                            <w:rFonts w:ascii="Times New Roman" w:eastAsia="DengXian" w:hAnsi="Times New Roman" w:cs="Times New Roman"/>
                            <w:color w:val="000000"/>
                            <w:sz w:val="18"/>
                            <w:szCs w:val="18"/>
                          </w:rPr>
                          <w:t>O</w:t>
                        </w:r>
                        <w:r w:rsidRPr="00B72AB7">
                          <w:rPr>
                            <w:rFonts w:ascii="Times New Roman" w:eastAsia="DengXian" w:hAnsi="Times New Roman" w:cs="Times New Roman"/>
                            <w:color w:val="000000"/>
                            <w:sz w:val="18"/>
                            <w:szCs w:val="18"/>
                          </w:rPr>
                          <w:t>F, MEW, MENR</w:t>
                        </w:r>
                      </w:sdtContent>
                    </w:sdt>
                  </w:sdtContent>
                </w:sdt>
              </w:p>
            </w:sdtContent>
          </w:sdt>
          <w:p w14:paraId="3DB3AACD" w14:textId="77777777" w:rsidR="00FE6F63" w:rsidRPr="00B72AB7" w:rsidRDefault="00FE6F63" w:rsidP="00817B36">
            <w:pPr>
              <w:spacing w:after="0" w:line="240" w:lineRule="auto"/>
              <w:rPr>
                <w:rFonts w:ascii="Times New Roman" w:eastAsia="DengXian" w:hAnsi="Times New Roman" w:cs="Times New Roman"/>
                <w:b/>
                <w:color w:val="000000" w:themeColor="text1"/>
                <w:sz w:val="18"/>
                <w:szCs w:val="24"/>
                <w:lang w:eastAsia="en-US"/>
              </w:rPr>
            </w:pPr>
          </w:p>
          <w:p w14:paraId="30AC47A6" w14:textId="77777777" w:rsidR="00FE6F63" w:rsidRPr="00B72AB7" w:rsidRDefault="00FE6F63" w:rsidP="00817B36">
            <w:pPr>
              <w:spacing w:after="0" w:line="240" w:lineRule="auto"/>
              <w:rPr>
                <w:rFonts w:ascii="Times New Roman" w:eastAsia="DengXian" w:hAnsi="Times New Roman" w:cs="Times New Roman"/>
                <w:b/>
                <w:bCs/>
                <w:color w:val="000000"/>
                <w:sz w:val="18"/>
                <w:szCs w:val="18"/>
              </w:rPr>
            </w:pPr>
            <w:r w:rsidRPr="005C1587">
              <w:rPr>
                <w:rFonts w:ascii="Times New Roman" w:eastAsia="DengXian" w:hAnsi="Times New Roman" w:cs="Times New Roman"/>
                <w:b/>
                <w:bCs/>
                <w:i/>
                <w:iCs/>
                <w:color w:val="000000" w:themeColor="text1"/>
                <w:sz w:val="18"/>
                <w:szCs w:val="18"/>
              </w:rPr>
              <w:t>Indicator 2.1.2</w:t>
            </w:r>
            <w:r w:rsidRPr="00805681">
              <w:rPr>
                <w:rFonts w:ascii="Times New Roman" w:eastAsia="DengXian" w:hAnsi="Times New Roman" w:cs="Times New Roman"/>
                <w:b/>
                <w:bCs/>
                <w:color w:val="000000" w:themeColor="text1"/>
                <w:sz w:val="18"/>
                <w:szCs w:val="18"/>
              </w:rPr>
              <w:t>:</w:t>
            </w:r>
            <w:r w:rsidRPr="00B72AB7">
              <w:rPr>
                <w:rFonts w:ascii="Times New Roman" w:eastAsia="DengXian" w:hAnsi="Times New Roman" w:cs="Times New Roman"/>
                <w:b/>
                <w:bCs/>
                <w:color w:val="000000" w:themeColor="text1"/>
                <w:sz w:val="18"/>
                <w:szCs w:val="18"/>
              </w:rPr>
              <w:t xml:space="preserve"> </w:t>
            </w:r>
            <w:r w:rsidRPr="00B72AB7">
              <w:rPr>
                <w:rFonts w:ascii="Times New Roman" w:eastAsia="DengXian" w:hAnsi="Times New Roman" w:cs="Times New Roman"/>
                <w:color w:val="000000" w:themeColor="text1"/>
                <w:sz w:val="18"/>
                <w:szCs w:val="18"/>
              </w:rPr>
              <w:t>Number of green/blue economy and circular economy initiatives developed with national and subnational governments</w:t>
            </w:r>
          </w:p>
          <w:p w14:paraId="5C458897" w14:textId="77777777" w:rsidR="00FE6F63" w:rsidRPr="00B72AB7" w:rsidRDefault="00FE6F63" w:rsidP="00817B36">
            <w:pPr>
              <w:spacing w:after="0" w:line="240" w:lineRule="auto"/>
              <w:rPr>
                <w:rFonts w:ascii="Times New Roman" w:eastAsia="DengXian" w:hAnsi="Times New Roman" w:cs="Times New Roman"/>
                <w:color w:val="000000"/>
                <w:sz w:val="18"/>
                <w:szCs w:val="18"/>
              </w:rPr>
            </w:pPr>
            <w:r w:rsidRPr="002F6387">
              <w:rPr>
                <w:rFonts w:ascii="Times New Roman" w:eastAsia="DengXian" w:hAnsi="Times New Roman" w:cs="Times New Roman"/>
                <w:bCs/>
                <w:i/>
                <w:iCs/>
                <w:color w:val="000000"/>
                <w:sz w:val="18"/>
                <w:szCs w:val="18"/>
              </w:rPr>
              <w:t>Baseline</w:t>
            </w:r>
            <w:r w:rsidRPr="002352FD">
              <w:rPr>
                <w:rFonts w:ascii="Times New Roman" w:eastAsia="DengXian" w:hAnsi="Times New Roman" w:cs="Times New Roman"/>
                <w:bCs/>
                <w:color w:val="000000"/>
                <w:sz w:val="18"/>
                <w:szCs w:val="18"/>
              </w:rPr>
              <w:t>:</w:t>
            </w:r>
            <w:r w:rsidRPr="00B72AB7">
              <w:rPr>
                <w:rFonts w:ascii="Times New Roman" w:eastAsia="DengXian" w:hAnsi="Times New Roman" w:cs="Times New Roman"/>
                <w:color w:val="000000"/>
                <w:sz w:val="18"/>
                <w:szCs w:val="18"/>
              </w:rPr>
              <w:t xml:space="preserve"> 0</w:t>
            </w:r>
          </w:p>
          <w:p w14:paraId="7295E829" w14:textId="77777777" w:rsidR="00FE6F63" w:rsidRPr="00B72AB7" w:rsidRDefault="00FE6F63" w:rsidP="00817B36">
            <w:pPr>
              <w:spacing w:after="0" w:line="240" w:lineRule="auto"/>
              <w:rPr>
                <w:rFonts w:ascii="Times New Roman" w:eastAsia="DengXian" w:hAnsi="Times New Roman" w:cs="Times New Roman"/>
                <w:color w:val="000000"/>
                <w:sz w:val="18"/>
                <w:szCs w:val="18"/>
              </w:rPr>
            </w:pPr>
            <w:r w:rsidRPr="002F6387">
              <w:rPr>
                <w:rFonts w:ascii="Times New Roman" w:eastAsia="DengXian" w:hAnsi="Times New Roman" w:cs="Times New Roman"/>
                <w:bCs/>
                <w:i/>
                <w:iCs/>
                <w:color w:val="000000"/>
                <w:sz w:val="18"/>
                <w:szCs w:val="18"/>
              </w:rPr>
              <w:t>Target</w:t>
            </w:r>
            <w:r w:rsidRPr="002352FD">
              <w:rPr>
                <w:rFonts w:ascii="Times New Roman" w:eastAsia="DengXian" w:hAnsi="Times New Roman" w:cs="Times New Roman"/>
                <w:bCs/>
                <w:color w:val="000000"/>
                <w:sz w:val="18"/>
                <w:szCs w:val="18"/>
              </w:rPr>
              <w:t>:</w:t>
            </w:r>
            <w:r w:rsidRPr="00B72AB7">
              <w:rPr>
                <w:rFonts w:ascii="Times New Roman" w:eastAsia="DengXian" w:hAnsi="Times New Roman" w:cs="Times New Roman"/>
                <w:color w:val="000000"/>
                <w:sz w:val="18"/>
                <w:szCs w:val="18"/>
              </w:rPr>
              <w:t xml:space="preserve"> 3</w:t>
            </w:r>
          </w:p>
          <w:p w14:paraId="7BF86EE4" w14:textId="107493E4" w:rsidR="00FE6F63" w:rsidRPr="00B72AB7" w:rsidRDefault="00791AAF" w:rsidP="00817B36">
            <w:pPr>
              <w:spacing w:after="0" w:line="240" w:lineRule="auto"/>
              <w:rPr>
                <w:rFonts w:ascii="Times New Roman" w:eastAsia="DengXian" w:hAnsi="Times New Roman" w:cs="Times New Roman"/>
                <w:b/>
                <w:bCs/>
                <w:color w:val="000000"/>
                <w:sz w:val="18"/>
                <w:szCs w:val="18"/>
              </w:rPr>
            </w:pPr>
            <w:sdt>
              <w:sdtPr>
                <w:rPr>
                  <w:rFonts w:ascii="Times New Roman" w:eastAsia="DengXian" w:hAnsi="Times New Roman" w:cs="Times New Roman"/>
                  <w:sz w:val="18"/>
                  <w:szCs w:val="18"/>
                </w:rPr>
                <w:tag w:val="goog_rdk_71"/>
                <w:id w:val="1388294943"/>
              </w:sdtPr>
              <w:sdtContent/>
            </w:sdt>
            <w:r w:rsidR="00FE6F63" w:rsidRPr="002F6387">
              <w:rPr>
                <w:rFonts w:ascii="Times New Roman" w:eastAsia="DengXian" w:hAnsi="Times New Roman" w:cs="Times New Roman"/>
                <w:i/>
                <w:iCs/>
                <w:color w:val="000000"/>
                <w:sz w:val="18"/>
                <w:szCs w:val="18"/>
              </w:rPr>
              <w:t>Source</w:t>
            </w:r>
            <w:r w:rsidR="00FE6F63" w:rsidRPr="002352FD">
              <w:rPr>
                <w:rFonts w:ascii="Times New Roman" w:eastAsia="DengXian" w:hAnsi="Times New Roman" w:cs="Times New Roman"/>
                <w:color w:val="000000"/>
                <w:sz w:val="18"/>
                <w:szCs w:val="18"/>
              </w:rPr>
              <w:t>:</w:t>
            </w:r>
            <w:r w:rsidR="00FE6F63" w:rsidRPr="00CE418A">
              <w:rPr>
                <w:rFonts w:ascii="Times New Roman" w:eastAsia="DengXian" w:hAnsi="Times New Roman" w:cs="Times New Roman"/>
                <w:color w:val="000000"/>
                <w:sz w:val="18"/>
                <w:szCs w:val="18"/>
              </w:rPr>
              <w:t xml:space="preserve"> </w:t>
            </w:r>
            <w:sdt>
              <w:sdtPr>
                <w:rPr>
                  <w:rFonts w:ascii="Times New Roman" w:eastAsia="DengXian" w:hAnsi="Times New Roman" w:cs="Times New Roman"/>
                  <w:sz w:val="18"/>
                  <w:szCs w:val="18"/>
                </w:rPr>
                <w:tag w:val="goog_rdk_73"/>
                <w:id w:val="-1310626927"/>
              </w:sdtPr>
              <w:sdtContent>
                <w:r w:rsidR="00FE6F63" w:rsidRPr="00CE418A">
                  <w:rPr>
                    <w:rFonts w:ascii="Times New Roman" w:eastAsia="DengXian" w:hAnsi="Times New Roman" w:cs="Times New Roman"/>
                    <w:color w:val="000000"/>
                    <w:sz w:val="18"/>
                    <w:szCs w:val="18"/>
                  </w:rPr>
                  <w:t xml:space="preserve">EPU, </w:t>
                </w:r>
                <w:r w:rsidR="00E102CB">
                  <w:rPr>
                    <w:rFonts w:ascii="Times New Roman" w:eastAsia="DengXian" w:hAnsi="Times New Roman" w:cs="Times New Roman"/>
                    <w:color w:val="000000"/>
                    <w:sz w:val="18"/>
                    <w:szCs w:val="18"/>
                  </w:rPr>
                  <w:t>s</w:t>
                </w:r>
                <w:r w:rsidR="00FE6F63" w:rsidRPr="00CE418A">
                  <w:rPr>
                    <w:rFonts w:ascii="Times New Roman" w:eastAsia="DengXian" w:hAnsi="Times New Roman" w:cs="Times New Roman"/>
                    <w:color w:val="000000"/>
                    <w:sz w:val="18"/>
                    <w:szCs w:val="18"/>
                  </w:rPr>
                  <w:t xml:space="preserve">tate </w:t>
                </w:r>
                <w:r w:rsidR="00E102CB">
                  <w:rPr>
                    <w:rFonts w:ascii="Times New Roman" w:eastAsia="DengXian" w:hAnsi="Times New Roman" w:cs="Times New Roman"/>
                    <w:color w:val="000000"/>
                    <w:sz w:val="18"/>
                    <w:szCs w:val="18"/>
                  </w:rPr>
                  <w:t>e</w:t>
                </w:r>
                <w:r w:rsidR="00FE6F63" w:rsidRPr="00CE418A">
                  <w:rPr>
                    <w:rFonts w:ascii="Times New Roman" w:eastAsia="DengXian" w:hAnsi="Times New Roman" w:cs="Times New Roman"/>
                    <w:color w:val="000000"/>
                    <w:sz w:val="18"/>
                    <w:szCs w:val="18"/>
                  </w:rPr>
                  <w:t xml:space="preserve">conomic </w:t>
                </w:r>
                <w:r w:rsidR="00E102CB">
                  <w:rPr>
                    <w:rFonts w:ascii="Times New Roman" w:eastAsia="DengXian" w:hAnsi="Times New Roman" w:cs="Times New Roman"/>
                    <w:color w:val="000000"/>
                    <w:sz w:val="18"/>
                    <w:szCs w:val="18"/>
                  </w:rPr>
                  <w:t>p</w:t>
                </w:r>
                <w:r w:rsidR="00FE6F63" w:rsidRPr="00CE418A">
                  <w:rPr>
                    <w:rFonts w:ascii="Times New Roman" w:eastAsia="DengXian" w:hAnsi="Times New Roman" w:cs="Times New Roman"/>
                    <w:color w:val="000000"/>
                    <w:sz w:val="18"/>
                    <w:szCs w:val="18"/>
                  </w:rPr>
                  <w:t xml:space="preserve">lanning </w:t>
                </w:r>
                <w:r w:rsidR="00E102CB">
                  <w:rPr>
                    <w:rFonts w:ascii="Times New Roman" w:eastAsia="DengXian" w:hAnsi="Times New Roman" w:cs="Times New Roman"/>
                    <w:color w:val="000000"/>
                    <w:sz w:val="18"/>
                    <w:szCs w:val="18"/>
                  </w:rPr>
                  <w:t>u</w:t>
                </w:r>
                <w:r w:rsidR="00FE6F63" w:rsidRPr="00CE418A">
                  <w:rPr>
                    <w:rFonts w:ascii="Times New Roman" w:eastAsia="DengXian" w:hAnsi="Times New Roman" w:cs="Times New Roman"/>
                    <w:color w:val="000000"/>
                    <w:sz w:val="18"/>
                    <w:szCs w:val="18"/>
                  </w:rPr>
                  <w:t>nits</w:t>
                </w:r>
              </w:sdtContent>
            </w:sdt>
            <w:r w:rsidR="00FE6F63" w:rsidRPr="00B72AB7">
              <w:rPr>
                <w:rFonts w:ascii="Times New Roman" w:eastAsia="DengXian" w:hAnsi="Times New Roman" w:cs="Times New Roman"/>
                <w:sz w:val="18"/>
                <w:szCs w:val="18"/>
              </w:rPr>
              <w:t xml:space="preserve">, </w:t>
            </w:r>
            <w:sdt>
              <w:sdtPr>
                <w:rPr>
                  <w:rFonts w:ascii="Times New Roman" w:eastAsia="DengXian" w:hAnsi="Times New Roman" w:cs="Times New Roman"/>
                  <w:sz w:val="18"/>
                  <w:szCs w:val="18"/>
                </w:rPr>
                <w:tag w:val="goog_rdk_76"/>
                <w:id w:val="-108973781"/>
              </w:sdtPr>
              <w:sdtContent>
                <w:r w:rsidR="00FE6F63" w:rsidRPr="00B72AB7">
                  <w:rPr>
                    <w:rFonts w:ascii="Times New Roman" w:eastAsia="DengXian" w:hAnsi="Times New Roman" w:cs="Times New Roman"/>
                    <w:color w:val="000000"/>
                    <w:sz w:val="18"/>
                    <w:szCs w:val="18"/>
                  </w:rPr>
                  <w:t xml:space="preserve"> MENR, </w:t>
                </w:r>
                <w:r w:rsidR="00CE418A">
                  <w:rPr>
                    <w:rFonts w:ascii="Times New Roman" w:eastAsia="DengXian" w:hAnsi="Times New Roman" w:cs="Times New Roman"/>
                    <w:color w:val="000000"/>
                    <w:sz w:val="18"/>
                    <w:szCs w:val="18"/>
                  </w:rPr>
                  <w:t>l</w:t>
                </w:r>
                <w:r w:rsidR="00FE6F63" w:rsidRPr="00B72AB7">
                  <w:rPr>
                    <w:rFonts w:ascii="Times New Roman" w:eastAsia="DengXian" w:hAnsi="Times New Roman" w:cs="Times New Roman"/>
                    <w:color w:val="000000"/>
                    <w:sz w:val="18"/>
                    <w:szCs w:val="18"/>
                  </w:rPr>
                  <w:t xml:space="preserve">ocal </w:t>
                </w:r>
                <w:r w:rsidR="00CE418A">
                  <w:rPr>
                    <w:rFonts w:ascii="Times New Roman" w:eastAsia="DengXian" w:hAnsi="Times New Roman" w:cs="Times New Roman"/>
                    <w:color w:val="000000"/>
                    <w:sz w:val="18"/>
                    <w:szCs w:val="18"/>
                  </w:rPr>
                  <w:t>a</w:t>
                </w:r>
                <w:r w:rsidR="00FE6F63" w:rsidRPr="00B72AB7">
                  <w:rPr>
                    <w:rFonts w:ascii="Times New Roman" w:eastAsia="DengXian" w:hAnsi="Times New Roman" w:cs="Times New Roman"/>
                    <w:color w:val="000000"/>
                    <w:sz w:val="18"/>
                    <w:szCs w:val="18"/>
                  </w:rPr>
                  <w:t>uthorities</w:t>
                </w:r>
              </w:sdtContent>
            </w:sdt>
          </w:p>
          <w:p w14:paraId="04C326BB" w14:textId="77777777" w:rsidR="00FE6F63" w:rsidRPr="00B72AB7" w:rsidRDefault="00FE6F63" w:rsidP="00817B36">
            <w:pPr>
              <w:spacing w:after="0" w:line="240" w:lineRule="auto"/>
              <w:rPr>
                <w:rFonts w:ascii="Times New Roman" w:eastAsia="DengXian" w:hAnsi="Times New Roman" w:cs="Times New Roman"/>
                <w:sz w:val="18"/>
                <w:szCs w:val="18"/>
              </w:rPr>
            </w:pPr>
          </w:p>
          <w:p w14:paraId="4DB177D3" w14:textId="19B52A2F" w:rsidR="00FE6F63" w:rsidRPr="00B72AB7" w:rsidRDefault="00FE6F63" w:rsidP="00817B36">
            <w:pPr>
              <w:spacing w:after="0" w:line="240" w:lineRule="auto"/>
              <w:rPr>
                <w:rFonts w:ascii="Times New Roman" w:eastAsia="DengXian" w:hAnsi="Times New Roman" w:cs="Times New Roman"/>
                <w:b/>
                <w:bCs/>
                <w:color w:val="000000"/>
                <w:sz w:val="18"/>
                <w:szCs w:val="18"/>
              </w:rPr>
            </w:pPr>
            <w:r w:rsidRPr="005C1587">
              <w:rPr>
                <w:rFonts w:ascii="Times New Roman" w:eastAsia="DengXian" w:hAnsi="Times New Roman" w:cs="Times New Roman"/>
                <w:b/>
                <w:bCs/>
                <w:i/>
                <w:iCs/>
                <w:color w:val="000000"/>
                <w:sz w:val="18"/>
                <w:szCs w:val="18"/>
              </w:rPr>
              <w:t>Indicator 2.1.3:</w:t>
            </w:r>
            <w:r w:rsidRPr="00B72AB7">
              <w:rPr>
                <w:rFonts w:ascii="Times New Roman" w:eastAsia="DengXian" w:hAnsi="Times New Roman" w:cs="Times New Roman"/>
                <w:color w:val="000000"/>
                <w:sz w:val="18"/>
                <w:szCs w:val="18"/>
              </w:rPr>
              <w:t xml:space="preserve"> Number of </w:t>
            </w:r>
            <w:r w:rsidRPr="00B72AB7">
              <w:rPr>
                <w:rFonts w:ascii="Times New Roman" w:eastAsia="DengXian" w:hAnsi="Times New Roman" w:cs="Times New Roman"/>
                <w:color w:val="000000"/>
                <w:sz w:val="18"/>
                <w:szCs w:val="24"/>
                <w:lang w:eastAsia="en-US"/>
              </w:rPr>
              <w:t>gender-responsive</w:t>
            </w:r>
            <w:r w:rsidRPr="00B72AB7">
              <w:rPr>
                <w:rFonts w:ascii="Times New Roman" w:eastAsia="DengXian" w:hAnsi="Times New Roman" w:cs="Times New Roman"/>
                <w:color w:val="000000"/>
                <w:sz w:val="18"/>
                <w:szCs w:val="18"/>
              </w:rPr>
              <w:t xml:space="preserve"> climate change mitigation </w:t>
            </w:r>
            <w:sdt>
              <w:sdtPr>
                <w:rPr>
                  <w:rFonts w:ascii="Times New Roman" w:eastAsia="DengXian" w:hAnsi="Times New Roman" w:cs="Times New Roman"/>
                  <w:sz w:val="18"/>
                  <w:szCs w:val="18"/>
                </w:rPr>
                <w:tag w:val="goog_rdk_78"/>
                <w:id w:val="1131445045"/>
              </w:sdtPr>
              <w:sdtContent>
                <w:sdt>
                  <w:sdtPr>
                    <w:rPr>
                      <w:rFonts w:ascii="Times New Roman" w:eastAsia="DengXian" w:hAnsi="Times New Roman" w:cs="Times New Roman"/>
                      <w:sz w:val="18"/>
                      <w:szCs w:val="18"/>
                    </w:rPr>
                    <w:tag w:val="goog_rdk_79"/>
                    <w:id w:val="-1604027875"/>
                  </w:sdtPr>
                  <w:sdtContent/>
                </w:sdt>
              </w:sdtContent>
            </w:sdt>
            <w:sdt>
              <w:sdtPr>
                <w:rPr>
                  <w:rFonts w:ascii="Times New Roman" w:eastAsia="DengXian" w:hAnsi="Times New Roman" w:cs="Times New Roman"/>
                  <w:sz w:val="18"/>
                  <w:szCs w:val="18"/>
                </w:rPr>
                <w:tag w:val="goog_rdk_81"/>
                <w:id w:val="-131952015"/>
              </w:sdtPr>
              <w:sdtContent>
                <w:r w:rsidRPr="00B72AB7">
                  <w:rPr>
                    <w:rFonts w:ascii="Times New Roman" w:eastAsia="DengXian" w:hAnsi="Times New Roman" w:cs="Times New Roman"/>
                    <w:color w:val="000000"/>
                    <w:sz w:val="18"/>
                    <w:szCs w:val="18"/>
                  </w:rPr>
                  <w:t xml:space="preserve">strategies </w:t>
                </w:r>
              </w:sdtContent>
            </w:sdt>
            <w:r w:rsidRPr="00B72AB7">
              <w:rPr>
                <w:rFonts w:ascii="Times New Roman" w:eastAsia="DengXian" w:hAnsi="Times New Roman" w:cs="Times New Roman"/>
                <w:color w:val="000000" w:themeColor="text1"/>
                <w:sz w:val="18"/>
                <w:szCs w:val="18"/>
              </w:rPr>
              <w:t xml:space="preserve">implemented in line with </w:t>
            </w:r>
            <w:r w:rsidR="00CE418A">
              <w:rPr>
                <w:rFonts w:ascii="Times New Roman" w:eastAsia="DengXian" w:hAnsi="Times New Roman" w:cs="Times New Roman"/>
                <w:color w:val="000000" w:themeColor="text1"/>
                <w:sz w:val="18"/>
                <w:szCs w:val="18"/>
              </w:rPr>
              <w:t>n</w:t>
            </w:r>
            <w:r w:rsidRPr="00B72AB7">
              <w:rPr>
                <w:rFonts w:ascii="Times New Roman" w:eastAsia="DengXian" w:hAnsi="Times New Roman" w:cs="Times New Roman"/>
                <w:color w:val="000000" w:themeColor="text1"/>
                <w:sz w:val="18"/>
                <w:szCs w:val="18"/>
              </w:rPr>
              <w:t xml:space="preserve">ationally </w:t>
            </w:r>
            <w:r w:rsidR="00CE418A">
              <w:rPr>
                <w:rFonts w:ascii="Times New Roman" w:eastAsia="DengXian" w:hAnsi="Times New Roman" w:cs="Times New Roman"/>
                <w:color w:val="000000" w:themeColor="text1"/>
                <w:sz w:val="18"/>
                <w:szCs w:val="18"/>
              </w:rPr>
              <w:t>d</w:t>
            </w:r>
            <w:r w:rsidRPr="00B72AB7">
              <w:rPr>
                <w:rFonts w:ascii="Times New Roman" w:eastAsia="DengXian" w:hAnsi="Times New Roman" w:cs="Times New Roman"/>
                <w:color w:val="000000" w:themeColor="text1"/>
                <w:sz w:val="18"/>
                <w:szCs w:val="18"/>
              </w:rPr>
              <w:t xml:space="preserve">etermined </w:t>
            </w:r>
            <w:r w:rsidR="00CE418A">
              <w:rPr>
                <w:rFonts w:ascii="Times New Roman" w:eastAsia="DengXian" w:hAnsi="Times New Roman" w:cs="Times New Roman"/>
                <w:color w:val="000000" w:themeColor="text1"/>
                <w:sz w:val="18"/>
                <w:szCs w:val="18"/>
              </w:rPr>
              <w:t>c</w:t>
            </w:r>
            <w:r w:rsidR="00CE418A" w:rsidRPr="00B72AB7">
              <w:rPr>
                <w:rFonts w:ascii="Times New Roman" w:eastAsia="DengXian" w:hAnsi="Times New Roman" w:cs="Times New Roman"/>
                <w:color w:val="000000" w:themeColor="text1"/>
                <w:sz w:val="18"/>
                <w:szCs w:val="18"/>
              </w:rPr>
              <w:t xml:space="preserve">ontribution </w:t>
            </w:r>
            <w:r w:rsidRPr="00B72AB7">
              <w:rPr>
                <w:rFonts w:ascii="Times New Roman" w:eastAsia="DengXian" w:hAnsi="Times New Roman" w:cs="Times New Roman"/>
                <w:color w:val="000000" w:themeColor="text1"/>
                <w:sz w:val="18"/>
                <w:szCs w:val="18"/>
              </w:rPr>
              <w:t>(NDC) and/or climate change action plans</w:t>
            </w:r>
          </w:p>
          <w:p w14:paraId="2C4EB3B8" w14:textId="77777777" w:rsidR="00FE6F63" w:rsidRPr="00B72AB7" w:rsidRDefault="00FE6F63" w:rsidP="00817B36">
            <w:pPr>
              <w:spacing w:after="0" w:line="240" w:lineRule="auto"/>
              <w:rPr>
                <w:rFonts w:ascii="Times New Roman" w:eastAsia="DengXian" w:hAnsi="Times New Roman" w:cs="Times New Roman"/>
                <w:b/>
                <w:color w:val="000000"/>
                <w:sz w:val="18"/>
                <w:szCs w:val="18"/>
              </w:rPr>
            </w:pPr>
            <w:r w:rsidRPr="002F6387">
              <w:rPr>
                <w:rFonts w:ascii="Times New Roman" w:eastAsia="DengXian" w:hAnsi="Times New Roman" w:cs="Times New Roman"/>
                <w:bCs/>
                <w:i/>
                <w:iCs/>
                <w:color w:val="000000"/>
                <w:sz w:val="18"/>
                <w:szCs w:val="18"/>
              </w:rPr>
              <w:t>Baseline</w:t>
            </w:r>
            <w:r w:rsidRPr="002352FD">
              <w:rPr>
                <w:rFonts w:ascii="Times New Roman" w:eastAsia="DengXian" w:hAnsi="Times New Roman" w:cs="Times New Roman"/>
                <w:bCs/>
                <w:color w:val="000000"/>
                <w:sz w:val="18"/>
                <w:szCs w:val="18"/>
              </w:rPr>
              <w:t>:</w:t>
            </w:r>
            <w:r w:rsidRPr="00B72AB7">
              <w:rPr>
                <w:rFonts w:ascii="Times New Roman" w:eastAsia="DengXian" w:hAnsi="Times New Roman" w:cs="Times New Roman"/>
                <w:b/>
                <w:color w:val="000000"/>
                <w:sz w:val="18"/>
                <w:szCs w:val="18"/>
              </w:rPr>
              <w:t xml:space="preserve"> </w:t>
            </w:r>
            <w:r w:rsidRPr="00B72AB7">
              <w:rPr>
                <w:rFonts w:ascii="Times New Roman" w:eastAsia="DengXian" w:hAnsi="Times New Roman" w:cs="Times New Roman"/>
                <w:color w:val="000000"/>
                <w:sz w:val="18"/>
                <w:szCs w:val="18"/>
              </w:rPr>
              <w:t>0</w:t>
            </w:r>
          </w:p>
          <w:p w14:paraId="62515A0E" w14:textId="77777777" w:rsidR="00FE6F63" w:rsidRPr="00B72AB7" w:rsidRDefault="00FE6F63" w:rsidP="00817B36">
            <w:pPr>
              <w:spacing w:after="0" w:line="240" w:lineRule="auto"/>
              <w:rPr>
                <w:rFonts w:ascii="Times New Roman" w:eastAsia="DengXian" w:hAnsi="Times New Roman" w:cs="Times New Roman"/>
                <w:b/>
                <w:bCs/>
                <w:color w:val="000000"/>
                <w:sz w:val="18"/>
                <w:szCs w:val="18"/>
              </w:rPr>
            </w:pPr>
            <w:r w:rsidRPr="002F6387">
              <w:rPr>
                <w:rFonts w:ascii="Times New Roman" w:eastAsia="DengXian" w:hAnsi="Times New Roman" w:cs="Times New Roman"/>
                <w:i/>
                <w:iCs/>
                <w:color w:val="000000" w:themeColor="text1"/>
                <w:sz w:val="18"/>
                <w:szCs w:val="18"/>
              </w:rPr>
              <w:t>Target</w:t>
            </w:r>
            <w:r w:rsidRPr="002352FD">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b/>
                <w:bCs/>
                <w:color w:val="000000" w:themeColor="text1"/>
                <w:sz w:val="18"/>
                <w:szCs w:val="18"/>
              </w:rPr>
              <w:t xml:space="preserve"> </w:t>
            </w:r>
            <w:r w:rsidRPr="00B72AB7">
              <w:rPr>
                <w:rFonts w:ascii="Times New Roman" w:eastAsia="DengXian" w:hAnsi="Times New Roman" w:cs="Times New Roman"/>
                <w:color w:val="000000" w:themeColor="text1"/>
                <w:sz w:val="18"/>
                <w:szCs w:val="18"/>
              </w:rPr>
              <w:t>2</w:t>
            </w:r>
          </w:p>
          <w:p w14:paraId="65F8BE79" w14:textId="77777777" w:rsidR="00FE6F63" w:rsidRPr="00B72AB7" w:rsidRDefault="00FE6F63" w:rsidP="00817B36">
            <w:pPr>
              <w:spacing w:after="0" w:line="240" w:lineRule="auto"/>
              <w:rPr>
                <w:rFonts w:ascii="Times New Roman" w:eastAsia="DengXian" w:hAnsi="Times New Roman" w:cs="Times New Roman"/>
                <w:color w:val="000000"/>
                <w:sz w:val="18"/>
                <w:szCs w:val="18"/>
              </w:rPr>
            </w:pPr>
            <w:r w:rsidRPr="002F6387">
              <w:rPr>
                <w:rFonts w:ascii="Times New Roman" w:eastAsia="DengXian" w:hAnsi="Times New Roman" w:cs="Times New Roman"/>
                <w:bCs/>
                <w:i/>
                <w:iCs/>
                <w:color w:val="000000"/>
                <w:sz w:val="18"/>
                <w:szCs w:val="18"/>
              </w:rPr>
              <w:t>Source</w:t>
            </w:r>
            <w:r w:rsidRPr="002352FD">
              <w:rPr>
                <w:rFonts w:ascii="Times New Roman" w:eastAsia="DengXian" w:hAnsi="Times New Roman" w:cs="Times New Roman"/>
                <w:bCs/>
                <w:color w:val="000000"/>
                <w:sz w:val="18"/>
                <w:szCs w:val="18"/>
              </w:rPr>
              <w:t>:</w:t>
            </w:r>
            <w:r w:rsidRPr="00CE418A">
              <w:rPr>
                <w:rFonts w:ascii="Times New Roman" w:eastAsia="DengXian" w:hAnsi="Times New Roman" w:cs="Times New Roman"/>
                <w:bCs/>
                <w:color w:val="000000"/>
                <w:sz w:val="18"/>
                <w:szCs w:val="18"/>
              </w:rPr>
              <w:t xml:space="preserve"> </w:t>
            </w:r>
            <w:sdt>
              <w:sdtPr>
                <w:rPr>
                  <w:rFonts w:ascii="Times New Roman" w:eastAsia="DengXian" w:hAnsi="Times New Roman" w:cs="Times New Roman"/>
                  <w:bCs/>
                  <w:sz w:val="18"/>
                  <w:szCs w:val="18"/>
                </w:rPr>
                <w:tag w:val="goog_rdk_83"/>
                <w:id w:val="346448870"/>
              </w:sdtPr>
              <w:sdtEndPr>
                <w:rPr>
                  <w:bCs w:val="0"/>
                </w:rPr>
              </w:sdtEndPr>
              <w:sdtContent>
                <w:r w:rsidRPr="00B72AB7">
                  <w:rPr>
                    <w:rFonts w:ascii="Times New Roman" w:eastAsia="DengXian" w:hAnsi="Times New Roman" w:cs="Times New Roman"/>
                    <w:color w:val="000000"/>
                    <w:sz w:val="18"/>
                    <w:szCs w:val="18"/>
                  </w:rPr>
                  <w:t>MEW</w:t>
                </w:r>
              </w:sdtContent>
            </w:sdt>
            <w:r w:rsidRPr="00B72AB7">
              <w:rPr>
                <w:rFonts w:ascii="Times New Roman" w:eastAsia="DengXian" w:hAnsi="Times New Roman" w:cs="Times New Roman"/>
                <w:color w:val="000000"/>
                <w:sz w:val="18"/>
                <w:szCs w:val="18"/>
              </w:rPr>
              <w:t>, Biennial Report to the UNFCCC</w:t>
            </w:r>
          </w:p>
          <w:p w14:paraId="12B01DAC" w14:textId="77777777" w:rsidR="00FE6F63" w:rsidRPr="00B72AB7" w:rsidRDefault="00FE6F63" w:rsidP="00817B36">
            <w:pPr>
              <w:spacing w:after="0" w:line="240" w:lineRule="auto"/>
              <w:rPr>
                <w:rFonts w:ascii="Times New Roman" w:eastAsia="DengXian" w:hAnsi="Times New Roman" w:cs="Times New Roman"/>
                <w:b/>
                <w:color w:val="000000"/>
                <w:sz w:val="18"/>
                <w:szCs w:val="18"/>
              </w:rPr>
            </w:pPr>
          </w:p>
          <w:p w14:paraId="096F10AD" w14:textId="5ABDB2A2" w:rsidR="00FE6F63" w:rsidRPr="00B72AB7" w:rsidRDefault="00FE6F63" w:rsidP="00817B36">
            <w:pPr>
              <w:spacing w:after="0" w:line="240" w:lineRule="auto"/>
              <w:rPr>
                <w:rFonts w:ascii="Times New Roman" w:eastAsia="DengXian" w:hAnsi="Times New Roman" w:cs="Times New Roman"/>
                <w:bCs/>
                <w:color w:val="000000"/>
                <w:sz w:val="18"/>
                <w:szCs w:val="18"/>
              </w:rPr>
            </w:pPr>
            <w:r w:rsidRPr="005C1587">
              <w:rPr>
                <w:rFonts w:ascii="Times New Roman" w:eastAsia="DengXian" w:hAnsi="Times New Roman" w:cs="Times New Roman"/>
                <w:b/>
                <w:i/>
                <w:iCs/>
                <w:color w:val="000000"/>
                <w:sz w:val="18"/>
                <w:szCs w:val="18"/>
              </w:rPr>
              <w:t>Indicator 2.1.4</w:t>
            </w:r>
            <w:r w:rsidRPr="00805681">
              <w:rPr>
                <w:rFonts w:ascii="Times New Roman" w:eastAsia="DengXian" w:hAnsi="Times New Roman" w:cs="Times New Roman"/>
                <w:b/>
                <w:color w:val="000000"/>
                <w:sz w:val="18"/>
                <w:szCs w:val="18"/>
              </w:rPr>
              <w:t>:</w:t>
            </w:r>
            <w:r w:rsidRPr="00B72AB7">
              <w:rPr>
                <w:rFonts w:ascii="Times New Roman" w:eastAsia="DengXian" w:hAnsi="Times New Roman" w:cs="Times New Roman"/>
                <w:b/>
                <w:color w:val="000000"/>
                <w:sz w:val="18"/>
                <w:szCs w:val="18"/>
              </w:rPr>
              <w:t xml:space="preserve"> </w:t>
            </w:r>
            <w:r w:rsidRPr="00B72AB7">
              <w:rPr>
                <w:rFonts w:ascii="Times New Roman" w:eastAsia="DengXian" w:hAnsi="Times New Roman" w:cs="Times New Roman"/>
                <w:bCs/>
                <w:color w:val="000000"/>
                <w:sz w:val="18"/>
                <w:szCs w:val="18"/>
              </w:rPr>
              <w:t xml:space="preserve">Reduction in use </w:t>
            </w:r>
            <w:r w:rsidR="006F11BE">
              <w:rPr>
                <w:rFonts w:ascii="Times New Roman" w:eastAsia="DengXian" w:hAnsi="Times New Roman" w:cs="Times New Roman"/>
                <w:bCs/>
                <w:color w:val="000000"/>
                <w:sz w:val="18"/>
                <w:szCs w:val="18"/>
              </w:rPr>
              <w:t xml:space="preserve">of </w:t>
            </w:r>
            <w:r w:rsidR="00CE418A">
              <w:rPr>
                <w:rFonts w:ascii="Times New Roman" w:eastAsia="DengXian" w:hAnsi="Times New Roman" w:cs="Times New Roman"/>
                <w:bCs/>
                <w:color w:val="000000"/>
                <w:sz w:val="18"/>
                <w:szCs w:val="18"/>
              </w:rPr>
              <w:t>o</w:t>
            </w:r>
            <w:r w:rsidRPr="00B72AB7">
              <w:rPr>
                <w:rFonts w:ascii="Times New Roman" w:eastAsia="DengXian" w:hAnsi="Times New Roman" w:cs="Times New Roman"/>
                <w:bCs/>
                <w:color w:val="000000"/>
                <w:sz w:val="18"/>
                <w:szCs w:val="18"/>
              </w:rPr>
              <w:t>zone</w:t>
            </w:r>
            <w:r w:rsidR="00CE418A">
              <w:rPr>
                <w:rFonts w:ascii="Times New Roman" w:eastAsia="DengXian" w:hAnsi="Times New Roman" w:cs="Times New Roman"/>
                <w:bCs/>
                <w:color w:val="000000"/>
                <w:sz w:val="18"/>
                <w:szCs w:val="18"/>
              </w:rPr>
              <w:t>-d</w:t>
            </w:r>
            <w:r w:rsidRPr="00B72AB7">
              <w:rPr>
                <w:rFonts w:ascii="Times New Roman" w:eastAsia="DengXian" w:hAnsi="Times New Roman" w:cs="Times New Roman"/>
                <w:bCs/>
                <w:color w:val="000000"/>
                <w:sz w:val="18"/>
                <w:szCs w:val="18"/>
              </w:rPr>
              <w:t xml:space="preserve">epleting </w:t>
            </w:r>
            <w:r w:rsidR="00CE418A">
              <w:rPr>
                <w:rFonts w:ascii="Times New Roman" w:eastAsia="DengXian" w:hAnsi="Times New Roman" w:cs="Times New Roman"/>
                <w:bCs/>
                <w:color w:val="000000"/>
                <w:sz w:val="18"/>
                <w:szCs w:val="18"/>
              </w:rPr>
              <w:t>s</w:t>
            </w:r>
            <w:r w:rsidRPr="00B72AB7">
              <w:rPr>
                <w:rFonts w:ascii="Times New Roman" w:eastAsia="DengXian" w:hAnsi="Times New Roman" w:cs="Times New Roman"/>
                <w:bCs/>
                <w:color w:val="000000"/>
                <w:sz w:val="18"/>
                <w:szCs w:val="18"/>
              </w:rPr>
              <w:t>ubstances</w:t>
            </w:r>
          </w:p>
          <w:p w14:paraId="04DF7160" w14:textId="65642F8F" w:rsidR="00FE6F63" w:rsidRPr="00B72AB7" w:rsidRDefault="00FE6F63" w:rsidP="00817B36">
            <w:pPr>
              <w:spacing w:after="0" w:line="240" w:lineRule="auto"/>
              <w:rPr>
                <w:rFonts w:ascii="Times New Roman" w:eastAsia="DengXian" w:hAnsi="Times New Roman" w:cs="Times New Roman"/>
                <w:bCs/>
                <w:color w:val="000000"/>
                <w:sz w:val="18"/>
                <w:szCs w:val="18"/>
              </w:rPr>
            </w:pPr>
            <w:r w:rsidRPr="002F6387">
              <w:rPr>
                <w:rFonts w:ascii="Times New Roman" w:eastAsia="DengXian" w:hAnsi="Times New Roman" w:cs="Times New Roman"/>
                <w:i/>
                <w:iCs/>
                <w:color w:val="000000" w:themeColor="text1"/>
                <w:sz w:val="18"/>
                <w:szCs w:val="18"/>
              </w:rPr>
              <w:t>Baseline</w:t>
            </w:r>
            <w:r w:rsidRPr="715F7041">
              <w:rPr>
                <w:rFonts w:ascii="Times New Roman" w:eastAsia="DengXian" w:hAnsi="Times New Roman" w:cs="Times New Roman"/>
                <w:color w:val="000000" w:themeColor="text1"/>
                <w:sz w:val="18"/>
                <w:szCs w:val="18"/>
              </w:rPr>
              <w:t>:</w:t>
            </w:r>
            <w:r w:rsidRPr="715F7041">
              <w:rPr>
                <w:rFonts w:ascii="Times New Roman" w:eastAsia="DengXian" w:hAnsi="Times New Roman" w:cs="Times New Roman"/>
                <w:b/>
                <w:color w:val="000000" w:themeColor="text1"/>
                <w:sz w:val="18"/>
                <w:szCs w:val="18"/>
              </w:rPr>
              <w:t xml:space="preserve"> </w:t>
            </w:r>
            <w:r w:rsidRPr="715F7041">
              <w:rPr>
                <w:rFonts w:ascii="Times New Roman" w:eastAsia="DengXian" w:hAnsi="Times New Roman" w:cs="Times New Roman"/>
                <w:color w:val="000000" w:themeColor="text1"/>
                <w:sz w:val="18"/>
                <w:szCs w:val="18"/>
              </w:rPr>
              <w:t xml:space="preserve">515.8 </w:t>
            </w:r>
            <w:r w:rsidR="00E60DE4">
              <w:rPr>
                <w:rFonts w:ascii="Times New Roman" w:eastAsia="DengXian" w:hAnsi="Times New Roman" w:cs="Times New Roman"/>
                <w:color w:val="000000" w:themeColor="text1"/>
                <w:sz w:val="18"/>
                <w:szCs w:val="18"/>
              </w:rPr>
              <w:t>o</w:t>
            </w:r>
            <w:r w:rsidR="009C6D56" w:rsidRPr="715F7041">
              <w:rPr>
                <w:rFonts w:ascii="Times New Roman" w:eastAsia="DengXian" w:hAnsi="Times New Roman" w:cs="Times New Roman"/>
                <w:color w:val="000000" w:themeColor="text1"/>
                <w:sz w:val="18"/>
                <w:szCs w:val="18"/>
              </w:rPr>
              <w:t xml:space="preserve">zone </w:t>
            </w:r>
            <w:r w:rsidR="00E60DE4">
              <w:rPr>
                <w:rFonts w:ascii="Times New Roman" w:eastAsia="DengXian" w:hAnsi="Times New Roman" w:cs="Times New Roman"/>
                <w:color w:val="000000" w:themeColor="text1"/>
                <w:sz w:val="18"/>
                <w:szCs w:val="18"/>
              </w:rPr>
              <w:t>d</w:t>
            </w:r>
            <w:r w:rsidR="009C6D56" w:rsidRPr="715F7041">
              <w:rPr>
                <w:rFonts w:ascii="Times New Roman" w:eastAsia="DengXian" w:hAnsi="Times New Roman" w:cs="Times New Roman"/>
                <w:color w:val="000000" w:themeColor="text1"/>
                <w:sz w:val="18"/>
                <w:szCs w:val="18"/>
              </w:rPr>
              <w:t>epletion</w:t>
            </w:r>
            <w:r w:rsidR="3F3284E5" w:rsidRPr="715F7041">
              <w:rPr>
                <w:rFonts w:ascii="Times New Roman" w:eastAsia="DengXian" w:hAnsi="Times New Roman" w:cs="Times New Roman"/>
                <w:color w:val="000000" w:themeColor="text1"/>
                <w:sz w:val="18"/>
                <w:szCs w:val="18"/>
              </w:rPr>
              <w:t xml:space="preserve"> </w:t>
            </w:r>
            <w:r w:rsidR="00E60DE4">
              <w:rPr>
                <w:rFonts w:ascii="Times New Roman" w:eastAsia="DengXian" w:hAnsi="Times New Roman" w:cs="Times New Roman"/>
                <w:color w:val="000000" w:themeColor="text1"/>
                <w:sz w:val="18"/>
                <w:szCs w:val="18"/>
              </w:rPr>
              <w:t>p</w:t>
            </w:r>
            <w:r w:rsidR="009C6D56" w:rsidRPr="715F7041">
              <w:rPr>
                <w:rFonts w:ascii="Times New Roman" w:eastAsia="DengXian" w:hAnsi="Times New Roman" w:cs="Times New Roman"/>
                <w:color w:val="000000" w:themeColor="text1"/>
                <w:sz w:val="18"/>
                <w:szCs w:val="18"/>
              </w:rPr>
              <w:t xml:space="preserve">otential </w:t>
            </w:r>
            <w:r w:rsidR="00E911E4" w:rsidRPr="715F7041">
              <w:rPr>
                <w:rFonts w:ascii="Times New Roman" w:eastAsia="DengXian" w:hAnsi="Times New Roman" w:cs="Times New Roman"/>
                <w:color w:val="000000" w:themeColor="text1"/>
                <w:sz w:val="18"/>
                <w:szCs w:val="18"/>
              </w:rPr>
              <w:t>(tonne</w:t>
            </w:r>
            <w:r w:rsidR="00E60DE4">
              <w:rPr>
                <w:rFonts w:ascii="Times New Roman" w:eastAsia="DengXian" w:hAnsi="Times New Roman" w:cs="Times New Roman"/>
                <w:color w:val="000000" w:themeColor="text1"/>
                <w:sz w:val="18"/>
                <w:szCs w:val="18"/>
              </w:rPr>
              <w:t>s</w:t>
            </w:r>
            <w:r w:rsidR="00E911E4" w:rsidRPr="715F7041">
              <w:rPr>
                <w:rFonts w:ascii="Times New Roman" w:eastAsia="DengXian" w:hAnsi="Times New Roman" w:cs="Times New Roman"/>
                <w:color w:val="000000" w:themeColor="text1"/>
                <w:sz w:val="18"/>
                <w:szCs w:val="18"/>
              </w:rPr>
              <w:t xml:space="preserve">) </w:t>
            </w:r>
          </w:p>
          <w:p w14:paraId="0B0D3004" w14:textId="77777777" w:rsidR="00FE6F63" w:rsidRPr="00B72AB7" w:rsidRDefault="00FE6F63" w:rsidP="00817B36">
            <w:pPr>
              <w:spacing w:after="0" w:line="240" w:lineRule="auto"/>
              <w:rPr>
                <w:rFonts w:ascii="Times New Roman" w:eastAsia="DengXian" w:hAnsi="Times New Roman" w:cs="Times New Roman"/>
                <w:b/>
                <w:color w:val="000000"/>
                <w:sz w:val="18"/>
                <w:szCs w:val="18"/>
              </w:rPr>
            </w:pPr>
            <w:r w:rsidRPr="002F6387">
              <w:rPr>
                <w:rFonts w:ascii="Times New Roman" w:eastAsia="DengXian" w:hAnsi="Times New Roman" w:cs="Times New Roman"/>
                <w:bCs/>
                <w:i/>
                <w:iCs/>
                <w:color w:val="000000"/>
                <w:sz w:val="18"/>
                <w:szCs w:val="18"/>
              </w:rPr>
              <w:t>Target</w:t>
            </w:r>
            <w:r w:rsidRPr="002352FD">
              <w:rPr>
                <w:rFonts w:ascii="Times New Roman" w:eastAsia="DengXian" w:hAnsi="Times New Roman" w:cs="Times New Roman"/>
                <w:bCs/>
                <w:color w:val="000000"/>
                <w:sz w:val="18"/>
                <w:szCs w:val="18"/>
              </w:rPr>
              <w:t>:</w:t>
            </w:r>
            <w:r w:rsidRPr="00B72AB7">
              <w:rPr>
                <w:rFonts w:ascii="Times New Roman" w:eastAsia="DengXian" w:hAnsi="Times New Roman" w:cs="Times New Roman"/>
                <w:b/>
                <w:color w:val="000000"/>
                <w:sz w:val="18"/>
                <w:szCs w:val="18"/>
              </w:rPr>
              <w:t xml:space="preserve"> </w:t>
            </w:r>
            <w:r w:rsidRPr="00B72AB7">
              <w:rPr>
                <w:rFonts w:ascii="Times New Roman" w:eastAsia="DengXian" w:hAnsi="Times New Roman" w:cs="Times New Roman"/>
                <w:bCs/>
                <w:color w:val="000000"/>
                <w:sz w:val="18"/>
                <w:szCs w:val="18"/>
              </w:rPr>
              <w:t>67.5% reduction in 2025</w:t>
            </w:r>
          </w:p>
          <w:p w14:paraId="13F7CF84" w14:textId="77777777" w:rsidR="00FE6F63" w:rsidRPr="00B72AB7" w:rsidRDefault="00FE6F63" w:rsidP="00817B36">
            <w:pPr>
              <w:spacing w:after="0" w:line="240" w:lineRule="auto"/>
              <w:rPr>
                <w:rFonts w:ascii="Times New Roman" w:eastAsia="DengXian" w:hAnsi="Times New Roman" w:cs="Times New Roman"/>
                <w:b/>
                <w:color w:val="000000"/>
                <w:sz w:val="18"/>
                <w:szCs w:val="18"/>
              </w:rPr>
            </w:pPr>
            <w:r w:rsidRPr="002F6387">
              <w:rPr>
                <w:rFonts w:ascii="Times New Roman" w:eastAsia="DengXian" w:hAnsi="Times New Roman" w:cs="Times New Roman"/>
                <w:bCs/>
                <w:i/>
                <w:iCs/>
                <w:color w:val="000000"/>
                <w:sz w:val="18"/>
                <w:szCs w:val="18"/>
              </w:rPr>
              <w:t>Source</w:t>
            </w:r>
            <w:r w:rsidRPr="002352FD">
              <w:rPr>
                <w:rFonts w:ascii="Times New Roman" w:eastAsia="DengXian" w:hAnsi="Times New Roman" w:cs="Times New Roman"/>
                <w:bCs/>
                <w:color w:val="000000"/>
                <w:sz w:val="18"/>
                <w:szCs w:val="18"/>
              </w:rPr>
              <w:t xml:space="preserve">: </w:t>
            </w:r>
            <w:r w:rsidRPr="00B72AB7">
              <w:rPr>
                <w:rFonts w:ascii="Times New Roman" w:eastAsia="DengXian" w:hAnsi="Times New Roman" w:cs="Times New Roman"/>
                <w:bCs/>
                <w:color w:val="000000"/>
                <w:sz w:val="18"/>
                <w:szCs w:val="18"/>
              </w:rPr>
              <w:t>DOE</w:t>
            </w:r>
          </w:p>
          <w:p w14:paraId="24E0A810" w14:textId="77777777" w:rsidR="00FE6F63" w:rsidRPr="00B72AB7" w:rsidRDefault="00FE6F63" w:rsidP="00817B36">
            <w:pPr>
              <w:spacing w:after="0" w:line="240" w:lineRule="auto"/>
              <w:rPr>
                <w:rFonts w:ascii="Times New Roman" w:eastAsia="DengXian" w:hAnsi="Times New Roman" w:cs="Times New Roman"/>
                <w:b/>
                <w:color w:val="000000"/>
                <w:sz w:val="18"/>
                <w:szCs w:val="18"/>
              </w:rPr>
            </w:pPr>
          </w:p>
          <w:p w14:paraId="599C2EA0" w14:textId="0ACE85C8" w:rsidR="00FE6F63" w:rsidRDefault="00FE6F63" w:rsidP="00817B36">
            <w:pPr>
              <w:spacing w:after="0" w:line="240" w:lineRule="auto"/>
              <w:rPr>
                <w:rFonts w:ascii="Times New Roman" w:eastAsia="DengXian" w:hAnsi="Times New Roman" w:cs="Times New Roman"/>
                <w:b/>
                <w:color w:val="000000"/>
                <w:sz w:val="18"/>
                <w:szCs w:val="18"/>
              </w:rPr>
            </w:pPr>
            <w:r w:rsidRPr="00B72AB7">
              <w:rPr>
                <w:rFonts w:ascii="Times New Roman" w:eastAsia="DengXian" w:hAnsi="Times New Roman" w:cs="Times New Roman"/>
                <w:b/>
                <w:color w:val="000000"/>
                <w:sz w:val="18"/>
                <w:szCs w:val="18"/>
              </w:rPr>
              <w:t>Output 2.2: Natural resources, biodiversity and ecosystems are sustainably managed, adequately protected and conserved for long</w:t>
            </w:r>
            <w:r w:rsidR="0069009F">
              <w:rPr>
                <w:rFonts w:ascii="Times New Roman" w:eastAsia="DengXian" w:hAnsi="Times New Roman" w:cs="Times New Roman"/>
                <w:b/>
                <w:color w:val="000000"/>
                <w:sz w:val="18"/>
                <w:szCs w:val="18"/>
              </w:rPr>
              <w:t>-</w:t>
            </w:r>
            <w:r w:rsidRPr="00B72AB7">
              <w:rPr>
                <w:rFonts w:ascii="Times New Roman" w:eastAsia="DengXian" w:hAnsi="Times New Roman" w:cs="Times New Roman"/>
                <w:b/>
                <w:color w:val="000000"/>
                <w:sz w:val="18"/>
                <w:szCs w:val="18"/>
              </w:rPr>
              <w:t xml:space="preserve">term economic </w:t>
            </w:r>
            <w:sdt>
              <w:sdtPr>
                <w:rPr>
                  <w:rFonts w:ascii="Times New Roman" w:eastAsia="DengXian" w:hAnsi="Times New Roman" w:cs="Times New Roman"/>
                  <w:sz w:val="18"/>
                  <w:szCs w:val="18"/>
                </w:rPr>
                <w:tag w:val="goog_rdk_86"/>
                <w:id w:val="-220141389"/>
              </w:sdtPr>
              <w:sdtContent/>
            </w:sdt>
            <w:r w:rsidRPr="00B72AB7">
              <w:rPr>
                <w:rFonts w:ascii="Times New Roman" w:eastAsia="DengXian" w:hAnsi="Times New Roman" w:cs="Times New Roman"/>
                <w:b/>
                <w:color w:val="000000"/>
                <w:sz w:val="18"/>
                <w:szCs w:val="18"/>
              </w:rPr>
              <w:t>and environmental sustainability</w:t>
            </w:r>
          </w:p>
          <w:p w14:paraId="267F78B5" w14:textId="77777777" w:rsidR="006A09A5" w:rsidRPr="00B72AB7" w:rsidRDefault="006A09A5" w:rsidP="00817B36">
            <w:pPr>
              <w:spacing w:after="0" w:line="240" w:lineRule="auto"/>
              <w:rPr>
                <w:rFonts w:ascii="Times New Roman" w:eastAsia="DengXian" w:hAnsi="Times New Roman" w:cs="Times New Roman"/>
                <w:b/>
                <w:color w:val="000000"/>
                <w:sz w:val="18"/>
                <w:szCs w:val="18"/>
              </w:rPr>
            </w:pPr>
          </w:p>
          <w:p w14:paraId="57B58E89" w14:textId="77777777" w:rsidR="00FE6F63" w:rsidRPr="00B72AB7" w:rsidRDefault="00FE6F63" w:rsidP="00817B36">
            <w:pPr>
              <w:spacing w:after="0" w:line="240" w:lineRule="auto"/>
              <w:rPr>
                <w:rFonts w:ascii="Times New Roman" w:eastAsia="DengXian" w:hAnsi="Times New Roman" w:cs="Times New Roman"/>
                <w:b/>
                <w:bCs/>
                <w:color w:val="000000"/>
                <w:sz w:val="18"/>
                <w:szCs w:val="18"/>
              </w:rPr>
            </w:pPr>
            <w:r w:rsidRPr="005C1587">
              <w:rPr>
                <w:rFonts w:ascii="Times New Roman" w:eastAsia="DengXian" w:hAnsi="Times New Roman" w:cs="Times New Roman"/>
                <w:b/>
                <w:bCs/>
                <w:i/>
                <w:iCs/>
                <w:color w:val="000000" w:themeColor="text1"/>
                <w:sz w:val="18"/>
                <w:szCs w:val="18"/>
              </w:rPr>
              <w:t>Indicator 2.2.1:</w:t>
            </w:r>
            <w:r w:rsidRPr="00B72AB7">
              <w:rPr>
                <w:rFonts w:ascii="Times New Roman" w:eastAsia="DengXian" w:hAnsi="Times New Roman" w:cs="Times New Roman"/>
                <w:color w:val="000000" w:themeColor="text1"/>
                <w:sz w:val="18"/>
                <w:szCs w:val="18"/>
              </w:rPr>
              <w:t xml:space="preserve"> Area of terrestrial protected areas created or under improved management for conservation and sustainable use</w:t>
            </w:r>
          </w:p>
          <w:p w14:paraId="6B29F283" w14:textId="701B7285"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color w:val="000000"/>
                <w:sz w:val="18"/>
                <w:szCs w:val="18"/>
                <w:lang w:val="nb-NO"/>
              </w:rPr>
            </w:pPr>
            <w:r w:rsidRPr="002F6387">
              <w:rPr>
                <w:rFonts w:ascii="Times New Roman" w:eastAsia="DengXian" w:hAnsi="Times New Roman" w:cs="Times New Roman"/>
                <w:i/>
                <w:iCs/>
                <w:color w:val="000000" w:themeColor="text1"/>
                <w:sz w:val="18"/>
                <w:szCs w:val="18"/>
                <w:lang w:val="nb-NO"/>
              </w:rPr>
              <w:t>Baseline</w:t>
            </w:r>
            <w:r w:rsidRPr="0069009F">
              <w:rPr>
                <w:rFonts w:ascii="Times New Roman" w:eastAsia="DengXian" w:hAnsi="Times New Roman" w:cs="Times New Roman"/>
                <w:color w:val="000000" w:themeColor="text1"/>
                <w:sz w:val="18"/>
                <w:szCs w:val="18"/>
                <w:lang w:val="nb-NO"/>
              </w:rPr>
              <w:t>:</w:t>
            </w:r>
            <w:r w:rsidRPr="00B72AB7">
              <w:rPr>
                <w:rFonts w:ascii="Times New Roman" w:eastAsia="DengXian" w:hAnsi="Times New Roman" w:cs="Times New Roman"/>
                <w:color w:val="000000" w:themeColor="text1"/>
                <w:sz w:val="18"/>
                <w:szCs w:val="18"/>
                <w:lang w:val="nb-NO"/>
              </w:rPr>
              <w:t xml:space="preserve"> 776,122 h</w:t>
            </w:r>
            <w:r w:rsidR="0069009F">
              <w:rPr>
                <w:rFonts w:ascii="Times New Roman" w:eastAsia="DengXian" w:hAnsi="Times New Roman" w:cs="Times New Roman"/>
                <w:color w:val="000000" w:themeColor="text1"/>
                <w:sz w:val="18"/>
                <w:szCs w:val="18"/>
                <w:lang w:val="nb-NO"/>
              </w:rPr>
              <w:t>ectares</w:t>
            </w:r>
          </w:p>
          <w:p w14:paraId="43497623" w14:textId="680553B9"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color w:val="000000"/>
                <w:sz w:val="18"/>
                <w:szCs w:val="18"/>
                <w:lang w:val="nb-NO"/>
              </w:rPr>
            </w:pPr>
            <w:r w:rsidRPr="002F6387">
              <w:rPr>
                <w:rFonts w:ascii="Times New Roman" w:eastAsia="DengXian" w:hAnsi="Times New Roman" w:cs="Times New Roman"/>
                <w:i/>
                <w:iCs/>
                <w:color w:val="000000"/>
                <w:sz w:val="18"/>
                <w:szCs w:val="18"/>
                <w:lang w:val="nb-NO"/>
              </w:rPr>
              <w:t>Target</w:t>
            </w:r>
            <w:r w:rsidRPr="002352FD">
              <w:rPr>
                <w:rFonts w:ascii="Times New Roman" w:eastAsia="DengXian" w:hAnsi="Times New Roman" w:cs="Times New Roman"/>
                <w:color w:val="000000"/>
                <w:sz w:val="18"/>
                <w:szCs w:val="18"/>
                <w:lang w:val="nb-NO"/>
              </w:rPr>
              <w:t>:</w:t>
            </w:r>
            <w:r w:rsidRPr="00B72AB7">
              <w:rPr>
                <w:rFonts w:ascii="Times New Roman" w:eastAsia="DengXian" w:hAnsi="Times New Roman" w:cs="Times New Roman"/>
                <w:color w:val="000000"/>
                <w:sz w:val="18"/>
                <w:szCs w:val="18"/>
                <w:lang w:val="nb-NO"/>
              </w:rPr>
              <w:t xml:space="preserve"> 1,000,000 h</w:t>
            </w:r>
            <w:r w:rsidR="0069009F">
              <w:rPr>
                <w:rFonts w:ascii="Times New Roman" w:eastAsia="DengXian" w:hAnsi="Times New Roman" w:cs="Times New Roman"/>
                <w:color w:val="000000"/>
                <w:sz w:val="18"/>
                <w:szCs w:val="18"/>
                <w:lang w:val="nb-NO"/>
              </w:rPr>
              <w:t>ectares</w:t>
            </w:r>
            <w:r w:rsidRPr="00B72AB7">
              <w:rPr>
                <w:rFonts w:ascii="Times New Roman" w:eastAsia="DengXian" w:hAnsi="Times New Roman" w:cs="Times New Roman"/>
                <w:color w:val="000000"/>
                <w:sz w:val="18"/>
                <w:szCs w:val="18"/>
                <w:lang w:val="nb-NO"/>
              </w:rPr>
              <w:t xml:space="preserve"> </w:t>
            </w:r>
          </w:p>
          <w:p w14:paraId="744601F1"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color w:val="000000"/>
                <w:sz w:val="18"/>
                <w:szCs w:val="18"/>
                <w:lang w:val="nb-NO"/>
              </w:rPr>
            </w:pPr>
            <w:r w:rsidRPr="002F6387">
              <w:rPr>
                <w:rFonts w:ascii="Times New Roman" w:eastAsia="DengXian" w:hAnsi="Times New Roman" w:cs="Times New Roman"/>
                <w:i/>
                <w:iCs/>
                <w:color w:val="000000" w:themeColor="text1"/>
                <w:sz w:val="18"/>
                <w:szCs w:val="18"/>
                <w:lang w:val="nb-NO"/>
              </w:rPr>
              <w:t>Source</w:t>
            </w:r>
            <w:r w:rsidRPr="002352FD">
              <w:rPr>
                <w:rFonts w:ascii="Times New Roman" w:eastAsia="DengXian" w:hAnsi="Times New Roman" w:cs="Times New Roman"/>
                <w:color w:val="000000" w:themeColor="text1"/>
                <w:sz w:val="18"/>
                <w:szCs w:val="18"/>
                <w:lang w:val="nb-NO"/>
              </w:rPr>
              <w:t>:</w:t>
            </w:r>
            <w:r w:rsidRPr="00B72AB7">
              <w:rPr>
                <w:rFonts w:ascii="Times New Roman" w:eastAsia="DengXian" w:hAnsi="Times New Roman" w:cs="Times New Roman"/>
                <w:color w:val="000000" w:themeColor="text1"/>
                <w:sz w:val="18"/>
                <w:szCs w:val="18"/>
                <w:lang w:val="nb-NO"/>
              </w:rPr>
              <w:t xml:space="preserve"> MENR</w:t>
            </w:r>
          </w:p>
          <w:p w14:paraId="3CC5639A"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7B8AD7E5"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color w:val="000000"/>
                <w:sz w:val="18"/>
                <w:szCs w:val="18"/>
              </w:rPr>
            </w:pPr>
            <w:r w:rsidRPr="005C1587">
              <w:rPr>
                <w:rFonts w:ascii="Times New Roman" w:eastAsia="DengXian" w:hAnsi="Times New Roman" w:cs="Times New Roman"/>
                <w:b/>
                <w:i/>
                <w:iCs/>
                <w:color w:val="000000"/>
                <w:sz w:val="18"/>
                <w:szCs w:val="18"/>
              </w:rPr>
              <w:t>Indicator 2.2.2:</w:t>
            </w:r>
            <w:r w:rsidRPr="00B72AB7">
              <w:rPr>
                <w:rFonts w:ascii="Times New Roman" w:eastAsia="DengXian" w:hAnsi="Times New Roman" w:cs="Times New Roman"/>
                <w:color w:val="000000"/>
                <w:sz w:val="18"/>
                <w:szCs w:val="18"/>
              </w:rPr>
              <w:t xml:space="preserve"> Number of integrated landscape management systems developed for sustainable land use practices</w:t>
            </w:r>
          </w:p>
          <w:p w14:paraId="18895AF0"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color w:val="000000"/>
                <w:sz w:val="18"/>
                <w:szCs w:val="18"/>
              </w:rPr>
            </w:pPr>
            <w:r w:rsidRPr="002F6387">
              <w:rPr>
                <w:rFonts w:ascii="Times New Roman" w:eastAsia="DengXian" w:hAnsi="Times New Roman" w:cs="Times New Roman"/>
                <w:i/>
                <w:iCs/>
                <w:color w:val="000000"/>
                <w:sz w:val="18"/>
                <w:szCs w:val="18"/>
              </w:rPr>
              <w:t>Baseline</w:t>
            </w:r>
            <w:r w:rsidRPr="002352FD">
              <w:rPr>
                <w:rFonts w:ascii="Times New Roman" w:eastAsia="DengXian" w:hAnsi="Times New Roman" w:cs="Times New Roman"/>
                <w:color w:val="000000"/>
                <w:sz w:val="18"/>
                <w:szCs w:val="18"/>
              </w:rPr>
              <w:t>:</w:t>
            </w:r>
            <w:r w:rsidRPr="00B72AB7">
              <w:rPr>
                <w:rFonts w:ascii="Times New Roman" w:eastAsia="DengXian" w:hAnsi="Times New Roman" w:cs="Times New Roman"/>
                <w:color w:val="000000"/>
                <w:sz w:val="18"/>
                <w:szCs w:val="18"/>
              </w:rPr>
              <w:t xml:space="preserve"> 1</w:t>
            </w:r>
          </w:p>
          <w:p w14:paraId="68726EA5"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color w:val="000000"/>
                <w:sz w:val="18"/>
                <w:szCs w:val="18"/>
              </w:rPr>
            </w:pPr>
            <w:r w:rsidRPr="002F6387">
              <w:rPr>
                <w:rFonts w:ascii="Times New Roman" w:eastAsia="DengXian" w:hAnsi="Times New Roman" w:cs="Times New Roman"/>
                <w:bCs/>
                <w:i/>
                <w:iCs/>
                <w:color w:val="000000"/>
                <w:sz w:val="18"/>
                <w:szCs w:val="18"/>
              </w:rPr>
              <w:t>Target</w:t>
            </w:r>
            <w:r w:rsidRPr="002352FD">
              <w:rPr>
                <w:rFonts w:ascii="Times New Roman" w:eastAsia="DengXian" w:hAnsi="Times New Roman" w:cs="Times New Roman"/>
                <w:bCs/>
                <w:color w:val="000000"/>
                <w:sz w:val="18"/>
                <w:szCs w:val="18"/>
              </w:rPr>
              <w:t>:</w:t>
            </w:r>
            <w:r w:rsidRPr="00B72AB7">
              <w:rPr>
                <w:rFonts w:ascii="Times New Roman" w:eastAsia="DengXian" w:hAnsi="Times New Roman" w:cs="Times New Roman"/>
                <w:color w:val="000000"/>
                <w:sz w:val="18"/>
                <w:szCs w:val="18"/>
              </w:rPr>
              <w:t xml:space="preserve"> 2</w:t>
            </w:r>
          </w:p>
          <w:p w14:paraId="090B9865"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color w:val="000000"/>
                <w:sz w:val="18"/>
                <w:szCs w:val="18"/>
              </w:rPr>
            </w:pPr>
            <w:r w:rsidRPr="002F6387">
              <w:rPr>
                <w:rFonts w:ascii="Times New Roman" w:eastAsia="DengXian" w:hAnsi="Times New Roman" w:cs="Times New Roman"/>
                <w:i/>
                <w:iCs/>
                <w:color w:val="000000" w:themeColor="text1"/>
                <w:sz w:val="18"/>
                <w:szCs w:val="18"/>
              </w:rPr>
              <w:t>Source</w:t>
            </w:r>
            <w:r w:rsidRPr="002352FD">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color w:val="000000" w:themeColor="text1"/>
                <w:sz w:val="18"/>
                <w:szCs w:val="18"/>
              </w:rPr>
              <w:t xml:space="preserve"> MENR</w:t>
            </w:r>
          </w:p>
          <w:p w14:paraId="1CE2161D" w14:textId="77777777" w:rsidR="00FE6F63" w:rsidRPr="00B72AB7" w:rsidRDefault="00FE6F63" w:rsidP="00817B36">
            <w:pPr>
              <w:spacing w:after="0" w:line="240" w:lineRule="auto"/>
              <w:rPr>
                <w:rFonts w:ascii="Times New Roman" w:eastAsia="DengXian" w:hAnsi="Times New Roman" w:cs="Times New Roman"/>
                <w:color w:val="000000" w:themeColor="text1"/>
                <w:sz w:val="18"/>
                <w:szCs w:val="18"/>
              </w:rPr>
            </w:pPr>
          </w:p>
          <w:p w14:paraId="28770B96" w14:textId="4ADC4F48"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color w:val="000000"/>
                <w:sz w:val="18"/>
                <w:szCs w:val="18"/>
              </w:rPr>
            </w:pPr>
            <w:r w:rsidRPr="005C1587">
              <w:rPr>
                <w:rFonts w:ascii="Times New Roman" w:eastAsia="DengXian" w:hAnsi="Times New Roman" w:cs="Times New Roman"/>
                <w:b/>
                <w:bCs/>
                <w:i/>
                <w:iCs/>
                <w:color w:val="000000" w:themeColor="text1"/>
                <w:sz w:val="18"/>
                <w:szCs w:val="18"/>
              </w:rPr>
              <w:t>Indicator 2.2.3:</w:t>
            </w:r>
            <w:r w:rsidRPr="00B72AB7">
              <w:rPr>
                <w:rFonts w:ascii="Times New Roman" w:eastAsia="DengXian" w:hAnsi="Times New Roman" w:cs="Times New Roman"/>
                <w:color w:val="000000" w:themeColor="text1"/>
                <w:sz w:val="18"/>
                <w:szCs w:val="18"/>
              </w:rPr>
              <w:t xml:space="preserve"> Number of </w:t>
            </w:r>
            <w:bookmarkStart w:id="3" w:name="_Hlk30342892"/>
            <w:r w:rsidRPr="00B72AB7">
              <w:rPr>
                <w:rFonts w:ascii="Times New Roman" w:eastAsia="DengXian" w:hAnsi="Times New Roman" w:cs="Times New Roman"/>
                <w:color w:val="000000" w:themeColor="text1"/>
                <w:sz w:val="18"/>
                <w:szCs w:val="18"/>
              </w:rPr>
              <w:t>local and indigenous communities benefiting from protection and/or sustainable use of protected areas</w:t>
            </w:r>
            <w:r w:rsidR="00E60DE4">
              <w:rPr>
                <w:rFonts w:ascii="Times New Roman" w:eastAsia="DengXian" w:hAnsi="Times New Roman" w:cs="Times New Roman"/>
                <w:color w:val="000000" w:themeColor="text1"/>
                <w:sz w:val="18"/>
                <w:szCs w:val="18"/>
              </w:rPr>
              <w:t xml:space="preserve"> </w:t>
            </w:r>
            <w:r w:rsidRPr="00B72AB7">
              <w:rPr>
                <w:rFonts w:ascii="Times New Roman" w:eastAsia="DengXian" w:hAnsi="Times New Roman" w:cs="Times New Roman"/>
                <w:color w:val="000000" w:themeColor="text1"/>
                <w:sz w:val="18"/>
                <w:szCs w:val="18"/>
              </w:rPr>
              <w:t>/</w:t>
            </w:r>
            <w:r w:rsidR="00E60DE4">
              <w:rPr>
                <w:rFonts w:ascii="Times New Roman" w:eastAsia="DengXian" w:hAnsi="Times New Roman" w:cs="Times New Roman"/>
                <w:color w:val="000000" w:themeColor="text1"/>
                <w:sz w:val="18"/>
                <w:szCs w:val="18"/>
              </w:rPr>
              <w:t xml:space="preserve"> h</w:t>
            </w:r>
            <w:r w:rsidR="00E911E4">
              <w:rPr>
                <w:rFonts w:ascii="Times New Roman" w:eastAsia="DengXian" w:hAnsi="Times New Roman" w:cs="Times New Roman"/>
                <w:color w:val="000000" w:themeColor="text1"/>
                <w:sz w:val="18"/>
                <w:szCs w:val="18"/>
              </w:rPr>
              <w:t xml:space="preserve">igh </w:t>
            </w:r>
            <w:r w:rsidR="00E60DE4">
              <w:rPr>
                <w:rFonts w:ascii="Times New Roman" w:eastAsia="DengXian" w:hAnsi="Times New Roman" w:cs="Times New Roman"/>
                <w:color w:val="000000" w:themeColor="text1"/>
                <w:sz w:val="18"/>
                <w:szCs w:val="18"/>
              </w:rPr>
              <w:t>c</w:t>
            </w:r>
            <w:r w:rsidR="00E911E4">
              <w:rPr>
                <w:rFonts w:ascii="Times New Roman" w:eastAsia="DengXian" w:hAnsi="Times New Roman" w:cs="Times New Roman"/>
                <w:color w:val="000000" w:themeColor="text1"/>
                <w:sz w:val="18"/>
                <w:szCs w:val="18"/>
              </w:rPr>
              <w:t xml:space="preserve">onservation </w:t>
            </w:r>
            <w:r w:rsidR="00E60DE4">
              <w:rPr>
                <w:rFonts w:ascii="Times New Roman" w:eastAsia="DengXian" w:hAnsi="Times New Roman" w:cs="Times New Roman"/>
                <w:color w:val="000000" w:themeColor="text1"/>
                <w:sz w:val="18"/>
                <w:szCs w:val="18"/>
              </w:rPr>
              <w:t>v</w:t>
            </w:r>
            <w:r w:rsidR="00E911E4">
              <w:rPr>
                <w:rFonts w:ascii="Times New Roman" w:eastAsia="DengXian" w:hAnsi="Times New Roman" w:cs="Times New Roman"/>
                <w:color w:val="000000" w:themeColor="text1"/>
                <w:sz w:val="18"/>
                <w:szCs w:val="18"/>
              </w:rPr>
              <w:t xml:space="preserve">alue </w:t>
            </w:r>
            <w:r w:rsidRPr="006F11BE">
              <w:rPr>
                <w:rFonts w:ascii="Times New Roman" w:eastAsia="DengXian" w:hAnsi="Times New Roman" w:cs="Times New Roman"/>
                <w:color w:val="000000" w:themeColor="text1"/>
                <w:sz w:val="18"/>
                <w:szCs w:val="18"/>
              </w:rPr>
              <w:t>/</w:t>
            </w:r>
            <w:r w:rsidR="00E60DE4">
              <w:rPr>
                <w:rFonts w:ascii="Times New Roman" w:eastAsia="DengXian" w:hAnsi="Times New Roman" w:cs="Times New Roman"/>
                <w:color w:val="000000" w:themeColor="text1"/>
                <w:sz w:val="18"/>
                <w:szCs w:val="18"/>
              </w:rPr>
              <w:t xml:space="preserve"> h</w:t>
            </w:r>
            <w:r w:rsidR="00E911E4">
              <w:rPr>
                <w:rFonts w:ascii="Times New Roman" w:eastAsia="DengXian" w:hAnsi="Times New Roman" w:cs="Times New Roman"/>
                <w:color w:val="000000" w:themeColor="text1"/>
                <w:sz w:val="18"/>
                <w:szCs w:val="18"/>
              </w:rPr>
              <w:t xml:space="preserve">igh </w:t>
            </w:r>
            <w:r w:rsidR="00E60DE4">
              <w:rPr>
                <w:rFonts w:ascii="Times New Roman" w:eastAsia="DengXian" w:hAnsi="Times New Roman" w:cs="Times New Roman"/>
                <w:color w:val="000000" w:themeColor="text1"/>
                <w:sz w:val="18"/>
                <w:szCs w:val="18"/>
              </w:rPr>
              <w:t>c</w:t>
            </w:r>
            <w:r w:rsidR="00E911E4">
              <w:rPr>
                <w:rFonts w:ascii="Times New Roman" w:eastAsia="DengXian" w:hAnsi="Times New Roman" w:cs="Times New Roman"/>
                <w:color w:val="000000" w:themeColor="text1"/>
                <w:sz w:val="18"/>
                <w:szCs w:val="18"/>
              </w:rPr>
              <w:t xml:space="preserve">arbon </w:t>
            </w:r>
            <w:r w:rsidR="00E60DE4">
              <w:rPr>
                <w:rFonts w:ascii="Times New Roman" w:eastAsia="DengXian" w:hAnsi="Times New Roman" w:cs="Times New Roman"/>
                <w:color w:val="000000" w:themeColor="text1"/>
                <w:sz w:val="18"/>
                <w:szCs w:val="18"/>
              </w:rPr>
              <w:t>s</w:t>
            </w:r>
            <w:r w:rsidR="00E911E4">
              <w:rPr>
                <w:rFonts w:ascii="Times New Roman" w:eastAsia="DengXian" w:hAnsi="Times New Roman" w:cs="Times New Roman"/>
                <w:color w:val="000000" w:themeColor="text1"/>
                <w:sz w:val="18"/>
                <w:szCs w:val="18"/>
              </w:rPr>
              <w:t>tock</w:t>
            </w:r>
            <w:r w:rsidR="00F25B2D">
              <w:rPr>
                <w:rFonts w:ascii="Times New Roman" w:eastAsia="DengXian" w:hAnsi="Times New Roman" w:cs="Times New Roman"/>
                <w:color w:val="000000" w:themeColor="text1"/>
                <w:sz w:val="18"/>
                <w:szCs w:val="18"/>
              </w:rPr>
              <w:t>s</w:t>
            </w:r>
            <w:r w:rsidRPr="00B72AB7">
              <w:rPr>
                <w:rFonts w:ascii="Times New Roman" w:eastAsia="DengXian" w:hAnsi="Times New Roman" w:cs="Times New Roman"/>
                <w:color w:val="000000" w:themeColor="text1"/>
                <w:sz w:val="18"/>
                <w:szCs w:val="18"/>
              </w:rPr>
              <w:t xml:space="preserve"> forests </w:t>
            </w:r>
          </w:p>
          <w:bookmarkEnd w:id="3"/>
          <w:p w14:paraId="7A04440B" w14:textId="296454D9"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color w:val="000000"/>
                <w:sz w:val="18"/>
                <w:szCs w:val="18"/>
              </w:rPr>
            </w:pPr>
            <w:r w:rsidRPr="005108B8">
              <w:rPr>
                <w:rFonts w:ascii="Times New Roman" w:eastAsia="DengXian" w:hAnsi="Times New Roman" w:cs="Times New Roman"/>
                <w:i/>
                <w:iCs/>
                <w:color w:val="000000"/>
                <w:sz w:val="18"/>
                <w:szCs w:val="18"/>
              </w:rPr>
              <w:t>Baseline</w:t>
            </w:r>
            <w:r w:rsidR="005108B8">
              <w:rPr>
                <w:rFonts w:ascii="Times New Roman" w:eastAsia="DengXian" w:hAnsi="Times New Roman" w:cs="Times New Roman"/>
                <w:color w:val="000000"/>
                <w:sz w:val="18"/>
                <w:szCs w:val="18"/>
              </w:rPr>
              <w:t>:</w:t>
            </w:r>
            <w:r w:rsidRPr="002352FD">
              <w:rPr>
                <w:rFonts w:ascii="Times New Roman" w:eastAsia="DengXian" w:hAnsi="Times New Roman" w:cs="Times New Roman"/>
                <w:color w:val="000000"/>
                <w:sz w:val="18"/>
                <w:szCs w:val="18"/>
              </w:rPr>
              <w:t xml:space="preserve"> (2020):</w:t>
            </w:r>
            <w:r w:rsidRPr="00B72AB7">
              <w:rPr>
                <w:rFonts w:ascii="Times New Roman" w:eastAsia="DengXian" w:hAnsi="Times New Roman" w:cs="Times New Roman"/>
                <w:color w:val="000000"/>
                <w:sz w:val="18"/>
                <w:szCs w:val="18"/>
              </w:rPr>
              <w:t xml:space="preserve"> 8</w:t>
            </w:r>
          </w:p>
          <w:p w14:paraId="10B34FF0" w14:textId="0917D929"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color w:val="000000"/>
                <w:sz w:val="18"/>
                <w:szCs w:val="18"/>
              </w:rPr>
            </w:pPr>
            <w:r w:rsidRPr="005108B8">
              <w:rPr>
                <w:rFonts w:ascii="Times New Roman" w:eastAsia="DengXian" w:hAnsi="Times New Roman" w:cs="Times New Roman"/>
                <w:i/>
                <w:iCs/>
                <w:color w:val="000000"/>
                <w:sz w:val="18"/>
                <w:szCs w:val="18"/>
              </w:rPr>
              <w:t>Target</w:t>
            </w:r>
            <w:r w:rsidR="005108B8">
              <w:rPr>
                <w:rFonts w:ascii="Times New Roman" w:eastAsia="DengXian" w:hAnsi="Times New Roman" w:cs="Times New Roman"/>
                <w:i/>
                <w:iCs/>
                <w:color w:val="000000"/>
                <w:sz w:val="18"/>
                <w:szCs w:val="18"/>
              </w:rPr>
              <w:t>:</w:t>
            </w:r>
            <w:r w:rsidRPr="002352FD">
              <w:rPr>
                <w:rFonts w:ascii="Times New Roman" w:eastAsia="DengXian" w:hAnsi="Times New Roman" w:cs="Times New Roman"/>
                <w:color w:val="000000"/>
                <w:sz w:val="18"/>
                <w:szCs w:val="18"/>
              </w:rPr>
              <w:t xml:space="preserve"> (2025):</w:t>
            </w:r>
            <w:r w:rsidRPr="00B72AB7">
              <w:rPr>
                <w:rFonts w:ascii="Times New Roman" w:eastAsia="DengXian" w:hAnsi="Times New Roman" w:cs="Times New Roman"/>
                <w:b/>
                <w:bCs/>
                <w:color w:val="000000"/>
                <w:sz w:val="18"/>
                <w:szCs w:val="18"/>
              </w:rPr>
              <w:t xml:space="preserve"> </w:t>
            </w:r>
            <w:r w:rsidRPr="00B72AB7">
              <w:rPr>
                <w:rFonts w:ascii="Times New Roman" w:eastAsia="DengXian" w:hAnsi="Times New Roman" w:cs="Times New Roman"/>
                <w:color w:val="000000"/>
                <w:sz w:val="18"/>
                <w:szCs w:val="18"/>
              </w:rPr>
              <w:t xml:space="preserve">20 </w:t>
            </w:r>
          </w:p>
          <w:p w14:paraId="4A0E5A11" w14:textId="77777777" w:rsidR="00FE6F63" w:rsidRPr="00B72AB7" w:rsidRDefault="00FE6F63" w:rsidP="00817B36">
            <w:pPr>
              <w:pBdr>
                <w:top w:val="nil"/>
                <w:left w:val="nil"/>
                <w:bottom w:val="nil"/>
                <w:right w:val="nil"/>
                <w:between w:val="nil"/>
              </w:pBdr>
              <w:tabs>
                <w:tab w:val="center" w:pos="1330"/>
                <w:tab w:val="left" w:pos="1781"/>
              </w:tabs>
              <w:spacing w:after="0" w:line="240" w:lineRule="auto"/>
              <w:rPr>
                <w:rFonts w:ascii="Times New Roman" w:eastAsia="DengXian" w:hAnsi="Times New Roman" w:cs="Times New Roman"/>
                <w:color w:val="000000"/>
                <w:sz w:val="18"/>
                <w:szCs w:val="18"/>
              </w:rPr>
            </w:pPr>
            <w:r w:rsidRPr="005108B8">
              <w:rPr>
                <w:rFonts w:ascii="Times New Roman" w:eastAsia="DengXian" w:hAnsi="Times New Roman" w:cs="Times New Roman"/>
                <w:bCs/>
                <w:i/>
                <w:iCs/>
                <w:color w:val="000000"/>
                <w:sz w:val="18"/>
                <w:szCs w:val="18"/>
              </w:rPr>
              <w:t>Source</w:t>
            </w:r>
            <w:r w:rsidRPr="002352FD">
              <w:rPr>
                <w:rFonts w:ascii="Times New Roman" w:eastAsia="DengXian" w:hAnsi="Times New Roman" w:cs="Times New Roman"/>
                <w:bCs/>
                <w:color w:val="000000"/>
                <w:sz w:val="18"/>
                <w:szCs w:val="18"/>
              </w:rPr>
              <w:t>:</w:t>
            </w:r>
            <w:r w:rsidRPr="00B72AB7">
              <w:rPr>
                <w:rFonts w:ascii="Times New Roman" w:eastAsia="DengXian" w:hAnsi="Times New Roman" w:cs="Times New Roman"/>
                <w:color w:val="000000"/>
                <w:sz w:val="18"/>
                <w:szCs w:val="18"/>
              </w:rPr>
              <w:t xml:space="preserve"> MENR</w:t>
            </w:r>
          </w:p>
          <w:p w14:paraId="23A21AA4" w14:textId="77777777" w:rsidR="00FE6F63" w:rsidRPr="00B72AB7" w:rsidRDefault="00FE6F63" w:rsidP="00817B36">
            <w:pPr>
              <w:spacing w:after="0" w:line="240" w:lineRule="auto"/>
              <w:rPr>
                <w:rFonts w:ascii="Times New Roman" w:eastAsia="DengXian" w:hAnsi="Times New Roman" w:cs="Times New Roman"/>
                <w:b/>
                <w:color w:val="000000"/>
                <w:sz w:val="18"/>
                <w:szCs w:val="18"/>
              </w:rPr>
            </w:pPr>
          </w:p>
          <w:p w14:paraId="0E70D631" w14:textId="3F1019C4" w:rsidR="00FE6F63" w:rsidRDefault="00FE6F63" w:rsidP="00817B36">
            <w:pPr>
              <w:spacing w:after="0" w:line="240" w:lineRule="auto"/>
              <w:rPr>
                <w:rFonts w:ascii="Times New Roman" w:eastAsia="DengXian" w:hAnsi="Times New Roman" w:cs="Times New Roman"/>
                <w:sz w:val="18"/>
                <w:szCs w:val="18"/>
              </w:rPr>
            </w:pPr>
            <w:r w:rsidRPr="00B72AB7">
              <w:rPr>
                <w:rFonts w:ascii="Times New Roman" w:eastAsia="DengXian" w:hAnsi="Times New Roman" w:cs="Times New Roman"/>
                <w:b/>
                <w:color w:val="000000"/>
                <w:sz w:val="18"/>
                <w:szCs w:val="18"/>
              </w:rPr>
              <w:t>Output 2.3: Prevention, preparedness and resilience against climate change, natural hazards and disaster risks are strengthened</w:t>
            </w:r>
            <w:r w:rsidR="006D6133">
              <w:rPr>
                <w:rFonts w:ascii="Times New Roman" w:eastAsia="DengXian" w:hAnsi="Times New Roman" w:cs="Times New Roman"/>
                <w:b/>
                <w:color w:val="000000"/>
                <w:sz w:val="18"/>
                <w:szCs w:val="18"/>
              </w:rPr>
              <w:t xml:space="preserve">, </w:t>
            </w:r>
            <w:r w:rsidR="006D6133" w:rsidRPr="00B72AB7">
              <w:rPr>
                <w:rFonts w:ascii="Times New Roman" w:eastAsia="DengXian" w:hAnsi="Times New Roman" w:cs="Times New Roman"/>
                <w:b/>
                <w:color w:val="000000"/>
                <w:sz w:val="18"/>
                <w:szCs w:val="18"/>
              </w:rPr>
              <w:t xml:space="preserve">especially </w:t>
            </w:r>
            <w:r w:rsidR="006D6133">
              <w:rPr>
                <w:rFonts w:ascii="Times New Roman" w:eastAsia="DengXian" w:hAnsi="Times New Roman" w:cs="Times New Roman"/>
                <w:b/>
                <w:color w:val="000000"/>
                <w:sz w:val="18"/>
                <w:szCs w:val="18"/>
              </w:rPr>
              <w:t>among</w:t>
            </w:r>
            <w:r w:rsidR="006D6133" w:rsidRPr="00B72AB7">
              <w:rPr>
                <w:rFonts w:ascii="Times New Roman" w:eastAsia="DengXian" w:hAnsi="Times New Roman" w:cs="Times New Roman"/>
                <w:b/>
                <w:color w:val="000000"/>
                <w:sz w:val="18"/>
                <w:szCs w:val="18"/>
              </w:rPr>
              <w:t xml:space="preserve"> indigenous, poor</w:t>
            </w:r>
            <w:r w:rsidR="006D6133">
              <w:rPr>
                <w:rFonts w:ascii="Times New Roman" w:eastAsia="DengXian" w:hAnsi="Times New Roman" w:cs="Times New Roman"/>
                <w:b/>
                <w:color w:val="000000"/>
                <w:sz w:val="18"/>
                <w:szCs w:val="18"/>
              </w:rPr>
              <w:t xml:space="preserve"> and</w:t>
            </w:r>
            <w:r w:rsidR="006D6133" w:rsidRPr="00B72AB7">
              <w:rPr>
                <w:rFonts w:ascii="Times New Roman" w:eastAsia="DengXian" w:hAnsi="Times New Roman" w:cs="Times New Roman"/>
                <w:b/>
                <w:color w:val="000000"/>
                <w:sz w:val="18"/>
                <w:szCs w:val="18"/>
              </w:rPr>
              <w:t xml:space="preserve"> at-risk communities</w:t>
            </w:r>
          </w:p>
          <w:p w14:paraId="0946AEC3" w14:textId="77777777" w:rsidR="006A09A5" w:rsidRPr="00B72AB7" w:rsidRDefault="006A09A5" w:rsidP="00817B36">
            <w:pPr>
              <w:spacing w:after="0" w:line="240" w:lineRule="auto"/>
              <w:rPr>
                <w:rFonts w:ascii="Times New Roman" w:eastAsia="DengXian" w:hAnsi="Times New Roman" w:cs="Times New Roman"/>
                <w:b/>
                <w:color w:val="000000"/>
                <w:sz w:val="18"/>
                <w:szCs w:val="18"/>
              </w:rPr>
            </w:pPr>
          </w:p>
          <w:p w14:paraId="19D5CAC7" w14:textId="0754C713" w:rsidR="00FE6F63" w:rsidRPr="00B72AB7" w:rsidRDefault="00FE6F63" w:rsidP="00817B36">
            <w:pPr>
              <w:spacing w:after="0" w:line="240" w:lineRule="auto"/>
              <w:rPr>
                <w:rFonts w:ascii="Times New Roman" w:eastAsia="DengXian" w:hAnsi="Times New Roman" w:cs="Times New Roman"/>
                <w:color w:val="000000"/>
                <w:sz w:val="18"/>
                <w:szCs w:val="18"/>
              </w:rPr>
            </w:pPr>
            <w:r w:rsidRPr="005C1587">
              <w:rPr>
                <w:rFonts w:ascii="Times New Roman" w:eastAsia="DengXian" w:hAnsi="Times New Roman" w:cs="Times New Roman"/>
                <w:b/>
                <w:bCs/>
                <w:i/>
                <w:iCs/>
                <w:color w:val="000000"/>
                <w:sz w:val="18"/>
                <w:szCs w:val="18"/>
              </w:rPr>
              <w:t>Indicator 2.3.1:</w:t>
            </w:r>
            <w:r w:rsidRPr="00805681">
              <w:rPr>
                <w:rFonts w:ascii="Times New Roman" w:eastAsia="DengXian" w:hAnsi="Times New Roman" w:cs="Times New Roman"/>
                <w:b/>
                <w:bCs/>
                <w:color w:val="000000"/>
                <w:sz w:val="18"/>
                <w:szCs w:val="18"/>
              </w:rPr>
              <w:t xml:space="preserve"> </w:t>
            </w:r>
            <w:r w:rsidRPr="00B72AB7">
              <w:rPr>
                <w:rFonts w:ascii="Times New Roman" w:eastAsia="DengXian" w:hAnsi="Times New Roman" w:cs="Times New Roman"/>
                <w:color w:val="000000"/>
                <w:sz w:val="18"/>
                <w:szCs w:val="18"/>
              </w:rPr>
              <w:t xml:space="preserve">Number of </w:t>
            </w:r>
            <w:sdt>
              <w:sdtPr>
                <w:rPr>
                  <w:rFonts w:ascii="Times New Roman" w:eastAsia="DengXian" w:hAnsi="Times New Roman" w:cs="Times New Roman"/>
                  <w:sz w:val="18"/>
                  <w:szCs w:val="18"/>
                </w:rPr>
                <w:tag w:val="goog_rdk_89"/>
                <w:id w:val="324784320"/>
              </w:sdtPr>
              <w:sdtContent>
                <w:r w:rsidRPr="00B72AB7">
                  <w:rPr>
                    <w:rFonts w:ascii="Times New Roman" w:eastAsia="DengXian" w:hAnsi="Times New Roman" w:cs="Times New Roman"/>
                    <w:color w:val="000000"/>
                    <w:sz w:val="18"/>
                    <w:szCs w:val="18"/>
                  </w:rPr>
                  <w:t xml:space="preserve">sectoral </w:t>
                </w:r>
              </w:sdtContent>
            </w:sdt>
            <w:r w:rsidRPr="00B72AB7">
              <w:rPr>
                <w:rFonts w:ascii="Times New Roman" w:eastAsia="DengXian" w:hAnsi="Times New Roman" w:cs="Times New Roman"/>
                <w:color w:val="000000"/>
                <w:sz w:val="18"/>
                <w:szCs w:val="18"/>
              </w:rPr>
              <w:t xml:space="preserve">climate change </w:t>
            </w:r>
            <w:sdt>
              <w:sdtPr>
                <w:rPr>
                  <w:rFonts w:ascii="Times New Roman" w:eastAsia="DengXian" w:hAnsi="Times New Roman" w:cs="Times New Roman"/>
                  <w:sz w:val="18"/>
                  <w:szCs w:val="18"/>
                </w:rPr>
                <w:tag w:val="goog_rdk_90"/>
                <w:id w:val="-1136416502"/>
              </w:sdtPr>
              <w:sdtContent/>
            </w:sdt>
            <w:sdt>
              <w:sdtPr>
                <w:rPr>
                  <w:rFonts w:ascii="Times New Roman" w:eastAsia="DengXian" w:hAnsi="Times New Roman" w:cs="Times New Roman"/>
                  <w:sz w:val="18"/>
                  <w:szCs w:val="18"/>
                </w:rPr>
                <w:tag w:val="goog_rdk_91"/>
                <w:id w:val="1046422327"/>
              </w:sdtPr>
              <w:sdtContent/>
            </w:sdt>
            <w:sdt>
              <w:sdtPr>
                <w:rPr>
                  <w:rFonts w:ascii="Times New Roman" w:eastAsia="DengXian" w:hAnsi="Times New Roman" w:cs="Times New Roman"/>
                  <w:sz w:val="18"/>
                  <w:szCs w:val="18"/>
                </w:rPr>
                <w:tag w:val="goog_rdk_93"/>
                <w:id w:val="1172378667"/>
              </w:sdtPr>
              <w:sdtContent>
                <w:r w:rsidR="006D6133" w:rsidRPr="00B72AB7">
                  <w:rPr>
                    <w:rFonts w:ascii="Times New Roman" w:eastAsia="DengXian" w:hAnsi="Times New Roman" w:cs="Times New Roman"/>
                    <w:sz w:val="18"/>
                    <w:szCs w:val="18"/>
                  </w:rPr>
                  <w:t xml:space="preserve">adaptation </w:t>
                </w:r>
                <w:r w:rsidRPr="00B72AB7">
                  <w:rPr>
                    <w:rFonts w:ascii="Times New Roman" w:eastAsia="DengXian" w:hAnsi="Times New Roman" w:cs="Times New Roman"/>
                    <w:color w:val="000000"/>
                    <w:sz w:val="18"/>
                    <w:szCs w:val="18"/>
                  </w:rPr>
                  <w:t xml:space="preserve">strategies </w:t>
                </w:r>
                <w:r w:rsidR="00B128E6" w:rsidRPr="00B72AB7">
                  <w:rPr>
                    <w:rFonts w:ascii="Times New Roman" w:eastAsia="DengXian" w:hAnsi="Times New Roman" w:cs="Times New Roman"/>
                    <w:color w:val="000000" w:themeColor="text1"/>
                    <w:sz w:val="18"/>
                    <w:szCs w:val="18"/>
                  </w:rPr>
                  <w:t>implemented in line with NDC and/or climate change action plans</w:t>
                </w:r>
                <w:r w:rsidR="00B128E6">
                  <w:rPr>
                    <w:rFonts w:ascii="Times New Roman" w:eastAsia="DengXian" w:hAnsi="Times New Roman" w:cs="Times New Roman"/>
                    <w:color w:val="000000" w:themeColor="text1"/>
                    <w:sz w:val="18"/>
                    <w:szCs w:val="18"/>
                  </w:rPr>
                  <w:t>,</w:t>
                </w:r>
                <w:r w:rsidR="00B128E6" w:rsidRPr="00B72AB7">
                  <w:rPr>
                    <w:rFonts w:ascii="Times New Roman" w:eastAsia="DengXian" w:hAnsi="Times New Roman" w:cs="Times New Roman"/>
                    <w:color w:val="000000"/>
                    <w:sz w:val="18"/>
                    <w:szCs w:val="18"/>
                  </w:rPr>
                  <w:t xml:space="preserve"> </w:t>
                </w:r>
                <w:r w:rsidRPr="00B72AB7">
                  <w:rPr>
                    <w:rFonts w:ascii="Times New Roman" w:eastAsia="DengXian" w:hAnsi="Times New Roman" w:cs="Times New Roman"/>
                    <w:color w:val="000000"/>
                    <w:sz w:val="18"/>
                    <w:szCs w:val="18"/>
                  </w:rPr>
                  <w:t xml:space="preserve">including risk-informed urban planning and disaster reduction strategies </w:t>
                </w:r>
              </w:sdtContent>
            </w:sdt>
          </w:p>
          <w:p w14:paraId="39D0F7E1" w14:textId="77777777" w:rsidR="00FE6F63" w:rsidRPr="00B72AB7" w:rsidRDefault="00FE6F63" w:rsidP="00817B36">
            <w:pPr>
              <w:spacing w:after="0" w:line="240" w:lineRule="auto"/>
              <w:rPr>
                <w:rFonts w:ascii="Times New Roman" w:eastAsia="DengXian" w:hAnsi="Times New Roman" w:cs="Times New Roman"/>
                <w:b/>
                <w:color w:val="000000"/>
                <w:sz w:val="18"/>
                <w:szCs w:val="18"/>
              </w:rPr>
            </w:pPr>
            <w:r w:rsidRPr="005108B8">
              <w:rPr>
                <w:rFonts w:ascii="Times New Roman" w:eastAsia="DengXian" w:hAnsi="Times New Roman" w:cs="Times New Roman"/>
                <w:bCs/>
                <w:i/>
                <w:iCs/>
                <w:color w:val="000000"/>
                <w:sz w:val="18"/>
                <w:szCs w:val="18"/>
              </w:rPr>
              <w:t>Baseline</w:t>
            </w:r>
            <w:r w:rsidRPr="002352FD">
              <w:rPr>
                <w:rFonts w:ascii="Times New Roman" w:eastAsia="DengXian" w:hAnsi="Times New Roman" w:cs="Times New Roman"/>
                <w:bCs/>
                <w:color w:val="000000"/>
                <w:sz w:val="18"/>
                <w:szCs w:val="18"/>
              </w:rPr>
              <w:t>:</w:t>
            </w:r>
            <w:r w:rsidRPr="00B72AB7">
              <w:rPr>
                <w:rFonts w:ascii="Times New Roman" w:eastAsia="DengXian" w:hAnsi="Times New Roman" w:cs="Times New Roman"/>
                <w:b/>
                <w:color w:val="000000"/>
                <w:sz w:val="18"/>
                <w:szCs w:val="18"/>
              </w:rPr>
              <w:t xml:space="preserve"> </w:t>
            </w:r>
            <w:r w:rsidRPr="00B72AB7">
              <w:rPr>
                <w:rFonts w:ascii="Times New Roman" w:eastAsia="DengXian" w:hAnsi="Times New Roman" w:cs="Times New Roman"/>
                <w:color w:val="000000"/>
                <w:sz w:val="18"/>
                <w:szCs w:val="18"/>
              </w:rPr>
              <w:t>0</w:t>
            </w:r>
          </w:p>
          <w:p w14:paraId="20C2466F" w14:textId="77777777" w:rsidR="00FE6F63" w:rsidRPr="00B72AB7" w:rsidRDefault="00FE6F63" w:rsidP="00817B36">
            <w:pPr>
              <w:spacing w:after="0" w:line="240" w:lineRule="auto"/>
              <w:rPr>
                <w:rFonts w:ascii="Times New Roman" w:eastAsia="DengXian" w:hAnsi="Times New Roman" w:cs="Times New Roman"/>
                <w:b/>
                <w:color w:val="000000"/>
                <w:sz w:val="18"/>
                <w:szCs w:val="18"/>
              </w:rPr>
            </w:pPr>
            <w:r w:rsidRPr="005108B8">
              <w:rPr>
                <w:rFonts w:ascii="Times New Roman" w:eastAsia="DengXian" w:hAnsi="Times New Roman" w:cs="Times New Roman"/>
                <w:bCs/>
                <w:i/>
                <w:iCs/>
                <w:color w:val="000000"/>
                <w:sz w:val="18"/>
                <w:szCs w:val="18"/>
              </w:rPr>
              <w:t>Target</w:t>
            </w:r>
            <w:r w:rsidRPr="002352FD">
              <w:rPr>
                <w:rFonts w:ascii="Times New Roman" w:eastAsia="DengXian" w:hAnsi="Times New Roman" w:cs="Times New Roman"/>
                <w:bCs/>
                <w:color w:val="000000"/>
                <w:sz w:val="18"/>
                <w:szCs w:val="18"/>
              </w:rPr>
              <w:t>:</w:t>
            </w:r>
            <w:r w:rsidRPr="00B72AB7">
              <w:rPr>
                <w:rFonts w:ascii="Times New Roman" w:eastAsia="DengXian" w:hAnsi="Times New Roman" w:cs="Times New Roman"/>
                <w:b/>
                <w:color w:val="000000"/>
                <w:sz w:val="18"/>
                <w:szCs w:val="18"/>
              </w:rPr>
              <w:t xml:space="preserve"> </w:t>
            </w:r>
            <w:r w:rsidRPr="00B72AB7">
              <w:rPr>
                <w:rFonts w:ascii="Times New Roman" w:eastAsia="DengXian" w:hAnsi="Times New Roman" w:cs="Times New Roman"/>
                <w:color w:val="000000"/>
                <w:sz w:val="18"/>
                <w:szCs w:val="18"/>
              </w:rPr>
              <w:t>3</w:t>
            </w:r>
          </w:p>
          <w:p w14:paraId="5814E60B" w14:textId="77777777" w:rsidR="00FE6F63" w:rsidRPr="00B72AB7" w:rsidRDefault="00FE6F63" w:rsidP="00817B36">
            <w:pPr>
              <w:spacing w:after="0" w:line="240" w:lineRule="auto"/>
              <w:rPr>
                <w:rFonts w:ascii="Times New Roman" w:eastAsia="DengXian" w:hAnsi="Times New Roman" w:cs="Times New Roman"/>
                <w:color w:val="000000"/>
                <w:sz w:val="18"/>
                <w:szCs w:val="18"/>
              </w:rPr>
            </w:pPr>
            <w:r w:rsidRPr="005108B8">
              <w:rPr>
                <w:rFonts w:ascii="Times New Roman" w:eastAsia="DengXian" w:hAnsi="Times New Roman" w:cs="Times New Roman"/>
                <w:i/>
                <w:iCs/>
                <w:color w:val="000000" w:themeColor="text1"/>
                <w:sz w:val="18"/>
                <w:szCs w:val="18"/>
              </w:rPr>
              <w:t>Source</w:t>
            </w:r>
            <w:r w:rsidRPr="002352FD">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color w:val="000000" w:themeColor="text1"/>
                <w:sz w:val="18"/>
                <w:szCs w:val="18"/>
              </w:rPr>
              <w:t xml:space="preserve"> MEW</w:t>
            </w:r>
          </w:p>
          <w:p w14:paraId="34CA060B" w14:textId="77777777" w:rsidR="00FE6F63" w:rsidRPr="00B72AB7" w:rsidRDefault="00FE6F63" w:rsidP="00817B36">
            <w:pPr>
              <w:spacing w:after="0" w:line="240" w:lineRule="auto"/>
              <w:rPr>
                <w:rFonts w:ascii="Times New Roman" w:eastAsia="DengXian" w:hAnsi="Times New Roman" w:cs="Times New Roman"/>
                <w:b/>
                <w:color w:val="000000"/>
                <w:sz w:val="18"/>
                <w:szCs w:val="18"/>
              </w:rPr>
            </w:pPr>
          </w:p>
          <w:p w14:paraId="4556A9DD" w14:textId="2B32CE63" w:rsidR="00FE6F63" w:rsidRPr="00B72AB7" w:rsidRDefault="00FE6F63" w:rsidP="00817B36">
            <w:pPr>
              <w:spacing w:after="0" w:line="240" w:lineRule="auto"/>
              <w:rPr>
                <w:rFonts w:ascii="Times New Roman" w:eastAsia="DengXian" w:hAnsi="Times New Roman" w:cs="Times New Roman"/>
                <w:b/>
                <w:color w:val="000000"/>
                <w:sz w:val="18"/>
                <w:szCs w:val="18"/>
              </w:rPr>
            </w:pPr>
            <w:r w:rsidRPr="005C1587">
              <w:rPr>
                <w:rFonts w:ascii="Times New Roman" w:eastAsia="DengXian" w:hAnsi="Times New Roman" w:cs="Times New Roman"/>
                <w:b/>
                <w:i/>
                <w:iCs/>
                <w:color w:val="000000"/>
                <w:sz w:val="18"/>
                <w:szCs w:val="18"/>
              </w:rPr>
              <w:t>Indicator 2.3.2:</w:t>
            </w:r>
            <w:r w:rsidRPr="00B72AB7">
              <w:rPr>
                <w:rFonts w:ascii="Times New Roman" w:eastAsia="DengXian" w:hAnsi="Times New Roman" w:cs="Times New Roman"/>
                <w:color w:val="000000"/>
                <w:sz w:val="18"/>
                <w:szCs w:val="18"/>
              </w:rPr>
              <w:t xml:space="preserve"> </w:t>
            </w:r>
            <w:sdt>
              <w:sdtPr>
                <w:rPr>
                  <w:rFonts w:ascii="Times New Roman" w:eastAsia="DengXian" w:hAnsi="Times New Roman" w:cs="Times New Roman"/>
                  <w:sz w:val="18"/>
                  <w:szCs w:val="18"/>
                </w:rPr>
                <w:tag w:val="goog_rdk_94"/>
                <w:id w:val="-44770319"/>
              </w:sdtPr>
              <w:sdtContent/>
            </w:sdt>
            <w:r w:rsidRPr="00B72AB7">
              <w:rPr>
                <w:rFonts w:ascii="Times New Roman" w:eastAsia="DengXian" w:hAnsi="Times New Roman" w:cs="Times New Roman"/>
                <w:color w:val="000000"/>
                <w:sz w:val="18"/>
                <w:szCs w:val="18"/>
              </w:rPr>
              <w:t xml:space="preserve">Number of vulnerable persons </w:t>
            </w:r>
            <w:sdt>
              <w:sdtPr>
                <w:rPr>
                  <w:rFonts w:ascii="Times New Roman" w:eastAsia="DengXian" w:hAnsi="Times New Roman" w:cs="Times New Roman"/>
                  <w:sz w:val="18"/>
                  <w:szCs w:val="18"/>
                </w:rPr>
                <w:tag w:val="goog_rdk_95"/>
                <w:id w:val="1953512755"/>
              </w:sdtPr>
              <w:sdtContent>
                <w:r w:rsidRPr="00B72AB7">
                  <w:rPr>
                    <w:rFonts w:ascii="Times New Roman" w:eastAsia="DengXian" w:hAnsi="Times New Roman" w:cs="Times New Roman"/>
                    <w:color w:val="000000"/>
                    <w:sz w:val="18"/>
                    <w:szCs w:val="18"/>
                  </w:rPr>
                  <w:t xml:space="preserve">(indigenous, poor, and at-risk communities) </w:t>
                </w:r>
              </w:sdtContent>
            </w:sdt>
            <w:r w:rsidRPr="00B72AB7">
              <w:rPr>
                <w:rFonts w:ascii="Times New Roman" w:eastAsia="DengXian" w:hAnsi="Times New Roman" w:cs="Times New Roman"/>
                <w:color w:val="000000"/>
                <w:sz w:val="18"/>
                <w:szCs w:val="18"/>
              </w:rPr>
              <w:t>with increased preparedness and resilience against climate and disaster risks</w:t>
            </w:r>
            <w:sdt>
              <w:sdtPr>
                <w:rPr>
                  <w:rFonts w:ascii="Times New Roman" w:eastAsia="DengXian" w:hAnsi="Times New Roman" w:cs="Times New Roman"/>
                  <w:sz w:val="18"/>
                  <w:szCs w:val="18"/>
                </w:rPr>
                <w:tag w:val="goog_rdk_96"/>
                <w:id w:val="594444215"/>
              </w:sdtPr>
              <w:sdtContent>
                <w:r w:rsidRPr="00B72AB7">
                  <w:rPr>
                    <w:rFonts w:ascii="Times New Roman" w:eastAsia="DengXian" w:hAnsi="Times New Roman" w:cs="Times New Roman"/>
                    <w:color w:val="000000"/>
                    <w:sz w:val="18"/>
                    <w:szCs w:val="18"/>
                  </w:rPr>
                  <w:t>, disaggregated by sex</w:t>
                </w:r>
              </w:sdtContent>
            </w:sdt>
            <w:r w:rsidRPr="00B72AB7">
              <w:rPr>
                <w:rFonts w:ascii="Times New Roman" w:eastAsia="DengXian" w:hAnsi="Times New Roman" w:cs="Times New Roman"/>
                <w:color w:val="000000"/>
                <w:sz w:val="18"/>
                <w:szCs w:val="18"/>
              </w:rPr>
              <w:t xml:space="preserve"> </w:t>
            </w:r>
          </w:p>
          <w:p w14:paraId="53B220F3" w14:textId="77777777" w:rsidR="00B128E6" w:rsidRPr="00B128E6" w:rsidRDefault="00791AAF" w:rsidP="00817B36">
            <w:pPr>
              <w:spacing w:after="0" w:line="240" w:lineRule="auto"/>
              <w:rPr>
                <w:rFonts w:ascii="Times New Roman" w:eastAsia="DengXian" w:hAnsi="Times New Roman" w:cs="Times New Roman"/>
                <w:bCs/>
                <w:color w:val="000000"/>
                <w:sz w:val="18"/>
                <w:szCs w:val="18"/>
              </w:rPr>
            </w:pPr>
            <w:sdt>
              <w:sdtPr>
                <w:rPr>
                  <w:rFonts w:ascii="Times New Roman" w:eastAsia="DengXian" w:hAnsi="Times New Roman" w:cs="Times New Roman"/>
                  <w:sz w:val="18"/>
                  <w:szCs w:val="18"/>
                </w:rPr>
                <w:tag w:val="goog_rdk_97"/>
                <w:id w:val="1192882128"/>
              </w:sdtPr>
              <w:sdtContent/>
            </w:sdt>
            <w:r w:rsidR="00B128E6" w:rsidRPr="005108B8">
              <w:rPr>
                <w:rFonts w:ascii="Times New Roman" w:eastAsia="DengXian" w:hAnsi="Times New Roman" w:cs="Times New Roman"/>
                <w:bCs/>
                <w:i/>
                <w:iCs/>
                <w:color w:val="000000"/>
                <w:sz w:val="18"/>
                <w:szCs w:val="18"/>
              </w:rPr>
              <w:t>Baseline</w:t>
            </w:r>
            <w:r w:rsidR="00B128E6" w:rsidRPr="00EF1C06">
              <w:rPr>
                <w:rFonts w:ascii="Times New Roman" w:eastAsia="DengXian" w:hAnsi="Times New Roman" w:cs="Times New Roman"/>
                <w:bCs/>
                <w:color w:val="000000"/>
                <w:sz w:val="18"/>
                <w:szCs w:val="18"/>
              </w:rPr>
              <w:t xml:space="preserve">: </w:t>
            </w:r>
            <w:r w:rsidR="00B128E6" w:rsidRPr="00B128E6">
              <w:rPr>
                <w:rFonts w:ascii="Times New Roman" w:eastAsia="DengXian" w:hAnsi="Times New Roman" w:cs="Times New Roman"/>
                <w:bCs/>
                <w:color w:val="000000"/>
                <w:sz w:val="18"/>
                <w:szCs w:val="18"/>
              </w:rPr>
              <w:t>0</w:t>
            </w:r>
          </w:p>
          <w:p w14:paraId="28BF6345" w14:textId="72F2A294" w:rsidR="00FE6F63" w:rsidRPr="00B72AB7" w:rsidRDefault="00FE6F63" w:rsidP="00817B36">
            <w:pPr>
              <w:spacing w:after="0" w:line="240" w:lineRule="auto"/>
              <w:rPr>
                <w:rFonts w:ascii="Times New Roman" w:eastAsia="DengXian" w:hAnsi="Times New Roman" w:cs="Times New Roman"/>
                <w:b/>
                <w:bCs/>
                <w:color w:val="000000"/>
                <w:sz w:val="18"/>
                <w:szCs w:val="18"/>
              </w:rPr>
            </w:pPr>
            <w:r w:rsidRPr="005108B8">
              <w:rPr>
                <w:rFonts w:ascii="Times New Roman" w:eastAsia="DengXian" w:hAnsi="Times New Roman" w:cs="Times New Roman"/>
                <w:i/>
                <w:iCs/>
                <w:color w:val="000000" w:themeColor="text1"/>
                <w:sz w:val="18"/>
                <w:szCs w:val="18"/>
              </w:rPr>
              <w:t>Target</w:t>
            </w:r>
            <w:r w:rsidRPr="00EF1C06">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b/>
                <w:bCs/>
                <w:color w:val="000000" w:themeColor="text1"/>
                <w:sz w:val="18"/>
                <w:szCs w:val="18"/>
              </w:rPr>
              <w:t xml:space="preserve"> </w:t>
            </w:r>
            <w:r w:rsidRPr="00B72AB7">
              <w:rPr>
                <w:rFonts w:ascii="Times New Roman" w:eastAsia="DengXian" w:hAnsi="Times New Roman" w:cs="Times New Roman"/>
                <w:color w:val="000000" w:themeColor="text1"/>
                <w:sz w:val="18"/>
                <w:szCs w:val="18"/>
              </w:rPr>
              <w:t>5</w:t>
            </w:r>
            <w:r w:rsidR="005108B8">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color w:val="000000" w:themeColor="text1"/>
                <w:sz w:val="18"/>
                <w:szCs w:val="18"/>
              </w:rPr>
              <w:t>000 (50% women)</w:t>
            </w:r>
          </w:p>
          <w:p w14:paraId="51501BB1" w14:textId="7DDAAA5B" w:rsidR="00FE6F63" w:rsidRPr="00B72AB7" w:rsidRDefault="00FE6F63" w:rsidP="00817B36">
            <w:pPr>
              <w:spacing w:after="0" w:line="240" w:lineRule="auto"/>
              <w:rPr>
                <w:rFonts w:ascii="Times New Roman" w:eastAsia="DengXian" w:hAnsi="Times New Roman" w:cs="Times New Roman"/>
                <w:b/>
                <w:color w:val="000000"/>
                <w:sz w:val="18"/>
                <w:szCs w:val="18"/>
              </w:rPr>
            </w:pPr>
            <w:r w:rsidRPr="005108B8">
              <w:rPr>
                <w:rFonts w:ascii="Times New Roman" w:eastAsia="DengXian" w:hAnsi="Times New Roman" w:cs="Times New Roman"/>
                <w:i/>
                <w:iCs/>
                <w:color w:val="000000" w:themeColor="text1"/>
                <w:sz w:val="18"/>
                <w:szCs w:val="18"/>
              </w:rPr>
              <w:t>Source</w:t>
            </w:r>
            <w:r w:rsidRPr="00B128E6">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color w:val="000000" w:themeColor="text1"/>
                <w:sz w:val="18"/>
                <w:szCs w:val="18"/>
              </w:rPr>
              <w:t xml:space="preserve"> UNDP/NADMA</w:t>
            </w:r>
            <w:r w:rsidRPr="00B72AB7">
              <w:rPr>
                <w:rFonts w:ascii="Times New Roman" w:eastAsia="DengXian" w:hAnsi="Times New Roman" w:cs="Times New Roman"/>
                <w:sz w:val="18"/>
                <w:szCs w:val="18"/>
              </w:rPr>
              <w:t xml:space="preserve">  </w:t>
            </w:r>
          </w:p>
        </w:tc>
        <w:tc>
          <w:tcPr>
            <w:tcW w:w="2520" w:type="dxa"/>
            <w:vMerge w:val="restart"/>
          </w:tcPr>
          <w:p w14:paraId="09433609" w14:textId="60E4C15C" w:rsidR="00FE6F63" w:rsidRPr="00B72AB7" w:rsidRDefault="00FE6F63" w:rsidP="00817B36">
            <w:pPr>
              <w:spacing w:after="0" w:line="240" w:lineRule="auto"/>
              <w:rPr>
                <w:rFonts w:ascii="Times New Roman" w:eastAsia="DengXian" w:hAnsi="Times New Roman" w:cs="Times New Roman"/>
                <w:color w:val="000000"/>
                <w:sz w:val="18"/>
                <w:szCs w:val="18"/>
              </w:rPr>
            </w:pPr>
            <w:r w:rsidRPr="009B463C">
              <w:rPr>
                <w:rFonts w:ascii="Times New Roman" w:eastAsia="DengXian" w:hAnsi="Times New Roman" w:cs="Times New Roman"/>
                <w:b/>
                <w:bCs/>
                <w:color w:val="000000"/>
                <w:sz w:val="18"/>
                <w:szCs w:val="18"/>
              </w:rPr>
              <w:t>Government</w:t>
            </w:r>
          </w:p>
          <w:p w14:paraId="727CBDD9" w14:textId="77368172" w:rsidR="00FE6F63" w:rsidRPr="00B72AB7" w:rsidRDefault="00FE6F63" w:rsidP="00817B36">
            <w:pPr>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color w:val="000000" w:themeColor="text1"/>
                <w:sz w:val="18"/>
                <w:szCs w:val="18"/>
              </w:rPr>
              <w:t xml:space="preserve">EPU, MENR, Ministry of Environment and Water (MEW), Ministry </w:t>
            </w:r>
            <w:r w:rsidR="00F65171">
              <w:rPr>
                <w:rFonts w:ascii="Times New Roman" w:eastAsia="DengXian" w:hAnsi="Times New Roman" w:cs="Times New Roman"/>
                <w:color w:val="000000" w:themeColor="text1"/>
                <w:sz w:val="18"/>
                <w:szCs w:val="18"/>
              </w:rPr>
              <w:t xml:space="preserve">of </w:t>
            </w:r>
            <w:r w:rsidRPr="00B72AB7">
              <w:rPr>
                <w:rFonts w:ascii="Times New Roman" w:eastAsia="DengXian" w:hAnsi="Times New Roman" w:cs="Times New Roman"/>
                <w:color w:val="000000" w:themeColor="text1"/>
                <w:sz w:val="18"/>
                <w:szCs w:val="18"/>
              </w:rPr>
              <w:t xml:space="preserve">Housing and Local Government, Department of Environment (DOE), Department of Wildlife and National Parks Peninsular Malaysia, Forestry Department Peninsular Malaysia, Sustainable Energy Development Authority, JAKOA, Malaysian Green Technology and Climate Change Centre, DOSM, NADMA, </w:t>
            </w:r>
            <w:r w:rsidR="009B1C78">
              <w:rPr>
                <w:rFonts w:ascii="Times New Roman" w:eastAsia="DengXian" w:hAnsi="Times New Roman" w:cs="Times New Roman"/>
                <w:color w:val="000000" w:themeColor="text1"/>
                <w:sz w:val="18"/>
                <w:szCs w:val="18"/>
              </w:rPr>
              <w:t>s</w:t>
            </w:r>
            <w:r w:rsidRPr="00B72AB7">
              <w:rPr>
                <w:rFonts w:ascii="Times New Roman" w:eastAsia="DengXian" w:hAnsi="Times New Roman" w:cs="Times New Roman"/>
                <w:color w:val="000000" w:themeColor="text1"/>
                <w:sz w:val="18"/>
                <w:szCs w:val="18"/>
              </w:rPr>
              <w:t>tate governments</w:t>
            </w:r>
            <w:r w:rsidR="00A1748D">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color w:val="000000" w:themeColor="text1"/>
                <w:sz w:val="18"/>
                <w:szCs w:val="18"/>
              </w:rPr>
              <w:t xml:space="preserve"> local authorities</w:t>
            </w:r>
          </w:p>
          <w:p w14:paraId="7387F679" w14:textId="77777777" w:rsidR="004D4E35" w:rsidRDefault="004D4E35" w:rsidP="00817B36">
            <w:pPr>
              <w:spacing w:after="0" w:line="240" w:lineRule="auto"/>
              <w:rPr>
                <w:rFonts w:ascii="Times New Roman" w:eastAsia="DengXian" w:hAnsi="Times New Roman" w:cs="Times New Roman"/>
                <w:b/>
                <w:bCs/>
                <w:color w:val="000000"/>
                <w:sz w:val="18"/>
                <w:szCs w:val="18"/>
              </w:rPr>
            </w:pPr>
          </w:p>
          <w:p w14:paraId="3B6A1A09" w14:textId="45316452" w:rsidR="00FE6F63" w:rsidRPr="00B72AB7" w:rsidRDefault="000020AC" w:rsidP="00817B36">
            <w:pPr>
              <w:spacing w:after="0" w:line="240" w:lineRule="auto"/>
              <w:rPr>
                <w:rFonts w:ascii="Times New Roman" w:eastAsia="DengXian" w:hAnsi="Times New Roman" w:cs="Times New Roman"/>
                <w:color w:val="000000"/>
                <w:sz w:val="18"/>
                <w:szCs w:val="18"/>
              </w:rPr>
            </w:pPr>
            <w:r>
              <w:rPr>
                <w:rFonts w:ascii="Times New Roman" w:eastAsia="DengXian" w:hAnsi="Times New Roman" w:cs="Times New Roman"/>
                <w:b/>
                <w:bCs/>
                <w:color w:val="000000"/>
                <w:sz w:val="18"/>
                <w:szCs w:val="18"/>
              </w:rPr>
              <w:t>United Nations organizations</w:t>
            </w:r>
          </w:p>
          <w:p w14:paraId="70758CE7" w14:textId="77777777" w:rsidR="00FE6F63" w:rsidRPr="00B72AB7" w:rsidRDefault="00FE6F63" w:rsidP="00817B36">
            <w:pPr>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color w:val="000000"/>
                <w:sz w:val="18"/>
                <w:szCs w:val="18"/>
              </w:rPr>
              <w:t>UNEP</w:t>
            </w:r>
          </w:p>
          <w:p w14:paraId="68AB7E9D" w14:textId="77777777" w:rsidR="00FE6F63" w:rsidRPr="00B72AB7" w:rsidRDefault="00FE6F63" w:rsidP="00817B36">
            <w:pPr>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color w:val="000000"/>
                <w:sz w:val="18"/>
                <w:szCs w:val="18"/>
              </w:rPr>
              <w:t>UNIDO</w:t>
            </w:r>
          </w:p>
          <w:p w14:paraId="16254140" w14:textId="77777777" w:rsidR="00FE6F63" w:rsidRPr="00B72AB7" w:rsidRDefault="00FE6F63" w:rsidP="00817B36">
            <w:pPr>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color w:val="000000"/>
                <w:sz w:val="18"/>
                <w:szCs w:val="18"/>
              </w:rPr>
              <w:t>UNICEF</w:t>
            </w:r>
          </w:p>
          <w:p w14:paraId="2B010D5B" w14:textId="77777777" w:rsidR="009B463C" w:rsidRDefault="009B463C" w:rsidP="00817B36">
            <w:pPr>
              <w:spacing w:after="0" w:line="240" w:lineRule="auto"/>
              <w:rPr>
                <w:rFonts w:ascii="Times New Roman" w:eastAsia="DengXian" w:hAnsi="Times New Roman" w:cs="Times New Roman"/>
                <w:color w:val="000000"/>
                <w:sz w:val="18"/>
                <w:szCs w:val="18"/>
              </w:rPr>
            </w:pPr>
          </w:p>
          <w:p w14:paraId="28A50C44" w14:textId="125A7D9F" w:rsidR="00FE6F63" w:rsidRPr="00B72AB7" w:rsidRDefault="00FE6F63" w:rsidP="00817B36">
            <w:pPr>
              <w:spacing w:after="0" w:line="240" w:lineRule="auto"/>
              <w:rPr>
                <w:rFonts w:ascii="Times New Roman" w:eastAsia="DengXian" w:hAnsi="Times New Roman" w:cs="Times New Roman"/>
                <w:color w:val="000000"/>
                <w:sz w:val="18"/>
                <w:szCs w:val="18"/>
              </w:rPr>
            </w:pPr>
            <w:r w:rsidRPr="009B463C">
              <w:rPr>
                <w:rFonts w:ascii="Times New Roman" w:eastAsia="DengXian" w:hAnsi="Times New Roman" w:cs="Times New Roman"/>
                <w:b/>
                <w:bCs/>
                <w:color w:val="000000"/>
                <w:sz w:val="18"/>
                <w:szCs w:val="18"/>
              </w:rPr>
              <w:t>Others</w:t>
            </w:r>
          </w:p>
          <w:p w14:paraId="5ED44559" w14:textId="7B43E636" w:rsidR="00FE6F63" w:rsidRPr="00B72AB7" w:rsidRDefault="00FE6F63" w:rsidP="00817B36">
            <w:pPr>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color w:val="000000"/>
                <w:sz w:val="18"/>
                <w:szCs w:val="18"/>
              </w:rPr>
              <w:t xml:space="preserve">Private </w:t>
            </w:r>
            <w:r w:rsidR="008D0CAC">
              <w:rPr>
                <w:rFonts w:ascii="Times New Roman" w:eastAsia="DengXian" w:hAnsi="Times New Roman" w:cs="Times New Roman"/>
                <w:color w:val="000000"/>
                <w:sz w:val="18"/>
                <w:szCs w:val="18"/>
              </w:rPr>
              <w:t>s</w:t>
            </w:r>
            <w:r w:rsidRPr="00B72AB7">
              <w:rPr>
                <w:rFonts w:ascii="Times New Roman" w:eastAsia="DengXian" w:hAnsi="Times New Roman" w:cs="Times New Roman"/>
                <w:color w:val="000000"/>
                <w:sz w:val="18"/>
                <w:szCs w:val="18"/>
              </w:rPr>
              <w:t>ector</w:t>
            </w:r>
          </w:p>
          <w:p w14:paraId="10754D76" w14:textId="15B9627C" w:rsidR="00FE6F63" w:rsidRPr="00B72AB7" w:rsidRDefault="00FE6F63" w:rsidP="00817B36">
            <w:pPr>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color w:val="000000"/>
                <w:sz w:val="18"/>
                <w:szCs w:val="18"/>
              </w:rPr>
              <w:t xml:space="preserve">Civil </w:t>
            </w:r>
            <w:r w:rsidR="008D0CAC">
              <w:rPr>
                <w:rFonts w:ascii="Times New Roman" w:eastAsia="DengXian" w:hAnsi="Times New Roman" w:cs="Times New Roman"/>
                <w:color w:val="000000"/>
                <w:sz w:val="18"/>
                <w:szCs w:val="18"/>
              </w:rPr>
              <w:t>s</w:t>
            </w:r>
            <w:r w:rsidRPr="00B72AB7">
              <w:rPr>
                <w:rFonts w:ascii="Times New Roman" w:eastAsia="DengXian" w:hAnsi="Times New Roman" w:cs="Times New Roman"/>
                <w:color w:val="000000"/>
                <w:sz w:val="18"/>
                <w:szCs w:val="18"/>
              </w:rPr>
              <w:t>ociety</w:t>
            </w:r>
          </w:p>
          <w:p w14:paraId="7A85B213" w14:textId="77777777" w:rsidR="00FE6F63" w:rsidRPr="00B72AB7" w:rsidRDefault="00FE6F63" w:rsidP="00817B36">
            <w:pPr>
              <w:spacing w:after="0" w:line="240" w:lineRule="auto"/>
              <w:rPr>
                <w:rFonts w:ascii="Times New Roman" w:eastAsia="DengXian" w:hAnsi="Times New Roman" w:cs="Times New Roman"/>
                <w:sz w:val="18"/>
                <w:szCs w:val="18"/>
              </w:rPr>
            </w:pPr>
          </w:p>
        </w:tc>
        <w:tc>
          <w:tcPr>
            <w:tcW w:w="1718" w:type="dxa"/>
            <w:tcBorders>
              <w:bottom w:val="nil"/>
            </w:tcBorders>
            <w:tcMar>
              <w:top w:w="15" w:type="dxa"/>
              <w:left w:w="108" w:type="dxa"/>
              <w:bottom w:w="0" w:type="dxa"/>
              <w:right w:w="108" w:type="dxa"/>
            </w:tcMar>
          </w:tcPr>
          <w:p w14:paraId="760D8C2B" w14:textId="3A21B5DF" w:rsidR="00FE6F63" w:rsidRPr="00B72AB7" w:rsidRDefault="00FE6F63" w:rsidP="00817B36">
            <w:pPr>
              <w:spacing w:after="0" w:line="240" w:lineRule="auto"/>
              <w:rPr>
                <w:rFonts w:ascii="Times New Roman" w:eastAsia="DengXian" w:hAnsi="Times New Roman" w:cs="Times New Roman"/>
                <w:b/>
                <w:bCs/>
                <w:color w:val="000000"/>
                <w:sz w:val="18"/>
                <w:szCs w:val="18"/>
              </w:rPr>
            </w:pPr>
            <w:r w:rsidRPr="00B72AB7">
              <w:rPr>
                <w:rFonts w:ascii="Times New Roman" w:eastAsia="DengXian" w:hAnsi="Times New Roman" w:cs="Times New Roman"/>
                <w:b/>
                <w:bCs/>
                <w:color w:val="000000" w:themeColor="text1"/>
                <w:sz w:val="18"/>
                <w:szCs w:val="18"/>
              </w:rPr>
              <w:t xml:space="preserve">Regular:  </w:t>
            </w:r>
            <w:r w:rsidR="003E3ADC">
              <w:rPr>
                <w:rFonts w:ascii="Times New Roman" w:eastAsia="DengXian" w:hAnsi="Times New Roman" w:cs="Times New Roman"/>
                <w:b/>
                <w:bCs/>
                <w:color w:val="000000" w:themeColor="text1"/>
                <w:sz w:val="18"/>
                <w:szCs w:val="18"/>
              </w:rPr>
              <w:t>$</w:t>
            </w:r>
            <w:r w:rsidR="007708E3" w:rsidRPr="00B72AB7">
              <w:rPr>
                <w:rFonts w:ascii="Times New Roman" w:eastAsia="DengXian" w:hAnsi="Times New Roman" w:cs="Times New Roman"/>
                <w:b/>
                <w:bCs/>
                <w:color w:val="000000" w:themeColor="text1"/>
                <w:sz w:val="18"/>
                <w:szCs w:val="18"/>
              </w:rPr>
              <w:t>387,500</w:t>
            </w:r>
          </w:p>
        </w:tc>
      </w:tr>
      <w:tr w:rsidR="00FE6F63" w:rsidRPr="00B72AB7" w14:paraId="1217D5FB" w14:textId="77777777" w:rsidTr="006C2F01">
        <w:tblPrEx>
          <w:tblCellMar>
            <w:left w:w="115" w:type="dxa"/>
            <w:right w:w="115" w:type="dxa"/>
          </w:tblCellMar>
        </w:tblPrEx>
        <w:tc>
          <w:tcPr>
            <w:tcW w:w="2964" w:type="dxa"/>
            <w:vMerge/>
            <w:tcMar>
              <w:top w:w="72" w:type="dxa"/>
              <w:left w:w="144" w:type="dxa"/>
              <w:bottom w:w="72" w:type="dxa"/>
              <w:right w:w="144" w:type="dxa"/>
            </w:tcMar>
          </w:tcPr>
          <w:p w14:paraId="77A878EA" w14:textId="77777777" w:rsidR="00FE6F63" w:rsidRPr="00B72AB7" w:rsidRDefault="00FE6F63" w:rsidP="004D4E35">
            <w:pPr>
              <w:widowControl w:val="0"/>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tc>
        <w:tc>
          <w:tcPr>
            <w:tcW w:w="3180" w:type="dxa"/>
            <w:vMerge/>
          </w:tcPr>
          <w:p w14:paraId="1533AB89" w14:textId="77777777" w:rsidR="00FE6F63" w:rsidRPr="00B72AB7" w:rsidRDefault="00FE6F63" w:rsidP="004D4E35">
            <w:pPr>
              <w:widowControl w:val="0"/>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tc>
        <w:tc>
          <w:tcPr>
            <w:tcW w:w="3121" w:type="dxa"/>
            <w:vMerge/>
            <w:tcMar>
              <w:top w:w="72" w:type="dxa"/>
              <w:left w:w="144" w:type="dxa"/>
              <w:bottom w:w="72" w:type="dxa"/>
              <w:right w:w="144" w:type="dxa"/>
            </w:tcMar>
          </w:tcPr>
          <w:p w14:paraId="7A4875D1" w14:textId="77777777" w:rsidR="00FE6F63" w:rsidRPr="00B72AB7" w:rsidRDefault="00FE6F63" w:rsidP="004D4E35">
            <w:pPr>
              <w:widowControl w:val="0"/>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tc>
        <w:tc>
          <w:tcPr>
            <w:tcW w:w="2520" w:type="dxa"/>
            <w:vMerge/>
          </w:tcPr>
          <w:p w14:paraId="48DCC4F7" w14:textId="77777777" w:rsidR="00FE6F63" w:rsidRPr="00B72AB7" w:rsidRDefault="00FE6F63" w:rsidP="004D4E35">
            <w:pPr>
              <w:widowControl w:val="0"/>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tc>
        <w:tc>
          <w:tcPr>
            <w:tcW w:w="1718" w:type="dxa"/>
            <w:tcBorders>
              <w:top w:val="nil"/>
            </w:tcBorders>
            <w:tcMar>
              <w:top w:w="15" w:type="dxa"/>
              <w:left w:w="108" w:type="dxa"/>
              <w:bottom w:w="0" w:type="dxa"/>
              <w:right w:w="108" w:type="dxa"/>
            </w:tcMar>
          </w:tcPr>
          <w:p w14:paraId="5E4B841B" w14:textId="3A4B0C98" w:rsidR="00FE6F63" w:rsidRPr="00B72AB7" w:rsidRDefault="00FE6F63" w:rsidP="004D4E35">
            <w:pPr>
              <w:spacing w:after="0" w:line="240" w:lineRule="auto"/>
              <w:rPr>
                <w:rFonts w:ascii="Times New Roman" w:eastAsia="DengXian" w:hAnsi="Times New Roman" w:cs="Times New Roman"/>
                <w:b/>
                <w:bCs/>
                <w:color w:val="000000" w:themeColor="text1"/>
                <w:sz w:val="18"/>
                <w:szCs w:val="18"/>
              </w:rPr>
            </w:pPr>
            <w:r w:rsidRPr="00B72AB7">
              <w:rPr>
                <w:rFonts w:ascii="Times New Roman" w:eastAsia="DengXian" w:hAnsi="Times New Roman" w:cs="Times New Roman"/>
                <w:b/>
                <w:bCs/>
                <w:color w:val="000000" w:themeColor="text1"/>
                <w:sz w:val="18"/>
                <w:szCs w:val="18"/>
              </w:rPr>
              <w:t xml:space="preserve">Other: </w:t>
            </w:r>
            <w:r w:rsidR="003E3ADC">
              <w:rPr>
                <w:rFonts w:ascii="Times New Roman" w:eastAsia="DengXian" w:hAnsi="Times New Roman" w:cs="Times New Roman"/>
                <w:b/>
                <w:bCs/>
                <w:color w:val="000000" w:themeColor="text1"/>
                <w:sz w:val="18"/>
                <w:szCs w:val="18"/>
              </w:rPr>
              <w:t>$</w:t>
            </w:r>
            <w:r w:rsidR="007708E3" w:rsidRPr="00B72AB7">
              <w:rPr>
                <w:rFonts w:ascii="Times New Roman" w:eastAsia="DengXian" w:hAnsi="Times New Roman" w:cs="Times New Roman"/>
                <w:b/>
                <w:bCs/>
                <w:color w:val="000000" w:themeColor="text1"/>
                <w:sz w:val="18"/>
                <w:szCs w:val="18"/>
              </w:rPr>
              <w:t>27,406,094</w:t>
            </w:r>
            <w:r w:rsidRPr="00B72AB7">
              <w:rPr>
                <w:rFonts w:ascii="Times New Roman" w:eastAsia="DengXian" w:hAnsi="Times New Roman" w:cs="Times New Roman"/>
                <w:i/>
                <w:color w:val="000000"/>
                <w:sz w:val="18"/>
                <w:szCs w:val="18"/>
              </w:rPr>
              <w:t xml:space="preserve">  </w:t>
            </w:r>
          </w:p>
        </w:tc>
      </w:tr>
      <w:tr w:rsidR="00FE6F63" w:rsidRPr="00B72AB7" w14:paraId="51559024" w14:textId="77777777" w:rsidTr="00817B36">
        <w:tblPrEx>
          <w:tblLook w:val="04A0" w:firstRow="1" w:lastRow="0" w:firstColumn="1" w:lastColumn="0" w:noHBand="0" w:noVBand="1"/>
        </w:tblPrEx>
        <w:tc>
          <w:tcPr>
            <w:tcW w:w="135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72" w:type="dxa"/>
              <w:left w:w="144" w:type="dxa"/>
              <w:bottom w:w="72" w:type="dxa"/>
              <w:right w:w="144" w:type="dxa"/>
            </w:tcMar>
            <w:hideMark/>
          </w:tcPr>
          <w:p w14:paraId="5CE4D1E8" w14:textId="4436D23B" w:rsidR="00FE6F63" w:rsidRPr="002352FD" w:rsidRDefault="00565136" w:rsidP="004D4E35">
            <w:pPr>
              <w:spacing w:after="0" w:line="240" w:lineRule="auto"/>
              <w:rPr>
                <w:rFonts w:ascii="Times New Roman" w:eastAsia="Times New Roman" w:hAnsi="Times New Roman" w:cs="Times New Roman"/>
                <w:b/>
                <w:bCs/>
                <w:color w:val="000000"/>
                <w:sz w:val="18"/>
                <w:szCs w:val="18"/>
                <w:lang w:val="en-GB" w:eastAsia="en-US"/>
              </w:rPr>
            </w:pPr>
            <w:r w:rsidRPr="00EF1C06">
              <w:rPr>
                <w:rFonts w:ascii="Times New Roman" w:eastAsia="Times New Roman" w:hAnsi="Times New Roman" w:cs="Times New Roman"/>
                <w:b/>
                <w:bCs/>
                <w:sz w:val="18"/>
                <w:szCs w:val="18"/>
                <w:lang w:val="en-GB" w:eastAsia="en-US"/>
              </w:rPr>
              <w:t>N</w:t>
            </w:r>
            <w:r w:rsidR="00FE6F63" w:rsidRPr="00EF1C06">
              <w:rPr>
                <w:rFonts w:ascii="Times New Roman" w:eastAsia="Times New Roman" w:hAnsi="Times New Roman" w:cs="Times New Roman"/>
                <w:b/>
                <w:bCs/>
                <w:sz w:val="18"/>
                <w:szCs w:val="18"/>
                <w:lang w:val="en-GB" w:eastAsia="en-US"/>
              </w:rPr>
              <w:t xml:space="preserve">ATIONAL PRIORITY OR GOAL: </w:t>
            </w:r>
            <w:r w:rsidR="00FE6F63" w:rsidRPr="00EF1C06">
              <w:rPr>
                <w:rFonts w:ascii="Times New Roman" w:eastAsia="Times New Roman" w:hAnsi="Times New Roman" w:cs="Times New Roman"/>
                <w:sz w:val="18"/>
                <w:szCs w:val="18"/>
                <w:lang w:val="en-GB" w:eastAsia="en-US"/>
              </w:rPr>
              <w:t xml:space="preserve">Twelfth </w:t>
            </w:r>
            <w:r w:rsidR="00EF1C06">
              <w:rPr>
                <w:rFonts w:ascii="Times New Roman" w:eastAsia="Times New Roman" w:hAnsi="Times New Roman" w:cs="Times New Roman"/>
                <w:sz w:val="18"/>
                <w:szCs w:val="18"/>
                <w:lang w:val="en-GB" w:eastAsia="en-US"/>
              </w:rPr>
              <w:t xml:space="preserve">Malaysia </w:t>
            </w:r>
            <w:r w:rsidR="00FE6F63" w:rsidRPr="00EF1C06">
              <w:rPr>
                <w:rFonts w:ascii="Times New Roman" w:eastAsia="Times New Roman" w:hAnsi="Times New Roman" w:cs="Times New Roman"/>
                <w:sz w:val="18"/>
                <w:szCs w:val="18"/>
                <w:lang w:val="en-GB" w:eastAsia="en-US"/>
              </w:rPr>
              <w:t>Plan Pillars:</w:t>
            </w:r>
            <w:r w:rsidR="00FE6F63" w:rsidRPr="00EF1C06">
              <w:rPr>
                <w:rFonts w:ascii="Times New Roman" w:eastAsia="Times New Roman" w:hAnsi="Times New Roman" w:cs="Times New Roman"/>
                <w:i/>
                <w:iCs/>
                <w:sz w:val="18"/>
                <w:szCs w:val="18"/>
                <w:lang w:val="en-GB" w:eastAsia="en-US"/>
              </w:rPr>
              <w:t xml:space="preserve"> </w:t>
            </w:r>
            <w:r w:rsidR="00FE6F63" w:rsidRPr="00EF1C06">
              <w:rPr>
                <w:rFonts w:ascii="Times New Roman" w:eastAsia="Times New Roman" w:hAnsi="Times New Roman" w:cs="Times New Roman"/>
                <w:sz w:val="18"/>
                <w:szCs w:val="18"/>
                <w:lang w:val="en-GB" w:eastAsia="en-US"/>
              </w:rPr>
              <w:t>P</w:t>
            </w:r>
            <w:r w:rsidR="000B4DF1">
              <w:rPr>
                <w:rFonts w:ascii="Times New Roman" w:eastAsia="Times New Roman" w:hAnsi="Times New Roman" w:cs="Times New Roman"/>
                <w:sz w:val="18"/>
                <w:szCs w:val="18"/>
                <w:lang w:val="en-GB" w:eastAsia="en-US"/>
              </w:rPr>
              <w:t xml:space="preserve">illar </w:t>
            </w:r>
            <w:r w:rsidR="00FE6F63" w:rsidRPr="00EF1C06">
              <w:rPr>
                <w:rFonts w:ascii="Times New Roman" w:eastAsia="Times New Roman" w:hAnsi="Times New Roman" w:cs="Times New Roman"/>
                <w:sz w:val="18"/>
                <w:szCs w:val="18"/>
                <w:lang w:val="en-GB" w:eastAsia="en-US"/>
              </w:rPr>
              <w:t>1</w:t>
            </w:r>
            <w:r w:rsidR="00EF1C06" w:rsidRPr="00EF1C06">
              <w:rPr>
                <w:rFonts w:ascii="Times New Roman" w:eastAsia="Times New Roman" w:hAnsi="Times New Roman" w:cs="Times New Roman"/>
                <w:sz w:val="18"/>
                <w:szCs w:val="18"/>
                <w:lang w:val="en-GB" w:eastAsia="en-US"/>
              </w:rPr>
              <w:t>,</w:t>
            </w:r>
            <w:r w:rsidR="00FE6F63" w:rsidRPr="00EF1C06">
              <w:rPr>
                <w:rFonts w:ascii="Times New Roman" w:eastAsia="Times New Roman" w:hAnsi="Times New Roman" w:cs="Times New Roman"/>
                <w:sz w:val="18"/>
                <w:szCs w:val="18"/>
                <w:lang w:val="en-GB" w:eastAsia="en-US"/>
              </w:rPr>
              <w:t xml:space="preserve"> </w:t>
            </w:r>
            <w:r w:rsidR="00A1748D">
              <w:rPr>
                <w:rFonts w:ascii="Times New Roman" w:eastAsia="Times New Roman" w:hAnsi="Times New Roman" w:cs="Times New Roman"/>
                <w:sz w:val="18"/>
                <w:szCs w:val="18"/>
                <w:lang w:val="en-GB" w:eastAsia="en-US"/>
              </w:rPr>
              <w:t>s</w:t>
            </w:r>
            <w:r w:rsidR="00FE6F63" w:rsidRPr="00EF1C06">
              <w:rPr>
                <w:rFonts w:ascii="Times New Roman" w:eastAsia="Times New Roman" w:hAnsi="Times New Roman" w:cs="Times New Roman"/>
                <w:sz w:val="18"/>
                <w:szCs w:val="18"/>
                <w:lang w:val="en-GB" w:eastAsia="en-US"/>
              </w:rPr>
              <w:t xml:space="preserve">ources of </w:t>
            </w:r>
            <w:r w:rsidR="00B128E6" w:rsidRPr="00EF1C06">
              <w:rPr>
                <w:rFonts w:ascii="Times New Roman" w:eastAsia="Times New Roman" w:hAnsi="Times New Roman" w:cs="Times New Roman"/>
                <w:sz w:val="18"/>
                <w:szCs w:val="18"/>
                <w:lang w:val="en-GB" w:eastAsia="en-US"/>
              </w:rPr>
              <w:t>e</w:t>
            </w:r>
            <w:r w:rsidR="00FE6F63" w:rsidRPr="00EF1C06">
              <w:rPr>
                <w:rFonts w:ascii="Times New Roman" w:eastAsia="Times New Roman" w:hAnsi="Times New Roman" w:cs="Times New Roman"/>
                <w:sz w:val="18"/>
                <w:szCs w:val="18"/>
                <w:lang w:val="en-GB" w:eastAsia="en-US"/>
              </w:rPr>
              <w:t xml:space="preserve">conomic </w:t>
            </w:r>
            <w:r w:rsidR="00B128E6" w:rsidRPr="00EF1C06">
              <w:rPr>
                <w:rFonts w:ascii="Times New Roman" w:eastAsia="Times New Roman" w:hAnsi="Times New Roman" w:cs="Times New Roman"/>
                <w:sz w:val="18"/>
                <w:szCs w:val="18"/>
                <w:lang w:val="en-GB" w:eastAsia="en-US"/>
              </w:rPr>
              <w:t>g</w:t>
            </w:r>
            <w:r w:rsidR="00FE6F63" w:rsidRPr="00EF1C06">
              <w:rPr>
                <w:rFonts w:ascii="Times New Roman" w:eastAsia="Times New Roman" w:hAnsi="Times New Roman" w:cs="Times New Roman"/>
                <w:sz w:val="18"/>
                <w:szCs w:val="18"/>
                <w:lang w:val="en-GB" w:eastAsia="en-US"/>
              </w:rPr>
              <w:t>rowth</w:t>
            </w:r>
            <w:r w:rsidR="00B128E6" w:rsidRPr="00EF1C06">
              <w:rPr>
                <w:rFonts w:ascii="Times New Roman" w:eastAsia="Times New Roman" w:hAnsi="Times New Roman" w:cs="Times New Roman"/>
                <w:sz w:val="18"/>
                <w:szCs w:val="18"/>
                <w:lang w:val="en-GB" w:eastAsia="en-US"/>
              </w:rPr>
              <w:t>;</w:t>
            </w:r>
            <w:r w:rsidR="00FE6F63" w:rsidRPr="00EF1C06">
              <w:rPr>
                <w:rFonts w:ascii="Times New Roman" w:eastAsia="Times New Roman" w:hAnsi="Times New Roman" w:cs="Times New Roman"/>
                <w:sz w:val="18"/>
                <w:szCs w:val="18"/>
                <w:lang w:val="en-GB" w:eastAsia="en-US"/>
              </w:rPr>
              <w:t xml:space="preserve"> P</w:t>
            </w:r>
            <w:r w:rsidR="000B4DF1">
              <w:rPr>
                <w:rFonts w:ascii="Times New Roman" w:eastAsia="Times New Roman" w:hAnsi="Times New Roman" w:cs="Times New Roman"/>
                <w:sz w:val="18"/>
                <w:szCs w:val="18"/>
                <w:lang w:val="en-GB" w:eastAsia="en-US"/>
              </w:rPr>
              <w:t xml:space="preserve">illar </w:t>
            </w:r>
            <w:r w:rsidR="00FE6F63" w:rsidRPr="00EF1C06">
              <w:rPr>
                <w:rFonts w:ascii="Times New Roman" w:eastAsia="Times New Roman" w:hAnsi="Times New Roman" w:cs="Times New Roman"/>
                <w:sz w:val="18"/>
                <w:szCs w:val="18"/>
                <w:lang w:val="en-GB" w:eastAsia="en-US"/>
              </w:rPr>
              <w:t>3</w:t>
            </w:r>
            <w:r w:rsidR="00EF1C06" w:rsidRPr="00EF1C06">
              <w:rPr>
                <w:rFonts w:ascii="Times New Roman" w:eastAsia="Times New Roman" w:hAnsi="Times New Roman" w:cs="Times New Roman"/>
                <w:sz w:val="18"/>
                <w:szCs w:val="18"/>
                <w:lang w:val="en-GB" w:eastAsia="en-US"/>
              </w:rPr>
              <w:t xml:space="preserve">, </w:t>
            </w:r>
            <w:r w:rsidR="00A1748D">
              <w:rPr>
                <w:rFonts w:ascii="Times New Roman" w:eastAsia="Times New Roman" w:hAnsi="Times New Roman" w:cs="Times New Roman"/>
                <w:sz w:val="18"/>
                <w:szCs w:val="18"/>
                <w:lang w:val="en-GB" w:eastAsia="en-US"/>
              </w:rPr>
              <w:t>e</w:t>
            </w:r>
            <w:r w:rsidR="00FE6F63" w:rsidRPr="00EF1C06">
              <w:rPr>
                <w:rFonts w:ascii="Times New Roman" w:eastAsia="Times New Roman" w:hAnsi="Times New Roman" w:cs="Times New Roman"/>
                <w:sz w:val="18"/>
                <w:szCs w:val="18"/>
                <w:lang w:val="en-GB" w:eastAsia="en-US"/>
              </w:rPr>
              <w:t xml:space="preserve">conomic </w:t>
            </w:r>
            <w:r w:rsidR="00B128E6" w:rsidRPr="00EF1C06">
              <w:rPr>
                <w:rFonts w:ascii="Times New Roman" w:eastAsia="Times New Roman" w:hAnsi="Times New Roman" w:cs="Times New Roman"/>
                <w:sz w:val="18"/>
                <w:szCs w:val="18"/>
                <w:lang w:val="en-GB" w:eastAsia="en-US"/>
              </w:rPr>
              <w:t>g</w:t>
            </w:r>
            <w:r w:rsidR="00FE6F63" w:rsidRPr="00EF1C06">
              <w:rPr>
                <w:rFonts w:ascii="Times New Roman" w:eastAsia="Times New Roman" w:hAnsi="Times New Roman" w:cs="Times New Roman"/>
                <w:sz w:val="18"/>
                <w:szCs w:val="18"/>
                <w:lang w:val="en-GB" w:eastAsia="en-US"/>
              </w:rPr>
              <w:t xml:space="preserve">rowth </w:t>
            </w:r>
            <w:r w:rsidR="00B128E6" w:rsidRPr="00EF1C06">
              <w:rPr>
                <w:rFonts w:ascii="Times New Roman" w:eastAsia="Times New Roman" w:hAnsi="Times New Roman" w:cs="Times New Roman"/>
                <w:sz w:val="18"/>
                <w:szCs w:val="18"/>
                <w:lang w:val="en-GB" w:eastAsia="en-US"/>
              </w:rPr>
              <w:t>e</w:t>
            </w:r>
            <w:r w:rsidR="00FE6F63" w:rsidRPr="00EF1C06">
              <w:rPr>
                <w:rFonts w:ascii="Times New Roman" w:eastAsia="Times New Roman" w:hAnsi="Times New Roman" w:cs="Times New Roman"/>
                <w:sz w:val="18"/>
                <w:szCs w:val="18"/>
                <w:lang w:val="en-GB" w:eastAsia="en-US"/>
              </w:rPr>
              <w:t>nabler</w:t>
            </w:r>
            <w:r w:rsidR="00EF1C06" w:rsidRPr="00EF1C06">
              <w:rPr>
                <w:rFonts w:ascii="Times New Roman" w:eastAsia="Times New Roman" w:hAnsi="Times New Roman" w:cs="Times New Roman"/>
                <w:sz w:val="18"/>
                <w:szCs w:val="18"/>
                <w:lang w:val="en-GB" w:eastAsia="en-US"/>
              </w:rPr>
              <w:t>;</w:t>
            </w:r>
            <w:r w:rsidR="00FE6F63" w:rsidRPr="00EF1C06">
              <w:rPr>
                <w:rFonts w:ascii="Times New Roman" w:eastAsia="Times New Roman" w:hAnsi="Times New Roman" w:cs="Times New Roman"/>
                <w:sz w:val="18"/>
                <w:szCs w:val="18"/>
                <w:lang w:val="en-GB" w:eastAsia="en-US"/>
              </w:rPr>
              <w:t xml:space="preserve"> P</w:t>
            </w:r>
            <w:r w:rsidR="000B4DF1">
              <w:rPr>
                <w:rFonts w:ascii="Times New Roman" w:eastAsia="Times New Roman" w:hAnsi="Times New Roman" w:cs="Times New Roman"/>
                <w:sz w:val="18"/>
                <w:szCs w:val="18"/>
                <w:lang w:val="en-GB" w:eastAsia="en-US"/>
              </w:rPr>
              <w:t xml:space="preserve">illar </w:t>
            </w:r>
            <w:r w:rsidR="00FE6F63" w:rsidRPr="00EF1C06">
              <w:rPr>
                <w:rFonts w:ascii="Times New Roman" w:eastAsia="Times New Roman" w:hAnsi="Times New Roman" w:cs="Times New Roman"/>
                <w:sz w:val="18"/>
                <w:szCs w:val="18"/>
                <w:lang w:val="en-GB" w:eastAsia="en-US"/>
              </w:rPr>
              <w:t>5</w:t>
            </w:r>
            <w:r w:rsidR="00EF1C06" w:rsidRPr="00EF1C06">
              <w:rPr>
                <w:rFonts w:ascii="Times New Roman" w:eastAsia="Times New Roman" w:hAnsi="Times New Roman" w:cs="Times New Roman"/>
                <w:sz w:val="18"/>
                <w:szCs w:val="18"/>
                <w:lang w:val="en-GB" w:eastAsia="en-US"/>
              </w:rPr>
              <w:t xml:space="preserve">, </w:t>
            </w:r>
            <w:r w:rsidR="00A1748D">
              <w:rPr>
                <w:rFonts w:ascii="Times New Roman" w:eastAsia="Times New Roman" w:hAnsi="Times New Roman" w:cs="Times New Roman"/>
                <w:sz w:val="18"/>
                <w:szCs w:val="18"/>
                <w:lang w:val="en-GB" w:eastAsia="en-US"/>
              </w:rPr>
              <w:t>i</w:t>
            </w:r>
            <w:r w:rsidR="00FE6F63" w:rsidRPr="00EF1C06">
              <w:rPr>
                <w:rFonts w:ascii="Times New Roman" w:eastAsia="Times New Roman" w:hAnsi="Times New Roman" w:cs="Times New Roman"/>
                <w:sz w:val="18"/>
                <w:szCs w:val="18"/>
                <w:lang w:val="en-GB" w:eastAsia="en-US"/>
              </w:rPr>
              <w:t xml:space="preserve">nclusivity and </w:t>
            </w:r>
            <w:r w:rsidR="00B128E6" w:rsidRPr="00EF1C06">
              <w:rPr>
                <w:rFonts w:ascii="Times New Roman" w:eastAsia="Times New Roman" w:hAnsi="Times New Roman" w:cs="Times New Roman"/>
                <w:sz w:val="18"/>
                <w:szCs w:val="18"/>
                <w:lang w:val="en-GB" w:eastAsia="en-US"/>
              </w:rPr>
              <w:t>w</w:t>
            </w:r>
            <w:r w:rsidR="00FE6F63" w:rsidRPr="00EF1C06">
              <w:rPr>
                <w:rFonts w:ascii="Times New Roman" w:eastAsia="Times New Roman" w:hAnsi="Times New Roman" w:cs="Times New Roman"/>
                <w:sz w:val="18"/>
                <w:szCs w:val="18"/>
                <w:lang w:val="en-GB" w:eastAsia="en-US"/>
              </w:rPr>
              <w:t>ell</w:t>
            </w:r>
            <w:r w:rsidR="00B128E6" w:rsidRPr="00EF1C06">
              <w:rPr>
                <w:rFonts w:ascii="Times New Roman" w:eastAsia="Times New Roman" w:hAnsi="Times New Roman" w:cs="Times New Roman"/>
                <w:sz w:val="18"/>
                <w:szCs w:val="18"/>
                <w:lang w:val="en-GB" w:eastAsia="en-US"/>
              </w:rPr>
              <w:t>-</w:t>
            </w:r>
            <w:r w:rsidR="00FE6F63" w:rsidRPr="00EF1C06">
              <w:rPr>
                <w:rFonts w:ascii="Times New Roman" w:eastAsia="Times New Roman" w:hAnsi="Times New Roman" w:cs="Times New Roman"/>
                <w:sz w:val="18"/>
                <w:szCs w:val="18"/>
                <w:lang w:val="en-GB" w:eastAsia="en-US"/>
              </w:rPr>
              <w:t>being of Rakyat</w:t>
            </w:r>
            <w:r w:rsidR="00FE6F63" w:rsidRPr="002352FD">
              <w:rPr>
                <w:rFonts w:ascii="Times New Roman" w:eastAsia="Times New Roman" w:hAnsi="Times New Roman" w:cs="Times New Roman"/>
                <w:b/>
                <w:bCs/>
                <w:sz w:val="18"/>
                <w:szCs w:val="18"/>
                <w:lang w:val="en-GB" w:eastAsia="en-US"/>
              </w:rPr>
              <w:t xml:space="preserve"> </w:t>
            </w:r>
          </w:p>
        </w:tc>
      </w:tr>
      <w:tr w:rsidR="00FE6F63" w:rsidRPr="00B72AB7" w14:paraId="3D0F28CB" w14:textId="77777777" w:rsidTr="00817B36">
        <w:tblPrEx>
          <w:tblLook w:val="04A0" w:firstRow="1" w:lastRow="0" w:firstColumn="1" w:lastColumn="0" w:noHBand="0" w:noVBand="1"/>
        </w:tblPrEx>
        <w:tc>
          <w:tcPr>
            <w:tcW w:w="135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72" w:type="dxa"/>
              <w:left w:w="144" w:type="dxa"/>
              <w:bottom w:w="72" w:type="dxa"/>
              <w:right w:w="144" w:type="dxa"/>
            </w:tcMar>
            <w:hideMark/>
          </w:tcPr>
          <w:p w14:paraId="1D4361E4" w14:textId="46C7A43B" w:rsidR="00FE6F63" w:rsidRPr="00B72AB7" w:rsidRDefault="00FE6F63" w:rsidP="00A1748D">
            <w:pPr>
              <w:spacing w:after="0" w:line="240" w:lineRule="auto"/>
              <w:rPr>
                <w:rFonts w:ascii="Times New Roman" w:eastAsia="Times New Roman" w:hAnsi="Times New Roman" w:cs="Times New Roman"/>
                <w:sz w:val="18"/>
                <w:szCs w:val="18"/>
                <w:lang w:val="en-GB" w:eastAsia="en-US"/>
              </w:rPr>
            </w:pPr>
            <w:r w:rsidRPr="00B72AB7">
              <w:rPr>
                <w:rFonts w:ascii="Times New Roman" w:eastAsia="Times New Roman" w:hAnsi="Times New Roman" w:cs="Times New Roman"/>
                <w:b/>
                <w:color w:val="000000"/>
                <w:sz w:val="18"/>
                <w:szCs w:val="18"/>
                <w:lang w:val="en-GB" w:eastAsia="en-US"/>
              </w:rPr>
              <w:t>UNSDCF</w:t>
            </w:r>
            <w:r w:rsidRPr="00B72AB7">
              <w:rPr>
                <w:rFonts w:ascii="Times New Roman" w:eastAsia="Times New Roman" w:hAnsi="Times New Roman" w:cs="Times New Roman"/>
                <w:sz w:val="18"/>
                <w:szCs w:val="18"/>
                <w:lang w:val="en-GB" w:eastAsia="en-US"/>
              </w:rPr>
              <w:t xml:space="preserve"> </w:t>
            </w:r>
            <w:r w:rsidRPr="00B72AB7">
              <w:rPr>
                <w:rFonts w:ascii="Times New Roman" w:eastAsia="Times New Roman" w:hAnsi="Times New Roman" w:cs="Times New Roman"/>
                <w:b/>
                <w:sz w:val="18"/>
                <w:szCs w:val="18"/>
                <w:lang w:val="en-GB" w:eastAsia="en-US"/>
              </w:rPr>
              <w:t>OUTCOME INVOLVING UNDP</w:t>
            </w:r>
            <w:r w:rsidR="00B128E6">
              <w:rPr>
                <w:rFonts w:ascii="Times New Roman" w:eastAsia="Times New Roman" w:hAnsi="Times New Roman" w:cs="Times New Roman"/>
                <w:b/>
                <w:sz w:val="18"/>
                <w:szCs w:val="18"/>
                <w:lang w:val="en-GB" w:eastAsia="en-US"/>
              </w:rPr>
              <w:t xml:space="preserve">: </w:t>
            </w:r>
            <w:r w:rsidR="00B128E6" w:rsidRPr="002352FD">
              <w:rPr>
                <w:rFonts w:ascii="Times New Roman" w:eastAsia="Times New Roman" w:hAnsi="Times New Roman" w:cs="Times New Roman"/>
                <w:bCs/>
                <w:sz w:val="18"/>
                <w:szCs w:val="18"/>
                <w:lang w:val="en-GB" w:eastAsia="en-US"/>
              </w:rPr>
              <w:t xml:space="preserve">Outcome </w:t>
            </w:r>
            <w:r w:rsidRPr="002352FD">
              <w:rPr>
                <w:rFonts w:ascii="Times New Roman" w:eastAsia="Times New Roman" w:hAnsi="Times New Roman" w:cs="Times New Roman"/>
                <w:bCs/>
                <w:sz w:val="18"/>
                <w:szCs w:val="18"/>
                <w:lang w:val="en-GB" w:eastAsia="en-US"/>
              </w:rPr>
              <w:t>3</w:t>
            </w:r>
            <w:r w:rsidR="00EF1C06" w:rsidRPr="002352FD">
              <w:rPr>
                <w:rFonts w:ascii="Times New Roman" w:eastAsia="Times New Roman" w:hAnsi="Times New Roman" w:cs="Times New Roman"/>
                <w:bCs/>
                <w:sz w:val="18"/>
                <w:szCs w:val="18"/>
                <w:lang w:val="en-GB" w:eastAsia="en-US"/>
              </w:rPr>
              <w:t xml:space="preserve"> –</w:t>
            </w:r>
            <w:r w:rsidRPr="00EF1C06">
              <w:rPr>
                <w:rFonts w:ascii="Times New Roman" w:eastAsia="Times New Roman" w:hAnsi="Times New Roman" w:cs="Times New Roman"/>
                <w:bCs/>
                <w:sz w:val="18"/>
                <w:szCs w:val="18"/>
                <w:lang w:val="en-GB" w:eastAsia="en-US"/>
              </w:rPr>
              <w:t xml:space="preserve"> </w:t>
            </w:r>
            <w:r w:rsidRPr="002352FD">
              <w:rPr>
                <w:rFonts w:ascii="Times New Roman" w:eastAsia="Times New Roman" w:hAnsi="Times New Roman" w:cs="Times New Roman"/>
                <w:bCs/>
                <w:sz w:val="18"/>
                <w:szCs w:val="18"/>
                <w:lang w:val="en-GB" w:eastAsia="en-US"/>
              </w:rPr>
              <w:t>P</w:t>
            </w:r>
            <w:r w:rsidR="00B128E6" w:rsidRPr="002352FD">
              <w:rPr>
                <w:rFonts w:ascii="Times New Roman" w:eastAsia="Times New Roman" w:hAnsi="Times New Roman" w:cs="Times New Roman"/>
                <w:bCs/>
                <w:sz w:val="18"/>
                <w:szCs w:val="18"/>
                <w:lang w:val="en-GB" w:eastAsia="en-US"/>
              </w:rPr>
              <w:t>rosperity</w:t>
            </w:r>
            <w:r w:rsidR="00A1748D">
              <w:rPr>
                <w:rFonts w:ascii="Times New Roman" w:eastAsia="Times New Roman" w:hAnsi="Times New Roman" w:cs="Times New Roman"/>
                <w:bCs/>
                <w:sz w:val="18"/>
                <w:szCs w:val="18"/>
                <w:lang w:val="en-GB" w:eastAsia="en-US"/>
              </w:rPr>
              <w:t xml:space="preserve">. </w:t>
            </w:r>
            <w:r w:rsidRPr="00B72AB7">
              <w:rPr>
                <w:rFonts w:ascii="Times New Roman" w:eastAsia="Times New Roman" w:hAnsi="Times New Roman" w:cs="Times New Roman"/>
                <w:sz w:val="18"/>
                <w:szCs w:val="18"/>
                <w:lang w:val="en-GB" w:eastAsia="en-US"/>
              </w:rPr>
              <w:t>By 2025, Malaysia is making meaningful progress towards an economy that is inclusive, innovative and sustainable across all income groups and productive sectors</w:t>
            </w:r>
          </w:p>
        </w:tc>
      </w:tr>
      <w:tr w:rsidR="00FE6F63" w:rsidRPr="00B72AB7" w14:paraId="4FC0189F" w14:textId="77777777" w:rsidTr="00817B36">
        <w:tblPrEx>
          <w:tblLook w:val="04A0" w:firstRow="1" w:lastRow="0" w:firstColumn="1" w:lastColumn="0" w:noHBand="0" w:noVBand="1"/>
        </w:tblPrEx>
        <w:tc>
          <w:tcPr>
            <w:tcW w:w="1350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Mar>
              <w:top w:w="72" w:type="dxa"/>
              <w:left w:w="144" w:type="dxa"/>
              <w:bottom w:w="72" w:type="dxa"/>
              <w:right w:w="144" w:type="dxa"/>
            </w:tcMar>
            <w:hideMark/>
          </w:tcPr>
          <w:p w14:paraId="5C8E076F" w14:textId="3645CA4C" w:rsidR="00FE6F63" w:rsidRPr="00B72AB7" w:rsidRDefault="00FE6F63" w:rsidP="004D4E35">
            <w:pPr>
              <w:spacing w:after="0" w:line="240" w:lineRule="auto"/>
              <w:rPr>
                <w:rFonts w:ascii="Times New Roman" w:eastAsia="Times New Roman" w:hAnsi="Times New Roman" w:cs="Times New Roman"/>
                <w:color w:val="000000" w:themeColor="text1"/>
                <w:sz w:val="18"/>
                <w:szCs w:val="18"/>
                <w:lang w:val="en-GB" w:eastAsia="en-US"/>
              </w:rPr>
            </w:pPr>
            <w:r w:rsidRPr="00B72AB7">
              <w:rPr>
                <w:rFonts w:ascii="Times New Roman" w:eastAsia="Times New Roman" w:hAnsi="Times New Roman" w:cs="Times New Roman"/>
                <w:b/>
                <w:bCs/>
                <w:color w:val="000000" w:themeColor="text1"/>
                <w:sz w:val="18"/>
                <w:szCs w:val="18"/>
                <w:lang w:val="en-GB" w:eastAsia="en-US"/>
              </w:rPr>
              <w:t>RELATED STRATEGIC PLAN OUTCOME:</w:t>
            </w:r>
            <w:r w:rsidRPr="00B72AB7">
              <w:rPr>
                <w:rFonts w:ascii="Times New Roman" w:eastAsia="Times New Roman" w:hAnsi="Times New Roman" w:cs="Times New Roman"/>
                <w:sz w:val="18"/>
                <w:szCs w:val="18"/>
                <w:lang w:val="en-GB" w:eastAsia="en-US"/>
              </w:rPr>
              <w:t xml:space="preserve"> </w:t>
            </w:r>
            <w:r w:rsidR="00A1748D">
              <w:rPr>
                <w:rFonts w:ascii="Times New Roman" w:eastAsia="Times New Roman" w:hAnsi="Times New Roman" w:cs="Times New Roman"/>
                <w:sz w:val="18"/>
                <w:szCs w:val="18"/>
                <w:lang w:val="en-GB" w:eastAsia="en-US"/>
              </w:rPr>
              <w:t xml:space="preserve">Outcome 1 – </w:t>
            </w:r>
            <w:r w:rsidRPr="00B72AB7">
              <w:rPr>
                <w:rFonts w:ascii="Times New Roman" w:eastAsia="Times New Roman" w:hAnsi="Times New Roman" w:cs="Times New Roman"/>
                <w:color w:val="000000" w:themeColor="text1"/>
                <w:sz w:val="18"/>
                <w:szCs w:val="18"/>
                <w:lang w:val="en-GB" w:eastAsia="en-US"/>
              </w:rPr>
              <w:t>Structural transformation accelerated, particularly green, inclusive, and digital transitions</w:t>
            </w:r>
          </w:p>
        </w:tc>
      </w:tr>
      <w:tr w:rsidR="00FE6F63" w:rsidRPr="00B72AB7" w14:paraId="04B8C280" w14:textId="77777777" w:rsidTr="006C2F01">
        <w:tblPrEx>
          <w:tblLook w:val="04A0" w:firstRow="1" w:lastRow="0" w:firstColumn="1" w:lastColumn="0" w:noHBand="0" w:noVBand="1"/>
        </w:tblPrEx>
        <w:tc>
          <w:tcPr>
            <w:tcW w:w="296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44" w:type="dxa"/>
              <w:bottom w:w="72" w:type="dxa"/>
              <w:right w:w="144" w:type="dxa"/>
            </w:tcMar>
          </w:tcPr>
          <w:p w14:paraId="4A48469F" w14:textId="52C128AF" w:rsidR="00FE6F63" w:rsidRPr="00B72AB7" w:rsidRDefault="00FE6F63" w:rsidP="00817B36">
            <w:pPr>
              <w:spacing w:after="0" w:line="240" w:lineRule="auto"/>
              <w:rPr>
                <w:rFonts w:ascii="Times New Roman" w:eastAsia="DengXian" w:hAnsi="Times New Roman" w:cs="Times New Roman"/>
                <w:b/>
                <w:sz w:val="18"/>
                <w:szCs w:val="18"/>
              </w:rPr>
            </w:pPr>
            <w:r w:rsidRPr="00B72AB7">
              <w:rPr>
                <w:rFonts w:ascii="Times New Roman" w:eastAsia="DengXian" w:hAnsi="Times New Roman" w:cs="Times New Roman"/>
                <w:b/>
                <w:sz w:val="18"/>
                <w:szCs w:val="18"/>
              </w:rPr>
              <w:t xml:space="preserve">National </w:t>
            </w:r>
            <w:r w:rsidR="003E3ADC">
              <w:rPr>
                <w:rFonts w:ascii="Times New Roman" w:eastAsia="DengXian" w:hAnsi="Times New Roman" w:cs="Times New Roman"/>
                <w:b/>
                <w:sz w:val="18"/>
                <w:szCs w:val="18"/>
              </w:rPr>
              <w:t>i</w:t>
            </w:r>
            <w:r w:rsidRPr="00B72AB7">
              <w:rPr>
                <w:rFonts w:ascii="Times New Roman" w:eastAsia="DengXian" w:hAnsi="Times New Roman" w:cs="Times New Roman"/>
                <w:b/>
                <w:sz w:val="18"/>
                <w:szCs w:val="18"/>
              </w:rPr>
              <w:t>ndicator 1:</w:t>
            </w:r>
          </w:p>
          <w:p w14:paraId="51CA2F28" w14:textId="30C70963" w:rsidR="00FE6F63" w:rsidRPr="002352FD" w:rsidRDefault="00FE6F63" w:rsidP="00817B36">
            <w:pPr>
              <w:spacing w:after="0" w:line="240" w:lineRule="auto"/>
              <w:rPr>
                <w:rFonts w:ascii="Times New Roman" w:eastAsia="DengXian" w:hAnsi="Times New Roman" w:cs="Times New Roman"/>
                <w:bCs/>
                <w:sz w:val="18"/>
                <w:szCs w:val="18"/>
              </w:rPr>
            </w:pPr>
            <w:r w:rsidRPr="002352FD">
              <w:rPr>
                <w:rFonts w:ascii="Times New Roman" w:eastAsia="DengXian" w:hAnsi="Times New Roman" w:cs="Times New Roman"/>
                <w:bCs/>
                <w:sz w:val="18"/>
                <w:szCs w:val="18"/>
              </w:rPr>
              <w:t>Level of inequality as measured by G</w:t>
            </w:r>
            <w:r w:rsidR="003E3ADC" w:rsidRPr="002352FD">
              <w:rPr>
                <w:rFonts w:ascii="Times New Roman" w:eastAsia="DengXian" w:hAnsi="Times New Roman" w:cs="Times New Roman"/>
                <w:bCs/>
                <w:sz w:val="18"/>
                <w:szCs w:val="18"/>
              </w:rPr>
              <w:t>ini</w:t>
            </w:r>
            <w:r w:rsidRPr="002352FD">
              <w:rPr>
                <w:rFonts w:ascii="Times New Roman" w:eastAsia="DengXian" w:hAnsi="Times New Roman" w:cs="Times New Roman"/>
                <w:bCs/>
                <w:sz w:val="18"/>
                <w:szCs w:val="18"/>
              </w:rPr>
              <w:t xml:space="preserve"> </w:t>
            </w:r>
            <w:r w:rsidR="003E3ADC" w:rsidRPr="002352FD">
              <w:rPr>
                <w:rFonts w:ascii="Times New Roman" w:eastAsia="DengXian" w:hAnsi="Times New Roman" w:cs="Times New Roman"/>
                <w:bCs/>
                <w:sz w:val="18"/>
                <w:szCs w:val="18"/>
              </w:rPr>
              <w:t>c</w:t>
            </w:r>
            <w:r w:rsidRPr="002352FD">
              <w:rPr>
                <w:rFonts w:ascii="Times New Roman" w:eastAsia="DengXian" w:hAnsi="Times New Roman" w:cs="Times New Roman"/>
                <w:bCs/>
                <w:sz w:val="18"/>
                <w:szCs w:val="18"/>
              </w:rPr>
              <w:t>oefficient</w:t>
            </w:r>
          </w:p>
          <w:p w14:paraId="4B94E040" w14:textId="2BFCA1BC" w:rsidR="00FE6F63" w:rsidRPr="00B72AB7" w:rsidRDefault="00FE6F63" w:rsidP="00817B36">
            <w:pPr>
              <w:spacing w:after="0" w:line="240" w:lineRule="auto"/>
              <w:rPr>
                <w:rFonts w:ascii="Times New Roman" w:eastAsia="DengXian" w:hAnsi="Times New Roman" w:cs="Times New Roman"/>
                <w:bCs/>
                <w:sz w:val="18"/>
                <w:szCs w:val="18"/>
              </w:rPr>
            </w:pPr>
            <w:r w:rsidRPr="00C57EB8">
              <w:rPr>
                <w:rFonts w:ascii="Times New Roman" w:eastAsia="DengXian" w:hAnsi="Times New Roman" w:cs="Times New Roman"/>
                <w:bCs/>
                <w:i/>
                <w:iCs/>
                <w:sz w:val="18"/>
                <w:szCs w:val="18"/>
              </w:rPr>
              <w:t>Baseline</w:t>
            </w:r>
            <w:r w:rsidRPr="002352FD">
              <w:rPr>
                <w:rFonts w:ascii="Times New Roman" w:eastAsia="DengXian" w:hAnsi="Times New Roman" w:cs="Times New Roman"/>
                <w:bCs/>
                <w:sz w:val="18"/>
                <w:szCs w:val="18"/>
              </w:rPr>
              <w:t>:</w:t>
            </w:r>
            <w:r w:rsidR="00C57EB8">
              <w:rPr>
                <w:rFonts w:ascii="Times New Roman" w:eastAsia="DengXian" w:hAnsi="Times New Roman" w:cs="Times New Roman"/>
                <w:bCs/>
                <w:sz w:val="18"/>
                <w:szCs w:val="18"/>
              </w:rPr>
              <w:t xml:space="preserve"> </w:t>
            </w:r>
            <w:r w:rsidRPr="00B72AB7">
              <w:rPr>
                <w:rFonts w:ascii="Times New Roman" w:eastAsia="DengXian" w:hAnsi="Times New Roman" w:cs="Times New Roman"/>
                <w:bCs/>
                <w:sz w:val="18"/>
                <w:szCs w:val="18"/>
              </w:rPr>
              <w:t>0.407 (2019)</w:t>
            </w:r>
          </w:p>
          <w:p w14:paraId="296BDA88" w14:textId="77777777" w:rsidR="00FE6F63" w:rsidRPr="00B72AB7" w:rsidRDefault="00FE6F63" w:rsidP="00817B36">
            <w:pPr>
              <w:spacing w:after="0" w:line="240" w:lineRule="auto"/>
              <w:rPr>
                <w:rFonts w:ascii="Times New Roman" w:eastAsia="DengXian" w:hAnsi="Times New Roman" w:cs="Times New Roman"/>
                <w:b/>
                <w:sz w:val="18"/>
                <w:szCs w:val="18"/>
              </w:rPr>
            </w:pPr>
            <w:r w:rsidRPr="00C57EB8">
              <w:rPr>
                <w:rFonts w:ascii="Times New Roman" w:eastAsia="DengXian" w:hAnsi="Times New Roman" w:cs="Times New Roman"/>
                <w:bCs/>
                <w:i/>
                <w:iCs/>
                <w:sz w:val="18"/>
                <w:szCs w:val="18"/>
              </w:rPr>
              <w:t>Target</w:t>
            </w:r>
            <w:r w:rsidRPr="002352FD">
              <w:rPr>
                <w:rFonts w:ascii="Times New Roman" w:eastAsia="DengXian" w:hAnsi="Times New Roman" w:cs="Times New Roman"/>
                <w:bCs/>
                <w:sz w:val="18"/>
                <w:szCs w:val="18"/>
              </w:rPr>
              <w:t>:</w:t>
            </w:r>
            <w:r w:rsidRPr="00B72AB7">
              <w:rPr>
                <w:rFonts w:ascii="Times New Roman" w:eastAsia="DengXian" w:hAnsi="Times New Roman" w:cs="Times New Roman"/>
                <w:b/>
                <w:sz w:val="18"/>
                <w:szCs w:val="18"/>
              </w:rPr>
              <w:t xml:space="preserve"> </w:t>
            </w:r>
            <w:r w:rsidRPr="00B72AB7">
              <w:rPr>
                <w:rFonts w:ascii="Times New Roman" w:eastAsia="DengXian" w:hAnsi="Times New Roman" w:cs="Times New Roman"/>
                <w:bCs/>
                <w:sz w:val="18"/>
                <w:szCs w:val="18"/>
              </w:rPr>
              <w:t>0. 41 (2024)</w:t>
            </w:r>
          </w:p>
          <w:p w14:paraId="29AB60BC" w14:textId="77777777" w:rsidR="00FE6F63" w:rsidRPr="00B72AB7" w:rsidRDefault="00FE6F63" w:rsidP="00817B36">
            <w:pPr>
              <w:spacing w:after="0" w:line="240" w:lineRule="auto"/>
              <w:rPr>
                <w:rFonts w:ascii="Times New Roman" w:eastAsia="DengXian" w:hAnsi="Times New Roman" w:cs="Times New Roman"/>
                <w:b/>
                <w:sz w:val="18"/>
                <w:szCs w:val="18"/>
              </w:rPr>
            </w:pPr>
          </w:p>
          <w:p w14:paraId="2EAAD128" w14:textId="77777777" w:rsidR="00FE6F63" w:rsidRPr="00B72AB7" w:rsidRDefault="00FE6F63" w:rsidP="00817B36">
            <w:pPr>
              <w:spacing w:after="0" w:line="240" w:lineRule="auto"/>
              <w:rPr>
                <w:rFonts w:ascii="Times New Roman" w:eastAsia="DengXian" w:hAnsi="Times New Roman" w:cs="Times New Roman"/>
                <w:b/>
                <w:sz w:val="18"/>
                <w:szCs w:val="18"/>
              </w:rPr>
            </w:pPr>
          </w:p>
          <w:p w14:paraId="6A26C298" w14:textId="2833C462" w:rsidR="00FE6F63" w:rsidRPr="00B72AB7" w:rsidRDefault="00FE6F63" w:rsidP="00817B36">
            <w:pPr>
              <w:spacing w:after="0" w:line="240" w:lineRule="auto"/>
              <w:rPr>
                <w:rFonts w:ascii="Times New Roman" w:eastAsia="DengXian" w:hAnsi="Times New Roman" w:cs="Times New Roman"/>
                <w:b/>
                <w:sz w:val="18"/>
                <w:szCs w:val="18"/>
              </w:rPr>
            </w:pPr>
            <w:r w:rsidRPr="00B72AB7">
              <w:rPr>
                <w:rFonts w:ascii="Times New Roman" w:eastAsia="DengXian" w:hAnsi="Times New Roman" w:cs="Times New Roman"/>
                <w:b/>
                <w:sz w:val="18"/>
                <w:szCs w:val="18"/>
              </w:rPr>
              <w:t xml:space="preserve">National </w:t>
            </w:r>
            <w:r w:rsidR="003E3ADC">
              <w:rPr>
                <w:rFonts w:ascii="Times New Roman" w:eastAsia="DengXian" w:hAnsi="Times New Roman" w:cs="Times New Roman"/>
                <w:b/>
                <w:sz w:val="18"/>
                <w:szCs w:val="18"/>
              </w:rPr>
              <w:t>i</w:t>
            </w:r>
            <w:r w:rsidRPr="00B72AB7">
              <w:rPr>
                <w:rFonts w:ascii="Times New Roman" w:eastAsia="DengXian" w:hAnsi="Times New Roman" w:cs="Times New Roman"/>
                <w:b/>
                <w:sz w:val="18"/>
                <w:szCs w:val="18"/>
              </w:rPr>
              <w:t>ndicator 2:</w:t>
            </w:r>
          </w:p>
          <w:p w14:paraId="6C0443F7" w14:textId="66943390" w:rsidR="00FE6F63" w:rsidRPr="00954481" w:rsidRDefault="00FE6F63" w:rsidP="00817B36">
            <w:pPr>
              <w:spacing w:after="0" w:line="240" w:lineRule="auto"/>
              <w:rPr>
                <w:rFonts w:ascii="Times New Roman" w:eastAsia="DengXian" w:hAnsi="Times New Roman" w:cs="Times New Roman"/>
                <w:sz w:val="18"/>
                <w:szCs w:val="18"/>
              </w:rPr>
            </w:pPr>
            <w:r w:rsidRPr="00954481">
              <w:rPr>
                <w:rFonts w:ascii="Times New Roman" w:eastAsia="DengXian" w:hAnsi="Times New Roman" w:cs="Times New Roman"/>
                <w:sz w:val="18"/>
                <w:szCs w:val="18"/>
              </w:rPr>
              <w:t>Percentage wage gap</w:t>
            </w:r>
            <w:r w:rsidR="00E60DE4" w:rsidRPr="00954481">
              <w:rPr>
                <w:rFonts w:ascii="Times New Roman" w:eastAsia="DengXian" w:hAnsi="Times New Roman" w:cs="Times New Roman"/>
                <w:sz w:val="18"/>
                <w:szCs w:val="18"/>
              </w:rPr>
              <w:t>*</w:t>
            </w:r>
            <w:r w:rsidRPr="00954481">
              <w:rPr>
                <w:rFonts w:ascii="Times New Roman" w:eastAsia="DengXian" w:hAnsi="Times New Roman" w:cs="Times New Roman"/>
                <w:sz w:val="18"/>
                <w:szCs w:val="18"/>
              </w:rPr>
              <w:t xml:space="preserve"> between men and women, at strata and education attainment categories</w:t>
            </w:r>
          </w:p>
          <w:p w14:paraId="7AB05982" w14:textId="7CD37829" w:rsidR="00FE6F63" w:rsidRPr="00954481" w:rsidRDefault="00FE6F63" w:rsidP="00817B36">
            <w:pPr>
              <w:spacing w:after="0" w:line="240" w:lineRule="auto"/>
              <w:rPr>
                <w:rFonts w:ascii="Times New Roman" w:eastAsia="DengXian" w:hAnsi="Times New Roman" w:cs="Times New Roman"/>
                <w:sz w:val="18"/>
                <w:szCs w:val="18"/>
              </w:rPr>
            </w:pPr>
            <w:r w:rsidRPr="00954481">
              <w:rPr>
                <w:rFonts w:ascii="Times New Roman" w:eastAsia="DengXian" w:hAnsi="Times New Roman" w:cs="Times New Roman"/>
                <w:i/>
                <w:iCs/>
                <w:sz w:val="18"/>
                <w:szCs w:val="18"/>
              </w:rPr>
              <w:t>Baseline</w:t>
            </w:r>
            <w:r w:rsidRPr="00954481">
              <w:rPr>
                <w:rFonts w:ascii="Times New Roman" w:eastAsia="DengXian" w:hAnsi="Times New Roman" w:cs="Times New Roman"/>
                <w:sz w:val="18"/>
                <w:szCs w:val="18"/>
              </w:rPr>
              <w:t>:</w:t>
            </w:r>
            <w:r w:rsidRPr="00954481">
              <w:rPr>
                <w:rFonts w:ascii="Times New Roman" w:eastAsia="DengXian" w:hAnsi="Times New Roman" w:cs="Times New Roman"/>
                <w:b/>
                <w:bCs/>
                <w:sz w:val="18"/>
                <w:szCs w:val="18"/>
              </w:rPr>
              <w:t xml:space="preserve"> </w:t>
            </w:r>
            <w:r w:rsidR="5E5A9F18" w:rsidRPr="00954481">
              <w:rPr>
                <w:rFonts w:ascii="Times New Roman" w:eastAsia="DengXian" w:hAnsi="Times New Roman" w:cs="Times New Roman"/>
                <w:sz w:val="18"/>
                <w:szCs w:val="18"/>
              </w:rPr>
              <w:t>2018</w:t>
            </w:r>
          </w:p>
          <w:p w14:paraId="5A66B6F4" w14:textId="77777777" w:rsidR="00FE6F63" w:rsidRPr="00954481" w:rsidRDefault="00FE6F63" w:rsidP="00817B36">
            <w:pPr>
              <w:spacing w:after="0" w:line="240" w:lineRule="auto"/>
              <w:rPr>
                <w:rFonts w:ascii="Times New Roman" w:eastAsia="DengXian" w:hAnsi="Times New Roman" w:cs="Times New Roman"/>
                <w:bCs/>
                <w:sz w:val="18"/>
                <w:szCs w:val="18"/>
              </w:rPr>
            </w:pPr>
            <w:r w:rsidRPr="00954481">
              <w:rPr>
                <w:rFonts w:ascii="Times New Roman" w:eastAsia="DengXian" w:hAnsi="Times New Roman" w:cs="Times New Roman"/>
                <w:bCs/>
                <w:sz w:val="18"/>
                <w:szCs w:val="18"/>
              </w:rPr>
              <w:t>Urban: 7.5%</w:t>
            </w:r>
          </w:p>
          <w:p w14:paraId="318589AE" w14:textId="77777777" w:rsidR="00FE6F63" w:rsidRPr="00954481" w:rsidRDefault="00FE6F63" w:rsidP="00817B36">
            <w:pPr>
              <w:spacing w:after="0" w:line="240" w:lineRule="auto"/>
              <w:rPr>
                <w:rFonts w:ascii="Times New Roman" w:eastAsia="DengXian" w:hAnsi="Times New Roman" w:cs="Times New Roman"/>
                <w:bCs/>
                <w:sz w:val="18"/>
                <w:szCs w:val="18"/>
              </w:rPr>
            </w:pPr>
            <w:r w:rsidRPr="00954481">
              <w:rPr>
                <w:rFonts w:ascii="Times New Roman" w:eastAsia="DengXian" w:hAnsi="Times New Roman" w:cs="Times New Roman"/>
                <w:bCs/>
                <w:sz w:val="18"/>
                <w:szCs w:val="18"/>
              </w:rPr>
              <w:t>Rural: 2.1%</w:t>
            </w:r>
          </w:p>
          <w:p w14:paraId="6AFFA649" w14:textId="61088005" w:rsidR="00FE6F63" w:rsidRPr="00954481" w:rsidRDefault="00FE6F63" w:rsidP="00817B36">
            <w:pPr>
              <w:spacing w:after="0" w:line="240" w:lineRule="auto"/>
              <w:rPr>
                <w:rFonts w:ascii="Times New Roman" w:eastAsia="DengXian" w:hAnsi="Times New Roman" w:cs="Times New Roman"/>
                <w:bCs/>
                <w:sz w:val="18"/>
                <w:szCs w:val="18"/>
              </w:rPr>
            </w:pPr>
            <w:r w:rsidRPr="00954481">
              <w:rPr>
                <w:rFonts w:ascii="Times New Roman" w:eastAsia="DengXian" w:hAnsi="Times New Roman" w:cs="Times New Roman"/>
                <w:bCs/>
                <w:sz w:val="18"/>
                <w:szCs w:val="18"/>
              </w:rPr>
              <w:t>No certification: 30.8%</w:t>
            </w:r>
          </w:p>
          <w:p w14:paraId="6C9B22B2" w14:textId="1EFFBCF6" w:rsidR="00FE6F63" w:rsidRPr="00954481" w:rsidRDefault="00FE6F63" w:rsidP="00817B36">
            <w:pPr>
              <w:spacing w:after="0" w:line="240" w:lineRule="auto"/>
              <w:rPr>
                <w:rFonts w:ascii="Times New Roman" w:eastAsia="DengXian" w:hAnsi="Times New Roman" w:cs="Times New Roman"/>
                <w:bCs/>
                <w:sz w:val="18"/>
                <w:szCs w:val="18"/>
              </w:rPr>
            </w:pPr>
            <w:r w:rsidRPr="00954481">
              <w:rPr>
                <w:rFonts w:ascii="Times New Roman" w:eastAsia="DengXian" w:hAnsi="Times New Roman" w:cs="Times New Roman"/>
                <w:bCs/>
                <w:sz w:val="18"/>
                <w:szCs w:val="18"/>
              </w:rPr>
              <w:t xml:space="preserve">SPM </w:t>
            </w:r>
            <w:r w:rsidR="000020AC" w:rsidRPr="00954481">
              <w:rPr>
                <w:rFonts w:ascii="Times New Roman" w:eastAsia="DengXian" w:hAnsi="Times New Roman" w:cs="Times New Roman"/>
                <w:bCs/>
                <w:sz w:val="18"/>
                <w:szCs w:val="18"/>
              </w:rPr>
              <w:t xml:space="preserve">(secondary school) </w:t>
            </w:r>
            <w:r w:rsidRPr="00954481">
              <w:rPr>
                <w:rFonts w:ascii="Times New Roman" w:eastAsia="DengXian" w:hAnsi="Times New Roman" w:cs="Times New Roman"/>
                <w:bCs/>
                <w:sz w:val="18"/>
                <w:szCs w:val="18"/>
              </w:rPr>
              <w:t>and below: 20.9%</w:t>
            </w:r>
          </w:p>
          <w:p w14:paraId="168F0153" w14:textId="7C5AD49B" w:rsidR="00FE6F63" w:rsidRPr="00954481" w:rsidRDefault="00FE6F63" w:rsidP="00817B36">
            <w:pPr>
              <w:spacing w:after="0" w:line="240" w:lineRule="auto"/>
              <w:rPr>
                <w:rFonts w:ascii="Times New Roman" w:eastAsia="DengXian" w:hAnsi="Times New Roman" w:cs="Times New Roman"/>
                <w:bCs/>
                <w:sz w:val="18"/>
                <w:szCs w:val="18"/>
              </w:rPr>
            </w:pPr>
            <w:r w:rsidRPr="00954481">
              <w:rPr>
                <w:rFonts w:ascii="Times New Roman" w:eastAsia="DengXian" w:hAnsi="Times New Roman" w:cs="Times New Roman"/>
                <w:bCs/>
                <w:sz w:val="18"/>
                <w:szCs w:val="18"/>
              </w:rPr>
              <w:t xml:space="preserve">STPM </w:t>
            </w:r>
            <w:r w:rsidR="000020AC" w:rsidRPr="00954481">
              <w:rPr>
                <w:rFonts w:ascii="Times New Roman" w:eastAsia="DengXian" w:hAnsi="Times New Roman" w:cs="Times New Roman"/>
                <w:bCs/>
                <w:sz w:val="18"/>
                <w:szCs w:val="18"/>
              </w:rPr>
              <w:t xml:space="preserve">(A level) </w:t>
            </w:r>
            <w:r w:rsidRPr="00954481">
              <w:rPr>
                <w:rFonts w:ascii="Times New Roman" w:eastAsia="DengXian" w:hAnsi="Times New Roman" w:cs="Times New Roman"/>
                <w:bCs/>
                <w:sz w:val="18"/>
                <w:szCs w:val="18"/>
              </w:rPr>
              <w:t>equivalent: 14.9%</w:t>
            </w:r>
          </w:p>
          <w:p w14:paraId="07328DF8" w14:textId="77777777" w:rsidR="00FE6F63" w:rsidRPr="00954481" w:rsidRDefault="00FE6F63" w:rsidP="00817B36">
            <w:pPr>
              <w:spacing w:after="0" w:line="240" w:lineRule="auto"/>
              <w:rPr>
                <w:rFonts w:ascii="Times New Roman" w:eastAsia="DengXian" w:hAnsi="Times New Roman" w:cs="Times New Roman"/>
                <w:bCs/>
                <w:sz w:val="18"/>
                <w:szCs w:val="18"/>
              </w:rPr>
            </w:pPr>
            <w:r w:rsidRPr="00954481">
              <w:rPr>
                <w:rFonts w:ascii="Times New Roman" w:eastAsia="DengXian" w:hAnsi="Times New Roman" w:cs="Times New Roman"/>
                <w:bCs/>
                <w:sz w:val="18"/>
                <w:szCs w:val="18"/>
              </w:rPr>
              <w:t>Diploma: 9.9%</w:t>
            </w:r>
          </w:p>
          <w:p w14:paraId="397D1B24" w14:textId="77777777" w:rsidR="00FE6F63" w:rsidRPr="00954481" w:rsidRDefault="00FE6F63" w:rsidP="00817B36">
            <w:pPr>
              <w:spacing w:after="0" w:line="240" w:lineRule="auto"/>
              <w:rPr>
                <w:rFonts w:ascii="Times New Roman" w:eastAsia="DengXian" w:hAnsi="Times New Roman" w:cs="Times New Roman"/>
                <w:bCs/>
                <w:sz w:val="18"/>
                <w:szCs w:val="18"/>
              </w:rPr>
            </w:pPr>
            <w:r w:rsidRPr="00954481">
              <w:rPr>
                <w:rFonts w:ascii="Times New Roman" w:eastAsia="DengXian" w:hAnsi="Times New Roman" w:cs="Times New Roman"/>
                <w:bCs/>
                <w:sz w:val="18"/>
                <w:szCs w:val="18"/>
              </w:rPr>
              <w:t>Degree: 19.5%</w:t>
            </w:r>
          </w:p>
          <w:p w14:paraId="5575F02D" w14:textId="57B5C629" w:rsidR="00954481" w:rsidRPr="00954481" w:rsidRDefault="00FE6F63" w:rsidP="00817B36">
            <w:pPr>
              <w:spacing w:after="0" w:line="240" w:lineRule="auto"/>
              <w:rPr>
                <w:rFonts w:ascii="Times New Roman" w:hAnsi="Times New Roman" w:cs="Times New Roman"/>
                <w:sz w:val="18"/>
                <w:szCs w:val="18"/>
              </w:rPr>
            </w:pPr>
            <w:r w:rsidRPr="00954481">
              <w:rPr>
                <w:rFonts w:ascii="Times New Roman" w:eastAsia="DengXian" w:hAnsi="Times New Roman" w:cs="Times New Roman"/>
                <w:bCs/>
                <w:i/>
                <w:iCs/>
                <w:sz w:val="18"/>
                <w:szCs w:val="18"/>
              </w:rPr>
              <w:t>Target</w:t>
            </w:r>
            <w:r w:rsidRPr="00954481">
              <w:rPr>
                <w:rFonts w:ascii="Times New Roman" w:eastAsia="DengXian" w:hAnsi="Times New Roman" w:cs="Times New Roman"/>
                <w:bCs/>
                <w:sz w:val="18"/>
                <w:szCs w:val="18"/>
              </w:rPr>
              <w:t>:</w:t>
            </w:r>
            <w:r w:rsidR="003E3ADC" w:rsidRPr="00954481">
              <w:rPr>
                <w:rFonts w:ascii="Times New Roman" w:eastAsia="DengXian" w:hAnsi="Times New Roman" w:cs="Times New Roman"/>
                <w:bCs/>
                <w:sz w:val="18"/>
                <w:szCs w:val="18"/>
              </w:rPr>
              <w:t xml:space="preserve"> </w:t>
            </w:r>
          </w:p>
          <w:p w14:paraId="4A6A4AD6" w14:textId="288BDEAB" w:rsidR="00FE6F63" w:rsidRPr="00954481" w:rsidRDefault="00FE6F63" w:rsidP="00817B36">
            <w:pPr>
              <w:spacing w:after="0" w:line="240" w:lineRule="auto"/>
              <w:rPr>
                <w:rFonts w:ascii="Times New Roman" w:eastAsia="DengXian" w:hAnsi="Times New Roman" w:cs="Times New Roman"/>
                <w:bCs/>
                <w:sz w:val="18"/>
                <w:szCs w:val="18"/>
              </w:rPr>
            </w:pPr>
            <w:r w:rsidRPr="00954481">
              <w:rPr>
                <w:rFonts w:ascii="Times New Roman" w:eastAsia="DengXian" w:hAnsi="Times New Roman" w:cs="Times New Roman"/>
                <w:bCs/>
                <w:sz w:val="18"/>
                <w:szCs w:val="18"/>
              </w:rPr>
              <w:t>Urban: 7.0%</w:t>
            </w:r>
          </w:p>
          <w:p w14:paraId="6AC5D8D1" w14:textId="77777777" w:rsidR="00FE6F63" w:rsidRPr="00954481" w:rsidRDefault="00FE6F63" w:rsidP="00817B36">
            <w:pPr>
              <w:spacing w:after="0" w:line="240" w:lineRule="auto"/>
              <w:rPr>
                <w:rFonts w:ascii="Times New Roman" w:eastAsia="DengXian" w:hAnsi="Times New Roman" w:cs="Times New Roman"/>
                <w:bCs/>
                <w:sz w:val="18"/>
                <w:szCs w:val="18"/>
              </w:rPr>
            </w:pPr>
            <w:r w:rsidRPr="00954481">
              <w:rPr>
                <w:rFonts w:ascii="Times New Roman" w:eastAsia="DengXian" w:hAnsi="Times New Roman" w:cs="Times New Roman"/>
                <w:bCs/>
                <w:sz w:val="18"/>
                <w:szCs w:val="18"/>
              </w:rPr>
              <w:t>Rural: 1.9%</w:t>
            </w:r>
          </w:p>
          <w:p w14:paraId="431BCB67" w14:textId="77777777" w:rsidR="00FE6F63" w:rsidRPr="00954481" w:rsidRDefault="00FE6F63" w:rsidP="00817B36">
            <w:pPr>
              <w:spacing w:after="0" w:line="240" w:lineRule="auto"/>
              <w:rPr>
                <w:rFonts w:ascii="Times New Roman" w:eastAsia="DengXian" w:hAnsi="Times New Roman" w:cs="Times New Roman"/>
                <w:bCs/>
                <w:sz w:val="18"/>
                <w:szCs w:val="18"/>
              </w:rPr>
            </w:pPr>
            <w:r w:rsidRPr="00954481">
              <w:rPr>
                <w:rFonts w:ascii="Times New Roman" w:eastAsia="DengXian" w:hAnsi="Times New Roman" w:cs="Times New Roman"/>
                <w:bCs/>
                <w:sz w:val="18"/>
                <w:szCs w:val="18"/>
              </w:rPr>
              <w:t>No certification: 28.0%</w:t>
            </w:r>
          </w:p>
          <w:p w14:paraId="1C570377" w14:textId="77777777" w:rsidR="00FE6F63" w:rsidRPr="00954481" w:rsidRDefault="00FE6F63" w:rsidP="00817B36">
            <w:pPr>
              <w:spacing w:after="0" w:line="240" w:lineRule="auto"/>
              <w:rPr>
                <w:rFonts w:ascii="Times New Roman" w:eastAsia="DengXian" w:hAnsi="Times New Roman" w:cs="Times New Roman"/>
                <w:bCs/>
                <w:sz w:val="18"/>
                <w:szCs w:val="18"/>
              </w:rPr>
            </w:pPr>
            <w:r w:rsidRPr="00954481">
              <w:rPr>
                <w:rFonts w:ascii="Times New Roman" w:eastAsia="DengXian" w:hAnsi="Times New Roman" w:cs="Times New Roman"/>
                <w:bCs/>
                <w:sz w:val="18"/>
                <w:szCs w:val="18"/>
              </w:rPr>
              <w:t>SPM and below: 18.5%</w:t>
            </w:r>
          </w:p>
          <w:p w14:paraId="512CA5ED" w14:textId="77777777" w:rsidR="00FE6F63" w:rsidRPr="00954481" w:rsidRDefault="00FE6F63" w:rsidP="00817B36">
            <w:pPr>
              <w:spacing w:after="0" w:line="240" w:lineRule="auto"/>
              <w:rPr>
                <w:rFonts w:ascii="Times New Roman" w:eastAsia="DengXian" w:hAnsi="Times New Roman" w:cs="Times New Roman"/>
                <w:bCs/>
                <w:sz w:val="18"/>
                <w:szCs w:val="18"/>
              </w:rPr>
            </w:pPr>
            <w:r w:rsidRPr="00954481">
              <w:rPr>
                <w:rFonts w:ascii="Times New Roman" w:eastAsia="DengXian" w:hAnsi="Times New Roman" w:cs="Times New Roman"/>
                <w:bCs/>
                <w:sz w:val="18"/>
                <w:szCs w:val="18"/>
              </w:rPr>
              <w:t>STPM equivalent cert: 13.5%</w:t>
            </w:r>
          </w:p>
          <w:p w14:paraId="38E649B1" w14:textId="77777777" w:rsidR="00FE6F63" w:rsidRPr="00954481" w:rsidRDefault="00FE6F63" w:rsidP="00817B36">
            <w:pPr>
              <w:spacing w:after="0" w:line="240" w:lineRule="auto"/>
              <w:rPr>
                <w:rFonts w:ascii="Times New Roman" w:eastAsia="DengXian" w:hAnsi="Times New Roman" w:cs="Times New Roman"/>
                <w:bCs/>
                <w:sz w:val="18"/>
                <w:szCs w:val="18"/>
              </w:rPr>
            </w:pPr>
            <w:r w:rsidRPr="00954481">
              <w:rPr>
                <w:rFonts w:ascii="Times New Roman" w:eastAsia="DengXian" w:hAnsi="Times New Roman" w:cs="Times New Roman"/>
                <w:bCs/>
                <w:sz w:val="18"/>
                <w:szCs w:val="18"/>
              </w:rPr>
              <w:t>Diploma: 8.0%</w:t>
            </w:r>
          </w:p>
          <w:p w14:paraId="75A5E7E9" w14:textId="77777777" w:rsidR="00FE6F63" w:rsidRPr="00B72AB7" w:rsidRDefault="00FE6F63" w:rsidP="00817B36">
            <w:pPr>
              <w:spacing w:after="0" w:line="240" w:lineRule="auto"/>
              <w:rPr>
                <w:rFonts w:ascii="Times New Roman" w:eastAsia="DengXian" w:hAnsi="Times New Roman" w:cs="Times New Roman"/>
                <w:bCs/>
                <w:sz w:val="18"/>
                <w:szCs w:val="18"/>
              </w:rPr>
            </w:pPr>
            <w:r w:rsidRPr="00954481">
              <w:rPr>
                <w:rFonts w:ascii="Times New Roman" w:eastAsia="DengXian" w:hAnsi="Times New Roman" w:cs="Times New Roman"/>
                <w:bCs/>
                <w:sz w:val="18"/>
                <w:szCs w:val="18"/>
              </w:rPr>
              <w:t>Degree: 17.5%</w:t>
            </w:r>
          </w:p>
          <w:p w14:paraId="78BEC2F6" w14:textId="77777777" w:rsidR="00FE6F63" w:rsidRPr="00B72AB7" w:rsidRDefault="00FE6F63" w:rsidP="00817B36">
            <w:pPr>
              <w:spacing w:after="0" w:line="240" w:lineRule="auto"/>
              <w:rPr>
                <w:rFonts w:ascii="Times New Roman" w:eastAsia="DengXian" w:hAnsi="Times New Roman" w:cs="Times New Roman"/>
                <w:b/>
                <w:sz w:val="18"/>
                <w:szCs w:val="18"/>
              </w:rPr>
            </w:pPr>
          </w:p>
          <w:p w14:paraId="44254CC0" w14:textId="7A2B2831" w:rsidR="00FE6F63" w:rsidRPr="00497229" w:rsidRDefault="00FE6F63" w:rsidP="00817B36">
            <w:pPr>
              <w:spacing w:after="0" w:line="240" w:lineRule="auto"/>
              <w:rPr>
                <w:rFonts w:ascii="Times New Roman" w:eastAsia="DengXian" w:hAnsi="Times New Roman" w:cs="Times New Roman"/>
                <w:bCs/>
                <w:sz w:val="18"/>
                <w:szCs w:val="18"/>
              </w:rPr>
            </w:pPr>
            <w:r w:rsidRPr="00B72AB7">
              <w:rPr>
                <w:rFonts w:ascii="Times New Roman" w:eastAsia="DengXian" w:hAnsi="Times New Roman" w:cs="Times New Roman"/>
                <w:b/>
                <w:sz w:val="18"/>
                <w:szCs w:val="18"/>
              </w:rPr>
              <w:t xml:space="preserve">National </w:t>
            </w:r>
            <w:r w:rsidR="003E3ADC">
              <w:rPr>
                <w:rFonts w:ascii="Times New Roman" w:eastAsia="DengXian" w:hAnsi="Times New Roman" w:cs="Times New Roman"/>
                <w:b/>
                <w:sz w:val="18"/>
                <w:szCs w:val="18"/>
              </w:rPr>
              <w:t>i</w:t>
            </w:r>
            <w:r w:rsidRPr="00B72AB7">
              <w:rPr>
                <w:rFonts w:ascii="Times New Roman" w:eastAsia="DengXian" w:hAnsi="Times New Roman" w:cs="Times New Roman"/>
                <w:b/>
                <w:sz w:val="18"/>
                <w:szCs w:val="18"/>
              </w:rPr>
              <w:t>ndicator 3</w:t>
            </w:r>
            <w:r w:rsidR="00AB23DF">
              <w:rPr>
                <w:rFonts w:ascii="Times New Roman" w:eastAsia="DengXian" w:hAnsi="Times New Roman" w:cs="Times New Roman"/>
                <w:b/>
                <w:sz w:val="18"/>
                <w:szCs w:val="18"/>
              </w:rPr>
              <w:t xml:space="preserve"> </w:t>
            </w:r>
            <w:r w:rsidR="00AC3EDB">
              <w:rPr>
                <w:rFonts w:ascii="Times New Roman" w:eastAsia="DengXian" w:hAnsi="Times New Roman" w:cs="Times New Roman"/>
                <w:b/>
                <w:sz w:val="18"/>
                <w:szCs w:val="18"/>
              </w:rPr>
              <w:t>/</w:t>
            </w:r>
            <w:r w:rsidR="00AB23DF">
              <w:rPr>
                <w:rFonts w:ascii="Times New Roman" w:eastAsia="DengXian" w:hAnsi="Times New Roman" w:cs="Times New Roman"/>
                <w:b/>
                <w:sz w:val="18"/>
                <w:szCs w:val="18"/>
              </w:rPr>
              <w:t xml:space="preserve"> </w:t>
            </w:r>
            <w:r w:rsidR="00AC3EDB">
              <w:rPr>
                <w:rFonts w:ascii="Times New Roman" w:eastAsia="DengXian" w:hAnsi="Times New Roman" w:cs="Times New Roman"/>
                <w:b/>
                <w:sz w:val="18"/>
                <w:szCs w:val="18"/>
              </w:rPr>
              <w:t xml:space="preserve">Goals indicator </w:t>
            </w:r>
            <w:r w:rsidRPr="00B72AB7">
              <w:rPr>
                <w:rFonts w:ascii="Times New Roman" w:eastAsia="DengXian" w:hAnsi="Times New Roman" w:cs="Times New Roman"/>
                <w:b/>
                <w:sz w:val="18"/>
                <w:szCs w:val="18"/>
              </w:rPr>
              <w:t>12.7.1</w:t>
            </w:r>
            <w:r w:rsidR="00AC3EDB">
              <w:rPr>
                <w:rFonts w:ascii="Times New Roman" w:eastAsia="DengXian" w:hAnsi="Times New Roman" w:cs="Times New Roman"/>
                <w:b/>
                <w:sz w:val="18"/>
                <w:szCs w:val="18"/>
              </w:rPr>
              <w:t>:</w:t>
            </w:r>
            <w:r w:rsidRPr="00B72AB7">
              <w:rPr>
                <w:rFonts w:ascii="Times New Roman" w:eastAsia="DengXian" w:hAnsi="Times New Roman" w:cs="Times New Roman"/>
                <w:b/>
                <w:sz w:val="18"/>
                <w:szCs w:val="18"/>
              </w:rPr>
              <w:t xml:space="preserve"> </w:t>
            </w:r>
            <w:r w:rsidRPr="00497229">
              <w:rPr>
                <w:rFonts w:ascii="Times New Roman" w:eastAsia="DengXian" w:hAnsi="Times New Roman" w:cs="Times New Roman"/>
                <w:bCs/>
                <w:sz w:val="18"/>
                <w:szCs w:val="18"/>
              </w:rPr>
              <w:t>Number of companies publishing sustainability reports</w:t>
            </w:r>
          </w:p>
          <w:p w14:paraId="65FE4780" w14:textId="04744A80" w:rsidR="00FE6F63" w:rsidRPr="00B72AB7" w:rsidRDefault="00FE6F63" w:rsidP="00817B36">
            <w:pPr>
              <w:spacing w:after="0" w:line="240" w:lineRule="auto"/>
              <w:rPr>
                <w:rFonts w:ascii="Times New Roman" w:eastAsia="DengXian" w:hAnsi="Times New Roman" w:cs="Times New Roman"/>
                <w:bCs/>
                <w:sz w:val="18"/>
                <w:szCs w:val="18"/>
              </w:rPr>
            </w:pPr>
            <w:r w:rsidRPr="00C57EB8">
              <w:rPr>
                <w:rFonts w:ascii="Times New Roman" w:eastAsia="DengXian" w:hAnsi="Times New Roman" w:cs="Times New Roman"/>
                <w:bCs/>
                <w:i/>
                <w:iCs/>
                <w:sz w:val="18"/>
                <w:szCs w:val="18"/>
              </w:rPr>
              <w:t>Baseline</w:t>
            </w:r>
            <w:r w:rsidRPr="00497229">
              <w:rPr>
                <w:rFonts w:ascii="Times New Roman" w:eastAsia="DengXian" w:hAnsi="Times New Roman" w:cs="Times New Roman"/>
                <w:bCs/>
                <w:sz w:val="18"/>
                <w:szCs w:val="18"/>
              </w:rPr>
              <w:t>:</w:t>
            </w:r>
            <w:r w:rsidRPr="00B72AB7">
              <w:rPr>
                <w:rFonts w:ascii="Times New Roman" w:eastAsia="DengXian" w:hAnsi="Times New Roman" w:cs="Times New Roman"/>
                <w:b/>
                <w:sz w:val="18"/>
                <w:szCs w:val="18"/>
              </w:rPr>
              <w:t xml:space="preserve"> </w:t>
            </w:r>
            <w:r w:rsidRPr="00B72AB7">
              <w:rPr>
                <w:rFonts w:ascii="Times New Roman" w:eastAsia="DengXian" w:hAnsi="Times New Roman" w:cs="Times New Roman"/>
                <w:bCs/>
                <w:sz w:val="18"/>
                <w:szCs w:val="18"/>
              </w:rPr>
              <w:t xml:space="preserve">918 (with </w:t>
            </w:r>
            <w:r w:rsidR="00954481">
              <w:rPr>
                <w:rFonts w:ascii="Times New Roman" w:eastAsia="DengXian" w:hAnsi="Times New Roman" w:cs="Times New Roman"/>
                <w:bCs/>
                <w:sz w:val="18"/>
                <w:szCs w:val="18"/>
              </w:rPr>
              <w:t>s</w:t>
            </w:r>
            <w:r w:rsidRPr="00B72AB7">
              <w:rPr>
                <w:rFonts w:ascii="Times New Roman" w:eastAsia="DengXian" w:hAnsi="Times New Roman" w:cs="Times New Roman"/>
                <w:bCs/>
                <w:sz w:val="18"/>
                <w:szCs w:val="18"/>
              </w:rPr>
              <w:t xml:space="preserve">ustainability </w:t>
            </w:r>
            <w:r w:rsidR="00954481">
              <w:rPr>
                <w:rFonts w:ascii="Times New Roman" w:eastAsia="DengXian" w:hAnsi="Times New Roman" w:cs="Times New Roman"/>
                <w:bCs/>
                <w:sz w:val="18"/>
                <w:szCs w:val="18"/>
              </w:rPr>
              <w:t>s</w:t>
            </w:r>
            <w:r w:rsidRPr="00B72AB7">
              <w:rPr>
                <w:rFonts w:ascii="Times New Roman" w:eastAsia="DengXian" w:hAnsi="Times New Roman" w:cs="Times New Roman"/>
                <w:bCs/>
                <w:sz w:val="18"/>
                <w:szCs w:val="18"/>
              </w:rPr>
              <w:t>tatement) (2020)</w:t>
            </w:r>
          </w:p>
          <w:p w14:paraId="6709ECF6" w14:textId="77777777" w:rsidR="00FE6F63" w:rsidRPr="00B72AB7" w:rsidRDefault="00FE6F63" w:rsidP="00817B36">
            <w:pPr>
              <w:spacing w:after="0" w:line="240" w:lineRule="auto"/>
              <w:rPr>
                <w:rFonts w:ascii="Times New Roman" w:eastAsia="DengXian" w:hAnsi="Times New Roman" w:cs="Times New Roman"/>
                <w:bCs/>
                <w:sz w:val="18"/>
                <w:szCs w:val="18"/>
              </w:rPr>
            </w:pPr>
            <w:r w:rsidRPr="00C57EB8">
              <w:rPr>
                <w:rFonts w:ascii="Times New Roman" w:eastAsia="DengXian" w:hAnsi="Times New Roman" w:cs="Times New Roman"/>
                <w:bCs/>
                <w:i/>
                <w:iCs/>
                <w:sz w:val="18"/>
                <w:szCs w:val="18"/>
              </w:rPr>
              <w:t>Target</w:t>
            </w:r>
            <w:r w:rsidRPr="00497229">
              <w:rPr>
                <w:rFonts w:ascii="Times New Roman" w:eastAsia="DengXian" w:hAnsi="Times New Roman" w:cs="Times New Roman"/>
                <w:bCs/>
                <w:sz w:val="18"/>
                <w:szCs w:val="18"/>
              </w:rPr>
              <w:t xml:space="preserve">: </w:t>
            </w:r>
            <w:r w:rsidRPr="00B72AB7">
              <w:rPr>
                <w:rFonts w:ascii="Times New Roman" w:eastAsia="DengXian" w:hAnsi="Times New Roman" w:cs="Times New Roman"/>
                <w:bCs/>
                <w:sz w:val="18"/>
                <w:szCs w:val="18"/>
              </w:rPr>
              <w:t>1,000 (2025)</w:t>
            </w:r>
          </w:p>
          <w:p w14:paraId="02D4960D" w14:textId="77777777" w:rsidR="00FE6F63" w:rsidRPr="00B72AB7" w:rsidRDefault="00FE6F63" w:rsidP="00817B36">
            <w:pPr>
              <w:spacing w:after="0" w:line="240" w:lineRule="auto"/>
              <w:rPr>
                <w:rFonts w:ascii="Times New Roman" w:eastAsia="DengXian" w:hAnsi="Times New Roman" w:cs="Times New Roman"/>
                <w:b/>
                <w:sz w:val="18"/>
                <w:szCs w:val="18"/>
              </w:rPr>
            </w:pPr>
          </w:p>
          <w:p w14:paraId="332279A6" w14:textId="1EAFB9CD" w:rsidR="00FE6F63" w:rsidRPr="00497229" w:rsidRDefault="00FE6F63" w:rsidP="00817B36">
            <w:pPr>
              <w:spacing w:after="0" w:line="240" w:lineRule="auto"/>
              <w:rPr>
                <w:rFonts w:ascii="Times New Roman" w:eastAsia="DengXian" w:hAnsi="Times New Roman" w:cs="Times New Roman"/>
                <w:bCs/>
                <w:sz w:val="18"/>
                <w:szCs w:val="18"/>
              </w:rPr>
            </w:pPr>
            <w:r w:rsidRPr="00B72AB7">
              <w:rPr>
                <w:rFonts w:ascii="Times New Roman" w:eastAsia="DengXian" w:hAnsi="Times New Roman" w:cs="Times New Roman"/>
                <w:b/>
                <w:sz w:val="18"/>
                <w:szCs w:val="18"/>
              </w:rPr>
              <w:t xml:space="preserve">National </w:t>
            </w:r>
            <w:r w:rsidR="00CC4EB3">
              <w:rPr>
                <w:rFonts w:ascii="Times New Roman" w:eastAsia="DengXian" w:hAnsi="Times New Roman" w:cs="Times New Roman"/>
                <w:b/>
                <w:sz w:val="18"/>
                <w:szCs w:val="18"/>
              </w:rPr>
              <w:t>i</w:t>
            </w:r>
            <w:r w:rsidRPr="00B72AB7">
              <w:rPr>
                <w:rFonts w:ascii="Times New Roman" w:eastAsia="DengXian" w:hAnsi="Times New Roman" w:cs="Times New Roman"/>
                <w:b/>
                <w:sz w:val="18"/>
                <w:szCs w:val="18"/>
              </w:rPr>
              <w:t>ndicator 4:</w:t>
            </w:r>
            <w:r w:rsidR="00AB23DF">
              <w:rPr>
                <w:rFonts w:ascii="Times New Roman" w:eastAsia="DengXian" w:hAnsi="Times New Roman" w:cs="Times New Roman"/>
                <w:b/>
                <w:sz w:val="18"/>
                <w:szCs w:val="18"/>
              </w:rPr>
              <w:t xml:space="preserve"> </w:t>
            </w:r>
            <w:r w:rsidRPr="00497229">
              <w:rPr>
                <w:rFonts w:ascii="Times New Roman" w:eastAsia="DengXian" w:hAnsi="Times New Roman" w:cs="Times New Roman"/>
                <w:bCs/>
                <w:sz w:val="18"/>
                <w:szCs w:val="18"/>
              </w:rPr>
              <w:t>Value of SMEs</w:t>
            </w:r>
            <w:r w:rsidR="00613EB7">
              <w:rPr>
                <w:rFonts w:ascii="Times New Roman" w:eastAsia="DengXian" w:hAnsi="Times New Roman" w:cs="Times New Roman"/>
                <w:bCs/>
                <w:sz w:val="18"/>
                <w:szCs w:val="18"/>
              </w:rPr>
              <w:t>’</w:t>
            </w:r>
            <w:r w:rsidRPr="00B72AB7">
              <w:rPr>
                <w:rFonts w:ascii="Times New Roman" w:eastAsia="DengXian" w:hAnsi="Times New Roman" w:cs="Times New Roman"/>
                <w:b/>
                <w:sz w:val="18"/>
                <w:szCs w:val="18"/>
              </w:rPr>
              <w:t xml:space="preserve"> </w:t>
            </w:r>
            <w:r w:rsidRPr="00497229">
              <w:rPr>
                <w:rFonts w:ascii="Times New Roman" w:eastAsia="DengXian" w:hAnsi="Times New Roman" w:cs="Times New Roman"/>
                <w:bCs/>
                <w:sz w:val="18"/>
                <w:szCs w:val="18"/>
              </w:rPr>
              <w:t>contribution to the economy as a percentage of GDP</w:t>
            </w:r>
          </w:p>
          <w:p w14:paraId="4CA1A8ED" w14:textId="6D70C953" w:rsidR="00FE6F63" w:rsidRPr="00B72AB7" w:rsidRDefault="00FE6F63" w:rsidP="00817B36">
            <w:pPr>
              <w:spacing w:after="0" w:line="240" w:lineRule="auto"/>
              <w:rPr>
                <w:rFonts w:ascii="Times New Roman" w:eastAsia="DengXian" w:hAnsi="Times New Roman" w:cs="Times New Roman"/>
                <w:bCs/>
                <w:sz w:val="18"/>
                <w:szCs w:val="18"/>
              </w:rPr>
            </w:pPr>
            <w:r w:rsidRPr="00C57EB8">
              <w:rPr>
                <w:rFonts w:ascii="Times New Roman" w:eastAsia="DengXian" w:hAnsi="Times New Roman" w:cs="Times New Roman"/>
                <w:bCs/>
                <w:i/>
                <w:iCs/>
                <w:sz w:val="18"/>
                <w:szCs w:val="18"/>
              </w:rPr>
              <w:t>Baseline</w:t>
            </w:r>
            <w:r w:rsidRPr="00497229">
              <w:rPr>
                <w:rFonts w:ascii="Times New Roman" w:eastAsia="DengXian" w:hAnsi="Times New Roman" w:cs="Times New Roman"/>
                <w:bCs/>
                <w:sz w:val="18"/>
                <w:szCs w:val="18"/>
              </w:rPr>
              <w:t>:</w:t>
            </w:r>
            <w:r w:rsidRPr="00B72AB7">
              <w:rPr>
                <w:rFonts w:ascii="Times New Roman" w:eastAsia="DengXian" w:hAnsi="Times New Roman" w:cs="Times New Roman"/>
                <w:b/>
                <w:sz w:val="18"/>
                <w:szCs w:val="18"/>
              </w:rPr>
              <w:t xml:space="preserve"> </w:t>
            </w:r>
            <w:r w:rsidRPr="00B72AB7">
              <w:rPr>
                <w:rFonts w:ascii="Times New Roman" w:eastAsia="DengXian" w:hAnsi="Times New Roman" w:cs="Times New Roman"/>
                <w:sz w:val="18"/>
                <w:szCs w:val="18"/>
              </w:rPr>
              <w:t>38.9%</w:t>
            </w:r>
            <w:r w:rsidR="00CC4EB3">
              <w:rPr>
                <w:rFonts w:ascii="Times New Roman" w:eastAsia="DengXian" w:hAnsi="Times New Roman" w:cs="Times New Roman"/>
                <w:sz w:val="18"/>
                <w:szCs w:val="18"/>
              </w:rPr>
              <w:t xml:space="preserve"> (2019)</w:t>
            </w:r>
          </w:p>
          <w:p w14:paraId="70DA5AD8" w14:textId="4568C9F8" w:rsidR="00FE6F63" w:rsidRPr="00B72AB7" w:rsidRDefault="00FE6F63" w:rsidP="00817B36">
            <w:pPr>
              <w:spacing w:after="0" w:line="240" w:lineRule="auto"/>
              <w:rPr>
                <w:rFonts w:ascii="Times New Roman" w:eastAsia="DengXian" w:hAnsi="Times New Roman" w:cs="Times New Roman"/>
                <w:bCs/>
                <w:sz w:val="18"/>
                <w:szCs w:val="18"/>
              </w:rPr>
            </w:pPr>
            <w:r w:rsidRPr="00C57EB8">
              <w:rPr>
                <w:rFonts w:ascii="Times New Roman" w:eastAsia="DengXian" w:hAnsi="Times New Roman" w:cs="Times New Roman"/>
                <w:bCs/>
                <w:i/>
                <w:iCs/>
                <w:sz w:val="18"/>
                <w:szCs w:val="18"/>
              </w:rPr>
              <w:t>Target</w:t>
            </w:r>
            <w:r w:rsidRPr="00497229">
              <w:rPr>
                <w:rFonts w:ascii="Times New Roman" w:eastAsia="DengXian" w:hAnsi="Times New Roman" w:cs="Times New Roman"/>
                <w:bCs/>
                <w:sz w:val="18"/>
                <w:szCs w:val="18"/>
              </w:rPr>
              <w:t xml:space="preserve">: </w:t>
            </w:r>
            <w:r w:rsidRPr="00B72AB7">
              <w:rPr>
                <w:rFonts w:ascii="Times New Roman" w:eastAsia="DengXian" w:hAnsi="Times New Roman" w:cs="Times New Roman"/>
                <w:sz w:val="18"/>
                <w:szCs w:val="18"/>
              </w:rPr>
              <w:t>45</w:t>
            </w:r>
            <w:r w:rsidR="00CC4EB3">
              <w:rPr>
                <w:rFonts w:ascii="Times New Roman" w:eastAsia="DengXian" w:hAnsi="Times New Roman" w:cs="Times New Roman"/>
                <w:sz w:val="18"/>
                <w:szCs w:val="18"/>
              </w:rPr>
              <w:t>%</w:t>
            </w:r>
            <w:r w:rsidRPr="00B72AB7">
              <w:rPr>
                <w:rFonts w:ascii="Times New Roman" w:eastAsia="DengXian" w:hAnsi="Times New Roman" w:cs="Times New Roman"/>
                <w:bCs/>
                <w:sz w:val="18"/>
                <w:szCs w:val="18"/>
              </w:rPr>
              <w:t xml:space="preserve"> (2025)</w:t>
            </w:r>
          </w:p>
          <w:p w14:paraId="03DC0D01" w14:textId="77777777" w:rsidR="00FE6F63" w:rsidRPr="00B72AB7" w:rsidRDefault="00FE6F63" w:rsidP="00817B36">
            <w:pPr>
              <w:spacing w:after="0" w:line="240" w:lineRule="auto"/>
              <w:rPr>
                <w:rFonts w:ascii="Times New Roman" w:eastAsia="DengXian" w:hAnsi="Times New Roman" w:cs="Times New Roman"/>
                <w:b/>
                <w:sz w:val="18"/>
                <w:szCs w:val="18"/>
              </w:rPr>
            </w:pPr>
          </w:p>
          <w:p w14:paraId="06CC1B06" w14:textId="16F6969B" w:rsidR="00FE6F63" w:rsidRPr="000020AC" w:rsidRDefault="00FE6F63" w:rsidP="00817B36">
            <w:pPr>
              <w:spacing w:after="0" w:line="240" w:lineRule="auto"/>
              <w:rPr>
                <w:rFonts w:ascii="Times New Roman" w:eastAsia="DengXian" w:hAnsi="Times New Roman" w:cs="Times New Roman"/>
                <w:bCs/>
                <w:sz w:val="18"/>
                <w:szCs w:val="18"/>
              </w:rPr>
            </w:pPr>
            <w:r w:rsidRPr="00B72AB7">
              <w:rPr>
                <w:rFonts w:ascii="Times New Roman" w:eastAsia="DengXian" w:hAnsi="Times New Roman" w:cs="Times New Roman"/>
                <w:b/>
                <w:sz w:val="18"/>
                <w:szCs w:val="18"/>
              </w:rPr>
              <w:t xml:space="preserve">National </w:t>
            </w:r>
            <w:r w:rsidR="00CC4EB3">
              <w:rPr>
                <w:rFonts w:ascii="Times New Roman" w:eastAsia="DengXian" w:hAnsi="Times New Roman" w:cs="Times New Roman"/>
                <w:b/>
                <w:sz w:val="18"/>
                <w:szCs w:val="18"/>
              </w:rPr>
              <w:t>i</w:t>
            </w:r>
            <w:r w:rsidRPr="00B72AB7">
              <w:rPr>
                <w:rFonts w:ascii="Times New Roman" w:eastAsia="DengXian" w:hAnsi="Times New Roman" w:cs="Times New Roman"/>
                <w:b/>
                <w:sz w:val="18"/>
                <w:szCs w:val="18"/>
              </w:rPr>
              <w:t>ndicator 5</w:t>
            </w:r>
            <w:r w:rsidR="00AB23DF">
              <w:rPr>
                <w:rFonts w:ascii="Times New Roman" w:eastAsia="DengXian" w:hAnsi="Times New Roman" w:cs="Times New Roman"/>
                <w:b/>
                <w:sz w:val="18"/>
                <w:szCs w:val="18"/>
              </w:rPr>
              <w:t xml:space="preserve"> </w:t>
            </w:r>
            <w:r w:rsidR="00AC3EDB">
              <w:rPr>
                <w:rFonts w:ascii="Times New Roman" w:eastAsia="DengXian" w:hAnsi="Times New Roman" w:cs="Times New Roman"/>
                <w:b/>
                <w:sz w:val="18"/>
                <w:szCs w:val="18"/>
              </w:rPr>
              <w:t>/</w:t>
            </w:r>
            <w:r w:rsidR="00AB23DF">
              <w:rPr>
                <w:rFonts w:ascii="Times New Roman" w:eastAsia="DengXian" w:hAnsi="Times New Roman" w:cs="Times New Roman"/>
                <w:b/>
                <w:sz w:val="18"/>
                <w:szCs w:val="18"/>
              </w:rPr>
              <w:t xml:space="preserve"> </w:t>
            </w:r>
            <w:r w:rsidR="00AC3EDB">
              <w:rPr>
                <w:rFonts w:ascii="Times New Roman" w:eastAsia="DengXian" w:hAnsi="Times New Roman" w:cs="Times New Roman"/>
                <w:b/>
                <w:sz w:val="18"/>
                <w:szCs w:val="18"/>
              </w:rPr>
              <w:t xml:space="preserve">Goals indicator </w:t>
            </w:r>
            <w:r w:rsidRPr="00B72AB7">
              <w:rPr>
                <w:rFonts w:ascii="Times New Roman" w:eastAsia="DengXian" w:hAnsi="Times New Roman" w:cs="Times New Roman"/>
                <w:b/>
                <w:sz w:val="18"/>
                <w:szCs w:val="18"/>
              </w:rPr>
              <w:t>11.a.1</w:t>
            </w:r>
            <w:r w:rsidR="00AC3EDB">
              <w:rPr>
                <w:rFonts w:ascii="Times New Roman" w:eastAsia="DengXian" w:hAnsi="Times New Roman" w:cs="Times New Roman"/>
                <w:b/>
                <w:sz w:val="18"/>
                <w:szCs w:val="18"/>
              </w:rPr>
              <w:t>:</w:t>
            </w:r>
            <w:r w:rsidRPr="00B72AB7">
              <w:rPr>
                <w:rFonts w:ascii="Times New Roman" w:eastAsia="DengXian" w:hAnsi="Times New Roman" w:cs="Times New Roman"/>
                <w:b/>
                <w:sz w:val="18"/>
                <w:szCs w:val="18"/>
              </w:rPr>
              <w:t xml:space="preserve"> </w:t>
            </w:r>
            <w:r w:rsidRPr="000020AC">
              <w:rPr>
                <w:rFonts w:ascii="Times New Roman" w:eastAsia="DengXian" w:hAnsi="Times New Roman" w:cs="Times New Roman"/>
                <w:bCs/>
                <w:sz w:val="18"/>
                <w:szCs w:val="18"/>
              </w:rPr>
              <w:t>Proportion of population living in cities that implement urban and regional development plans integrating population projections and resource needs, by size of city</w:t>
            </w:r>
          </w:p>
          <w:p w14:paraId="5F3568CE" w14:textId="77777777" w:rsidR="00FE6F63" w:rsidRPr="00B72AB7" w:rsidRDefault="00FE6F63" w:rsidP="00817B36">
            <w:pPr>
              <w:spacing w:after="0" w:line="240" w:lineRule="auto"/>
              <w:rPr>
                <w:rFonts w:ascii="Times New Roman" w:eastAsia="DengXian" w:hAnsi="Times New Roman" w:cs="Times New Roman"/>
                <w:bCs/>
                <w:sz w:val="18"/>
                <w:szCs w:val="18"/>
              </w:rPr>
            </w:pPr>
            <w:r w:rsidRPr="00C57EB8">
              <w:rPr>
                <w:rFonts w:ascii="Times New Roman" w:eastAsia="DengXian" w:hAnsi="Times New Roman" w:cs="Times New Roman"/>
                <w:bCs/>
                <w:i/>
                <w:iCs/>
                <w:sz w:val="18"/>
                <w:szCs w:val="18"/>
              </w:rPr>
              <w:t>Baseline</w:t>
            </w:r>
            <w:r w:rsidRPr="000020AC">
              <w:rPr>
                <w:rFonts w:ascii="Times New Roman" w:eastAsia="DengXian" w:hAnsi="Times New Roman" w:cs="Times New Roman"/>
                <w:bCs/>
                <w:sz w:val="18"/>
                <w:szCs w:val="18"/>
              </w:rPr>
              <w:t>:</w:t>
            </w:r>
            <w:r w:rsidRPr="00B72AB7">
              <w:rPr>
                <w:rFonts w:ascii="Times New Roman" w:eastAsia="DengXian" w:hAnsi="Times New Roman" w:cs="Times New Roman"/>
                <w:b/>
                <w:sz w:val="18"/>
                <w:szCs w:val="18"/>
              </w:rPr>
              <w:t xml:space="preserve"> </w:t>
            </w:r>
            <w:r w:rsidRPr="00B72AB7">
              <w:rPr>
                <w:rFonts w:ascii="Times New Roman" w:eastAsia="DengXian" w:hAnsi="Times New Roman" w:cs="Times New Roman"/>
                <w:bCs/>
                <w:sz w:val="18"/>
                <w:szCs w:val="18"/>
              </w:rPr>
              <w:t>75.6%</w:t>
            </w:r>
          </w:p>
          <w:p w14:paraId="1F028672" w14:textId="77777777" w:rsidR="00FE6F63" w:rsidRPr="00B72AB7" w:rsidRDefault="00FE6F63" w:rsidP="00817B36">
            <w:pPr>
              <w:spacing w:after="0" w:line="240" w:lineRule="auto"/>
              <w:rPr>
                <w:rFonts w:ascii="Times New Roman" w:eastAsia="DengXian" w:hAnsi="Times New Roman" w:cs="Times New Roman"/>
                <w:bCs/>
                <w:sz w:val="18"/>
                <w:szCs w:val="18"/>
              </w:rPr>
            </w:pPr>
            <w:r w:rsidRPr="00C57EB8">
              <w:rPr>
                <w:rFonts w:ascii="Times New Roman" w:eastAsia="DengXian" w:hAnsi="Times New Roman" w:cs="Times New Roman"/>
                <w:bCs/>
                <w:i/>
                <w:iCs/>
                <w:sz w:val="18"/>
                <w:szCs w:val="18"/>
              </w:rPr>
              <w:t>Target</w:t>
            </w:r>
            <w:r w:rsidRPr="000020AC">
              <w:rPr>
                <w:rFonts w:ascii="Times New Roman" w:eastAsia="DengXian" w:hAnsi="Times New Roman" w:cs="Times New Roman"/>
                <w:bCs/>
                <w:sz w:val="18"/>
                <w:szCs w:val="18"/>
              </w:rPr>
              <w:t>:</w:t>
            </w:r>
            <w:r w:rsidRPr="00B72AB7">
              <w:rPr>
                <w:rFonts w:ascii="Times New Roman" w:eastAsia="DengXian" w:hAnsi="Times New Roman" w:cs="Times New Roman"/>
                <w:b/>
                <w:sz w:val="18"/>
                <w:szCs w:val="18"/>
              </w:rPr>
              <w:t xml:space="preserve"> </w:t>
            </w:r>
            <w:r w:rsidRPr="00B72AB7">
              <w:rPr>
                <w:rFonts w:ascii="Times New Roman" w:eastAsia="DengXian" w:hAnsi="Times New Roman" w:cs="Times New Roman"/>
                <w:bCs/>
                <w:sz w:val="18"/>
                <w:szCs w:val="18"/>
              </w:rPr>
              <w:t>85%</w:t>
            </w:r>
          </w:p>
          <w:p w14:paraId="3EEC9490" w14:textId="77777777" w:rsidR="00FE6F63" w:rsidRPr="00B72AB7" w:rsidRDefault="00FE6F63" w:rsidP="00817B36">
            <w:pPr>
              <w:spacing w:after="0" w:line="240" w:lineRule="auto"/>
              <w:rPr>
                <w:rFonts w:ascii="Times New Roman" w:eastAsia="DengXian" w:hAnsi="Times New Roman" w:cs="Times New Roman"/>
                <w:b/>
                <w:sz w:val="18"/>
                <w:szCs w:val="18"/>
              </w:rPr>
            </w:pPr>
          </w:p>
          <w:p w14:paraId="0E45C7BC" w14:textId="77777777" w:rsidR="00FE6F63" w:rsidRPr="00B72AB7" w:rsidRDefault="00FE6F63" w:rsidP="00347974">
            <w:pPr>
              <w:widowControl w:val="0"/>
              <w:spacing w:after="0" w:line="240" w:lineRule="auto"/>
              <w:ind w:right="-23"/>
              <w:rPr>
                <w:rFonts w:ascii="Times New Roman" w:eastAsia="DengXian" w:hAnsi="Times New Roman" w:cs="Times New Roman"/>
                <w:sz w:val="18"/>
                <w:szCs w:val="18"/>
              </w:rPr>
            </w:pPr>
          </w:p>
        </w:tc>
        <w:tc>
          <w:tcPr>
            <w:tcW w:w="318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260C41A1" w14:textId="77777777" w:rsidR="00FE6F63" w:rsidRPr="00B72AB7" w:rsidRDefault="00FE6F63" w:rsidP="00817B36">
            <w:pPr>
              <w:spacing w:after="0" w:line="240" w:lineRule="auto"/>
              <w:rPr>
                <w:rFonts w:ascii="Times New Roman" w:eastAsia="DengXian" w:hAnsi="Times New Roman" w:cs="Times New Roman"/>
                <w:sz w:val="18"/>
                <w:szCs w:val="18"/>
              </w:rPr>
            </w:pPr>
            <w:r w:rsidRPr="009C1E5E">
              <w:rPr>
                <w:rFonts w:ascii="Times New Roman" w:eastAsia="DengXian" w:hAnsi="Times New Roman" w:cs="Times New Roman"/>
                <w:b/>
                <w:sz w:val="18"/>
                <w:szCs w:val="18"/>
              </w:rPr>
              <w:t>Source</w:t>
            </w:r>
            <w:r w:rsidRPr="00E57FA8">
              <w:rPr>
                <w:rFonts w:ascii="Times New Roman" w:eastAsia="DengXian" w:hAnsi="Times New Roman" w:cs="Times New Roman"/>
                <w:bCs/>
                <w:sz w:val="18"/>
                <w:szCs w:val="18"/>
              </w:rPr>
              <w:t>:</w:t>
            </w:r>
            <w:r w:rsidRPr="00B72AB7">
              <w:rPr>
                <w:rFonts w:ascii="Times New Roman" w:eastAsia="DengXian" w:hAnsi="Times New Roman" w:cs="Times New Roman"/>
                <w:sz w:val="18"/>
                <w:szCs w:val="18"/>
              </w:rPr>
              <w:t xml:space="preserve"> DOSM  </w:t>
            </w:r>
          </w:p>
          <w:p w14:paraId="3F3E7828" w14:textId="77777777" w:rsidR="00FE6F63" w:rsidRPr="00B72AB7" w:rsidRDefault="00FE6F63" w:rsidP="00817B36">
            <w:pPr>
              <w:spacing w:after="0" w:line="240" w:lineRule="auto"/>
              <w:rPr>
                <w:rFonts w:ascii="Times New Roman" w:eastAsia="DengXian" w:hAnsi="Times New Roman" w:cs="Times New Roman"/>
                <w:sz w:val="18"/>
                <w:szCs w:val="18"/>
              </w:rPr>
            </w:pPr>
            <w:r w:rsidRPr="009C1E5E">
              <w:rPr>
                <w:rFonts w:ascii="Times New Roman" w:eastAsia="DengXian" w:hAnsi="Times New Roman" w:cs="Times New Roman"/>
                <w:b/>
                <w:sz w:val="18"/>
                <w:szCs w:val="18"/>
              </w:rPr>
              <w:t>Frequency</w:t>
            </w:r>
            <w:r w:rsidRPr="002352FD">
              <w:rPr>
                <w:rFonts w:ascii="Times New Roman" w:eastAsia="DengXian" w:hAnsi="Times New Roman" w:cs="Times New Roman"/>
                <w:bCs/>
                <w:sz w:val="18"/>
                <w:szCs w:val="18"/>
              </w:rPr>
              <w:t>:</w:t>
            </w:r>
            <w:r w:rsidRPr="00B72AB7">
              <w:rPr>
                <w:rFonts w:ascii="Times New Roman" w:eastAsia="DengXian" w:hAnsi="Times New Roman" w:cs="Times New Roman"/>
                <w:b/>
                <w:sz w:val="18"/>
                <w:szCs w:val="18"/>
              </w:rPr>
              <w:t xml:space="preserve"> </w:t>
            </w:r>
            <w:r w:rsidRPr="00B72AB7">
              <w:rPr>
                <w:rFonts w:ascii="Times New Roman" w:eastAsia="DengXian" w:hAnsi="Times New Roman" w:cs="Times New Roman"/>
                <w:sz w:val="18"/>
                <w:szCs w:val="18"/>
              </w:rPr>
              <w:t>Twice in five years</w:t>
            </w:r>
          </w:p>
          <w:p w14:paraId="5A9478FC" w14:textId="77777777" w:rsidR="00FE6F63" w:rsidRPr="00B72AB7" w:rsidRDefault="00FE6F63" w:rsidP="00817B36">
            <w:pPr>
              <w:spacing w:after="0" w:line="240" w:lineRule="auto"/>
              <w:rPr>
                <w:rFonts w:ascii="Times New Roman" w:eastAsia="DengXian" w:hAnsi="Times New Roman" w:cs="Times New Roman"/>
                <w:b/>
                <w:sz w:val="18"/>
                <w:szCs w:val="18"/>
              </w:rPr>
            </w:pPr>
          </w:p>
          <w:p w14:paraId="0CF24F51" w14:textId="77777777" w:rsidR="00FE6F63" w:rsidRPr="00B72AB7" w:rsidRDefault="00FE6F63" w:rsidP="00817B36">
            <w:pPr>
              <w:spacing w:after="0" w:line="240" w:lineRule="auto"/>
              <w:rPr>
                <w:rFonts w:ascii="Times New Roman" w:eastAsia="DengXian" w:hAnsi="Times New Roman" w:cs="Times New Roman"/>
                <w:b/>
                <w:sz w:val="18"/>
                <w:szCs w:val="18"/>
              </w:rPr>
            </w:pPr>
          </w:p>
          <w:p w14:paraId="46D97BE4" w14:textId="77777777" w:rsidR="00FE6F63" w:rsidRPr="00B72AB7" w:rsidRDefault="00FE6F63" w:rsidP="00817B36">
            <w:pPr>
              <w:spacing w:after="0" w:line="240" w:lineRule="auto"/>
              <w:rPr>
                <w:rFonts w:ascii="Times New Roman" w:eastAsia="DengXian" w:hAnsi="Times New Roman" w:cs="Times New Roman"/>
                <w:b/>
                <w:sz w:val="18"/>
                <w:szCs w:val="18"/>
              </w:rPr>
            </w:pPr>
          </w:p>
          <w:p w14:paraId="3AF6D9B3" w14:textId="77777777" w:rsidR="005758AE" w:rsidRDefault="005758AE" w:rsidP="00817B36">
            <w:pPr>
              <w:spacing w:after="0" w:line="240" w:lineRule="auto"/>
              <w:rPr>
                <w:rFonts w:ascii="Times New Roman" w:eastAsia="DengXian" w:hAnsi="Times New Roman" w:cs="Times New Roman"/>
                <w:b/>
                <w:sz w:val="18"/>
                <w:szCs w:val="18"/>
              </w:rPr>
            </w:pPr>
          </w:p>
          <w:p w14:paraId="4E02495D" w14:textId="77777777" w:rsidR="005758AE" w:rsidRDefault="005758AE" w:rsidP="00817B36">
            <w:pPr>
              <w:spacing w:after="0" w:line="240" w:lineRule="auto"/>
              <w:rPr>
                <w:rFonts w:ascii="Times New Roman" w:eastAsia="DengXian" w:hAnsi="Times New Roman" w:cs="Times New Roman"/>
                <w:b/>
                <w:sz w:val="18"/>
                <w:szCs w:val="18"/>
              </w:rPr>
            </w:pPr>
          </w:p>
          <w:p w14:paraId="52C5548C" w14:textId="77777777" w:rsidR="005758AE" w:rsidRDefault="005758AE" w:rsidP="00817B36">
            <w:pPr>
              <w:spacing w:after="0" w:line="240" w:lineRule="auto"/>
              <w:rPr>
                <w:rFonts w:ascii="Times New Roman" w:eastAsia="DengXian" w:hAnsi="Times New Roman" w:cs="Times New Roman"/>
                <w:b/>
                <w:sz w:val="18"/>
                <w:szCs w:val="18"/>
              </w:rPr>
            </w:pPr>
          </w:p>
          <w:p w14:paraId="2072ACC7" w14:textId="0CD65AAC" w:rsidR="00FE6F63" w:rsidRPr="00B72AB7" w:rsidRDefault="00FE6F63" w:rsidP="00817B36">
            <w:pPr>
              <w:spacing w:after="0" w:line="240" w:lineRule="auto"/>
              <w:rPr>
                <w:rFonts w:ascii="Times New Roman" w:eastAsia="DengXian" w:hAnsi="Times New Roman" w:cs="Times New Roman"/>
                <w:sz w:val="18"/>
                <w:szCs w:val="18"/>
              </w:rPr>
            </w:pPr>
            <w:r w:rsidRPr="009C1E5E">
              <w:rPr>
                <w:rFonts w:ascii="Times New Roman" w:eastAsia="DengXian" w:hAnsi="Times New Roman" w:cs="Times New Roman"/>
                <w:b/>
                <w:bCs/>
                <w:sz w:val="18"/>
                <w:szCs w:val="18"/>
              </w:rPr>
              <w:t>Source</w:t>
            </w:r>
            <w:r w:rsidRPr="4AEDDE9F">
              <w:rPr>
                <w:rFonts w:ascii="Times New Roman" w:eastAsia="DengXian" w:hAnsi="Times New Roman" w:cs="Times New Roman"/>
                <w:sz w:val="18"/>
                <w:szCs w:val="18"/>
              </w:rPr>
              <w:t xml:space="preserve">: DOSM </w:t>
            </w:r>
            <w:r w:rsidR="00A1748D">
              <w:rPr>
                <w:rFonts w:ascii="Times New Roman" w:eastAsia="DengXian" w:hAnsi="Times New Roman" w:cs="Times New Roman"/>
                <w:sz w:val="18"/>
                <w:szCs w:val="18"/>
              </w:rPr>
              <w:t>w</w:t>
            </w:r>
            <w:r w:rsidR="2864910E" w:rsidRPr="4AEDDE9F">
              <w:rPr>
                <w:rFonts w:ascii="Times New Roman" w:eastAsia="DengXian" w:hAnsi="Times New Roman" w:cs="Times New Roman"/>
                <w:sz w:val="18"/>
                <w:szCs w:val="18"/>
              </w:rPr>
              <w:t xml:space="preserve">ages and </w:t>
            </w:r>
            <w:r w:rsidR="00A1748D">
              <w:rPr>
                <w:rFonts w:ascii="Times New Roman" w:eastAsia="DengXian" w:hAnsi="Times New Roman" w:cs="Times New Roman"/>
                <w:sz w:val="18"/>
                <w:szCs w:val="18"/>
              </w:rPr>
              <w:t>s</w:t>
            </w:r>
            <w:r w:rsidR="2864910E" w:rsidRPr="4AEDDE9F">
              <w:rPr>
                <w:rFonts w:ascii="Times New Roman" w:eastAsia="DengXian" w:hAnsi="Times New Roman" w:cs="Times New Roman"/>
                <w:sz w:val="18"/>
                <w:szCs w:val="18"/>
              </w:rPr>
              <w:t xml:space="preserve">alaries </w:t>
            </w:r>
            <w:r w:rsidR="00A1748D">
              <w:rPr>
                <w:rFonts w:ascii="Times New Roman" w:eastAsia="DengXian" w:hAnsi="Times New Roman" w:cs="Times New Roman"/>
                <w:sz w:val="18"/>
                <w:szCs w:val="18"/>
              </w:rPr>
              <w:t>r</w:t>
            </w:r>
            <w:r w:rsidR="2864910E" w:rsidRPr="4AEDDE9F">
              <w:rPr>
                <w:rFonts w:ascii="Times New Roman" w:eastAsia="DengXian" w:hAnsi="Times New Roman" w:cs="Times New Roman"/>
                <w:sz w:val="18"/>
                <w:szCs w:val="18"/>
              </w:rPr>
              <w:t>eport</w:t>
            </w:r>
          </w:p>
          <w:p w14:paraId="6A5B04B0" w14:textId="2299C6C7" w:rsidR="00FE6F63" w:rsidRDefault="00FE6F63" w:rsidP="00817B36">
            <w:pPr>
              <w:spacing w:after="0" w:line="240" w:lineRule="auto"/>
              <w:rPr>
                <w:rFonts w:ascii="Times New Roman" w:eastAsia="DengXian" w:hAnsi="Times New Roman" w:cs="Times New Roman"/>
                <w:sz w:val="18"/>
                <w:szCs w:val="18"/>
              </w:rPr>
            </w:pPr>
            <w:r w:rsidRPr="009C1E5E">
              <w:rPr>
                <w:rFonts w:ascii="Times New Roman" w:eastAsia="DengXian" w:hAnsi="Times New Roman" w:cs="Times New Roman"/>
                <w:b/>
                <w:bCs/>
                <w:sz w:val="18"/>
                <w:szCs w:val="18"/>
              </w:rPr>
              <w:t>Frequency</w:t>
            </w:r>
            <w:r w:rsidRPr="1F002BFD">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Annual</w:t>
            </w:r>
          </w:p>
          <w:p w14:paraId="006B9185" w14:textId="77777777" w:rsidR="009C1E5E" w:rsidRPr="00B72AB7" w:rsidRDefault="009C1E5E" w:rsidP="00817B36">
            <w:pPr>
              <w:spacing w:after="0" w:line="240" w:lineRule="auto"/>
              <w:rPr>
                <w:rFonts w:ascii="Times New Roman" w:eastAsia="DengXian" w:hAnsi="Times New Roman" w:cs="Times New Roman"/>
                <w:sz w:val="18"/>
                <w:szCs w:val="18"/>
              </w:rPr>
            </w:pPr>
          </w:p>
          <w:p w14:paraId="3D16EFD3" w14:textId="7ADFBBDD" w:rsidR="381F5DE8" w:rsidRDefault="381F5DE8" w:rsidP="1F002BFD">
            <w:pPr>
              <w:spacing w:after="0" w:line="240" w:lineRule="auto"/>
              <w:rPr>
                <w:rFonts w:ascii="Calibri" w:eastAsia="Calibri" w:hAnsi="Calibri" w:cs="Calibri"/>
                <w:color w:val="000000" w:themeColor="text1"/>
                <w:sz w:val="24"/>
                <w:szCs w:val="24"/>
              </w:rPr>
            </w:pPr>
            <w:r w:rsidRPr="2B36A197">
              <w:rPr>
                <w:rFonts w:ascii="Times New Roman" w:eastAsia="DengXian" w:hAnsi="Times New Roman" w:cs="Times New Roman"/>
                <w:sz w:val="18"/>
                <w:szCs w:val="18"/>
              </w:rPr>
              <w:t xml:space="preserve">* </w:t>
            </w:r>
            <w:r w:rsidR="00E00532">
              <w:rPr>
                <w:rFonts w:ascii="Times New Roman" w:eastAsia="DengXian" w:hAnsi="Times New Roman" w:cs="Times New Roman"/>
                <w:sz w:val="18"/>
                <w:szCs w:val="18"/>
              </w:rPr>
              <w:t>P</w:t>
            </w:r>
            <w:r w:rsidRPr="2B36A197">
              <w:rPr>
                <w:rFonts w:ascii="Times New Roman" w:eastAsia="DengXian" w:hAnsi="Times New Roman" w:cs="Times New Roman"/>
                <w:sz w:val="18"/>
                <w:szCs w:val="18"/>
              </w:rPr>
              <w:t>ercentage wage gap</w:t>
            </w:r>
            <w:r w:rsidR="00E00532">
              <w:rPr>
                <w:rFonts w:ascii="Times New Roman" w:eastAsia="DengXian" w:hAnsi="Times New Roman" w:cs="Times New Roman"/>
                <w:sz w:val="18"/>
                <w:szCs w:val="18"/>
              </w:rPr>
              <w:t>:</w:t>
            </w:r>
            <w:r w:rsidRPr="2B36A197">
              <w:rPr>
                <w:rFonts w:ascii="Times New Roman" w:eastAsia="DengXian" w:hAnsi="Times New Roman" w:cs="Times New Roman"/>
                <w:sz w:val="18"/>
                <w:szCs w:val="18"/>
              </w:rPr>
              <w:t xml:space="preserve"> </w:t>
            </w:r>
            <w:r w:rsidR="00E60DE4">
              <w:rPr>
                <w:rFonts w:ascii="Times New Roman" w:eastAsia="DengXian" w:hAnsi="Times New Roman" w:cs="Times New Roman"/>
                <w:sz w:val="18"/>
                <w:szCs w:val="18"/>
              </w:rPr>
              <w:t>the d</w:t>
            </w:r>
            <w:r w:rsidR="1B88575C" w:rsidRPr="4AEDDE9F">
              <w:rPr>
                <w:rFonts w:ascii="Times New Roman" w:eastAsia="DengXian" w:hAnsi="Times New Roman" w:cs="Times New Roman"/>
                <w:sz w:val="18"/>
                <w:szCs w:val="18"/>
              </w:rPr>
              <w:t xml:space="preserve">ifference between </w:t>
            </w:r>
            <w:r w:rsidR="00E60DE4">
              <w:rPr>
                <w:rFonts w:ascii="Times New Roman" w:eastAsia="DengXian" w:hAnsi="Times New Roman" w:cs="Times New Roman"/>
                <w:sz w:val="18"/>
                <w:szCs w:val="18"/>
              </w:rPr>
              <w:t>m</w:t>
            </w:r>
            <w:r w:rsidRPr="2B36A197">
              <w:rPr>
                <w:rFonts w:ascii="Times New Roman" w:eastAsia="DengXian" w:hAnsi="Times New Roman" w:cs="Times New Roman"/>
                <w:sz w:val="18"/>
                <w:szCs w:val="18"/>
              </w:rPr>
              <w:t xml:space="preserve">edian monthly wage received by </w:t>
            </w:r>
            <w:r w:rsidR="2E0B6E54" w:rsidRPr="2B36A197">
              <w:rPr>
                <w:rFonts w:ascii="Times New Roman" w:eastAsia="DengXian" w:hAnsi="Times New Roman" w:cs="Times New Roman"/>
                <w:sz w:val="18"/>
                <w:szCs w:val="18"/>
              </w:rPr>
              <w:t xml:space="preserve">men </w:t>
            </w:r>
            <w:r w:rsidR="24DBD4F0" w:rsidRPr="4AEDDE9F">
              <w:rPr>
                <w:rFonts w:ascii="Times New Roman" w:eastAsia="DengXian" w:hAnsi="Times New Roman" w:cs="Times New Roman"/>
                <w:sz w:val="18"/>
                <w:szCs w:val="18"/>
              </w:rPr>
              <w:t xml:space="preserve">and </w:t>
            </w:r>
            <w:r w:rsidR="2E0B6E54" w:rsidRPr="2B36A197">
              <w:rPr>
                <w:rFonts w:ascii="Times New Roman" w:eastAsia="DengXian" w:hAnsi="Times New Roman" w:cs="Times New Roman"/>
                <w:sz w:val="18"/>
                <w:szCs w:val="18"/>
              </w:rPr>
              <w:t>women in the same strata</w:t>
            </w:r>
            <w:r w:rsidR="2E0B6E54" w:rsidRPr="4AEDDE9F">
              <w:rPr>
                <w:rFonts w:ascii="Times New Roman" w:eastAsia="DengXian" w:hAnsi="Times New Roman" w:cs="Times New Roman"/>
                <w:sz w:val="18"/>
                <w:szCs w:val="18"/>
              </w:rPr>
              <w:t xml:space="preserve"> </w:t>
            </w:r>
            <w:r w:rsidR="3C51C543" w:rsidRPr="4AEDDE9F">
              <w:rPr>
                <w:rFonts w:ascii="Times New Roman" w:eastAsia="DengXian" w:hAnsi="Times New Roman" w:cs="Times New Roman"/>
                <w:sz w:val="18"/>
                <w:szCs w:val="18"/>
              </w:rPr>
              <w:t xml:space="preserve">divided by </w:t>
            </w:r>
            <w:r w:rsidR="703B658E" w:rsidRPr="2B36A197">
              <w:rPr>
                <w:rFonts w:ascii="Times New Roman" w:eastAsia="DengXian" w:hAnsi="Times New Roman" w:cs="Times New Roman"/>
                <w:sz w:val="18"/>
                <w:szCs w:val="18"/>
              </w:rPr>
              <w:t xml:space="preserve">median monthly wage received by </w:t>
            </w:r>
            <w:r w:rsidR="0CFFB1D5" w:rsidRPr="4AEDDE9F">
              <w:rPr>
                <w:rFonts w:ascii="Times New Roman" w:eastAsia="DengXian" w:hAnsi="Times New Roman" w:cs="Times New Roman"/>
                <w:sz w:val="18"/>
                <w:szCs w:val="18"/>
              </w:rPr>
              <w:t>men</w:t>
            </w:r>
            <w:r w:rsidR="703B658E" w:rsidRPr="4AEDDE9F">
              <w:rPr>
                <w:rFonts w:ascii="Times New Roman" w:eastAsia="DengXian" w:hAnsi="Times New Roman" w:cs="Times New Roman"/>
                <w:sz w:val="18"/>
                <w:szCs w:val="18"/>
              </w:rPr>
              <w:t xml:space="preserve"> </w:t>
            </w:r>
          </w:p>
          <w:p w14:paraId="3889AAFF" w14:textId="4374074D" w:rsidR="381F5DE8" w:rsidRDefault="703B658E" w:rsidP="2B36A197">
            <w:pPr>
              <w:spacing w:after="0" w:line="240" w:lineRule="auto"/>
              <w:rPr>
                <w:rFonts w:ascii="Calibri" w:eastAsia="Calibri" w:hAnsi="Calibri" w:cs="Calibri"/>
                <w:color w:val="000000" w:themeColor="text1"/>
                <w:sz w:val="24"/>
                <w:szCs w:val="24"/>
              </w:rPr>
            </w:pPr>
            <w:r w:rsidRPr="2B36A197">
              <w:rPr>
                <w:rFonts w:ascii="Times New Roman" w:eastAsia="DengXian" w:hAnsi="Times New Roman" w:cs="Times New Roman"/>
                <w:sz w:val="18"/>
                <w:szCs w:val="18"/>
              </w:rPr>
              <w:t xml:space="preserve"> </w:t>
            </w:r>
          </w:p>
          <w:p w14:paraId="40CFCF32" w14:textId="77777777" w:rsidR="00FE6F63" w:rsidRPr="00B72AB7" w:rsidRDefault="00FE6F63" w:rsidP="00817B36">
            <w:pPr>
              <w:spacing w:after="0" w:line="240" w:lineRule="auto"/>
              <w:ind w:left="-12"/>
              <w:rPr>
                <w:rFonts w:ascii="Times New Roman" w:eastAsia="DengXian" w:hAnsi="Times New Roman" w:cs="Times New Roman"/>
                <w:color w:val="000000"/>
                <w:sz w:val="18"/>
                <w:szCs w:val="18"/>
              </w:rPr>
            </w:pPr>
          </w:p>
          <w:p w14:paraId="7F4C8348" w14:textId="77777777" w:rsidR="00FE6F63" w:rsidRPr="00B72AB7" w:rsidRDefault="00FE6F63" w:rsidP="00817B36">
            <w:pPr>
              <w:spacing w:after="0" w:line="240" w:lineRule="auto"/>
              <w:rPr>
                <w:rFonts w:ascii="Times New Roman" w:eastAsia="DengXian" w:hAnsi="Times New Roman" w:cs="Times New Roman"/>
                <w:i/>
                <w:color w:val="000000"/>
                <w:sz w:val="18"/>
                <w:szCs w:val="18"/>
              </w:rPr>
            </w:pPr>
          </w:p>
          <w:p w14:paraId="3555645B" w14:textId="77777777" w:rsidR="00FE6F63" w:rsidRPr="00B72AB7" w:rsidRDefault="00FE6F63" w:rsidP="00817B36">
            <w:pPr>
              <w:spacing w:after="0" w:line="240" w:lineRule="auto"/>
              <w:rPr>
                <w:rFonts w:ascii="Times New Roman" w:eastAsia="DengXian" w:hAnsi="Times New Roman" w:cs="Times New Roman"/>
                <w:i/>
                <w:color w:val="000000"/>
                <w:sz w:val="18"/>
                <w:szCs w:val="18"/>
              </w:rPr>
            </w:pPr>
          </w:p>
          <w:p w14:paraId="27F7D2FF" w14:textId="77777777" w:rsidR="00FE6F63" w:rsidRPr="00B72AB7" w:rsidRDefault="00FE6F63" w:rsidP="00817B36">
            <w:pPr>
              <w:spacing w:after="0" w:line="240" w:lineRule="auto"/>
              <w:rPr>
                <w:rFonts w:ascii="Times New Roman" w:eastAsia="DengXian" w:hAnsi="Times New Roman" w:cs="Times New Roman"/>
                <w:i/>
                <w:color w:val="000000"/>
                <w:sz w:val="18"/>
                <w:szCs w:val="18"/>
              </w:rPr>
            </w:pPr>
          </w:p>
          <w:p w14:paraId="6966559A" w14:textId="77777777" w:rsidR="00FE6F63" w:rsidRPr="00B72AB7" w:rsidRDefault="00FE6F63" w:rsidP="00817B36">
            <w:pPr>
              <w:spacing w:after="0" w:line="240" w:lineRule="auto"/>
              <w:rPr>
                <w:rFonts w:ascii="Times New Roman" w:eastAsia="DengXian" w:hAnsi="Times New Roman" w:cs="Times New Roman"/>
                <w:i/>
                <w:color w:val="000000"/>
                <w:sz w:val="18"/>
                <w:szCs w:val="18"/>
              </w:rPr>
            </w:pPr>
          </w:p>
          <w:p w14:paraId="15EEF467" w14:textId="77777777" w:rsidR="00FE6F63" w:rsidRPr="00B72AB7" w:rsidRDefault="00FE6F63" w:rsidP="00817B36">
            <w:pPr>
              <w:spacing w:after="0" w:line="240" w:lineRule="auto"/>
              <w:rPr>
                <w:rFonts w:ascii="Times New Roman" w:eastAsia="DengXian" w:hAnsi="Times New Roman" w:cs="Times New Roman"/>
                <w:i/>
                <w:color w:val="000000"/>
                <w:sz w:val="18"/>
                <w:szCs w:val="18"/>
              </w:rPr>
            </w:pPr>
          </w:p>
          <w:p w14:paraId="0B22C5C6" w14:textId="77777777" w:rsidR="00FE6F63" w:rsidRPr="00B72AB7" w:rsidRDefault="00FE6F63" w:rsidP="00817B36">
            <w:pPr>
              <w:spacing w:after="0" w:line="240" w:lineRule="auto"/>
              <w:rPr>
                <w:rFonts w:ascii="Times New Roman" w:eastAsia="DengXian" w:hAnsi="Times New Roman" w:cs="Times New Roman"/>
                <w:i/>
                <w:color w:val="000000"/>
                <w:sz w:val="18"/>
                <w:szCs w:val="18"/>
              </w:rPr>
            </w:pPr>
          </w:p>
          <w:p w14:paraId="5009F2CD" w14:textId="77777777" w:rsidR="00FE6F63" w:rsidRPr="00B72AB7" w:rsidRDefault="00FE6F63" w:rsidP="00817B36">
            <w:pPr>
              <w:spacing w:after="0" w:line="240" w:lineRule="auto"/>
              <w:rPr>
                <w:rFonts w:ascii="Times New Roman" w:eastAsia="DengXian" w:hAnsi="Times New Roman" w:cs="Times New Roman"/>
                <w:i/>
                <w:color w:val="000000"/>
                <w:sz w:val="18"/>
                <w:szCs w:val="18"/>
              </w:rPr>
            </w:pPr>
          </w:p>
          <w:p w14:paraId="28B49351" w14:textId="77777777" w:rsidR="00FE6F63" w:rsidRPr="00B72AB7" w:rsidRDefault="00FE6F63" w:rsidP="00817B36">
            <w:pPr>
              <w:spacing w:after="0" w:line="240" w:lineRule="auto"/>
              <w:rPr>
                <w:rFonts w:ascii="Times New Roman" w:eastAsia="DengXian" w:hAnsi="Times New Roman" w:cs="Times New Roman"/>
                <w:i/>
                <w:color w:val="000000"/>
                <w:sz w:val="18"/>
                <w:szCs w:val="18"/>
              </w:rPr>
            </w:pPr>
          </w:p>
          <w:p w14:paraId="32845308" w14:textId="77777777" w:rsidR="00FE6F63" w:rsidRPr="00B72AB7" w:rsidRDefault="00FE6F63" w:rsidP="00817B36">
            <w:pPr>
              <w:spacing w:after="0" w:line="240" w:lineRule="auto"/>
              <w:rPr>
                <w:rFonts w:ascii="Times New Roman" w:eastAsia="DengXian" w:hAnsi="Times New Roman" w:cs="Times New Roman"/>
                <w:i/>
                <w:color w:val="000000"/>
                <w:sz w:val="18"/>
                <w:szCs w:val="18"/>
              </w:rPr>
            </w:pPr>
          </w:p>
          <w:p w14:paraId="0D586AC8" w14:textId="42FF1179" w:rsidR="005756EB" w:rsidRPr="006B4BB5" w:rsidRDefault="005756EB" w:rsidP="005756EB">
            <w:pPr>
              <w:spacing w:after="0" w:line="240" w:lineRule="auto"/>
              <w:rPr>
                <w:rFonts w:ascii="Times New Roman" w:eastAsia="DengXian" w:hAnsi="Times New Roman" w:cs="Times New Roman"/>
                <w:iCs/>
                <w:color w:val="000000"/>
                <w:sz w:val="18"/>
                <w:szCs w:val="18"/>
                <w:lang w:val="fr-CA"/>
              </w:rPr>
            </w:pPr>
            <w:r w:rsidRPr="006B4BB5">
              <w:rPr>
                <w:rFonts w:ascii="Times New Roman" w:eastAsia="DengXian" w:hAnsi="Times New Roman" w:cs="Times New Roman"/>
                <w:b/>
                <w:bCs/>
                <w:iCs/>
                <w:color w:val="000000"/>
                <w:sz w:val="18"/>
                <w:szCs w:val="18"/>
                <w:lang w:val="fr-CA"/>
              </w:rPr>
              <w:t>Source:</w:t>
            </w:r>
            <w:r w:rsidRPr="006B4BB5">
              <w:rPr>
                <w:rFonts w:ascii="Times New Roman" w:eastAsia="DengXian" w:hAnsi="Times New Roman" w:cs="Times New Roman"/>
                <w:iCs/>
                <w:color w:val="000000"/>
                <w:sz w:val="18"/>
                <w:szCs w:val="18"/>
                <w:lang w:val="fr-CA"/>
              </w:rPr>
              <w:t xml:space="preserve"> Bursa Malaysia</w:t>
            </w:r>
          </w:p>
          <w:p w14:paraId="39E69B7A" w14:textId="77777777" w:rsidR="00FE6F63" w:rsidRPr="000020AC" w:rsidRDefault="00FE6F63" w:rsidP="00817B36">
            <w:pPr>
              <w:spacing w:after="0" w:line="240" w:lineRule="auto"/>
              <w:rPr>
                <w:rFonts w:ascii="Times New Roman" w:eastAsia="DengXian" w:hAnsi="Times New Roman" w:cs="Times New Roman"/>
                <w:i/>
                <w:color w:val="000000"/>
                <w:sz w:val="18"/>
                <w:szCs w:val="18"/>
                <w:lang w:val="fr-CA"/>
              </w:rPr>
            </w:pPr>
          </w:p>
          <w:p w14:paraId="5EE76F5C" w14:textId="77777777" w:rsidR="00FE6F63" w:rsidRPr="000020AC" w:rsidRDefault="00FE6F63" w:rsidP="00817B36">
            <w:pPr>
              <w:spacing w:after="0" w:line="240" w:lineRule="auto"/>
              <w:rPr>
                <w:rFonts w:ascii="Times New Roman" w:eastAsia="DengXian" w:hAnsi="Times New Roman" w:cs="Times New Roman"/>
                <w:i/>
                <w:color w:val="000000"/>
                <w:sz w:val="18"/>
                <w:szCs w:val="18"/>
                <w:lang w:val="fr-CA"/>
              </w:rPr>
            </w:pPr>
          </w:p>
          <w:p w14:paraId="6FA806AB" w14:textId="319E5DFE" w:rsidR="00FE6F63" w:rsidRPr="000020AC" w:rsidRDefault="00FE6F63" w:rsidP="00817B36">
            <w:pPr>
              <w:spacing w:after="0" w:line="240" w:lineRule="auto"/>
              <w:rPr>
                <w:rFonts w:ascii="Times New Roman" w:eastAsia="DengXian" w:hAnsi="Times New Roman" w:cs="Times New Roman"/>
                <w:b/>
                <w:color w:val="000000"/>
                <w:sz w:val="18"/>
                <w:szCs w:val="18"/>
                <w:lang w:val="fr-CA"/>
              </w:rPr>
            </w:pPr>
          </w:p>
          <w:p w14:paraId="2388AFBE" w14:textId="4DCAD707" w:rsidR="00634E20" w:rsidRPr="000020AC" w:rsidRDefault="00634E20" w:rsidP="00817B36">
            <w:pPr>
              <w:spacing w:after="0" w:line="240" w:lineRule="auto"/>
              <w:rPr>
                <w:rFonts w:ascii="Times New Roman" w:eastAsia="DengXian" w:hAnsi="Times New Roman" w:cs="Times New Roman"/>
                <w:b/>
                <w:color w:val="000000"/>
                <w:sz w:val="18"/>
                <w:szCs w:val="18"/>
                <w:lang w:val="fr-CA"/>
              </w:rPr>
            </w:pPr>
          </w:p>
          <w:p w14:paraId="30D1B9F5" w14:textId="77777777" w:rsidR="005756EB" w:rsidRPr="000020AC" w:rsidRDefault="005756EB" w:rsidP="005756EB">
            <w:pPr>
              <w:spacing w:after="0" w:line="240" w:lineRule="auto"/>
              <w:rPr>
                <w:rFonts w:ascii="Times New Roman" w:eastAsia="DengXian" w:hAnsi="Times New Roman" w:cs="Times New Roman"/>
                <w:b/>
                <w:color w:val="000000"/>
                <w:sz w:val="18"/>
                <w:szCs w:val="18"/>
                <w:lang w:val="fr-CA"/>
              </w:rPr>
            </w:pPr>
            <w:r w:rsidRPr="000020AC">
              <w:rPr>
                <w:rFonts w:ascii="Times New Roman" w:eastAsia="DengXian" w:hAnsi="Times New Roman" w:cs="Times New Roman"/>
                <w:b/>
                <w:color w:val="000000"/>
                <w:sz w:val="18"/>
                <w:szCs w:val="18"/>
                <w:lang w:val="fr-CA"/>
              </w:rPr>
              <w:t xml:space="preserve">Source: </w:t>
            </w:r>
            <w:r w:rsidRPr="000020AC">
              <w:rPr>
                <w:rFonts w:ascii="Times New Roman" w:eastAsia="DengXian" w:hAnsi="Times New Roman" w:cs="Times New Roman"/>
                <w:iCs/>
                <w:color w:val="000000"/>
                <w:sz w:val="18"/>
                <w:szCs w:val="18"/>
                <w:lang w:val="fr-CA"/>
              </w:rPr>
              <w:t>SME Info</w:t>
            </w:r>
          </w:p>
          <w:p w14:paraId="62BDF49C" w14:textId="77777777" w:rsidR="00FE6F63" w:rsidRPr="000020AC" w:rsidRDefault="00FE6F63" w:rsidP="00817B36">
            <w:pPr>
              <w:spacing w:after="0" w:line="240" w:lineRule="auto"/>
              <w:rPr>
                <w:rFonts w:ascii="Times New Roman" w:eastAsia="DengXian" w:hAnsi="Times New Roman" w:cs="Times New Roman"/>
                <w:b/>
                <w:color w:val="000000"/>
                <w:sz w:val="18"/>
                <w:szCs w:val="18"/>
                <w:lang w:val="fr-CA"/>
              </w:rPr>
            </w:pPr>
          </w:p>
          <w:p w14:paraId="2C5DDF30" w14:textId="7877BC72" w:rsidR="00FE6F63" w:rsidRPr="000020AC" w:rsidRDefault="00FE6F63" w:rsidP="00817B36">
            <w:pPr>
              <w:spacing w:after="0" w:line="240" w:lineRule="auto"/>
              <w:rPr>
                <w:rFonts w:ascii="Times New Roman" w:eastAsia="DengXian" w:hAnsi="Times New Roman" w:cs="Times New Roman"/>
                <w:b/>
                <w:color w:val="000000"/>
                <w:sz w:val="18"/>
                <w:szCs w:val="18"/>
                <w:lang w:val="fr-CA"/>
              </w:rPr>
            </w:pPr>
          </w:p>
          <w:p w14:paraId="24855422" w14:textId="29F9536D" w:rsidR="00634E20" w:rsidRPr="000020AC" w:rsidRDefault="00634E20" w:rsidP="00817B36">
            <w:pPr>
              <w:spacing w:after="0" w:line="240" w:lineRule="auto"/>
              <w:rPr>
                <w:rFonts w:ascii="Times New Roman" w:eastAsia="DengXian" w:hAnsi="Times New Roman" w:cs="Times New Roman"/>
                <w:b/>
                <w:color w:val="000000"/>
                <w:sz w:val="18"/>
                <w:szCs w:val="18"/>
                <w:lang w:val="fr-CA"/>
              </w:rPr>
            </w:pPr>
          </w:p>
          <w:p w14:paraId="5D02437A" w14:textId="3AE39914" w:rsidR="00634E20" w:rsidRPr="000020AC" w:rsidRDefault="00634E20" w:rsidP="00817B36">
            <w:pPr>
              <w:spacing w:after="0" w:line="240" w:lineRule="auto"/>
              <w:rPr>
                <w:rFonts w:ascii="Times New Roman" w:eastAsia="DengXian" w:hAnsi="Times New Roman" w:cs="Times New Roman"/>
                <w:b/>
                <w:color w:val="000000"/>
                <w:sz w:val="18"/>
                <w:szCs w:val="18"/>
                <w:lang w:val="fr-CA"/>
              </w:rPr>
            </w:pPr>
          </w:p>
          <w:p w14:paraId="48747479" w14:textId="36A5287D" w:rsidR="00634E20" w:rsidRPr="000020AC" w:rsidRDefault="00634E20" w:rsidP="00817B36">
            <w:pPr>
              <w:spacing w:after="0" w:line="240" w:lineRule="auto"/>
              <w:rPr>
                <w:rFonts w:ascii="Times New Roman" w:eastAsia="DengXian" w:hAnsi="Times New Roman" w:cs="Times New Roman"/>
                <w:b/>
                <w:color w:val="000000"/>
                <w:sz w:val="18"/>
                <w:szCs w:val="18"/>
                <w:lang w:val="fr-CA"/>
              </w:rPr>
            </w:pPr>
          </w:p>
          <w:p w14:paraId="6C05B1BE" w14:textId="77777777" w:rsidR="00FE6F63" w:rsidRPr="000020AC" w:rsidRDefault="00FE6F63" w:rsidP="00817B36">
            <w:pPr>
              <w:spacing w:after="0" w:line="240" w:lineRule="auto"/>
              <w:rPr>
                <w:rFonts w:ascii="Times New Roman" w:eastAsia="DengXian" w:hAnsi="Times New Roman" w:cs="Times New Roman"/>
                <w:sz w:val="18"/>
                <w:szCs w:val="18"/>
                <w:lang w:val="fr-CA"/>
              </w:rPr>
            </w:pPr>
            <w:r w:rsidRPr="000020AC">
              <w:rPr>
                <w:rFonts w:ascii="Times New Roman" w:eastAsia="DengXian" w:hAnsi="Times New Roman" w:cs="Times New Roman"/>
                <w:b/>
                <w:bCs/>
                <w:sz w:val="18"/>
                <w:szCs w:val="18"/>
                <w:lang w:val="fr-CA"/>
              </w:rPr>
              <w:t>Source</w:t>
            </w:r>
            <w:r w:rsidRPr="000020AC">
              <w:rPr>
                <w:rFonts w:ascii="Times New Roman" w:eastAsia="DengXian" w:hAnsi="Times New Roman" w:cs="Times New Roman"/>
                <w:sz w:val="18"/>
                <w:szCs w:val="18"/>
                <w:lang w:val="fr-CA"/>
              </w:rPr>
              <w:t>: DOSM / National Entrepreneurship Policy 2030 (DKN)</w:t>
            </w:r>
          </w:p>
          <w:p w14:paraId="74F03ADB" w14:textId="77777777" w:rsidR="00FE6F63" w:rsidRPr="000020AC" w:rsidRDefault="00FE6F63" w:rsidP="00347974">
            <w:pPr>
              <w:spacing w:after="0" w:line="240" w:lineRule="auto"/>
              <w:rPr>
                <w:rFonts w:ascii="Times New Roman" w:eastAsia="DengXian" w:hAnsi="Times New Roman" w:cs="Times New Roman"/>
                <w:sz w:val="18"/>
                <w:szCs w:val="18"/>
                <w:lang w:val="fr-CA"/>
              </w:rPr>
            </w:pPr>
          </w:p>
        </w:tc>
        <w:tc>
          <w:tcPr>
            <w:tcW w:w="312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44" w:type="dxa"/>
              <w:bottom w:w="72" w:type="dxa"/>
              <w:right w:w="144" w:type="dxa"/>
            </w:tcMar>
          </w:tcPr>
          <w:p w14:paraId="3F0EE02A" w14:textId="1661309C" w:rsidR="00FE6F63" w:rsidRDefault="00FE6F63" w:rsidP="00817B36">
            <w:pPr>
              <w:spacing w:after="0" w:line="240" w:lineRule="auto"/>
              <w:rPr>
                <w:rFonts w:ascii="Times New Roman" w:eastAsia="DengXian" w:hAnsi="Times New Roman" w:cs="Times New Roman"/>
                <w:b/>
                <w:sz w:val="18"/>
                <w:szCs w:val="18"/>
              </w:rPr>
            </w:pPr>
            <w:r w:rsidRPr="00B72AB7">
              <w:rPr>
                <w:rFonts w:ascii="Times New Roman" w:eastAsia="DengXian" w:hAnsi="Times New Roman" w:cs="Times New Roman"/>
                <w:b/>
                <w:sz w:val="18"/>
                <w:szCs w:val="18"/>
              </w:rPr>
              <w:t xml:space="preserve">Output 3.1: Inclusive growth and decent work taps into new sources of economic growth and the </w:t>
            </w:r>
            <w:r w:rsidR="00F65171">
              <w:rPr>
                <w:rFonts w:ascii="Times New Roman" w:eastAsia="DengXian" w:hAnsi="Times New Roman" w:cs="Times New Roman"/>
                <w:b/>
                <w:sz w:val="18"/>
                <w:szCs w:val="18"/>
              </w:rPr>
              <w:t>f</w:t>
            </w:r>
            <w:r w:rsidRPr="00B72AB7">
              <w:rPr>
                <w:rFonts w:ascii="Times New Roman" w:eastAsia="DengXian" w:hAnsi="Times New Roman" w:cs="Times New Roman"/>
                <w:b/>
                <w:sz w:val="18"/>
                <w:szCs w:val="18"/>
              </w:rPr>
              <w:t xml:space="preserve">uture of </w:t>
            </w:r>
            <w:r w:rsidR="00F65171">
              <w:rPr>
                <w:rFonts w:ascii="Times New Roman" w:eastAsia="DengXian" w:hAnsi="Times New Roman" w:cs="Times New Roman"/>
                <w:b/>
                <w:sz w:val="18"/>
                <w:szCs w:val="18"/>
              </w:rPr>
              <w:t>w</w:t>
            </w:r>
            <w:r w:rsidRPr="00B72AB7">
              <w:rPr>
                <w:rFonts w:ascii="Times New Roman" w:eastAsia="DengXian" w:hAnsi="Times New Roman" w:cs="Times New Roman"/>
                <w:b/>
                <w:sz w:val="18"/>
                <w:szCs w:val="18"/>
              </w:rPr>
              <w:t>ork trends</w:t>
            </w:r>
          </w:p>
          <w:p w14:paraId="21D7AC5E" w14:textId="77777777" w:rsidR="006A09A5" w:rsidRPr="00B72AB7" w:rsidRDefault="006A09A5" w:rsidP="00817B36">
            <w:pPr>
              <w:spacing w:after="0" w:line="240" w:lineRule="auto"/>
              <w:rPr>
                <w:rFonts w:ascii="Times New Roman" w:eastAsia="DengXian" w:hAnsi="Times New Roman" w:cs="Times New Roman"/>
                <w:sz w:val="18"/>
                <w:szCs w:val="18"/>
              </w:rPr>
            </w:pPr>
          </w:p>
          <w:p w14:paraId="38BA87CC" w14:textId="47AE4F8D" w:rsidR="00FE6F63" w:rsidRPr="00B72AB7" w:rsidRDefault="00FE6F63" w:rsidP="00817B36">
            <w:pPr>
              <w:spacing w:after="0" w:line="240" w:lineRule="auto"/>
              <w:rPr>
                <w:rFonts w:ascii="Times New Roman" w:eastAsia="DengXian" w:hAnsi="Times New Roman" w:cs="Times New Roman"/>
                <w:sz w:val="18"/>
                <w:szCs w:val="18"/>
              </w:rPr>
            </w:pPr>
            <w:r w:rsidRPr="005C1587">
              <w:rPr>
                <w:rFonts w:ascii="Times New Roman" w:eastAsia="DengXian" w:hAnsi="Times New Roman" w:cs="Times New Roman"/>
                <w:b/>
                <w:bCs/>
                <w:i/>
                <w:iCs/>
                <w:color w:val="000000" w:themeColor="text1"/>
                <w:sz w:val="18"/>
                <w:szCs w:val="18"/>
              </w:rPr>
              <w:t>Indicator 3.1.1:</w:t>
            </w:r>
            <w:r w:rsidRPr="00B72AB7">
              <w:rPr>
                <w:rFonts w:ascii="Times New Roman" w:eastAsia="DengXian" w:hAnsi="Times New Roman" w:cs="Times New Roman"/>
                <w:b/>
                <w:bCs/>
                <w:color w:val="000000" w:themeColor="text1"/>
                <w:sz w:val="18"/>
                <w:szCs w:val="18"/>
              </w:rPr>
              <w:t xml:space="preserve"> </w:t>
            </w:r>
            <w:r w:rsidRPr="00B72AB7">
              <w:rPr>
                <w:rFonts w:ascii="Times New Roman" w:eastAsia="DengXian" w:hAnsi="Times New Roman" w:cs="Times New Roman"/>
                <w:sz w:val="18"/>
                <w:szCs w:val="18"/>
              </w:rPr>
              <w:t xml:space="preserve">Number of digital economy initiatives as income-generation options for vulnerable populations (women, vulnerable youths, </w:t>
            </w:r>
            <w:r w:rsidR="0012099D">
              <w:rPr>
                <w:rFonts w:ascii="Times New Roman" w:eastAsia="DengXian" w:hAnsi="Times New Roman" w:cs="Times New Roman"/>
                <w:sz w:val="18"/>
                <w:szCs w:val="18"/>
              </w:rPr>
              <w:t>people with disability</w:t>
            </w:r>
            <w:r w:rsidRPr="00B72AB7">
              <w:rPr>
                <w:rFonts w:ascii="Times New Roman" w:eastAsia="DengXian" w:hAnsi="Times New Roman" w:cs="Times New Roman"/>
                <w:sz w:val="18"/>
                <w:szCs w:val="18"/>
              </w:rPr>
              <w:t xml:space="preserve">, rural communities) </w:t>
            </w:r>
          </w:p>
          <w:p w14:paraId="66F85D19" w14:textId="77777777" w:rsidR="00FE6F63" w:rsidRPr="00B72AB7" w:rsidRDefault="00FE6F63" w:rsidP="00817B36">
            <w:pPr>
              <w:spacing w:after="0" w:line="240" w:lineRule="auto"/>
              <w:ind w:left="9"/>
              <w:rPr>
                <w:rFonts w:ascii="Times New Roman" w:eastAsia="DengXian" w:hAnsi="Times New Roman" w:cs="Times New Roman"/>
                <w:b/>
                <w:bCs/>
                <w:color w:val="000000"/>
                <w:sz w:val="18"/>
                <w:szCs w:val="18"/>
              </w:rPr>
            </w:pPr>
            <w:r w:rsidRPr="005108B8">
              <w:rPr>
                <w:rFonts w:ascii="Times New Roman" w:eastAsia="DengXian" w:hAnsi="Times New Roman" w:cs="Times New Roman"/>
                <w:i/>
                <w:iCs/>
                <w:color w:val="000000" w:themeColor="text1"/>
                <w:sz w:val="18"/>
                <w:szCs w:val="18"/>
              </w:rPr>
              <w:t>Baseline</w:t>
            </w:r>
            <w:r w:rsidRPr="00497229">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b/>
                <w:bCs/>
                <w:color w:val="000000" w:themeColor="text1"/>
                <w:sz w:val="18"/>
                <w:szCs w:val="18"/>
              </w:rPr>
              <w:t xml:space="preserve"> </w:t>
            </w:r>
            <w:r w:rsidRPr="00B72AB7">
              <w:rPr>
                <w:rFonts w:ascii="Times New Roman" w:eastAsia="DengXian" w:hAnsi="Times New Roman" w:cs="Times New Roman"/>
                <w:color w:val="000000" w:themeColor="text1"/>
                <w:sz w:val="18"/>
                <w:szCs w:val="18"/>
              </w:rPr>
              <w:t>0</w:t>
            </w:r>
          </w:p>
          <w:p w14:paraId="61186691" w14:textId="77777777" w:rsidR="00FE6F63" w:rsidRPr="00B72AB7" w:rsidRDefault="00FE6F63" w:rsidP="00817B36">
            <w:pPr>
              <w:spacing w:after="0" w:line="240" w:lineRule="auto"/>
              <w:ind w:left="9"/>
              <w:rPr>
                <w:rFonts w:ascii="Times New Roman" w:eastAsia="DengXian" w:hAnsi="Times New Roman" w:cs="Times New Roman"/>
                <w:b/>
                <w:color w:val="000000"/>
                <w:sz w:val="18"/>
                <w:szCs w:val="18"/>
              </w:rPr>
            </w:pPr>
            <w:r w:rsidRPr="005108B8">
              <w:rPr>
                <w:rFonts w:ascii="Times New Roman" w:eastAsia="DengXian" w:hAnsi="Times New Roman" w:cs="Times New Roman"/>
                <w:bCs/>
                <w:i/>
                <w:iCs/>
                <w:color w:val="000000"/>
                <w:sz w:val="18"/>
                <w:szCs w:val="18"/>
              </w:rPr>
              <w:t>Target</w:t>
            </w:r>
            <w:r w:rsidRPr="00805681">
              <w:rPr>
                <w:rFonts w:ascii="Times New Roman" w:eastAsia="DengXian" w:hAnsi="Times New Roman" w:cs="Times New Roman"/>
                <w:bCs/>
                <w:color w:val="000000"/>
                <w:sz w:val="18"/>
                <w:szCs w:val="18"/>
              </w:rPr>
              <w:t>:</w:t>
            </w:r>
            <w:r w:rsidRPr="00B72AB7">
              <w:rPr>
                <w:rFonts w:ascii="Times New Roman" w:eastAsia="DengXian" w:hAnsi="Times New Roman" w:cs="Times New Roman"/>
                <w:b/>
                <w:color w:val="000000"/>
                <w:sz w:val="18"/>
                <w:szCs w:val="18"/>
              </w:rPr>
              <w:t xml:space="preserve"> </w:t>
            </w:r>
            <w:r w:rsidRPr="00B72AB7">
              <w:rPr>
                <w:rFonts w:ascii="Times New Roman" w:eastAsia="DengXian" w:hAnsi="Times New Roman" w:cs="Times New Roman"/>
                <w:bCs/>
                <w:color w:val="000000"/>
                <w:sz w:val="18"/>
                <w:szCs w:val="18"/>
              </w:rPr>
              <w:t>5</w:t>
            </w:r>
          </w:p>
          <w:p w14:paraId="0023A464" w14:textId="77777777" w:rsidR="00FE6F63" w:rsidRPr="00B72AB7" w:rsidRDefault="00FE6F63" w:rsidP="00817B36">
            <w:pPr>
              <w:spacing w:after="0" w:line="240" w:lineRule="auto"/>
              <w:rPr>
                <w:rFonts w:ascii="Times New Roman" w:eastAsia="DengXian" w:hAnsi="Times New Roman" w:cs="Times New Roman"/>
                <w:bCs/>
                <w:sz w:val="18"/>
                <w:szCs w:val="18"/>
              </w:rPr>
            </w:pPr>
            <w:r w:rsidRPr="005108B8">
              <w:rPr>
                <w:rFonts w:ascii="Times New Roman" w:eastAsia="DengXian" w:hAnsi="Times New Roman" w:cs="Times New Roman"/>
                <w:bCs/>
                <w:i/>
                <w:iCs/>
                <w:sz w:val="18"/>
                <w:szCs w:val="18"/>
              </w:rPr>
              <w:t>Source</w:t>
            </w:r>
            <w:r w:rsidRPr="00805681">
              <w:rPr>
                <w:rFonts w:ascii="Times New Roman" w:eastAsia="DengXian" w:hAnsi="Times New Roman" w:cs="Times New Roman"/>
                <w:bCs/>
                <w:sz w:val="18"/>
                <w:szCs w:val="18"/>
              </w:rPr>
              <w:t>:</w:t>
            </w:r>
            <w:r w:rsidRPr="00B72AB7">
              <w:rPr>
                <w:rFonts w:ascii="Times New Roman" w:eastAsia="DengXian" w:hAnsi="Times New Roman" w:cs="Times New Roman"/>
                <w:b/>
                <w:sz w:val="18"/>
                <w:szCs w:val="18"/>
              </w:rPr>
              <w:t xml:space="preserve"> </w:t>
            </w:r>
            <w:r w:rsidRPr="00B72AB7">
              <w:rPr>
                <w:rFonts w:ascii="Times New Roman" w:eastAsia="DengXian" w:hAnsi="Times New Roman" w:cs="Times New Roman"/>
                <w:sz w:val="18"/>
                <w:szCs w:val="18"/>
              </w:rPr>
              <w:t>Malaysia Digital Economy Corporation</w:t>
            </w:r>
            <w:r w:rsidRPr="00B72AB7">
              <w:rPr>
                <w:rFonts w:ascii="Times New Roman" w:eastAsia="DengXian" w:hAnsi="Times New Roman" w:cs="Times New Roman"/>
                <w:b/>
                <w:sz w:val="18"/>
                <w:szCs w:val="18"/>
              </w:rPr>
              <w:t xml:space="preserve"> (</w:t>
            </w:r>
            <w:r w:rsidRPr="00B72AB7">
              <w:rPr>
                <w:rFonts w:ascii="Times New Roman" w:eastAsia="DengXian" w:hAnsi="Times New Roman" w:cs="Times New Roman"/>
                <w:bCs/>
                <w:sz w:val="18"/>
                <w:szCs w:val="18"/>
              </w:rPr>
              <w:t>MDEC), DSW</w:t>
            </w:r>
          </w:p>
          <w:p w14:paraId="72665064" w14:textId="77777777" w:rsidR="00FE6F63" w:rsidRPr="00B72AB7" w:rsidRDefault="00FE6F63" w:rsidP="00817B36">
            <w:pPr>
              <w:spacing w:after="0" w:line="240" w:lineRule="auto"/>
              <w:ind w:left="9"/>
              <w:rPr>
                <w:rFonts w:ascii="Times New Roman" w:eastAsia="DengXian" w:hAnsi="Times New Roman" w:cs="Times New Roman"/>
                <w:b/>
                <w:color w:val="000000"/>
                <w:sz w:val="18"/>
                <w:szCs w:val="18"/>
              </w:rPr>
            </w:pPr>
          </w:p>
          <w:p w14:paraId="5A26F1C8" w14:textId="752C543E" w:rsidR="00FE6F63" w:rsidRPr="00B72AB7" w:rsidRDefault="00FE6F63" w:rsidP="00817B36">
            <w:pPr>
              <w:spacing w:after="0" w:line="240" w:lineRule="auto"/>
              <w:rPr>
                <w:rFonts w:ascii="Times New Roman" w:eastAsia="DengXian" w:hAnsi="Times New Roman" w:cs="Times New Roman"/>
                <w:sz w:val="18"/>
                <w:szCs w:val="18"/>
              </w:rPr>
            </w:pPr>
            <w:r w:rsidRPr="005C1587">
              <w:rPr>
                <w:rFonts w:ascii="Times New Roman" w:eastAsia="DengXian" w:hAnsi="Times New Roman" w:cs="Times New Roman"/>
                <w:b/>
                <w:bCs/>
                <w:i/>
                <w:iCs/>
                <w:color w:val="000000" w:themeColor="text1"/>
                <w:sz w:val="18"/>
                <w:szCs w:val="18"/>
              </w:rPr>
              <w:t>Indicator 3.1.2:</w:t>
            </w:r>
            <w:r w:rsidRPr="00B72AB7">
              <w:rPr>
                <w:rFonts w:ascii="Times New Roman" w:eastAsia="DengXian" w:hAnsi="Times New Roman" w:cs="Times New Roman"/>
                <w:b/>
                <w:bCs/>
                <w:color w:val="000000" w:themeColor="text1"/>
                <w:sz w:val="18"/>
                <w:szCs w:val="18"/>
              </w:rPr>
              <w:t xml:space="preserve"> </w:t>
            </w:r>
            <w:r w:rsidRPr="00B72AB7">
              <w:rPr>
                <w:rFonts w:ascii="Times New Roman" w:eastAsia="DengXian" w:hAnsi="Times New Roman" w:cs="Times New Roman"/>
                <w:sz w:val="18"/>
                <w:szCs w:val="18"/>
              </w:rPr>
              <w:t xml:space="preserve">Number of </w:t>
            </w:r>
            <w:r w:rsidR="31BCBCC1" w:rsidRPr="715F7041">
              <w:rPr>
                <w:rFonts w:ascii="Times New Roman" w:eastAsia="DengXian" w:hAnsi="Times New Roman" w:cs="Times New Roman"/>
                <w:sz w:val="18"/>
                <w:szCs w:val="18"/>
              </w:rPr>
              <w:t>MSME</w:t>
            </w:r>
            <w:r w:rsidR="000020AC">
              <w:rPr>
                <w:rFonts w:ascii="Times New Roman" w:eastAsia="DengXian" w:hAnsi="Times New Roman" w:cs="Times New Roman"/>
                <w:sz w:val="18"/>
                <w:szCs w:val="18"/>
              </w:rPr>
              <w:t xml:space="preserve">s </w:t>
            </w:r>
            <w:r w:rsidRPr="00B72AB7">
              <w:rPr>
                <w:rFonts w:ascii="Times New Roman" w:eastAsia="DengXian" w:hAnsi="Times New Roman" w:cs="Times New Roman"/>
                <w:sz w:val="18"/>
                <w:szCs w:val="18"/>
              </w:rPr>
              <w:t>inclusive of youth, women and informal entrepreneurs supported by UNDP for enhanced capacity to engage digital economy and finance</w:t>
            </w:r>
          </w:p>
          <w:p w14:paraId="23166BA3" w14:textId="77777777" w:rsidR="00FE6F63" w:rsidRPr="00B72AB7" w:rsidRDefault="00FE6F63" w:rsidP="00817B36">
            <w:pPr>
              <w:spacing w:after="0" w:line="240" w:lineRule="auto"/>
              <w:rPr>
                <w:rFonts w:ascii="Times New Roman" w:eastAsia="DengXian" w:hAnsi="Times New Roman" w:cs="Times New Roman"/>
                <w:b/>
                <w:bCs/>
                <w:color w:val="000000"/>
                <w:sz w:val="18"/>
                <w:szCs w:val="18"/>
              </w:rPr>
            </w:pPr>
            <w:r w:rsidRPr="005108B8">
              <w:rPr>
                <w:rFonts w:ascii="Times New Roman" w:eastAsia="DengXian" w:hAnsi="Times New Roman" w:cs="Times New Roman"/>
                <w:i/>
                <w:iCs/>
                <w:color w:val="000000" w:themeColor="text1"/>
                <w:sz w:val="18"/>
                <w:szCs w:val="18"/>
              </w:rPr>
              <w:t>Baseline</w:t>
            </w:r>
            <w:r w:rsidRPr="00805681">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b/>
                <w:bCs/>
                <w:color w:val="000000" w:themeColor="text1"/>
                <w:sz w:val="18"/>
                <w:szCs w:val="18"/>
              </w:rPr>
              <w:t xml:space="preserve"> </w:t>
            </w:r>
            <w:r w:rsidRPr="00B72AB7">
              <w:rPr>
                <w:rFonts w:ascii="Times New Roman" w:eastAsia="DengXian" w:hAnsi="Times New Roman" w:cs="Times New Roman"/>
                <w:color w:val="000000" w:themeColor="text1"/>
                <w:sz w:val="18"/>
                <w:szCs w:val="18"/>
              </w:rPr>
              <w:t>0</w:t>
            </w:r>
          </w:p>
          <w:p w14:paraId="2E2C07DC" w14:textId="77777777" w:rsidR="00FE6F63" w:rsidRPr="00B72AB7" w:rsidRDefault="00FE6F63" w:rsidP="00817B36">
            <w:pPr>
              <w:spacing w:after="0" w:line="240" w:lineRule="auto"/>
              <w:ind w:left="9"/>
              <w:rPr>
                <w:rFonts w:ascii="Times New Roman" w:eastAsia="DengXian" w:hAnsi="Times New Roman" w:cs="Times New Roman"/>
                <w:b/>
                <w:bCs/>
                <w:color w:val="000000"/>
                <w:sz w:val="18"/>
                <w:szCs w:val="18"/>
              </w:rPr>
            </w:pPr>
            <w:r w:rsidRPr="005108B8">
              <w:rPr>
                <w:rFonts w:ascii="Times New Roman" w:eastAsia="DengXian" w:hAnsi="Times New Roman" w:cs="Times New Roman"/>
                <w:i/>
                <w:iCs/>
                <w:color w:val="000000" w:themeColor="text1"/>
                <w:sz w:val="18"/>
                <w:szCs w:val="18"/>
              </w:rPr>
              <w:t>Target</w:t>
            </w:r>
            <w:r w:rsidRPr="00805681">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b/>
                <w:bCs/>
                <w:color w:val="000000" w:themeColor="text1"/>
                <w:sz w:val="18"/>
                <w:szCs w:val="18"/>
              </w:rPr>
              <w:t xml:space="preserve"> </w:t>
            </w:r>
            <w:r w:rsidRPr="00B72AB7">
              <w:rPr>
                <w:rFonts w:ascii="Times New Roman" w:eastAsia="DengXian" w:hAnsi="Times New Roman" w:cs="Times New Roman"/>
                <w:color w:val="000000" w:themeColor="text1"/>
                <w:sz w:val="18"/>
                <w:szCs w:val="18"/>
              </w:rPr>
              <w:t>300 (disaggregated by youth, women entrepreneurs)</w:t>
            </w:r>
          </w:p>
          <w:p w14:paraId="6A364CE0" w14:textId="75CD9FAB"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Source</w:t>
            </w:r>
            <w:r w:rsidRPr="00805681">
              <w:rPr>
                <w:rFonts w:ascii="Times New Roman" w:eastAsia="DengXian" w:hAnsi="Times New Roman" w:cs="Times New Roman"/>
                <w:sz w:val="18"/>
                <w:szCs w:val="18"/>
              </w:rPr>
              <w:t>:</w:t>
            </w:r>
            <w:r w:rsidRPr="00B72AB7">
              <w:rPr>
                <w:rFonts w:ascii="Times New Roman" w:eastAsia="DengXian" w:hAnsi="Times New Roman" w:cs="Times New Roman"/>
                <w:b/>
                <w:bCs/>
                <w:sz w:val="18"/>
                <w:szCs w:val="18"/>
              </w:rPr>
              <w:t xml:space="preserve"> </w:t>
            </w:r>
            <w:r w:rsidRPr="00B72AB7">
              <w:rPr>
                <w:rFonts w:ascii="Times New Roman" w:eastAsia="DengXian" w:hAnsi="Times New Roman" w:cs="Times New Roman"/>
                <w:sz w:val="18"/>
                <w:szCs w:val="18"/>
              </w:rPr>
              <w:t>MDEC</w:t>
            </w:r>
            <w:r w:rsidR="43E81BA9" w:rsidRPr="715F7041">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MEDAC, M</w:t>
            </w:r>
            <w:r w:rsidR="002732C6">
              <w:rPr>
                <w:rFonts w:ascii="Times New Roman" w:eastAsia="DengXian" w:hAnsi="Times New Roman" w:cs="Times New Roman"/>
                <w:sz w:val="18"/>
                <w:szCs w:val="18"/>
              </w:rPr>
              <w:t>alaysian Global Innovation and Creativity Centre (M</w:t>
            </w:r>
            <w:r w:rsidRPr="00B72AB7">
              <w:rPr>
                <w:rFonts w:ascii="Times New Roman" w:eastAsia="DengXian" w:hAnsi="Times New Roman" w:cs="Times New Roman"/>
                <w:sz w:val="18"/>
                <w:szCs w:val="18"/>
              </w:rPr>
              <w:t>aGIC</w:t>
            </w:r>
            <w:r w:rsidR="002732C6">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w:t>
            </w:r>
          </w:p>
          <w:p w14:paraId="403011EE" w14:textId="77777777" w:rsidR="00FE6F63" w:rsidRPr="00B72AB7" w:rsidRDefault="00FE6F63" w:rsidP="00817B36">
            <w:pPr>
              <w:spacing w:after="0" w:line="240" w:lineRule="auto"/>
              <w:ind w:left="64" w:hanging="64"/>
              <w:rPr>
                <w:rFonts w:ascii="Times New Roman" w:eastAsia="DengXian" w:hAnsi="Times New Roman" w:cs="Times New Roman"/>
                <w:sz w:val="18"/>
                <w:szCs w:val="18"/>
              </w:rPr>
            </w:pPr>
          </w:p>
          <w:p w14:paraId="0F2CA829" w14:textId="30ECD4D7" w:rsidR="00FE6F63" w:rsidRPr="00B72AB7" w:rsidRDefault="00347974" w:rsidP="00817B36">
            <w:pPr>
              <w:spacing w:after="0" w:line="240" w:lineRule="auto"/>
              <w:ind w:left="11"/>
              <w:rPr>
                <w:rFonts w:ascii="Times New Roman" w:eastAsia="DengXian" w:hAnsi="Times New Roman" w:cs="Times New Roman"/>
                <w:sz w:val="18"/>
                <w:szCs w:val="18"/>
              </w:rPr>
            </w:pPr>
            <w:r w:rsidRPr="005C1587">
              <w:rPr>
                <w:rFonts w:ascii="Times New Roman" w:eastAsia="DengXian" w:hAnsi="Times New Roman" w:cs="Times New Roman"/>
                <w:b/>
                <w:bCs/>
                <w:i/>
                <w:iCs/>
                <w:sz w:val="18"/>
                <w:szCs w:val="18"/>
              </w:rPr>
              <w:t xml:space="preserve">Indicator </w:t>
            </w:r>
            <w:r w:rsidR="00FE6F63" w:rsidRPr="005C1587">
              <w:rPr>
                <w:rFonts w:ascii="Times New Roman" w:eastAsia="DengXian" w:hAnsi="Times New Roman" w:cs="Times New Roman"/>
                <w:b/>
                <w:bCs/>
                <w:i/>
                <w:iCs/>
                <w:sz w:val="18"/>
                <w:szCs w:val="18"/>
              </w:rPr>
              <w:t>3.1.3:</w:t>
            </w:r>
            <w:r w:rsidR="00FE6F63" w:rsidRPr="00B72AB7">
              <w:rPr>
                <w:rFonts w:ascii="Times New Roman" w:eastAsia="DengXian" w:hAnsi="Times New Roman" w:cs="Times New Roman"/>
                <w:sz w:val="18"/>
                <w:szCs w:val="18"/>
              </w:rPr>
              <w:t xml:space="preserve"> Number of policy measures and strategies formulated for women’s economic empowerment</w:t>
            </w:r>
            <w:r w:rsidR="002E24A8">
              <w:rPr>
                <w:rFonts w:ascii="Times New Roman" w:eastAsia="DengXian" w:hAnsi="Times New Roman" w:cs="Times New Roman"/>
                <w:sz w:val="18"/>
                <w:szCs w:val="18"/>
              </w:rPr>
              <w:t xml:space="preserve"> </w:t>
            </w:r>
            <w:r w:rsidR="00FE6F63" w:rsidRPr="00B72AB7">
              <w:rPr>
                <w:rFonts w:ascii="Times New Roman" w:eastAsia="DengXian" w:hAnsi="Times New Roman" w:cs="Times New Roman"/>
                <w:sz w:val="18"/>
                <w:szCs w:val="18"/>
              </w:rPr>
              <w:t>in Malaysia</w:t>
            </w:r>
          </w:p>
          <w:p w14:paraId="3F3BF86C" w14:textId="77777777" w:rsidR="00FE6F63" w:rsidRPr="00B72AB7" w:rsidRDefault="00FE6F63" w:rsidP="00817B36">
            <w:pPr>
              <w:spacing w:after="0" w:line="240" w:lineRule="auto"/>
              <w:ind w:left="11"/>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Baseline</w:t>
            </w:r>
            <w:r w:rsidRPr="00B72AB7">
              <w:rPr>
                <w:rFonts w:ascii="Times New Roman" w:eastAsia="DengXian" w:hAnsi="Times New Roman" w:cs="Times New Roman"/>
                <w:sz w:val="18"/>
                <w:szCs w:val="18"/>
              </w:rPr>
              <w:t>: 0</w:t>
            </w:r>
          </w:p>
          <w:p w14:paraId="7AB624AB" w14:textId="77777777" w:rsidR="00FE6F63" w:rsidRPr="00B72AB7" w:rsidRDefault="00FE6F63" w:rsidP="00817B36">
            <w:pPr>
              <w:spacing w:after="0" w:line="240" w:lineRule="auto"/>
              <w:ind w:left="11"/>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Target</w:t>
            </w:r>
            <w:r w:rsidRPr="00B72AB7">
              <w:rPr>
                <w:rFonts w:ascii="Times New Roman" w:eastAsia="DengXian" w:hAnsi="Times New Roman" w:cs="Times New Roman"/>
                <w:sz w:val="18"/>
                <w:szCs w:val="18"/>
              </w:rPr>
              <w:t>: 3</w:t>
            </w:r>
          </w:p>
          <w:p w14:paraId="38A9A15E" w14:textId="4B64E290" w:rsidR="00FE6F63" w:rsidRPr="00B72AB7" w:rsidRDefault="00FE6F63" w:rsidP="00817B36">
            <w:pPr>
              <w:spacing w:after="0" w:line="240" w:lineRule="auto"/>
              <w:ind w:left="11"/>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Source</w:t>
            </w:r>
            <w:r w:rsidRPr="00B72AB7">
              <w:rPr>
                <w:rFonts w:ascii="Times New Roman" w:eastAsia="DengXian" w:hAnsi="Times New Roman" w:cs="Times New Roman"/>
                <w:sz w:val="18"/>
                <w:szCs w:val="18"/>
              </w:rPr>
              <w:t xml:space="preserve">: UNDP, </w:t>
            </w:r>
            <w:r w:rsidR="00970509">
              <w:rPr>
                <w:rFonts w:ascii="Times New Roman" w:eastAsia="DengXian" w:hAnsi="Times New Roman" w:cs="Times New Roman"/>
                <w:sz w:val="18"/>
                <w:szCs w:val="18"/>
              </w:rPr>
              <w:t>g</w:t>
            </w:r>
            <w:r w:rsidRPr="00B72AB7">
              <w:rPr>
                <w:rFonts w:ascii="Times New Roman" w:eastAsia="DengXian" w:hAnsi="Times New Roman" w:cs="Times New Roman"/>
                <w:sz w:val="18"/>
                <w:szCs w:val="18"/>
              </w:rPr>
              <w:t>overnment</w:t>
            </w:r>
          </w:p>
          <w:p w14:paraId="5EA066B1" w14:textId="77777777" w:rsidR="00FE6F63" w:rsidRPr="00B72AB7" w:rsidRDefault="00FE6F63" w:rsidP="00817B36">
            <w:pPr>
              <w:spacing w:after="0" w:line="240" w:lineRule="auto"/>
              <w:ind w:left="11"/>
              <w:rPr>
                <w:rFonts w:ascii="Times New Roman" w:eastAsia="DengXian" w:hAnsi="Times New Roman" w:cs="Times New Roman"/>
                <w:b/>
                <w:bCs/>
                <w:sz w:val="18"/>
                <w:szCs w:val="18"/>
              </w:rPr>
            </w:pPr>
          </w:p>
          <w:p w14:paraId="4A908272" w14:textId="5E3FEE9B" w:rsidR="00FE6F63" w:rsidRPr="00B72AB7" w:rsidRDefault="00FE6F63" w:rsidP="00817B36">
            <w:pPr>
              <w:spacing w:after="0" w:line="240" w:lineRule="auto"/>
              <w:ind w:left="11"/>
              <w:rPr>
                <w:rFonts w:ascii="Times New Roman" w:eastAsia="DengXian" w:hAnsi="Times New Roman" w:cs="Times New Roman"/>
                <w:b/>
                <w:bCs/>
                <w:color w:val="000000"/>
                <w:sz w:val="18"/>
                <w:szCs w:val="18"/>
              </w:rPr>
            </w:pPr>
            <w:r w:rsidRPr="00B72AB7">
              <w:rPr>
                <w:rFonts w:ascii="Times New Roman" w:eastAsia="DengXian" w:hAnsi="Times New Roman" w:cs="Times New Roman"/>
                <w:b/>
                <w:bCs/>
                <w:color w:val="000000" w:themeColor="text1"/>
                <w:sz w:val="18"/>
                <w:szCs w:val="18"/>
              </w:rPr>
              <w:t xml:space="preserve">Output 3.2: Adoption of corporate practices aligned to </w:t>
            </w:r>
            <w:r w:rsidR="00970509">
              <w:rPr>
                <w:rFonts w:ascii="Times New Roman" w:eastAsia="DengXian" w:hAnsi="Times New Roman" w:cs="Times New Roman"/>
                <w:b/>
                <w:bCs/>
                <w:color w:val="000000"/>
                <w:sz w:val="18"/>
                <w:szCs w:val="18"/>
              </w:rPr>
              <w:t>Goals</w:t>
            </w:r>
            <w:r w:rsidR="00970509" w:rsidRPr="00B72AB7">
              <w:rPr>
                <w:rFonts w:ascii="Times New Roman" w:eastAsia="DengXian" w:hAnsi="Times New Roman" w:cs="Times New Roman"/>
                <w:b/>
                <w:bCs/>
                <w:color w:val="000000"/>
                <w:sz w:val="18"/>
                <w:szCs w:val="18"/>
              </w:rPr>
              <w:t xml:space="preserve"> </w:t>
            </w:r>
            <w:r w:rsidRPr="00B72AB7">
              <w:rPr>
                <w:rFonts w:ascii="Times New Roman" w:eastAsia="DengXian" w:hAnsi="Times New Roman" w:cs="Times New Roman"/>
                <w:b/>
                <w:bCs/>
                <w:color w:val="000000"/>
                <w:sz w:val="18"/>
                <w:szCs w:val="18"/>
              </w:rPr>
              <w:t>and international standards of upholding principles of social justice, transparency</w:t>
            </w:r>
            <w:r w:rsidR="00970509">
              <w:rPr>
                <w:rFonts w:ascii="Times New Roman" w:eastAsia="DengXian" w:hAnsi="Times New Roman" w:cs="Times New Roman"/>
                <w:b/>
                <w:bCs/>
                <w:color w:val="000000"/>
                <w:sz w:val="18"/>
                <w:szCs w:val="18"/>
              </w:rPr>
              <w:t>,</w:t>
            </w:r>
            <w:r w:rsidRPr="00B72AB7">
              <w:rPr>
                <w:rFonts w:ascii="Times New Roman" w:eastAsia="DengXian" w:hAnsi="Times New Roman" w:cs="Times New Roman"/>
                <w:b/>
                <w:bCs/>
                <w:color w:val="000000"/>
                <w:sz w:val="18"/>
                <w:szCs w:val="18"/>
              </w:rPr>
              <w:t xml:space="preserve"> accountability and sustainability while promoting economic development</w:t>
            </w:r>
          </w:p>
          <w:p w14:paraId="24E929B4" w14:textId="6F2EDA91" w:rsidR="00FE6F63" w:rsidRPr="00B72AB7" w:rsidRDefault="00FE6F63" w:rsidP="00817B36">
            <w:pPr>
              <w:spacing w:after="0" w:line="240" w:lineRule="auto"/>
              <w:ind w:left="9"/>
              <w:rPr>
                <w:rFonts w:ascii="Times New Roman" w:eastAsia="DengXian" w:hAnsi="Times New Roman" w:cs="Times New Roman"/>
                <w:b/>
                <w:color w:val="000000"/>
                <w:sz w:val="18"/>
                <w:szCs w:val="18"/>
              </w:rPr>
            </w:pPr>
          </w:p>
          <w:p w14:paraId="1FF1B383" w14:textId="18CE114E" w:rsidR="00FE6F63" w:rsidRPr="00B72AB7" w:rsidRDefault="00FE6F63" w:rsidP="00817B36">
            <w:pPr>
              <w:spacing w:after="0" w:line="240" w:lineRule="auto"/>
              <w:ind w:left="9"/>
              <w:rPr>
                <w:rFonts w:ascii="Times New Roman" w:eastAsia="DengXian" w:hAnsi="Times New Roman" w:cs="Times New Roman"/>
                <w:color w:val="000000"/>
                <w:sz w:val="18"/>
                <w:szCs w:val="18"/>
              </w:rPr>
            </w:pPr>
            <w:r w:rsidRPr="005C1587">
              <w:rPr>
                <w:rFonts w:ascii="Times New Roman" w:eastAsia="DengXian" w:hAnsi="Times New Roman" w:cs="Times New Roman"/>
                <w:b/>
                <w:bCs/>
                <w:i/>
                <w:iCs/>
                <w:color w:val="000000" w:themeColor="text1"/>
                <w:sz w:val="18"/>
                <w:szCs w:val="18"/>
              </w:rPr>
              <w:t>Indicator 3.2.1:</w:t>
            </w:r>
            <w:r w:rsidRPr="00B72AB7">
              <w:rPr>
                <w:rFonts w:ascii="Times New Roman" w:eastAsia="DengXian" w:hAnsi="Times New Roman" w:cs="Times New Roman"/>
                <w:b/>
                <w:bCs/>
                <w:color w:val="000000" w:themeColor="text1"/>
                <w:sz w:val="18"/>
                <w:szCs w:val="18"/>
              </w:rPr>
              <w:t xml:space="preserve"> </w:t>
            </w:r>
            <w:r w:rsidRPr="00B72AB7">
              <w:rPr>
                <w:rFonts w:ascii="Times New Roman" w:eastAsia="DengXian" w:hAnsi="Times New Roman" w:cs="Times New Roman"/>
                <w:color w:val="000000" w:themeColor="text1"/>
                <w:sz w:val="18"/>
                <w:szCs w:val="18"/>
              </w:rPr>
              <w:t xml:space="preserve">Number of innovative financing initiatives for </w:t>
            </w:r>
            <w:r w:rsidR="00970509">
              <w:rPr>
                <w:rFonts w:ascii="Times New Roman" w:eastAsia="DengXian" w:hAnsi="Times New Roman" w:cs="Times New Roman"/>
                <w:color w:val="000000" w:themeColor="text1"/>
                <w:sz w:val="18"/>
                <w:szCs w:val="18"/>
              </w:rPr>
              <w:t>Goals</w:t>
            </w:r>
            <w:r w:rsidR="00970509" w:rsidRPr="00B72AB7">
              <w:rPr>
                <w:rFonts w:ascii="Times New Roman" w:eastAsia="DengXian" w:hAnsi="Times New Roman" w:cs="Times New Roman"/>
                <w:color w:val="000000" w:themeColor="text1"/>
                <w:sz w:val="18"/>
                <w:szCs w:val="18"/>
              </w:rPr>
              <w:t xml:space="preserve"> </w:t>
            </w:r>
            <w:r w:rsidRPr="00B72AB7">
              <w:rPr>
                <w:rFonts w:ascii="Times New Roman" w:eastAsia="DengXian" w:hAnsi="Times New Roman" w:cs="Times New Roman"/>
                <w:color w:val="000000" w:themeColor="text1"/>
                <w:sz w:val="18"/>
                <w:szCs w:val="18"/>
              </w:rPr>
              <w:t xml:space="preserve">leveraging new private sector sources </w:t>
            </w:r>
          </w:p>
          <w:p w14:paraId="16806941" w14:textId="77777777" w:rsidR="00FE6F63" w:rsidRPr="00B72AB7" w:rsidRDefault="00FE6F63" w:rsidP="00817B36">
            <w:pPr>
              <w:spacing w:after="0" w:line="240" w:lineRule="auto"/>
              <w:ind w:left="11"/>
              <w:rPr>
                <w:rFonts w:ascii="Times New Roman" w:eastAsia="DengXian" w:hAnsi="Times New Roman" w:cs="Times New Roman"/>
                <w:b/>
                <w:color w:val="000000"/>
                <w:sz w:val="18"/>
                <w:szCs w:val="18"/>
              </w:rPr>
            </w:pPr>
            <w:r w:rsidRPr="005108B8">
              <w:rPr>
                <w:rFonts w:ascii="Times New Roman" w:eastAsia="DengXian" w:hAnsi="Times New Roman" w:cs="Times New Roman"/>
                <w:bCs/>
                <w:i/>
                <w:iCs/>
                <w:color w:val="000000"/>
                <w:sz w:val="18"/>
                <w:szCs w:val="18"/>
              </w:rPr>
              <w:t>Baseline</w:t>
            </w:r>
            <w:r w:rsidRPr="000020AC">
              <w:rPr>
                <w:rFonts w:ascii="Times New Roman" w:eastAsia="DengXian" w:hAnsi="Times New Roman" w:cs="Times New Roman"/>
                <w:bCs/>
                <w:color w:val="000000"/>
                <w:sz w:val="18"/>
                <w:szCs w:val="18"/>
              </w:rPr>
              <w:t>:</w:t>
            </w:r>
            <w:r w:rsidRPr="00B72AB7">
              <w:rPr>
                <w:rFonts w:ascii="Times New Roman" w:eastAsia="DengXian" w:hAnsi="Times New Roman" w:cs="Times New Roman"/>
                <w:color w:val="000000"/>
                <w:sz w:val="18"/>
                <w:szCs w:val="18"/>
              </w:rPr>
              <w:t xml:space="preserve"> 0</w:t>
            </w:r>
          </w:p>
          <w:p w14:paraId="5752B316" w14:textId="77777777" w:rsidR="00FE6F63" w:rsidRPr="00B72AB7" w:rsidRDefault="00FE6F63" w:rsidP="00817B36">
            <w:pPr>
              <w:spacing w:after="0" w:line="240" w:lineRule="auto"/>
              <w:ind w:left="11"/>
              <w:rPr>
                <w:rFonts w:ascii="Times New Roman" w:eastAsia="DengXian" w:hAnsi="Times New Roman" w:cs="Times New Roman"/>
                <w:b/>
                <w:color w:val="000000"/>
                <w:sz w:val="18"/>
                <w:szCs w:val="18"/>
              </w:rPr>
            </w:pPr>
            <w:r w:rsidRPr="005108B8">
              <w:rPr>
                <w:rFonts w:ascii="Times New Roman" w:eastAsia="DengXian" w:hAnsi="Times New Roman" w:cs="Times New Roman"/>
                <w:bCs/>
                <w:i/>
                <w:iCs/>
                <w:color w:val="000000"/>
                <w:sz w:val="18"/>
                <w:szCs w:val="18"/>
              </w:rPr>
              <w:t>Target</w:t>
            </w:r>
            <w:r w:rsidRPr="000020AC">
              <w:rPr>
                <w:rFonts w:ascii="Times New Roman" w:eastAsia="DengXian" w:hAnsi="Times New Roman" w:cs="Times New Roman"/>
                <w:bCs/>
                <w:color w:val="000000"/>
                <w:sz w:val="18"/>
                <w:szCs w:val="18"/>
              </w:rPr>
              <w:t>:</w:t>
            </w:r>
            <w:r w:rsidRPr="00B72AB7">
              <w:rPr>
                <w:rFonts w:ascii="Times New Roman" w:eastAsia="DengXian" w:hAnsi="Times New Roman" w:cs="Times New Roman"/>
                <w:b/>
                <w:color w:val="000000"/>
                <w:sz w:val="18"/>
                <w:szCs w:val="18"/>
              </w:rPr>
              <w:t xml:space="preserve"> </w:t>
            </w:r>
            <w:r w:rsidRPr="00B72AB7">
              <w:rPr>
                <w:rFonts w:ascii="Times New Roman" w:eastAsia="DengXian" w:hAnsi="Times New Roman" w:cs="Times New Roman"/>
                <w:color w:val="000000"/>
                <w:sz w:val="18"/>
                <w:szCs w:val="18"/>
              </w:rPr>
              <w:t>5</w:t>
            </w:r>
          </w:p>
          <w:p w14:paraId="1AAD2FFB" w14:textId="77777777" w:rsidR="00FE6F63" w:rsidRPr="00B72AB7" w:rsidRDefault="00FE6F63" w:rsidP="00817B36">
            <w:pPr>
              <w:spacing w:after="0" w:line="240" w:lineRule="auto"/>
              <w:ind w:left="11"/>
              <w:rPr>
                <w:rFonts w:ascii="Times New Roman" w:eastAsia="DengXian" w:hAnsi="Times New Roman" w:cs="Times New Roman"/>
                <w:color w:val="000000"/>
                <w:sz w:val="18"/>
                <w:szCs w:val="18"/>
              </w:rPr>
            </w:pPr>
            <w:r w:rsidRPr="005108B8">
              <w:rPr>
                <w:rFonts w:ascii="Times New Roman" w:eastAsia="DengXian" w:hAnsi="Times New Roman" w:cs="Times New Roman"/>
                <w:i/>
                <w:iCs/>
                <w:color w:val="000000" w:themeColor="text1"/>
                <w:sz w:val="18"/>
                <w:szCs w:val="18"/>
              </w:rPr>
              <w:t>Source</w:t>
            </w:r>
            <w:r w:rsidRPr="000020AC">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b/>
                <w:bCs/>
                <w:color w:val="000000" w:themeColor="text1"/>
                <w:sz w:val="18"/>
                <w:szCs w:val="18"/>
              </w:rPr>
              <w:t xml:space="preserve"> </w:t>
            </w:r>
            <w:r w:rsidRPr="00B72AB7">
              <w:rPr>
                <w:rFonts w:ascii="Times New Roman" w:eastAsia="DengXian" w:hAnsi="Times New Roman" w:cs="Times New Roman"/>
                <w:color w:val="000000" w:themeColor="text1"/>
                <w:sz w:val="18"/>
                <w:szCs w:val="18"/>
              </w:rPr>
              <w:t>UNDP</w:t>
            </w:r>
          </w:p>
          <w:p w14:paraId="011673A0" w14:textId="77777777" w:rsidR="00FE6F63" w:rsidRPr="00B72AB7" w:rsidRDefault="00FE6F63" w:rsidP="00817B36">
            <w:pPr>
              <w:spacing w:after="0" w:line="240" w:lineRule="auto"/>
              <w:ind w:left="9"/>
              <w:rPr>
                <w:rFonts w:ascii="Times New Roman" w:eastAsia="DengXian" w:hAnsi="Times New Roman" w:cs="Times New Roman"/>
                <w:b/>
                <w:bCs/>
                <w:color w:val="000000"/>
                <w:sz w:val="18"/>
                <w:szCs w:val="18"/>
              </w:rPr>
            </w:pPr>
          </w:p>
          <w:p w14:paraId="555E6085" w14:textId="769E9F48" w:rsidR="00FE6F63" w:rsidRPr="00B72AB7" w:rsidRDefault="00FE6F63" w:rsidP="00817B36">
            <w:pPr>
              <w:spacing w:after="0" w:line="240" w:lineRule="auto"/>
              <w:ind w:left="9"/>
              <w:rPr>
                <w:rFonts w:ascii="Times New Roman" w:eastAsia="Times New Roman" w:hAnsi="Times New Roman" w:cs="Times New Roman"/>
                <w:color w:val="000000" w:themeColor="text1"/>
                <w:sz w:val="18"/>
                <w:szCs w:val="18"/>
                <w:lang w:val="en-GB" w:eastAsia="en-US"/>
              </w:rPr>
            </w:pPr>
            <w:r w:rsidRPr="005C1587">
              <w:rPr>
                <w:rFonts w:ascii="Times New Roman" w:eastAsia="DengXian" w:hAnsi="Times New Roman" w:cs="Times New Roman"/>
                <w:b/>
                <w:bCs/>
                <w:i/>
                <w:iCs/>
                <w:color w:val="000000" w:themeColor="text1"/>
                <w:sz w:val="18"/>
                <w:szCs w:val="18"/>
              </w:rPr>
              <w:t>Indicator 3.2.2:</w:t>
            </w:r>
            <w:r w:rsidRPr="00B72AB7">
              <w:rPr>
                <w:rFonts w:ascii="Times New Roman" w:eastAsia="DengXian" w:hAnsi="Times New Roman" w:cs="Times New Roman"/>
                <w:b/>
                <w:bCs/>
                <w:color w:val="000000" w:themeColor="text1"/>
                <w:sz w:val="18"/>
                <w:szCs w:val="18"/>
              </w:rPr>
              <w:t xml:space="preserve"> </w:t>
            </w:r>
            <w:r w:rsidRPr="00B72AB7">
              <w:rPr>
                <w:rFonts w:ascii="Times New Roman" w:eastAsia="DengXian" w:hAnsi="Times New Roman" w:cs="Times New Roman"/>
                <w:color w:val="000000" w:themeColor="text1"/>
                <w:sz w:val="18"/>
                <w:szCs w:val="18"/>
              </w:rPr>
              <w:t xml:space="preserve">Number of </w:t>
            </w:r>
            <w:r w:rsidRPr="00B72AB7">
              <w:rPr>
                <w:rFonts w:ascii="Times New Roman" w:eastAsia="Times New Roman" w:hAnsi="Times New Roman" w:cs="Times New Roman"/>
                <w:color w:val="000000" w:themeColor="text1"/>
                <w:sz w:val="18"/>
                <w:szCs w:val="18"/>
                <w:lang w:val="en-GB" w:eastAsia="en-US"/>
              </w:rPr>
              <w:t>policies</w:t>
            </w:r>
            <w:r w:rsidR="00970509">
              <w:rPr>
                <w:rFonts w:ascii="Times New Roman" w:eastAsia="Times New Roman" w:hAnsi="Times New Roman" w:cs="Times New Roman"/>
                <w:color w:val="000000" w:themeColor="text1"/>
                <w:sz w:val="18"/>
                <w:szCs w:val="18"/>
                <w:lang w:val="en-GB" w:eastAsia="en-US"/>
              </w:rPr>
              <w:t xml:space="preserve"> and</w:t>
            </w:r>
            <w:r w:rsidRPr="00B72AB7">
              <w:rPr>
                <w:rFonts w:ascii="Times New Roman" w:eastAsia="Times New Roman" w:hAnsi="Times New Roman" w:cs="Times New Roman"/>
                <w:color w:val="000000" w:themeColor="text1"/>
                <w:sz w:val="18"/>
                <w:szCs w:val="18"/>
                <w:lang w:val="en-GB" w:eastAsia="en-US"/>
              </w:rPr>
              <w:t xml:space="preserve"> legal and regulatory frameworks/ mechanisms for </w:t>
            </w:r>
            <w:r w:rsidR="00970509">
              <w:rPr>
                <w:rFonts w:ascii="Times New Roman" w:eastAsia="Times New Roman" w:hAnsi="Times New Roman" w:cs="Times New Roman"/>
                <w:color w:val="000000" w:themeColor="text1"/>
                <w:sz w:val="18"/>
                <w:szCs w:val="18"/>
                <w:lang w:val="en-GB" w:eastAsia="en-US"/>
              </w:rPr>
              <w:t>Goals</w:t>
            </w:r>
            <w:r w:rsidR="00970509" w:rsidRPr="00B72AB7">
              <w:rPr>
                <w:rFonts w:ascii="Times New Roman" w:eastAsia="Times New Roman" w:hAnsi="Times New Roman" w:cs="Times New Roman"/>
                <w:color w:val="000000" w:themeColor="text1"/>
                <w:sz w:val="18"/>
                <w:szCs w:val="18"/>
                <w:lang w:val="en-GB" w:eastAsia="en-US"/>
              </w:rPr>
              <w:t xml:space="preserve"> </w:t>
            </w:r>
            <w:r w:rsidR="00970509">
              <w:rPr>
                <w:rFonts w:ascii="Times New Roman" w:eastAsia="Times New Roman" w:hAnsi="Times New Roman" w:cs="Times New Roman"/>
                <w:color w:val="000000" w:themeColor="text1"/>
                <w:sz w:val="18"/>
                <w:szCs w:val="18"/>
                <w:lang w:val="en-GB" w:eastAsia="en-US"/>
              </w:rPr>
              <w:t>f</w:t>
            </w:r>
            <w:r w:rsidRPr="00B72AB7">
              <w:rPr>
                <w:rFonts w:ascii="Times New Roman" w:eastAsia="Times New Roman" w:hAnsi="Times New Roman" w:cs="Times New Roman"/>
                <w:color w:val="000000" w:themeColor="text1"/>
                <w:sz w:val="18"/>
                <w:szCs w:val="18"/>
                <w:lang w:val="en-GB" w:eastAsia="en-US"/>
              </w:rPr>
              <w:t>inancing</w:t>
            </w:r>
          </w:p>
          <w:p w14:paraId="20A9AC48" w14:textId="77777777" w:rsidR="00FE6F63" w:rsidRPr="00C80D45" w:rsidRDefault="00FE6F63" w:rsidP="00817B36">
            <w:pPr>
              <w:spacing w:after="0" w:line="240" w:lineRule="auto"/>
              <w:ind w:left="11"/>
              <w:rPr>
                <w:rFonts w:ascii="Times New Roman" w:eastAsia="Times New Roman" w:hAnsi="Times New Roman" w:cs="Times New Roman"/>
                <w:color w:val="000000" w:themeColor="text1"/>
                <w:sz w:val="18"/>
                <w:szCs w:val="18"/>
                <w:lang w:val="en-GB" w:eastAsia="en-US"/>
              </w:rPr>
            </w:pPr>
            <w:r w:rsidRPr="00C80D45">
              <w:rPr>
                <w:rFonts w:ascii="Times New Roman" w:eastAsia="Times New Roman" w:hAnsi="Times New Roman" w:cs="Times New Roman"/>
                <w:i/>
                <w:iCs/>
                <w:color w:val="000000" w:themeColor="text1"/>
                <w:sz w:val="18"/>
                <w:szCs w:val="18"/>
                <w:lang w:val="en-GB" w:eastAsia="en-US"/>
              </w:rPr>
              <w:t>Baseline</w:t>
            </w:r>
            <w:r w:rsidRPr="00C80D45">
              <w:rPr>
                <w:rFonts w:ascii="Times New Roman" w:eastAsia="Times New Roman" w:hAnsi="Times New Roman" w:cs="Times New Roman"/>
                <w:color w:val="000000" w:themeColor="text1"/>
                <w:sz w:val="18"/>
                <w:szCs w:val="18"/>
                <w:lang w:val="en-GB" w:eastAsia="en-US"/>
              </w:rPr>
              <w:t>: 1</w:t>
            </w:r>
          </w:p>
          <w:p w14:paraId="2842FC8E" w14:textId="77777777" w:rsidR="00FE6F63" w:rsidRPr="00C80D45" w:rsidRDefault="00FE6F63" w:rsidP="00817B36">
            <w:pPr>
              <w:spacing w:after="0" w:line="240" w:lineRule="auto"/>
              <w:ind w:left="11"/>
              <w:rPr>
                <w:rFonts w:ascii="Times New Roman" w:eastAsia="Times New Roman" w:hAnsi="Times New Roman" w:cs="Times New Roman"/>
                <w:color w:val="000000" w:themeColor="text1"/>
                <w:sz w:val="18"/>
                <w:szCs w:val="18"/>
                <w:lang w:val="en-GB" w:eastAsia="en-US"/>
              </w:rPr>
            </w:pPr>
            <w:r w:rsidRPr="00C80D45">
              <w:rPr>
                <w:rFonts w:ascii="Times New Roman" w:eastAsia="Times New Roman" w:hAnsi="Times New Roman" w:cs="Times New Roman"/>
                <w:i/>
                <w:iCs/>
                <w:color w:val="000000" w:themeColor="text1"/>
                <w:sz w:val="18"/>
                <w:szCs w:val="18"/>
                <w:lang w:val="en-GB" w:eastAsia="en-US"/>
              </w:rPr>
              <w:t>Target</w:t>
            </w:r>
            <w:r w:rsidRPr="00C80D45">
              <w:rPr>
                <w:rFonts w:ascii="Times New Roman" w:eastAsia="Times New Roman" w:hAnsi="Times New Roman" w:cs="Times New Roman"/>
                <w:color w:val="000000" w:themeColor="text1"/>
                <w:sz w:val="18"/>
                <w:szCs w:val="18"/>
                <w:lang w:val="en-GB" w:eastAsia="en-US"/>
              </w:rPr>
              <w:t>: 3</w:t>
            </w:r>
          </w:p>
          <w:p w14:paraId="2CDFA87B" w14:textId="77777777" w:rsidR="00FE6F63" w:rsidRPr="00C80D45" w:rsidRDefault="00FE6F63" w:rsidP="00817B36">
            <w:pPr>
              <w:spacing w:after="0" w:line="240" w:lineRule="auto"/>
              <w:ind w:left="11"/>
              <w:rPr>
                <w:rFonts w:ascii="Times New Roman" w:eastAsia="Times New Roman" w:hAnsi="Times New Roman" w:cs="Times New Roman"/>
                <w:color w:val="000000" w:themeColor="text1"/>
                <w:sz w:val="18"/>
                <w:szCs w:val="18"/>
                <w:lang w:val="en-GB" w:eastAsia="en-US"/>
              </w:rPr>
            </w:pPr>
            <w:r w:rsidRPr="00C80D45">
              <w:rPr>
                <w:rFonts w:ascii="Times New Roman" w:eastAsia="Times New Roman" w:hAnsi="Times New Roman" w:cs="Times New Roman"/>
                <w:i/>
                <w:iCs/>
                <w:color w:val="000000" w:themeColor="text1"/>
                <w:sz w:val="18"/>
                <w:szCs w:val="18"/>
                <w:lang w:val="en-GB" w:eastAsia="en-US"/>
              </w:rPr>
              <w:t>Source</w:t>
            </w:r>
            <w:r w:rsidRPr="00C80D45">
              <w:rPr>
                <w:rFonts w:ascii="Times New Roman" w:eastAsia="Times New Roman" w:hAnsi="Times New Roman" w:cs="Times New Roman"/>
                <w:color w:val="000000" w:themeColor="text1"/>
                <w:sz w:val="18"/>
                <w:szCs w:val="18"/>
                <w:lang w:val="en-GB" w:eastAsia="en-US"/>
              </w:rPr>
              <w:t>: MOF, UNDP</w:t>
            </w:r>
          </w:p>
          <w:p w14:paraId="1B4F48CF" w14:textId="77777777" w:rsidR="00FE6F63" w:rsidRPr="00B72AB7" w:rsidRDefault="00FE6F63" w:rsidP="00817B36">
            <w:pPr>
              <w:spacing w:after="0" w:line="240" w:lineRule="auto"/>
              <w:ind w:left="11"/>
              <w:rPr>
                <w:rFonts w:ascii="Calibri" w:eastAsia="Calibri" w:hAnsi="Calibri" w:cs="Calibri"/>
                <w:color w:val="FF0000"/>
                <w:lang w:val="en-US" w:eastAsia="en-US"/>
              </w:rPr>
            </w:pPr>
          </w:p>
          <w:p w14:paraId="4BA8E3AC" w14:textId="12E2E38F" w:rsidR="00FE6F63" w:rsidRPr="00B72AB7" w:rsidRDefault="00FE6F63" w:rsidP="00817B36">
            <w:pPr>
              <w:spacing w:after="0" w:line="240" w:lineRule="auto"/>
              <w:ind w:left="9"/>
              <w:rPr>
                <w:rFonts w:ascii="Times New Roman" w:eastAsia="DengXian" w:hAnsi="Times New Roman" w:cs="Times New Roman"/>
                <w:color w:val="000000" w:themeColor="text1"/>
                <w:sz w:val="18"/>
                <w:szCs w:val="18"/>
              </w:rPr>
            </w:pPr>
            <w:r w:rsidRPr="005C1587">
              <w:rPr>
                <w:rFonts w:ascii="Times New Roman" w:eastAsia="DengXian" w:hAnsi="Times New Roman" w:cs="Times New Roman"/>
                <w:b/>
                <w:bCs/>
                <w:i/>
                <w:iCs/>
                <w:color w:val="000000" w:themeColor="text1"/>
                <w:sz w:val="18"/>
                <w:szCs w:val="18"/>
              </w:rPr>
              <w:t>Indicator 3.2.3:</w:t>
            </w:r>
            <w:r w:rsidRPr="00B72AB7">
              <w:rPr>
                <w:rFonts w:ascii="Times New Roman" w:eastAsia="DengXian" w:hAnsi="Times New Roman" w:cs="Times New Roman"/>
                <w:color w:val="000000" w:themeColor="text1"/>
                <w:sz w:val="18"/>
                <w:szCs w:val="18"/>
              </w:rPr>
              <w:t xml:space="preserve"> Number of South-South exchanges, dialogues and training based on Malaysian best practices and lessons learned</w:t>
            </w:r>
            <w:r w:rsidRPr="00B72AB7" w:rsidDel="00C3175D">
              <w:rPr>
                <w:rFonts w:ascii="Times New Roman" w:eastAsia="DengXian" w:hAnsi="Times New Roman" w:cs="Times New Roman"/>
                <w:color w:val="000000" w:themeColor="text1"/>
                <w:sz w:val="18"/>
                <w:szCs w:val="18"/>
              </w:rPr>
              <w:t xml:space="preserve"> </w:t>
            </w:r>
            <w:r w:rsidRPr="00B72AB7">
              <w:rPr>
                <w:rFonts w:ascii="Times New Roman" w:eastAsia="DengXian" w:hAnsi="Times New Roman" w:cs="Times New Roman"/>
                <w:color w:val="000000" w:themeColor="text1"/>
                <w:sz w:val="18"/>
                <w:szCs w:val="18"/>
              </w:rPr>
              <w:t xml:space="preserve">towards achievement of the </w:t>
            </w:r>
            <w:r w:rsidR="002C7941">
              <w:rPr>
                <w:rFonts w:ascii="Times New Roman" w:eastAsia="DengXian" w:hAnsi="Times New Roman" w:cs="Times New Roman"/>
                <w:color w:val="000000" w:themeColor="text1"/>
                <w:sz w:val="18"/>
                <w:szCs w:val="18"/>
              </w:rPr>
              <w:t>Goals</w:t>
            </w:r>
          </w:p>
          <w:p w14:paraId="29331959" w14:textId="77777777" w:rsidR="00FE6F63" w:rsidRPr="00B72AB7" w:rsidRDefault="00FE6F63" w:rsidP="00817B36">
            <w:pPr>
              <w:spacing w:after="0" w:line="240" w:lineRule="auto"/>
              <w:ind w:left="11"/>
              <w:rPr>
                <w:rFonts w:ascii="Times New Roman" w:eastAsia="DengXian" w:hAnsi="Times New Roman" w:cs="Times New Roman"/>
                <w:color w:val="000000" w:themeColor="text1"/>
                <w:sz w:val="18"/>
                <w:szCs w:val="18"/>
              </w:rPr>
            </w:pPr>
            <w:r w:rsidRPr="005108B8">
              <w:rPr>
                <w:rFonts w:ascii="Times New Roman" w:eastAsia="DengXian" w:hAnsi="Times New Roman" w:cs="Times New Roman"/>
                <w:i/>
                <w:iCs/>
                <w:color w:val="000000" w:themeColor="text1"/>
                <w:sz w:val="18"/>
                <w:szCs w:val="18"/>
              </w:rPr>
              <w:t>Baseline</w:t>
            </w:r>
            <w:r w:rsidRPr="00497229">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color w:val="000000" w:themeColor="text1"/>
                <w:sz w:val="18"/>
                <w:szCs w:val="18"/>
              </w:rPr>
              <w:t xml:space="preserve"> 0</w:t>
            </w:r>
          </w:p>
          <w:p w14:paraId="28603956" w14:textId="77777777" w:rsidR="00FE6F63" w:rsidRPr="00B72AB7" w:rsidRDefault="00FE6F63" w:rsidP="00817B36">
            <w:pPr>
              <w:spacing w:after="0" w:line="240" w:lineRule="auto"/>
              <w:ind w:left="11"/>
              <w:rPr>
                <w:rFonts w:ascii="Times New Roman" w:eastAsia="DengXian" w:hAnsi="Times New Roman" w:cs="Times New Roman"/>
                <w:color w:val="000000" w:themeColor="text1"/>
                <w:sz w:val="18"/>
                <w:szCs w:val="18"/>
              </w:rPr>
            </w:pPr>
            <w:r w:rsidRPr="005108B8">
              <w:rPr>
                <w:rFonts w:ascii="Times New Roman" w:eastAsia="DengXian" w:hAnsi="Times New Roman" w:cs="Times New Roman"/>
                <w:i/>
                <w:iCs/>
                <w:color w:val="000000" w:themeColor="text1"/>
                <w:sz w:val="18"/>
                <w:szCs w:val="18"/>
              </w:rPr>
              <w:t>Target</w:t>
            </w:r>
            <w:r w:rsidRPr="00497229">
              <w:rPr>
                <w:rFonts w:ascii="Times New Roman" w:eastAsia="DengXian" w:hAnsi="Times New Roman" w:cs="Times New Roman"/>
                <w:color w:val="000000" w:themeColor="text1"/>
                <w:sz w:val="18"/>
                <w:szCs w:val="18"/>
              </w:rPr>
              <w:t>:</w:t>
            </w:r>
            <w:r w:rsidRPr="002C7941">
              <w:rPr>
                <w:rFonts w:ascii="Times New Roman" w:eastAsia="DengXian" w:hAnsi="Times New Roman" w:cs="Times New Roman"/>
                <w:color w:val="000000" w:themeColor="text1"/>
                <w:sz w:val="18"/>
                <w:szCs w:val="18"/>
              </w:rPr>
              <w:t xml:space="preserve"> </w:t>
            </w:r>
            <w:r w:rsidRPr="00B72AB7">
              <w:rPr>
                <w:rFonts w:ascii="Times New Roman" w:eastAsia="DengXian" w:hAnsi="Times New Roman" w:cs="Times New Roman"/>
                <w:color w:val="000000" w:themeColor="text1"/>
                <w:sz w:val="18"/>
                <w:szCs w:val="18"/>
              </w:rPr>
              <w:t>8</w:t>
            </w:r>
          </w:p>
          <w:p w14:paraId="0E844F18" w14:textId="77777777" w:rsidR="00FE6F63" w:rsidRPr="00B72AB7" w:rsidRDefault="00FE6F63" w:rsidP="00817B36">
            <w:pPr>
              <w:spacing w:after="0" w:line="240" w:lineRule="auto"/>
              <w:ind w:left="11"/>
              <w:rPr>
                <w:rFonts w:ascii="Times New Roman" w:eastAsia="DengXian" w:hAnsi="Times New Roman" w:cs="Times New Roman"/>
                <w:color w:val="000000" w:themeColor="text1"/>
                <w:sz w:val="18"/>
                <w:szCs w:val="18"/>
              </w:rPr>
            </w:pPr>
            <w:r w:rsidRPr="005108B8">
              <w:rPr>
                <w:rFonts w:ascii="Times New Roman" w:eastAsia="DengXian" w:hAnsi="Times New Roman" w:cs="Times New Roman"/>
                <w:i/>
                <w:iCs/>
                <w:color w:val="000000" w:themeColor="text1"/>
                <w:sz w:val="18"/>
                <w:szCs w:val="18"/>
              </w:rPr>
              <w:t>Source</w:t>
            </w:r>
            <w:r w:rsidRPr="00497229">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color w:val="000000" w:themeColor="text1"/>
                <w:sz w:val="18"/>
                <w:szCs w:val="18"/>
              </w:rPr>
              <w:t xml:space="preserve"> UNDP</w:t>
            </w:r>
          </w:p>
          <w:p w14:paraId="04DAFDB3" w14:textId="77777777" w:rsidR="00FE6F63" w:rsidRPr="00B72AB7" w:rsidRDefault="00FE6F63" w:rsidP="00817B36">
            <w:pPr>
              <w:spacing w:after="0" w:line="240" w:lineRule="auto"/>
              <w:ind w:left="9"/>
              <w:rPr>
                <w:rFonts w:ascii="Times New Roman" w:eastAsia="DengXian" w:hAnsi="Times New Roman" w:cs="Times New Roman"/>
                <w:b/>
                <w:color w:val="000000"/>
                <w:sz w:val="18"/>
                <w:szCs w:val="18"/>
              </w:rPr>
            </w:pPr>
          </w:p>
          <w:p w14:paraId="6043756C" w14:textId="528093CD" w:rsidR="00FE6F63" w:rsidRPr="00C80D45" w:rsidRDefault="00791AAF" w:rsidP="00817B36">
            <w:pPr>
              <w:spacing w:after="0" w:line="240" w:lineRule="auto"/>
              <w:rPr>
                <w:rFonts w:ascii="Times New Roman" w:eastAsia="DengXian" w:hAnsi="Times New Roman" w:cs="Times New Roman"/>
                <w:sz w:val="18"/>
                <w:szCs w:val="18"/>
              </w:rPr>
            </w:pPr>
            <w:sdt>
              <w:sdtPr>
                <w:rPr>
                  <w:rFonts w:ascii="Times New Roman" w:eastAsia="DengXian" w:hAnsi="Times New Roman" w:cs="Times New Roman"/>
                  <w:sz w:val="18"/>
                  <w:szCs w:val="18"/>
                </w:rPr>
                <w:tag w:val="goog_rdk_135"/>
                <w:id w:val="765652388"/>
              </w:sdtPr>
              <w:sdtContent>
                <w:r w:rsidR="00FE6F63" w:rsidRPr="00C80D45">
                  <w:rPr>
                    <w:rFonts w:ascii="Times New Roman" w:eastAsia="DengXian" w:hAnsi="Times New Roman" w:cs="Times New Roman"/>
                    <w:b/>
                    <w:bCs/>
                    <w:color w:val="000000"/>
                    <w:sz w:val="18"/>
                    <w:szCs w:val="18"/>
                  </w:rPr>
                  <w:t xml:space="preserve">Output 3.3: </w:t>
                </w:r>
                <w:sdt>
                  <w:sdtPr>
                    <w:rPr>
                      <w:rFonts w:ascii="Times New Roman" w:eastAsia="DengXian" w:hAnsi="Times New Roman" w:cs="Times New Roman"/>
                      <w:b/>
                      <w:bCs/>
                      <w:sz w:val="18"/>
                      <w:szCs w:val="18"/>
                    </w:rPr>
                    <w:tag w:val="goog_rdk_131"/>
                    <w:id w:val="1354152676"/>
                  </w:sdtPr>
                  <w:sdtContent>
                    <w:r w:rsidR="002C7941" w:rsidRPr="00C80D45">
                      <w:rPr>
                        <w:rFonts w:ascii="Times New Roman" w:eastAsia="DengXian" w:hAnsi="Times New Roman" w:cs="Times New Roman"/>
                        <w:b/>
                        <w:bCs/>
                        <w:sz w:val="18"/>
                        <w:szCs w:val="18"/>
                      </w:rPr>
                      <w:t>Urban development is c</w:t>
                    </w:r>
                    <w:r w:rsidR="00FE6F63" w:rsidRPr="00C80D45">
                      <w:rPr>
                        <w:rFonts w:ascii="Times New Roman" w:eastAsia="DengXian" w:hAnsi="Times New Roman" w:cs="Times New Roman"/>
                        <w:b/>
                        <w:bCs/>
                        <w:color w:val="000000"/>
                        <w:sz w:val="18"/>
                        <w:szCs w:val="18"/>
                      </w:rPr>
                      <w:t xml:space="preserve">ompetitive, sustainable and inclusive </w:t>
                    </w:r>
                    <w:r w:rsidR="002C7941" w:rsidRPr="00C80D45">
                      <w:rPr>
                        <w:rFonts w:ascii="Times New Roman" w:eastAsia="DengXian" w:hAnsi="Times New Roman" w:cs="Times New Roman"/>
                        <w:b/>
                        <w:bCs/>
                        <w:color w:val="000000"/>
                        <w:sz w:val="18"/>
                        <w:szCs w:val="18"/>
                      </w:rPr>
                      <w:t>and</w:t>
                    </w:r>
                    <w:r w:rsidR="00FE6F63" w:rsidRPr="00C80D45">
                      <w:rPr>
                        <w:rFonts w:ascii="Times New Roman" w:eastAsia="DengXian" w:hAnsi="Times New Roman" w:cs="Times New Roman"/>
                        <w:b/>
                        <w:bCs/>
                        <w:color w:val="000000"/>
                        <w:sz w:val="18"/>
                        <w:szCs w:val="18"/>
                      </w:rPr>
                      <w:t xml:space="preserve"> supports social and economic well-being for the population. </w:t>
                    </w:r>
                  </w:sdtContent>
                </w:sdt>
                <w:sdt>
                  <w:sdtPr>
                    <w:rPr>
                      <w:rFonts w:ascii="Times New Roman" w:eastAsia="DengXian" w:hAnsi="Times New Roman" w:cs="Times New Roman"/>
                      <w:b/>
                      <w:bCs/>
                      <w:sz w:val="18"/>
                      <w:szCs w:val="18"/>
                    </w:rPr>
                    <w:tag w:val="goog_rdk_132"/>
                    <w:id w:val="1936318066"/>
                  </w:sdtPr>
                  <w:sdtEndPr>
                    <w:rPr>
                      <w:b w:val="0"/>
                      <w:bCs w:val="0"/>
                    </w:rPr>
                  </w:sdtEndPr>
                  <w:sdtContent>
                    <w:sdt>
                      <w:sdtPr>
                        <w:rPr>
                          <w:rFonts w:ascii="Times New Roman" w:eastAsia="DengXian" w:hAnsi="Times New Roman" w:cs="Times New Roman"/>
                          <w:b/>
                          <w:bCs/>
                          <w:sz w:val="18"/>
                          <w:szCs w:val="18"/>
                        </w:rPr>
                        <w:tag w:val="goog_rdk_133"/>
                        <w:id w:val="262724123"/>
                        <w:showingPlcHdr/>
                      </w:sdtPr>
                      <w:sdtContent>
                        <w:r w:rsidR="0012099D" w:rsidRPr="00C80D45">
                          <w:rPr>
                            <w:rFonts w:ascii="Times New Roman" w:eastAsia="DengXian" w:hAnsi="Times New Roman" w:cs="Times New Roman"/>
                            <w:b/>
                            <w:bCs/>
                            <w:sz w:val="18"/>
                            <w:szCs w:val="18"/>
                          </w:rPr>
                          <w:t xml:space="preserve">     </w:t>
                        </w:r>
                      </w:sdtContent>
                    </w:sdt>
                  </w:sdtContent>
                </w:sdt>
              </w:sdtContent>
            </w:sdt>
            <w:r w:rsidR="00FE6F63" w:rsidRPr="00C80D45">
              <w:rPr>
                <w:rFonts w:ascii="Times New Roman" w:eastAsia="DengXian" w:hAnsi="Times New Roman" w:cs="Times New Roman"/>
                <w:sz w:val="18"/>
                <w:szCs w:val="18"/>
              </w:rPr>
              <w:t xml:space="preserve"> </w:t>
            </w:r>
          </w:p>
          <w:p w14:paraId="6AA4AFCF" w14:textId="77777777" w:rsidR="0012099D" w:rsidRDefault="0012099D" w:rsidP="00817B36">
            <w:pPr>
              <w:spacing w:after="0" w:line="240" w:lineRule="auto"/>
              <w:rPr>
                <w:rFonts w:ascii="Times New Roman" w:eastAsia="DengXian" w:hAnsi="Times New Roman" w:cs="Times New Roman"/>
                <w:b/>
                <w:bCs/>
                <w:sz w:val="18"/>
                <w:szCs w:val="18"/>
              </w:rPr>
            </w:pPr>
          </w:p>
          <w:p w14:paraId="16FC8F52" w14:textId="052EACB8" w:rsidR="00FE6F63" w:rsidRPr="00B72AB7" w:rsidRDefault="00FE6F63" w:rsidP="00817B36">
            <w:pPr>
              <w:spacing w:after="0" w:line="240" w:lineRule="auto"/>
              <w:rPr>
                <w:rFonts w:ascii="Times New Roman" w:eastAsia="DengXian" w:hAnsi="Times New Roman" w:cs="Times New Roman"/>
                <w:b/>
                <w:bCs/>
                <w:sz w:val="18"/>
                <w:szCs w:val="18"/>
              </w:rPr>
            </w:pPr>
            <w:r w:rsidRPr="005C1587">
              <w:rPr>
                <w:rFonts w:ascii="Times New Roman" w:eastAsia="DengXian" w:hAnsi="Times New Roman" w:cs="Times New Roman"/>
                <w:b/>
                <w:bCs/>
                <w:i/>
                <w:iCs/>
                <w:sz w:val="18"/>
                <w:szCs w:val="18"/>
              </w:rPr>
              <w:t>Indicator 3.3.1:</w:t>
            </w:r>
            <w:r w:rsidRPr="00B72AB7">
              <w:rPr>
                <w:rFonts w:ascii="Times New Roman" w:eastAsia="DengXian" w:hAnsi="Times New Roman" w:cs="Times New Roman"/>
                <w:b/>
                <w:bCs/>
                <w:sz w:val="18"/>
                <w:szCs w:val="18"/>
              </w:rPr>
              <w:t xml:space="preserve"> </w:t>
            </w:r>
            <w:r w:rsidRPr="00B72AB7">
              <w:rPr>
                <w:rFonts w:ascii="Times New Roman" w:eastAsia="DengXian" w:hAnsi="Times New Roman" w:cs="Times New Roman"/>
                <w:sz w:val="18"/>
                <w:szCs w:val="18"/>
              </w:rPr>
              <w:t>Number of urban areas with improved data-driven/risk-informed development planning</w:t>
            </w:r>
          </w:p>
          <w:p w14:paraId="72130385" w14:textId="77777777"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Baseline</w:t>
            </w:r>
            <w:r w:rsidRPr="00497229">
              <w:rPr>
                <w:rFonts w:ascii="Times New Roman" w:eastAsia="DengXian" w:hAnsi="Times New Roman" w:cs="Times New Roman"/>
                <w:sz w:val="18"/>
                <w:szCs w:val="18"/>
              </w:rPr>
              <w:t>:</w:t>
            </w:r>
            <w:r w:rsidRPr="00B72AB7">
              <w:rPr>
                <w:rFonts w:ascii="Times New Roman" w:eastAsia="DengXian" w:hAnsi="Times New Roman" w:cs="Times New Roman"/>
                <w:b/>
                <w:bCs/>
                <w:sz w:val="18"/>
                <w:szCs w:val="18"/>
              </w:rPr>
              <w:t xml:space="preserve"> </w:t>
            </w:r>
            <w:r w:rsidRPr="00B72AB7">
              <w:rPr>
                <w:rFonts w:ascii="Times New Roman" w:eastAsia="DengXian" w:hAnsi="Times New Roman" w:cs="Times New Roman"/>
                <w:sz w:val="18"/>
                <w:szCs w:val="18"/>
              </w:rPr>
              <w:t>1</w:t>
            </w:r>
          </w:p>
          <w:p w14:paraId="5E7AF123" w14:textId="77777777"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Target</w:t>
            </w:r>
            <w:r w:rsidRPr="00497229">
              <w:rPr>
                <w:rFonts w:ascii="Times New Roman" w:eastAsia="DengXian" w:hAnsi="Times New Roman" w:cs="Times New Roman"/>
                <w:sz w:val="18"/>
                <w:szCs w:val="18"/>
              </w:rPr>
              <w:t>:</w:t>
            </w:r>
            <w:r w:rsidRPr="00B72AB7">
              <w:rPr>
                <w:rFonts w:ascii="Times New Roman" w:eastAsia="DengXian" w:hAnsi="Times New Roman" w:cs="Times New Roman"/>
                <w:b/>
                <w:bCs/>
                <w:sz w:val="18"/>
                <w:szCs w:val="18"/>
              </w:rPr>
              <w:t xml:space="preserve"> </w:t>
            </w:r>
            <w:r w:rsidRPr="00B72AB7">
              <w:rPr>
                <w:rFonts w:ascii="Times New Roman" w:eastAsia="DengXian" w:hAnsi="Times New Roman" w:cs="Times New Roman"/>
                <w:sz w:val="18"/>
                <w:szCs w:val="18"/>
              </w:rPr>
              <w:t>5</w:t>
            </w:r>
          </w:p>
          <w:p w14:paraId="2D81B43E" w14:textId="6DA33F5B"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bCs/>
                <w:i/>
                <w:iCs/>
                <w:sz w:val="18"/>
                <w:szCs w:val="18"/>
              </w:rPr>
              <w:t>Source</w:t>
            </w:r>
            <w:r w:rsidRPr="002C7941">
              <w:rPr>
                <w:rFonts w:ascii="Times New Roman" w:eastAsia="DengXian" w:hAnsi="Times New Roman" w:cs="Times New Roman"/>
                <w:bCs/>
                <w:sz w:val="18"/>
                <w:szCs w:val="18"/>
              </w:rPr>
              <w:t>:</w:t>
            </w:r>
            <w:r w:rsidRPr="00B72AB7">
              <w:rPr>
                <w:rFonts w:ascii="Times New Roman" w:eastAsia="DengXian" w:hAnsi="Times New Roman" w:cs="Times New Roman"/>
                <w:sz w:val="18"/>
                <w:szCs w:val="18"/>
              </w:rPr>
              <w:t xml:space="preserve"> UNDP, </w:t>
            </w:r>
            <w:r w:rsidR="005108B8">
              <w:rPr>
                <w:rFonts w:ascii="Times New Roman" w:eastAsia="DengXian" w:hAnsi="Times New Roman" w:cs="Times New Roman"/>
                <w:sz w:val="18"/>
                <w:szCs w:val="18"/>
              </w:rPr>
              <w:t>l</w:t>
            </w:r>
            <w:r w:rsidRPr="00B72AB7">
              <w:rPr>
                <w:rFonts w:ascii="Times New Roman" w:eastAsia="DengXian" w:hAnsi="Times New Roman" w:cs="Times New Roman"/>
                <w:sz w:val="18"/>
                <w:szCs w:val="18"/>
              </w:rPr>
              <w:t>ocal councils</w:t>
            </w:r>
          </w:p>
          <w:p w14:paraId="63EC70E8" w14:textId="77777777" w:rsidR="00FE6F63" w:rsidRPr="005C1587" w:rsidRDefault="00FE6F63" w:rsidP="00817B36">
            <w:pPr>
              <w:spacing w:after="0" w:line="240" w:lineRule="auto"/>
              <w:rPr>
                <w:rFonts w:ascii="Times New Roman" w:eastAsia="DengXian" w:hAnsi="Times New Roman" w:cs="Times New Roman"/>
                <w:b/>
                <w:bCs/>
                <w:i/>
                <w:iCs/>
                <w:sz w:val="18"/>
                <w:szCs w:val="18"/>
              </w:rPr>
            </w:pPr>
          </w:p>
          <w:p w14:paraId="00B471F1" w14:textId="218DF862" w:rsidR="00FE6F63" w:rsidRPr="00B72AB7" w:rsidRDefault="00FE6F63" w:rsidP="00497229">
            <w:pPr>
              <w:spacing w:after="0" w:line="240" w:lineRule="auto"/>
              <w:rPr>
                <w:rFonts w:ascii="Times New Roman" w:eastAsia="DengXian" w:hAnsi="Times New Roman" w:cs="Times New Roman"/>
                <w:sz w:val="18"/>
                <w:szCs w:val="18"/>
                <w:lang w:val="en-US"/>
              </w:rPr>
            </w:pPr>
            <w:r w:rsidRPr="005C1587">
              <w:rPr>
                <w:rFonts w:ascii="Times New Roman" w:eastAsia="DengXian" w:hAnsi="Times New Roman" w:cs="Times New Roman"/>
                <w:b/>
                <w:bCs/>
                <w:i/>
                <w:iCs/>
                <w:color w:val="000000" w:themeColor="text1"/>
                <w:sz w:val="18"/>
                <w:szCs w:val="18"/>
              </w:rPr>
              <w:t>Indicator 3.3.2:</w:t>
            </w:r>
            <w:r w:rsidRPr="00B72AB7">
              <w:rPr>
                <w:rFonts w:ascii="Times New Roman" w:eastAsia="DengXian" w:hAnsi="Times New Roman" w:cs="Times New Roman"/>
                <w:b/>
                <w:bCs/>
                <w:color w:val="000000" w:themeColor="text1"/>
                <w:sz w:val="18"/>
                <w:szCs w:val="18"/>
              </w:rPr>
              <w:t xml:space="preserve"> </w:t>
            </w:r>
            <w:r w:rsidRPr="00B72AB7">
              <w:rPr>
                <w:rFonts w:ascii="Times New Roman" w:eastAsia="DengXian" w:hAnsi="Times New Roman" w:cs="Times New Roman"/>
                <w:sz w:val="18"/>
                <w:szCs w:val="18"/>
                <w:lang w:val="en-US"/>
              </w:rPr>
              <w:t>Number of innovative solutions piloted in urban areas</w:t>
            </w:r>
            <w:r w:rsidR="002C7941">
              <w:rPr>
                <w:rFonts w:ascii="Times New Roman" w:eastAsia="DengXian" w:hAnsi="Times New Roman" w:cs="Times New Roman"/>
                <w:sz w:val="18"/>
                <w:szCs w:val="18"/>
                <w:lang w:val="en-US"/>
              </w:rPr>
              <w:t xml:space="preserve"> that</w:t>
            </w:r>
            <w:r w:rsidRPr="00B72AB7">
              <w:rPr>
                <w:rFonts w:ascii="Times New Roman" w:eastAsia="DengXian" w:hAnsi="Times New Roman" w:cs="Times New Roman"/>
                <w:sz w:val="18"/>
                <w:szCs w:val="18"/>
                <w:lang w:val="en-US"/>
              </w:rPr>
              <w:t xml:space="preserve"> expand policy and development options</w:t>
            </w:r>
          </w:p>
          <w:p w14:paraId="2583CF1E" w14:textId="77777777" w:rsidR="00FE6F63" w:rsidRPr="00B72AB7" w:rsidRDefault="00FE6F63" w:rsidP="00817B36">
            <w:pPr>
              <w:spacing w:after="0" w:line="240" w:lineRule="auto"/>
              <w:ind w:left="9"/>
              <w:rPr>
                <w:rFonts w:ascii="Times New Roman" w:eastAsia="DengXian" w:hAnsi="Times New Roman" w:cs="Times New Roman"/>
                <w:b/>
                <w:bCs/>
                <w:color w:val="000000"/>
                <w:sz w:val="18"/>
                <w:szCs w:val="18"/>
              </w:rPr>
            </w:pPr>
            <w:r w:rsidRPr="005108B8">
              <w:rPr>
                <w:rFonts w:ascii="Times New Roman" w:eastAsia="DengXian" w:hAnsi="Times New Roman" w:cs="Times New Roman"/>
                <w:i/>
                <w:iCs/>
                <w:color w:val="000000" w:themeColor="text1"/>
                <w:sz w:val="18"/>
                <w:szCs w:val="18"/>
              </w:rPr>
              <w:t>Baseline</w:t>
            </w:r>
            <w:r w:rsidRPr="00497229">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b/>
                <w:bCs/>
                <w:color w:val="000000" w:themeColor="text1"/>
                <w:sz w:val="18"/>
                <w:szCs w:val="18"/>
              </w:rPr>
              <w:t xml:space="preserve"> </w:t>
            </w:r>
            <w:r w:rsidRPr="00B72AB7">
              <w:rPr>
                <w:rFonts w:ascii="Times New Roman" w:eastAsia="DengXian" w:hAnsi="Times New Roman" w:cs="Times New Roman"/>
                <w:color w:val="000000" w:themeColor="text1"/>
                <w:sz w:val="18"/>
                <w:szCs w:val="18"/>
              </w:rPr>
              <w:t>0</w:t>
            </w:r>
          </w:p>
          <w:p w14:paraId="4CAD7DF4" w14:textId="77777777" w:rsidR="00FE6F63" w:rsidRPr="00B72AB7" w:rsidRDefault="00FE6F63" w:rsidP="00817B36">
            <w:pPr>
              <w:spacing w:after="0" w:line="240" w:lineRule="auto"/>
              <w:ind w:left="9"/>
              <w:rPr>
                <w:rFonts w:ascii="Times New Roman" w:eastAsia="DengXian" w:hAnsi="Times New Roman" w:cs="Times New Roman"/>
                <w:b/>
                <w:bCs/>
                <w:color w:val="000000"/>
                <w:sz w:val="18"/>
                <w:szCs w:val="18"/>
              </w:rPr>
            </w:pPr>
            <w:r w:rsidRPr="005108B8">
              <w:rPr>
                <w:rFonts w:ascii="Times New Roman" w:eastAsia="DengXian" w:hAnsi="Times New Roman" w:cs="Times New Roman"/>
                <w:i/>
                <w:iCs/>
                <w:color w:val="000000" w:themeColor="text1"/>
                <w:sz w:val="18"/>
                <w:szCs w:val="18"/>
              </w:rPr>
              <w:t>Target</w:t>
            </w:r>
            <w:r w:rsidRPr="00497229">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b/>
                <w:bCs/>
                <w:color w:val="000000" w:themeColor="text1"/>
                <w:sz w:val="18"/>
                <w:szCs w:val="18"/>
              </w:rPr>
              <w:t xml:space="preserve"> </w:t>
            </w:r>
            <w:r w:rsidRPr="00B72AB7">
              <w:rPr>
                <w:rFonts w:ascii="Times New Roman" w:eastAsia="DengXian" w:hAnsi="Times New Roman" w:cs="Times New Roman"/>
                <w:color w:val="000000" w:themeColor="text1"/>
                <w:sz w:val="18"/>
                <w:szCs w:val="18"/>
              </w:rPr>
              <w:t>5</w:t>
            </w:r>
          </w:p>
          <w:p w14:paraId="5C61ED7F" w14:textId="217940A3" w:rsidR="00FE6F63" w:rsidRPr="00347974" w:rsidRDefault="00FE6F63" w:rsidP="00347974">
            <w:pPr>
              <w:spacing w:after="0" w:line="240" w:lineRule="auto"/>
              <w:ind w:left="64" w:hanging="64"/>
              <w:rPr>
                <w:rFonts w:ascii="Times New Roman" w:eastAsia="DengXian" w:hAnsi="Times New Roman" w:cs="Times New Roman"/>
                <w:sz w:val="18"/>
                <w:szCs w:val="18"/>
                <w:highlight w:val="yellow"/>
              </w:rPr>
            </w:pPr>
            <w:r w:rsidRPr="005108B8">
              <w:rPr>
                <w:rFonts w:ascii="Times New Roman" w:eastAsia="DengXian" w:hAnsi="Times New Roman" w:cs="Times New Roman"/>
                <w:i/>
                <w:iCs/>
                <w:sz w:val="18"/>
                <w:szCs w:val="18"/>
              </w:rPr>
              <w:t>Source</w:t>
            </w:r>
            <w:r w:rsidRPr="00497229">
              <w:rPr>
                <w:rFonts w:ascii="Times New Roman" w:eastAsia="DengXian" w:hAnsi="Times New Roman" w:cs="Times New Roman"/>
                <w:sz w:val="18"/>
                <w:szCs w:val="18"/>
              </w:rPr>
              <w:t>:</w:t>
            </w:r>
            <w:r w:rsidRPr="00B72AB7">
              <w:rPr>
                <w:rFonts w:ascii="Times New Roman" w:eastAsia="DengXian" w:hAnsi="Times New Roman" w:cs="Times New Roman"/>
                <w:b/>
                <w:bCs/>
                <w:sz w:val="18"/>
                <w:szCs w:val="18"/>
              </w:rPr>
              <w:t xml:space="preserve"> </w:t>
            </w:r>
            <w:r w:rsidRPr="00B72AB7">
              <w:rPr>
                <w:rFonts w:ascii="Times New Roman" w:eastAsia="DengXian" w:hAnsi="Times New Roman" w:cs="Times New Roman"/>
                <w:sz w:val="18"/>
                <w:szCs w:val="18"/>
              </w:rPr>
              <w:t xml:space="preserve">UNDP, </w:t>
            </w:r>
            <w:r w:rsidR="002C7941">
              <w:rPr>
                <w:rFonts w:ascii="Times New Roman" w:eastAsia="DengXian" w:hAnsi="Times New Roman" w:cs="Times New Roman"/>
                <w:sz w:val="18"/>
                <w:szCs w:val="18"/>
              </w:rPr>
              <w:t>l</w:t>
            </w:r>
            <w:r w:rsidRPr="00B72AB7">
              <w:rPr>
                <w:rFonts w:ascii="Times New Roman" w:eastAsia="DengXian" w:hAnsi="Times New Roman" w:cs="Times New Roman"/>
                <w:sz w:val="18"/>
                <w:szCs w:val="18"/>
              </w:rPr>
              <w:t>ocal councils</w:t>
            </w:r>
          </w:p>
        </w:tc>
        <w:tc>
          <w:tcPr>
            <w:tcW w:w="25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5" w:type="dxa"/>
              <w:bottom w:w="0" w:type="dxa"/>
              <w:right w:w="115" w:type="dxa"/>
            </w:tcMar>
          </w:tcPr>
          <w:p w14:paraId="33E10744" w14:textId="01C66A7D" w:rsidR="00FE6F63" w:rsidRPr="00B72AB7" w:rsidRDefault="00FE6F63" w:rsidP="00817B36">
            <w:pPr>
              <w:spacing w:after="0" w:line="240" w:lineRule="auto"/>
              <w:rPr>
                <w:rFonts w:ascii="Times New Roman" w:eastAsia="DengXian" w:hAnsi="Times New Roman" w:cs="Times New Roman"/>
                <w:color w:val="000000"/>
                <w:sz w:val="18"/>
                <w:szCs w:val="18"/>
              </w:rPr>
            </w:pPr>
            <w:r w:rsidRPr="006A09A5">
              <w:rPr>
                <w:rFonts w:ascii="Times New Roman" w:eastAsia="DengXian" w:hAnsi="Times New Roman" w:cs="Times New Roman"/>
                <w:b/>
                <w:bCs/>
                <w:color w:val="000000"/>
                <w:sz w:val="18"/>
                <w:szCs w:val="18"/>
              </w:rPr>
              <w:t>Government</w:t>
            </w:r>
            <w:r w:rsidRPr="00B72AB7">
              <w:rPr>
                <w:rFonts w:ascii="Times New Roman" w:eastAsia="DengXian" w:hAnsi="Times New Roman" w:cs="Times New Roman"/>
                <w:color w:val="000000"/>
                <w:sz w:val="18"/>
                <w:szCs w:val="18"/>
              </w:rPr>
              <w:t xml:space="preserve"> </w:t>
            </w:r>
          </w:p>
          <w:p w14:paraId="5AE08548" w14:textId="1765A161" w:rsidR="00FE6F63" w:rsidRDefault="00FE6F63" w:rsidP="00817B36">
            <w:pPr>
              <w:spacing w:after="0" w:line="240" w:lineRule="auto"/>
              <w:rPr>
                <w:rFonts w:ascii="Times New Roman" w:eastAsia="DengXian" w:hAnsi="Times New Roman" w:cs="Times New Roman"/>
                <w:color w:val="000000" w:themeColor="text1"/>
                <w:sz w:val="18"/>
                <w:szCs w:val="18"/>
              </w:rPr>
            </w:pPr>
            <w:r w:rsidRPr="00B72AB7">
              <w:rPr>
                <w:rFonts w:ascii="Times New Roman" w:eastAsia="DengXian" w:hAnsi="Times New Roman" w:cs="Times New Roman"/>
                <w:color w:val="000000" w:themeColor="text1"/>
                <w:sz w:val="18"/>
                <w:szCs w:val="18"/>
              </w:rPr>
              <w:t>EPU, M</w:t>
            </w:r>
            <w:r w:rsidR="009E116F">
              <w:rPr>
                <w:rFonts w:ascii="Times New Roman" w:eastAsia="DengXian" w:hAnsi="Times New Roman" w:cs="Times New Roman"/>
                <w:color w:val="000000" w:themeColor="text1"/>
                <w:sz w:val="18"/>
                <w:szCs w:val="18"/>
              </w:rPr>
              <w:t>inistry of Science, Technology and Innovation (M</w:t>
            </w:r>
            <w:r w:rsidRPr="00B72AB7">
              <w:rPr>
                <w:rFonts w:ascii="Times New Roman" w:eastAsia="DengXian" w:hAnsi="Times New Roman" w:cs="Times New Roman"/>
                <w:color w:val="000000" w:themeColor="text1"/>
                <w:sz w:val="18"/>
                <w:szCs w:val="18"/>
              </w:rPr>
              <w:t>OSTI</w:t>
            </w:r>
            <w:r w:rsidR="009E116F">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color w:val="000000" w:themeColor="text1"/>
                <w:sz w:val="18"/>
                <w:szCs w:val="18"/>
              </w:rPr>
              <w:t>, M</w:t>
            </w:r>
            <w:r w:rsidR="009E116F">
              <w:rPr>
                <w:rFonts w:ascii="Times New Roman" w:eastAsia="DengXian" w:hAnsi="Times New Roman" w:cs="Times New Roman"/>
                <w:color w:val="000000" w:themeColor="text1"/>
                <w:sz w:val="18"/>
                <w:szCs w:val="18"/>
              </w:rPr>
              <w:t xml:space="preserve">inistry of International Trade and Industries </w:t>
            </w:r>
            <w:r w:rsidR="002E24A8">
              <w:rPr>
                <w:rFonts w:ascii="Times New Roman" w:eastAsia="DengXian" w:hAnsi="Times New Roman" w:cs="Times New Roman"/>
                <w:color w:val="000000" w:themeColor="text1"/>
                <w:sz w:val="18"/>
                <w:szCs w:val="18"/>
              </w:rPr>
              <w:t>(M</w:t>
            </w:r>
            <w:r w:rsidRPr="00B72AB7">
              <w:rPr>
                <w:rFonts w:ascii="Times New Roman" w:eastAsia="DengXian" w:hAnsi="Times New Roman" w:cs="Times New Roman"/>
                <w:color w:val="000000" w:themeColor="text1"/>
                <w:sz w:val="18"/>
                <w:szCs w:val="18"/>
              </w:rPr>
              <w:t>ITI</w:t>
            </w:r>
            <w:r w:rsidR="002E24A8">
              <w:rPr>
                <w:rFonts w:ascii="Times New Roman" w:eastAsia="DengXian" w:hAnsi="Times New Roman" w:cs="Times New Roman"/>
                <w:color w:val="000000" w:themeColor="text1"/>
                <w:sz w:val="18"/>
                <w:szCs w:val="18"/>
              </w:rPr>
              <w:t>)</w:t>
            </w:r>
            <w:r w:rsidRPr="00B72AB7">
              <w:rPr>
                <w:rFonts w:ascii="Times New Roman" w:eastAsia="DengXian" w:hAnsi="Times New Roman" w:cs="Times New Roman"/>
                <w:color w:val="000000" w:themeColor="text1"/>
                <w:sz w:val="18"/>
                <w:szCs w:val="18"/>
              </w:rPr>
              <w:t xml:space="preserve">, DSW, DOSM, MDEC, Ministry of Communication and Multimedia, MEDAC, MaGIC, MOF, Bank Negara Malaysia, </w:t>
            </w:r>
            <w:r w:rsidR="00C80D45">
              <w:rPr>
                <w:rFonts w:ascii="Times New Roman" w:eastAsia="DengXian" w:hAnsi="Times New Roman" w:cs="Times New Roman"/>
                <w:color w:val="000000" w:themeColor="text1"/>
                <w:sz w:val="18"/>
                <w:szCs w:val="18"/>
              </w:rPr>
              <w:t>st</w:t>
            </w:r>
            <w:r w:rsidRPr="00B72AB7">
              <w:rPr>
                <w:rFonts w:ascii="Times New Roman" w:eastAsia="DengXian" w:hAnsi="Times New Roman" w:cs="Times New Roman"/>
                <w:color w:val="000000" w:themeColor="text1"/>
                <w:sz w:val="18"/>
                <w:szCs w:val="18"/>
              </w:rPr>
              <w:t xml:space="preserve">ate </w:t>
            </w:r>
            <w:r w:rsidR="00C80D45">
              <w:rPr>
                <w:rFonts w:ascii="Times New Roman" w:eastAsia="DengXian" w:hAnsi="Times New Roman" w:cs="Times New Roman"/>
                <w:color w:val="000000" w:themeColor="text1"/>
                <w:sz w:val="18"/>
                <w:szCs w:val="18"/>
              </w:rPr>
              <w:t>g</w:t>
            </w:r>
            <w:r w:rsidRPr="00B72AB7">
              <w:rPr>
                <w:rFonts w:ascii="Times New Roman" w:eastAsia="DengXian" w:hAnsi="Times New Roman" w:cs="Times New Roman"/>
                <w:color w:val="000000" w:themeColor="text1"/>
                <w:sz w:val="18"/>
                <w:szCs w:val="18"/>
              </w:rPr>
              <w:t>overnments, local councils</w:t>
            </w:r>
          </w:p>
          <w:p w14:paraId="2BEE1E7C" w14:textId="77777777" w:rsidR="001357DD" w:rsidRPr="00B72AB7" w:rsidRDefault="001357DD" w:rsidP="00817B36">
            <w:pPr>
              <w:spacing w:after="0" w:line="240" w:lineRule="auto"/>
              <w:rPr>
                <w:rFonts w:ascii="Times New Roman" w:eastAsia="DengXian" w:hAnsi="Times New Roman" w:cs="Times New Roman"/>
                <w:color w:val="000000" w:themeColor="text1"/>
                <w:sz w:val="18"/>
                <w:szCs w:val="18"/>
              </w:rPr>
            </w:pPr>
          </w:p>
          <w:p w14:paraId="7266033B" w14:textId="6C0E75B4" w:rsidR="00FE6F63" w:rsidRPr="00B72AB7" w:rsidRDefault="00FE6F63" w:rsidP="00817B36">
            <w:pPr>
              <w:spacing w:after="0" w:line="240" w:lineRule="auto"/>
              <w:rPr>
                <w:rFonts w:ascii="Times New Roman" w:eastAsia="DengXian" w:hAnsi="Times New Roman" w:cs="Times New Roman"/>
                <w:color w:val="000000"/>
                <w:sz w:val="18"/>
                <w:szCs w:val="18"/>
              </w:rPr>
            </w:pPr>
            <w:r w:rsidRPr="001357DD">
              <w:rPr>
                <w:rFonts w:ascii="Times New Roman" w:eastAsia="DengXian" w:hAnsi="Times New Roman" w:cs="Times New Roman"/>
                <w:b/>
                <w:bCs/>
                <w:color w:val="000000"/>
                <w:sz w:val="18"/>
                <w:szCs w:val="18"/>
              </w:rPr>
              <w:t xml:space="preserve">Private </w:t>
            </w:r>
            <w:r w:rsidR="001357DD">
              <w:rPr>
                <w:rFonts w:ascii="Times New Roman" w:eastAsia="DengXian" w:hAnsi="Times New Roman" w:cs="Times New Roman"/>
                <w:b/>
                <w:bCs/>
                <w:color w:val="000000"/>
                <w:sz w:val="18"/>
                <w:szCs w:val="18"/>
              </w:rPr>
              <w:t>s</w:t>
            </w:r>
            <w:r w:rsidRPr="001357DD">
              <w:rPr>
                <w:rFonts w:ascii="Times New Roman" w:eastAsia="DengXian" w:hAnsi="Times New Roman" w:cs="Times New Roman"/>
                <w:b/>
                <w:bCs/>
                <w:color w:val="000000"/>
                <w:sz w:val="18"/>
                <w:szCs w:val="18"/>
              </w:rPr>
              <w:t>ector</w:t>
            </w:r>
          </w:p>
          <w:p w14:paraId="4E96D3BC" w14:textId="77777777" w:rsidR="00FE6F63" w:rsidRPr="00B72AB7" w:rsidRDefault="00FE6F63" w:rsidP="00817B36">
            <w:pPr>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color w:val="000000"/>
                <w:sz w:val="18"/>
                <w:szCs w:val="18"/>
              </w:rPr>
              <w:t>Finance sector and other private corporations</w:t>
            </w:r>
          </w:p>
          <w:p w14:paraId="4946D2B5" w14:textId="77777777" w:rsidR="001357DD" w:rsidRDefault="001357DD" w:rsidP="00817B36">
            <w:pPr>
              <w:spacing w:after="0" w:line="240" w:lineRule="auto"/>
              <w:rPr>
                <w:rFonts w:ascii="Times New Roman" w:eastAsia="DengXian" w:hAnsi="Times New Roman" w:cs="Times New Roman"/>
                <w:color w:val="000000"/>
                <w:sz w:val="18"/>
                <w:szCs w:val="18"/>
              </w:rPr>
            </w:pPr>
          </w:p>
          <w:p w14:paraId="0B45C351" w14:textId="4D2CC322" w:rsidR="00FE6F63" w:rsidRPr="001357DD" w:rsidRDefault="00FE6F63" w:rsidP="00817B36">
            <w:pPr>
              <w:spacing w:after="0" w:line="240" w:lineRule="auto"/>
              <w:rPr>
                <w:rFonts w:ascii="Times New Roman" w:eastAsia="DengXian" w:hAnsi="Times New Roman" w:cs="Times New Roman"/>
                <w:b/>
                <w:bCs/>
                <w:color w:val="000000"/>
                <w:sz w:val="18"/>
                <w:szCs w:val="18"/>
              </w:rPr>
            </w:pPr>
            <w:r w:rsidRPr="001357DD">
              <w:rPr>
                <w:rFonts w:ascii="Times New Roman" w:eastAsia="DengXian" w:hAnsi="Times New Roman" w:cs="Times New Roman"/>
                <w:b/>
                <w:bCs/>
                <w:color w:val="000000"/>
                <w:sz w:val="18"/>
                <w:szCs w:val="18"/>
              </w:rPr>
              <w:t>Civil society</w:t>
            </w:r>
          </w:p>
          <w:p w14:paraId="0E62C31C" w14:textId="77777777" w:rsidR="00FE6F63" w:rsidRPr="00B72AB7" w:rsidRDefault="00FE6F63" w:rsidP="00817B36">
            <w:pPr>
              <w:spacing w:after="0" w:line="240" w:lineRule="auto"/>
              <w:rPr>
                <w:rFonts w:ascii="Times New Roman" w:eastAsia="DengXian" w:hAnsi="Times New Roman" w:cs="Times New Roman"/>
                <w:color w:val="000000"/>
                <w:sz w:val="18"/>
                <w:szCs w:val="18"/>
              </w:rPr>
            </w:pPr>
          </w:p>
          <w:p w14:paraId="73F3E1E7" w14:textId="54D29F95" w:rsidR="008D0CAC" w:rsidRDefault="000020AC" w:rsidP="00817B36">
            <w:pPr>
              <w:spacing w:after="0" w:line="240" w:lineRule="auto"/>
              <w:rPr>
                <w:rFonts w:ascii="Times New Roman" w:eastAsia="DengXian" w:hAnsi="Times New Roman" w:cs="Times New Roman"/>
                <w:color w:val="000000"/>
                <w:sz w:val="18"/>
                <w:szCs w:val="18"/>
                <w:lang w:val="es-MX"/>
              </w:rPr>
            </w:pPr>
            <w:r>
              <w:rPr>
                <w:rFonts w:ascii="Times New Roman" w:eastAsia="DengXian" w:hAnsi="Times New Roman" w:cs="Times New Roman"/>
                <w:b/>
                <w:bCs/>
                <w:color w:val="000000"/>
                <w:sz w:val="18"/>
                <w:szCs w:val="18"/>
                <w:lang w:val="es-MX"/>
              </w:rPr>
              <w:t>United Nations organizations</w:t>
            </w:r>
          </w:p>
          <w:p w14:paraId="7DE3C3FD" w14:textId="67564722" w:rsidR="00FE6F63" w:rsidRPr="00B72AB7" w:rsidRDefault="00FE6F63" w:rsidP="00817B36">
            <w:pPr>
              <w:spacing w:after="0" w:line="240" w:lineRule="auto"/>
              <w:rPr>
                <w:rFonts w:ascii="Times New Roman" w:eastAsia="DengXian" w:hAnsi="Times New Roman" w:cs="Times New Roman"/>
                <w:i/>
                <w:color w:val="000000"/>
                <w:sz w:val="18"/>
                <w:szCs w:val="18"/>
                <w:lang w:val="es-MX"/>
              </w:rPr>
            </w:pPr>
            <w:r w:rsidRPr="00B72AB7">
              <w:rPr>
                <w:rFonts w:ascii="Times New Roman" w:eastAsia="DengXian" w:hAnsi="Times New Roman" w:cs="Times New Roman"/>
                <w:color w:val="000000"/>
                <w:sz w:val="18"/>
                <w:szCs w:val="18"/>
                <w:lang w:val="es-MX"/>
              </w:rPr>
              <w:t>UNCDF, UNIDO, UN-Habitat, UNICEF</w:t>
            </w:r>
          </w:p>
        </w:tc>
        <w:tc>
          <w:tcPr>
            <w:tcW w:w="1718" w:type="dxa"/>
            <w:tcBorders>
              <w:top w:val="single" w:sz="4" w:space="0" w:color="000000" w:themeColor="text1"/>
              <w:left w:val="single" w:sz="4" w:space="0" w:color="000000" w:themeColor="text1"/>
              <w:bottom w:val="nil"/>
              <w:right w:val="single" w:sz="4" w:space="0" w:color="000000" w:themeColor="text1"/>
            </w:tcBorders>
            <w:tcMar>
              <w:top w:w="15" w:type="dxa"/>
              <w:left w:w="108" w:type="dxa"/>
              <w:bottom w:w="0" w:type="dxa"/>
              <w:right w:w="108" w:type="dxa"/>
            </w:tcMar>
            <w:hideMark/>
          </w:tcPr>
          <w:p w14:paraId="25E2B14E" w14:textId="6C2F023A" w:rsidR="00FE6F63" w:rsidRPr="00B72AB7" w:rsidRDefault="00FE6F63" w:rsidP="00817B36">
            <w:pPr>
              <w:spacing w:after="0" w:line="240" w:lineRule="auto"/>
              <w:rPr>
                <w:rFonts w:ascii="Times New Roman" w:eastAsia="DengXian" w:hAnsi="Times New Roman" w:cs="Times New Roman"/>
                <w:b/>
                <w:bCs/>
                <w:color w:val="000000"/>
                <w:sz w:val="18"/>
                <w:szCs w:val="18"/>
              </w:rPr>
            </w:pPr>
            <w:r w:rsidRPr="00B72AB7">
              <w:rPr>
                <w:rFonts w:ascii="Times New Roman" w:eastAsia="DengXian" w:hAnsi="Times New Roman" w:cs="Times New Roman"/>
                <w:b/>
                <w:bCs/>
                <w:color w:val="000000" w:themeColor="text1"/>
                <w:sz w:val="18"/>
                <w:szCs w:val="18"/>
              </w:rPr>
              <w:t xml:space="preserve">Regular: </w:t>
            </w:r>
            <w:r w:rsidR="003E3ADC">
              <w:rPr>
                <w:rFonts w:ascii="Times New Roman" w:eastAsia="DengXian" w:hAnsi="Times New Roman" w:cs="Times New Roman"/>
                <w:b/>
                <w:bCs/>
                <w:color w:val="000000" w:themeColor="text1"/>
                <w:sz w:val="18"/>
                <w:szCs w:val="18"/>
              </w:rPr>
              <w:t>$</w:t>
            </w:r>
            <w:r w:rsidR="007708E3" w:rsidRPr="00B72AB7">
              <w:rPr>
                <w:rFonts w:ascii="Times New Roman" w:eastAsia="DengXian" w:hAnsi="Times New Roman" w:cs="Times New Roman"/>
                <w:b/>
                <w:bCs/>
                <w:color w:val="000000" w:themeColor="text1"/>
                <w:sz w:val="18"/>
                <w:szCs w:val="18"/>
              </w:rPr>
              <w:t>387,500</w:t>
            </w:r>
          </w:p>
        </w:tc>
      </w:tr>
      <w:tr w:rsidR="00FE6F63" w:rsidRPr="00B72AB7" w14:paraId="4520C84A" w14:textId="77777777" w:rsidTr="006C2F01">
        <w:tblPrEx>
          <w:tblLook w:val="04A0" w:firstRow="1" w:lastRow="0" w:firstColumn="1" w:lastColumn="0" w:noHBand="0" w:noVBand="1"/>
        </w:tblPrEx>
        <w:tc>
          <w:tcPr>
            <w:tcW w:w="2964" w:type="dxa"/>
            <w:vMerge/>
            <w:vAlign w:val="center"/>
            <w:hideMark/>
          </w:tcPr>
          <w:p w14:paraId="3F0A4EB7" w14:textId="77777777" w:rsidR="00FE6F63" w:rsidRPr="00B72AB7" w:rsidRDefault="00FE6F63" w:rsidP="004D4E35">
            <w:pPr>
              <w:spacing w:after="0" w:line="240" w:lineRule="auto"/>
              <w:rPr>
                <w:rFonts w:ascii="Times New Roman" w:eastAsia="DengXian" w:hAnsi="Times New Roman" w:cs="Times New Roman"/>
                <w:sz w:val="18"/>
                <w:szCs w:val="18"/>
              </w:rPr>
            </w:pPr>
          </w:p>
        </w:tc>
        <w:tc>
          <w:tcPr>
            <w:tcW w:w="3180" w:type="dxa"/>
            <w:vMerge/>
            <w:vAlign w:val="center"/>
            <w:hideMark/>
          </w:tcPr>
          <w:p w14:paraId="097A8E63" w14:textId="77777777" w:rsidR="00FE6F63" w:rsidRPr="00B72AB7" w:rsidRDefault="00FE6F63" w:rsidP="004D4E35">
            <w:pPr>
              <w:spacing w:after="0" w:line="240" w:lineRule="auto"/>
              <w:rPr>
                <w:rFonts w:ascii="Times New Roman" w:eastAsia="DengXian" w:hAnsi="Times New Roman" w:cs="Times New Roman"/>
                <w:sz w:val="18"/>
                <w:szCs w:val="18"/>
              </w:rPr>
            </w:pPr>
          </w:p>
        </w:tc>
        <w:tc>
          <w:tcPr>
            <w:tcW w:w="3121" w:type="dxa"/>
            <w:vMerge/>
            <w:vAlign w:val="center"/>
            <w:hideMark/>
          </w:tcPr>
          <w:p w14:paraId="3DB51F84" w14:textId="77777777" w:rsidR="00FE6F63" w:rsidRPr="00B72AB7" w:rsidRDefault="00FE6F63" w:rsidP="004D4E35">
            <w:pPr>
              <w:spacing w:after="0" w:line="240" w:lineRule="auto"/>
              <w:rPr>
                <w:rFonts w:ascii="Times New Roman" w:eastAsia="DengXian" w:hAnsi="Times New Roman" w:cs="Times New Roman"/>
                <w:b/>
                <w:color w:val="000000"/>
                <w:sz w:val="18"/>
                <w:szCs w:val="18"/>
              </w:rPr>
            </w:pPr>
          </w:p>
        </w:tc>
        <w:tc>
          <w:tcPr>
            <w:tcW w:w="2520" w:type="dxa"/>
            <w:vMerge/>
            <w:vAlign w:val="center"/>
            <w:hideMark/>
          </w:tcPr>
          <w:p w14:paraId="6886E397" w14:textId="77777777" w:rsidR="00FE6F63" w:rsidRPr="00B72AB7" w:rsidRDefault="00FE6F63" w:rsidP="004D4E35">
            <w:pPr>
              <w:spacing w:after="0" w:line="240" w:lineRule="auto"/>
              <w:rPr>
                <w:rFonts w:ascii="Times New Roman" w:eastAsia="DengXian" w:hAnsi="Times New Roman" w:cs="Times New Roman"/>
                <w:i/>
                <w:color w:val="000000"/>
                <w:sz w:val="18"/>
                <w:szCs w:val="18"/>
              </w:rPr>
            </w:pPr>
          </w:p>
        </w:tc>
        <w:tc>
          <w:tcPr>
            <w:tcW w:w="1718" w:type="dxa"/>
            <w:tcBorders>
              <w:top w:val="nil"/>
              <w:left w:val="single" w:sz="4" w:space="0" w:color="000000" w:themeColor="text1"/>
              <w:bottom w:val="single" w:sz="4" w:space="0" w:color="000000" w:themeColor="text1"/>
              <w:right w:val="single" w:sz="4" w:space="0" w:color="000000" w:themeColor="text1"/>
            </w:tcBorders>
            <w:tcMar>
              <w:top w:w="15" w:type="dxa"/>
              <w:left w:w="108" w:type="dxa"/>
              <w:bottom w:w="0" w:type="dxa"/>
              <w:right w:w="108" w:type="dxa"/>
            </w:tcMar>
          </w:tcPr>
          <w:p w14:paraId="261A4853" w14:textId="62755132" w:rsidR="00FE6F63" w:rsidRPr="00B72AB7" w:rsidRDefault="00FE6F63" w:rsidP="004D4E35">
            <w:pPr>
              <w:spacing w:after="0" w:line="240" w:lineRule="auto"/>
              <w:rPr>
                <w:rFonts w:ascii="Times New Roman" w:eastAsia="DengXian" w:hAnsi="Times New Roman" w:cs="Times New Roman"/>
                <w:b/>
                <w:bCs/>
                <w:color w:val="000000" w:themeColor="text1"/>
                <w:sz w:val="18"/>
                <w:szCs w:val="18"/>
                <w:lang w:eastAsia="en-US"/>
              </w:rPr>
            </w:pPr>
            <w:r w:rsidRPr="00B72AB7">
              <w:rPr>
                <w:rFonts w:ascii="Times New Roman" w:eastAsia="DengXian" w:hAnsi="Times New Roman" w:cs="Times New Roman"/>
                <w:b/>
                <w:bCs/>
                <w:color w:val="000000" w:themeColor="text1"/>
                <w:sz w:val="18"/>
                <w:szCs w:val="18"/>
              </w:rPr>
              <w:t xml:space="preserve">Other:  </w:t>
            </w:r>
            <w:r w:rsidR="003E3ADC">
              <w:rPr>
                <w:rFonts w:ascii="Times New Roman" w:eastAsia="DengXian" w:hAnsi="Times New Roman" w:cs="Times New Roman"/>
                <w:b/>
                <w:bCs/>
                <w:color w:val="000000" w:themeColor="text1"/>
                <w:sz w:val="18"/>
                <w:szCs w:val="18"/>
              </w:rPr>
              <w:t>$</w:t>
            </w:r>
            <w:r w:rsidRPr="00B72AB7">
              <w:rPr>
                <w:rFonts w:ascii="Times New Roman" w:eastAsia="DengXian" w:hAnsi="Times New Roman" w:cs="Times New Roman"/>
                <w:b/>
                <w:bCs/>
                <w:color w:val="000000" w:themeColor="text1"/>
                <w:sz w:val="18"/>
                <w:szCs w:val="18"/>
              </w:rPr>
              <w:t>3,</w:t>
            </w:r>
            <w:r w:rsidR="007708E3" w:rsidRPr="00B72AB7">
              <w:rPr>
                <w:rFonts w:ascii="Times New Roman" w:eastAsia="DengXian" w:hAnsi="Times New Roman" w:cs="Times New Roman"/>
                <w:b/>
                <w:bCs/>
                <w:color w:val="000000" w:themeColor="text1"/>
                <w:sz w:val="18"/>
                <w:szCs w:val="18"/>
              </w:rPr>
              <w:t>342,267</w:t>
            </w:r>
          </w:p>
          <w:p w14:paraId="6B0F4D99" w14:textId="77777777" w:rsidR="00FE6F63" w:rsidRPr="00B72AB7" w:rsidRDefault="00FE6F63" w:rsidP="004D4E35">
            <w:pPr>
              <w:spacing w:after="0" w:line="240" w:lineRule="auto"/>
              <w:rPr>
                <w:rFonts w:ascii="Times New Roman" w:eastAsia="DengXian" w:hAnsi="Times New Roman" w:cs="Times New Roman"/>
                <w:b/>
                <w:bCs/>
                <w:color w:val="000000"/>
                <w:sz w:val="18"/>
                <w:szCs w:val="18"/>
              </w:rPr>
            </w:pPr>
          </w:p>
        </w:tc>
      </w:tr>
    </w:tbl>
    <w:p w14:paraId="0737BBFC" w14:textId="77777777" w:rsidR="006C2F01" w:rsidRDefault="006C2F01">
      <w:r>
        <w:br w:type="page"/>
      </w:r>
    </w:p>
    <w:tbl>
      <w:tblPr>
        <w:tblW w:w="13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000" w:firstRow="0" w:lastRow="0" w:firstColumn="0" w:lastColumn="0" w:noHBand="0" w:noVBand="0"/>
      </w:tblPr>
      <w:tblGrid>
        <w:gridCol w:w="3112"/>
        <w:gridCol w:w="3032"/>
        <w:gridCol w:w="3121"/>
        <w:gridCol w:w="2520"/>
        <w:gridCol w:w="1718"/>
      </w:tblGrid>
      <w:tr w:rsidR="00FE6F63" w:rsidRPr="00B72AB7" w14:paraId="0BFC6304" w14:textId="77777777" w:rsidTr="00817B36">
        <w:tc>
          <w:tcPr>
            <w:tcW w:w="13503" w:type="dxa"/>
            <w:gridSpan w:val="5"/>
            <w:shd w:val="clear" w:color="auto" w:fill="D9E2F3" w:themeFill="accent1" w:themeFillTint="33"/>
            <w:tcMar>
              <w:top w:w="72" w:type="dxa"/>
              <w:left w:w="144" w:type="dxa"/>
              <w:bottom w:w="72" w:type="dxa"/>
              <w:right w:w="144" w:type="dxa"/>
            </w:tcMar>
          </w:tcPr>
          <w:p w14:paraId="5156DA2A" w14:textId="62C052DC" w:rsidR="00FE6F63" w:rsidRPr="00B72AB7" w:rsidRDefault="00FE6F63" w:rsidP="004D4E35">
            <w:pPr>
              <w:spacing w:after="0" w:line="240" w:lineRule="auto"/>
              <w:rPr>
                <w:rFonts w:ascii="Times New Roman" w:eastAsia="Times New Roman" w:hAnsi="Times New Roman" w:cs="Times New Roman"/>
                <w:color w:val="000000"/>
                <w:sz w:val="18"/>
                <w:szCs w:val="18"/>
                <w:lang w:val="en-GB" w:eastAsia="en-US"/>
              </w:rPr>
            </w:pPr>
            <w:r w:rsidRPr="00B72AB7">
              <w:rPr>
                <w:rFonts w:ascii="Times New Roman" w:eastAsia="Times New Roman" w:hAnsi="Times New Roman" w:cs="Times New Roman"/>
                <w:b/>
                <w:color w:val="000000"/>
                <w:sz w:val="18"/>
                <w:szCs w:val="18"/>
                <w:lang w:val="en-GB" w:eastAsia="en-US"/>
              </w:rPr>
              <w:t>NATIONAL PRIORITY OR GOAL</w:t>
            </w:r>
            <w:r w:rsidRPr="00B72AB7">
              <w:rPr>
                <w:rFonts w:ascii="Times New Roman" w:eastAsia="Times New Roman" w:hAnsi="Times New Roman" w:cs="Times New Roman"/>
                <w:b/>
                <w:sz w:val="18"/>
                <w:szCs w:val="24"/>
                <w:lang w:val="en-GB" w:eastAsia="en-US"/>
              </w:rPr>
              <w:t xml:space="preserve">: </w:t>
            </w:r>
            <w:r w:rsidRPr="00EF1C06">
              <w:rPr>
                <w:rFonts w:ascii="Times New Roman" w:eastAsia="Times New Roman" w:hAnsi="Times New Roman" w:cs="Times New Roman"/>
                <w:sz w:val="18"/>
                <w:szCs w:val="18"/>
                <w:lang w:val="en-GB" w:eastAsia="en-US"/>
              </w:rPr>
              <w:t xml:space="preserve">Twelfth </w:t>
            </w:r>
            <w:r w:rsidR="00EF1C06" w:rsidRPr="00EF1C06">
              <w:rPr>
                <w:rFonts w:ascii="Times New Roman" w:eastAsia="Times New Roman" w:hAnsi="Times New Roman" w:cs="Times New Roman"/>
                <w:sz w:val="18"/>
                <w:szCs w:val="18"/>
                <w:lang w:val="en-GB" w:eastAsia="en-US"/>
              </w:rPr>
              <w:t xml:space="preserve">Malaysia </w:t>
            </w:r>
            <w:r w:rsidRPr="00EF1C06">
              <w:rPr>
                <w:rFonts w:ascii="Times New Roman" w:eastAsia="Times New Roman" w:hAnsi="Times New Roman" w:cs="Times New Roman"/>
                <w:sz w:val="18"/>
                <w:szCs w:val="18"/>
                <w:lang w:val="en-GB" w:eastAsia="en-US"/>
              </w:rPr>
              <w:t>Plan</w:t>
            </w:r>
            <w:r w:rsidRPr="00EF1C06">
              <w:rPr>
                <w:rFonts w:ascii="Times New Roman" w:eastAsia="Times New Roman" w:hAnsi="Times New Roman" w:cs="Times New Roman"/>
                <w:sz w:val="18"/>
                <w:szCs w:val="24"/>
                <w:lang w:val="en-GB" w:eastAsia="en-US"/>
              </w:rPr>
              <w:t xml:space="preserve"> pillars: P</w:t>
            </w:r>
            <w:r w:rsidR="009B1C78" w:rsidRPr="00EF1C06">
              <w:rPr>
                <w:rFonts w:ascii="Times New Roman" w:eastAsia="Times New Roman" w:hAnsi="Times New Roman" w:cs="Times New Roman"/>
                <w:sz w:val="18"/>
                <w:szCs w:val="24"/>
                <w:lang w:val="en-GB" w:eastAsia="en-US"/>
              </w:rPr>
              <w:t xml:space="preserve">illar </w:t>
            </w:r>
            <w:r w:rsidRPr="00EF1C06">
              <w:rPr>
                <w:rFonts w:ascii="Times New Roman" w:eastAsia="Times New Roman" w:hAnsi="Times New Roman" w:cs="Times New Roman"/>
                <w:sz w:val="18"/>
                <w:szCs w:val="24"/>
                <w:lang w:val="en-GB" w:eastAsia="en-US"/>
              </w:rPr>
              <w:t>6</w:t>
            </w:r>
            <w:r w:rsidR="009B1C78" w:rsidRPr="00EF1C06">
              <w:rPr>
                <w:rFonts w:ascii="Times New Roman" w:eastAsia="Times New Roman" w:hAnsi="Times New Roman" w:cs="Times New Roman"/>
                <w:sz w:val="18"/>
                <w:szCs w:val="24"/>
                <w:lang w:val="en-GB" w:eastAsia="en-US"/>
              </w:rPr>
              <w:t>, i</w:t>
            </w:r>
            <w:r w:rsidRPr="00EF1C06">
              <w:rPr>
                <w:rFonts w:ascii="Times New Roman" w:eastAsia="Times New Roman" w:hAnsi="Times New Roman" w:cs="Times New Roman"/>
                <w:sz w:val="18"/>
                <w:szCs w:val="24"/>
                <w:lang w:val="en-GB" w:eastAsia="en-US"/>
              </w:rPr>
              <w:t xml:space="preserve">nstitutional </w:t>
            </w:r>
            <w:r w:rsidR="009B1C78" w:rsidRPr="00EF1C06">
              <w:rPr>
                <w:rFonts w:ascii="Times New Roman" w:eastAsia="Times New Roman" w:hAnsi="Times New Roman" w:cs="Times New Roman"/>
                <w:sz w:val="18"/>
                <w:szCs w:val="18"/>
                <w:lang w:val="en-GB" w:eastAsia="en-US"/>
              </w:rPr>
              <w:t>r</w:t>
            </w:r>
            <w:r w:rsidRPr="00EF1C06">
              <w:rPr>
                <w:rFonts w:ascii="Times New Roman" w:eastAsia="Times New Roman" w:hAnsi="Times New Roman" w:cs="Times New Roman"/>
                <w:sz w:val="18"/>
                <w:szCs w:val="18"/>
                <w:lang w:val="en-GB" w:eastAsia="en-US"/>
              </w:rPr>
              <w:t>eforms</w:t>
            </w:r>
            <w:r w:rsidRPr="00B72AB7">
              <w:rPr>
                <w:rFonts w:ascii="Times New Roman" w:eastAsia="Times New Roman" w:hAnsi="Times New Roman" w:cs="Times New Roman"/>
                <w:sz w:val="18"/>
                <w:szCs w:val="18"/>
                <w:lang w:val="en-GB" w:eastAsia="en-US"/>
              </w:rPr>
              <w:t xml:space="preserve"> </w:t>
            </w:r>
          </w:p>
        </w:tc>
      </w:tr>
      <w:tr w:rsidR="00FE6F63" w:rsidRPr="00B72AB7" w14:paraId="38274754" w14:textId="77777777" w:rsidTr="00817B36">
        <w:tc>
          <w:tcPr>
            <w:tcW w:w="13503" w:type="dxa"/>
            <w:gridSpan w:val="5"/>
            <w:shd w:val="clear" w:color="auto" w:fill="D9E2F3" w:themeFill="accent1" w:themeFillTint="33"/>
            <w:tcMar>
              <w:top w:w="72" w:type="dxa"/>
              <w:left w:w="144" w:type="dxa"/>
              <w:bottom w:w="72" w:type="dxa"/>
              <w:right w:w="144" w:type="dxa"/>
            </w:tcMar>
          </w:tcPr>
          <w:p w14:paraId="01A5291F" w14:textId="0177C51D" w:rsidR="00FE6F63" w:rsidRPr="00B72AB7" w:rsidRDefault="00FE6F63" w:rsidP="00C80D45">
            <w:pPr>
              <w:spacing w:after="0" w:line="240" w:lineRule="auto"/>
              <w:rPr>
                <w:rFonts w:ascii="Times New Roman" w:eastAsia="Times New Roman" w:hAnsi="Times New Roman" w:cs="Times New Roman"/>
                <w:color w:val="000000"/>
                <w:sz w:val="18"/>
                <w:szCs w:val="18"/>
                <w:lang w:val="en-GB" w:eastAsia="en-US"/>
              </w:rPr>
            </w:pPr>
            <w:r w:rsidRPr="00B72AB7">
              <w:rPr>
                <w:rFonts w:ascii="Times New Roman" w:eastAsia="Times New Roman" w:hAnsi="Times New Roman" w:cs="Times New Roman"/>
                <w:b/>
                <w:color w:val="000000"/>
                <w:sz w:val="18"/>
                <w:szCs w:val="18"/>
                <w:lang w:val="en-GB" w:eastAsia="en-US"/>
              </w:rPr>
              <w:t>UNSDCF OUTCOME INVOLVING UNDP</w:t>
            </w:r>
            <w:r w:rsidR="00970509">
              <w:rPr>
                <w:rFonts w:ascii="Times New Roman" w:eastAsia="Times New Roman" w:hAnsi="Times New Roman" w:cs="Times New Roman"/>
                <w:b/>
                <w:color w:val="000000"/>
                <w:sz w:val="18"/>
                <w:szCs w:val="18"/>
                <w:lang w:val="en-GB" w:eastAsia="en-US"/>
              </w:rPr>
              <w:t xml:space="preserve">: </w:t>
            </w:r>
            <w:r w:rsidR="00970509" w:rsidRPr="00EF1C06">
              <w:rPr>
                <w:rFonts w:ascii="Times New Roman" w:eastAsia="Times New Roman" w:hAnsi="Times New Roman" w:cs="Times New Roman"/>
                <w:bCs/>
                <w:color w:val="000000"/>
                <w:sz w:val="18"/>
                <w:szCs w:val="18"/>
                <w:lang w:val="en-GB" w:eastAsia="en-US"/>
              </w:rPr>
              <w:t xml:space="preserve">Outcome </w:t>
            </w:r>
            <w:r w:rsidRPr="00EF1C06">
              <w:rPr>
                <w:rFonts w:ascii="Times New Roman" w:eastAsia="Times New Roman" w:hAnsi="Times New Roman" w:cs="Times New Roman"/>
                <w:bCs/>
                <w:color w:val="000000"/>
                <w:sz w:val="18"/>
                <w:szCs w:val="18"/>
                <w:lang w:val="en-GB" w:eastAsia="en-US"/>
              </w:rPr>
              <w:t>4</w:t>
            </w:r>
            <w:r w:rsidR="00970509" w:rsidRPr="00EF1C06">
              <w:rPr>
                <w:rFonts w:ascii="Times New Roman" w:eastAsia="Times New Roman" w:hAnsi="Times New Roman" w:cs="Times New Roman"/>
                <w:bCs/>
                <w:color w:val="000000"/>
                <w:sz w:val="18"/>
                <w:szCs w:val="18"/>
                <w:lang w:val="en-GB" w:eastAsia="en-US"/>
              </w:rPr>
              <w:t xml:space="preserve"> –</w:t>
            </w:r>
            <w:r w:rsidRPr="00EF1C06">
              <w:rPr>
                <w:rFonts w:ascii="Times New Roman" w:eastAsia="Times New Roman" w:hAnsi="Times New Roman" w:cs="Times New Roman"/>
                <w:bCs/>
                <w:color w:val="000000"/>
                <w:sz w:val="18"/>
                <w:szCs w:val="18"/>
                <w:lang w:val="en-GB" w:eastAsia="en-US"/>
              </w:rPr>
              <w:t xml:space="preserve"> P</w:t>
            </w:r>
            <w:r w:rsidR="0036150E" w:rsidRPr="00EF1C06">
              <w:rPr>
                <w:rFonts w:ascii="Times New Roman" w:eastAsia="Times New Roman" w:hAnsi="Times New Roman" w:cs="Times New Roman"/>
                <w:bCs/>
                <w:color w:val="000000"/>
                <w:sz w:val="18"/>
                <w:szCs w:val="18"/>
                <w:lang w:val="en-GB" w:eastAsia="en-US"/>
              </w:rPr>
              <w:t>eace</w:t>
            </w:r>
            <w:r w:rsidR="00C80D45">
              <w:rPr>
                <w:rFonts w:ascii="Times New Roman" w:eastAsia="Times New Roman" w:hAnsi="Times New Roman" w:cs="Times New Roman"/>
                <w:bCs/>
                <w:color w:val="000000"/>
                <w:sz w:val="18"/>
                <w:szCs w:val="18"/>
                <w:lang w:val="en-GB" w:eastAsia="en-US"/>
              </w:rPr>
              <w:t xml:space="preserve">. </w:t>
            </w:r>
            <w:r w:rsidRPr="00B72AB7">
              <w:rPr>
                <w:rFonts w:ascii="Times New Roman" w:eastAsia="Times New Roman" w:hAnsi="Times New Roman" w:cs="Times New Roman"/>
                <w:sz w:val="18"/>
                <w:szCs w:val="18"/>
                <w:lang w:val="en-GB" w:eastAsia="en-US"/>
              </w:rPr>
              <w:t>By 2025, Malaysia has strengthened democratic governance</w:t>
            </w:r>
            <w:r w:rsidR="00780EBF" w:rsidRPr="00B72AB7">
              <w:rPr>
                <w:rFonts w:ascii="Times New Roman" w:eastAsia="Times New Roman" w:hAnsi="Times New Roman" w:cs="Times New Roman"/>
                <w:sz w:val="18"/>
                <w:szCs w:val="18"/>
                <w:lang w:val="en-GB" w:eastAsia="en-US"/>
              </w:rPr>
              <w:t>,</w:t>
            </w:r>
            <w:r w:rsidRPr="00B72AB7">
              <w:rPr>
                <w:rFonts w:ascii="Times New Roman" w:eastAsia="Times New Roman" w:hAnsi="Times New Roman" w:cs="Times New Roman"/>
                <w:sz w:val="18"/>
                <w:szCs w:val="18"/>
                <w:lang w:val="en-GB" w:eastAsia="en-US"/>
              </w:rPr>
              <w:t xml:space="preserve"> and all people living in Malaysia benefit from </w:t>
            </w:r>
            <w:r w:rsidR="00970509">
              <w:rPr>
                <w:rFonts w:ascii="Times New Roman" w:eastAsia="Times New Roman" w:hAnsi="Times New Roman" w:cs="Times New Roman"/>
                <w:sz w:val="18"/>
                <w:szCs w:val="18"/>
                <w:lang w:val="en-GB" w:eastAsia="en-US"/>
              </w:rPr>
              <w:t xml:space="preserve">a </w:t>
            </w:r>
            <w:r w:rsidRPr="00B72AB7">
              <w:rPr>
                <w:rFonts w:ascii="Times New Roman" w:eastAsia="Times New Roman" w:hAnsi="Times New Roman" w:cs="Times New Roman"/>
                <w:sz w:val="18"/>
                <w:szCs w:val="18"/>
                <w:lang w:val="en-GB" w:eastAsia="en-US"/>
              </w:rPr>
              <w:t xml:space="preserve">more cohesive society, strengthened governance and participation </w:t>
            </w:r>
          </w:p>
        </w:tc>
      </w:tr>
      <w:tr w:rsidR="00FE6F63" w:rsidRPr="00B72AB7" w14:paraId="49708CBD" w14:textId="77777777" w:rsidTr="00817B36">
        <w:tc>
          <w:tcPr>
            <w:tcW w:w="13503" w:type="dxa"/>
            <w:gridSpan w:val="5"/>
            <w:shd w:val="clear" w:color="auto" w:fill="D9E2F3" w:themeFill="accent1" w:themeFillTint="33"/>
            <w:tcMar>
              <w:top w:w="72" w:type="dxa"/>
              <w:left w:w="144" w:type="dxa"/>
              <w:bottom w:w="72" w:type="dxa"/>
              <w:right w:w="144" w:type="dxa"/>
            </w:tcMar>
          </w:tcPr>
          <w:p w14:paraId="55E83CC7" w14:textId="3C0FBE29" w:rsidR="00FE6F63" w:rsidRPr="00B72AB7" w:rsidRDefault="00FE6F63" w:rsidP="004D4E35">
            <w:pPr>
              <w:spacing w:after="0" w:line="240" w:lineRule="auto"/>
              <w:rPr>
                <w:rFonts w:ascii="Times New Roman" w:eastAsia="Times New Roman" w:hAnsi="Times New Roman" w:cs="Times New Roman"/>
                <w:sz w:val="18"/>
                <w:szCs w:val="18"/>
                <w:lang w:val="en-GB" w:eastAsia="en-US"/>
              </w:rPr>
            </w:pPr>
            <w:r w:rsidRPr="00B72AB7">
              <w:rPr>
                <w:rFonts w:ascii="Times New Roman" w:eastAsia="Times New Roman" w:hAnsi="Times New Roman" w:cs="Times New Roman"/>
                <w:b/>
                <w:bCs/>
                <w:color w:val="000000" w:themeColor="text1"/>
                <w:sz w:val="18"/>
                <w:szCs w:val="18"/>
                <w:lang w:val="en-GB" w:eastAsia="en-US"/>
              </w:rPr>
              <w:t>RELATED UNDP STRATEGIC PLAN OUTCOME</w:t>
            </w:r>
            <w:r w:rsidRPr="00B72AB7">
              <w:rPr>
                <w:rFonts w:ascii="Times New Roman" w:eastAsia="Times New Roman" w:hAnsi="Times New Roman" w:cs="Times New Roman"/>
                <w:sz w:val="18"/>
                <w:szCs w:val="18"/>
                <w:lang w:val="en-GB" w:eastAsia="en-US"/>
              </w:rPr>
              <w:t>:</w:t>
            </w:r>
            <w:r w:rsidR="00451D45">
              <w:rPr>
                <w:rFonts w:ascii="Times New Roman" w:eastAsia="Times New Roman" w:hAnsi="Times New Roman" w:cs="Times New Roman"/>
                <w:sz w:val="18"/>
                <w:szCs w:val="18"/>
                <w:lang w:val="en-GB" w:eastAsia="en-US"/>
              </w:rPr>
              <w:t xml:space="preserve"> Outcome 3 –</w:t>
            </w:r>
            <w:r w:rsidRPr="00B72AB7">
              <w:rPr>
                <w:rFonts w:ascii="Times New Roman" w:eastAsia="Times New Roman" w:hAnsi="Times New Roman" w:cs="Times New Roman"/>
                <w:sz w:val="18"/>
                <w:szCs w:val="18"/>
                <w:lang w:val="en-GB" w:eastAsia="en-US"/>
              </w:rPr>
              <w:t xml:space="preserve"> Resilience built to respond to systemic uncertainty and risk</w:t>
            </w:r>
          </w:p>
        </w:tc>
      </w:tr>
      <w:tr w:rsidR="00FE6F63" w:rsidRPr="00B72AB7" w14:paraId="18622FFD" w14:textId="77777777" w:rsidTr="006C2F01">
        <w:tblPrEx>
          <w:tblCellMar>
            <w:left w:w="115" w:type="dxa"/>
            <w:right w:w="115" w:type="dxa"/>
          </w:tblCellMar>
        </w:tblPrEx>
        <w:tc>
          <w:tcPr>
            <w:tcW w:w="3112" w:type="dxa"/>
            <w:vMerge w:val="restart"/>
            <w:tcMar>
              <w:top w:w="72" w:type="dxa"/>
              <w:left w:w="144" w:type="dxa"/>
              <w:bottom w:w="72" w:type="dxa"/>
              <w:right w:w="144" w:type="dxa"/>
            </w:tcMar>
          </w:tcPr>
          <w:tbl>
            <w:tblPr>
              <w:tblW w:w="0" w:type="auto"/>
              <w:tblBorders>
                <w:top w:val="nil"/>
                <w:left w:val="nil"/>
                <w:bottom w:val="nil"/>
                <w:right w:val="nil"/>
              </w:tblBorders>
              <w:tblLayout w:type="fixed"/>
              <w:tblLook w:val="0000" w:firstRow="0" w:lastRow="0" w:firstColumn="0" w:lastColumn="0" w:noHBand="0" w:noVBand="0"/>
            </w:tblPr>
            <w:tblGrid>
              <w:gridCol w:w="9929"/>
            </w:tblGrid>
            <w:tr w:rsidR="00FE6F63" w:rsidRPr="00B72AB7" w14:paraId="643A3048" w14:textId="77777777" w:rsidTr="007D56BF">
              <w:trPr>
                <w:trHeight w:val="4274"/>
              </w:trPr>
              <w:tc>
                <w:tcPr>
                  <w:tcW w:w="9929" w:type="dxa"/>
                </w:tcPr>
                <w:p w14:paraId="2D754422" w14:textId="4D0FD7B4" w:rsidR="00AB23DF" w:rsidRDefault="00FE6F63" w:rsidP="00AB23DF">
                  <w:pPr>
                    <w:spacing w:after="0" w:line="240" w:lineRule="auto"/>
                    <w:ind w:left="-74"/>
                    <w:jc w:val="both"/>
                    <w:rPr>
                      <w:rFonts w:ascii="Times New Roman" w:eastAsia="DengXian" w:hAnsi="Times New Roman" w:cs="Times New Roman"/>
                      <w:b/>
                      <w:bCs/>
                      <w:sz w:val="18"/>
                      <w:szCs w:val="18"/>
                    </w:rPr>
                  </w:pPr>
                  <w:r w:rsidRPr="00B72AB7">
                    <w:rPr>
                      <w:rFonts w:ascii="Times New Roman" w:eastAsia="DengXian" w:hAnsi="Times New Roman" w:cs="Times New Roman"/>
                      <w:b/>
                      <w:bCs/>
                      <w:sz w:val="18"/>
                      <w:szCs w:val="18"/>
                    </w:rPr>
                    <w:t xml:space="preserve">National </w:t>
                  </w:r>
                  <w:r w:rsidR="00970509">
                    <w:rPr>
                      <w:rFonts w:ascii="Times New Roman" w:eastAsia="DengXian" w:hAnsi="Times New Roman" w:cs="Times New Roman"/>
                      <w:b/>
                      <w:bCs/>
                      <w:sz w:val="18"/>
                      <w:szCs w:val="18"/>
                    </w:rPr>
                    <w:t>i</w:t>
                  </w:r>
                  <w:r w:rsidRPr="00B72AB7">
                    <w:rPr>
                      <w:rFonts w:ascii="Times New Roman" w:eastAsia="DengXian" w:hAnsi="Times New Roman" w:cs="Times New Roman"/>
                      <w:b/>
                      <w:bCs/>
                      <w:sz w:val="18"/>
                      <w:szCs w:val="18"/>
                    </w:rPr>
                    <w:t>ndicator 1:</w:t>
                  </w:r>
                  <w:r w:rsidR="00AB23DF">
                    <w:rPr>
                      <w:rFonts w:ascii="Times New Roman" w:eastAsia="DengXian" w:hAnsi="Times New Roman" w:cs="Times New Roman"/>
                      <w:b/>
                      <w:bCs/>
                      <w:sz w:val="18"/>
                      <w:szCs w:val="18"/>
                    </w:rPr>
                    <w:t xml:space="preserve"> </w:t>
                  </w:r>
                  <w:r w:rsidRPr="00B72AB7">
                    <w:rPr>
                      <w:rFonts w:ascii="Times New Roman" w:eastAsia="DengXian" w:hAnsi="Times New Roman" w:cs="Times New Roman"/>
                      <w:b/>
                      <w:bCs/>
                      <w:sz w:val="18"/>
                      <w:szCs w:val="18"/>
                    </w:rPr>
                    <w:t xml:space="preserve">Worldwide </w:t>
                  </w:r>
                </w:p>
                <w:p w14:paraId="2D2D5FF9" w14:textId="47EB6B04" w:rsidR="00FE6F63" w:rsidRPr="00B72AB7" w:rsidRDefault="00FE6F63" w:rsidP="007B7B87">
                  <w:pPr>
                    <w:spacing w:after="0" w:line="240" w:lineRule="auto"/>
                    <w:ind w:left="-74"/>
                    <w:jc w:val="both"/>
                    <w:rPr>
                      <w:rFonts w:ascii="Times New Roman" w:eastAsia="DengXian" w:hAnsi="Times New Roman" w:cs="Times New Roman"/>
                      <w:b/>
                      <w:bCs/>
                      <w:sz w:val="18"/>
                      <w:szCs w:val="18"/>
                    </w:rPr>
                  </w:pPr>
                  <w:r w:rsidRPr="00B72AB7">
                    <w:rPr>
                      <w:rFonts w:ascii="Times New Roman" w:eastAsia="DengXian" w:hAnsi="Times New Roman" w:cs="Times New Roman"/>
                      <w:b/>
                      <w:bCs/>
                      <w:sz w:val="18"/>
                      <w:szCs w:val="18"/>
                    </w:rPr>
                    <w:t xml:space="preserve">Governance Indicators for </w:t>
                  </w:r>
                </w:p>
                <w:p w14:paraId="6046B2E6" w14:textId="77777777" w:rsidR="00C57EB8" w:rsidRDefault="00FE6F63" w:rsidP="00C57EB8">
                  <w:pPr>
                    <w:spacing w:after="0" w:line="240" w:lineRule="auto"/>
                    <w:ind w:left="-112"/>
                    <w:rPr>
                      <w:rFonts w:ascii="Times New Roman" w:eastAsia="DengXian" w:hAnsi="Times New Roman" w:cs="Times New Roman"/>
                      <w:b/>
                      <w:bCs/>
                      <w:sz w:val="18"/>
                      <w:szCs w:val="18"/>
                    </w:rPr>
                  </w:pPr>
                  <w:r w:rsidRPr="00B72AB7">
                    <w:rPr>
                      <w:rFonts w:ascii="Times New Roman" w:eastAsia="DengXian" w:hAnsi="Times New Roman" w:cs="Times New Roman"/>
                      <w:b/>
                      <w:bCs/>
                      <w:sz w:val="18"/>
                      <w:szCs w:val="18"/>
                    </w:rPr>
                    <w:t>Malaysia</w:t>
                  </w:r>
                </w:p>
                <w:p w14:paraId="7BA1E387" w14:textId="361860CF" w:rsidR="00FE6F63" w:rsidRPr="00C57EB8" w:rsidRDefault="00FE6F63" w:rsidP="00C57EB8">
                  <w:pPr>
                    <w:spacing w:after="0" w:line="240" w:lineRule="auto"/>
                    <w:ind w:left="-112"/>
                    <w:rPr>
                      <w:rFonts w:ascii="Times New Roman" w:eastAsia="DengXian" w:hAnsi="Times New Roman" w:cs="Times New Roman"/>
                      <w:b/>
                      <w:bCs/>
                      <w:sz w:val="18"/>
                      <w:szCs w:val="18"/>
                    </w:rPr>
                  </w:pPr>
                  <w:r w:rsidRPr="00C57EB8">
                    <w:rPr>
                      <w:rFonts w:ascii="Times New Roman" w:eastAsia="DengXian" w:hAnsi="Times New Roman" w:cs="Times New Roman"/>
                      <w:i/>
                      <w:iCs/>
                      <w:sz w:val="18"/>
                      <w:szCs w:val="18"/>
                    </w:rPr>
                    <w:t>Baseline</w:t>
                  </w:r>
                  <w:r w:rsidRPr="007B7B87">
                    <w:rPr>
                      <w:rFonts w:ascii="Times New Roman" w:eastAsia="DengXian" w:hAnsi="Times New Roman" w:cs="Times New Roman"/>
                      <w:sz w:val="18"/>
                      <w:szCs w:val="18"/>
                    </w:rPr>
                    <w:t xml:space="preserve"> (2018):</w:t>
                  </w:r>
                </w:p>
                <w:p w14:paraId="0CA2B03A" w14:textId="77777777" w:rsidR="00FE6F63" w:rsidRPr="00B72AB7" w:rsidRDefault="00FE6F63" w:rsidP="00817B36">
                  <w:pPr>
                    <w:spacing w:after="0" w:line="240" w:lineRule="auto"/>
                    <w:ind w:left="-112" w:right="1890"/>
                    <w:rPr>
                      <w:rFonts w:ascii="Times New Roman" w:eastAsia="DengXian" w:hAnsi="Times New Roman" w:cs="Times New Roman"/>
                      <w:sz w:val="18"/>
                      <w:szCs w:val="18"/>
                    </w:rPr>
                  </w:pPr>
                  <w:r w:rsidRPr="00B72AB7">
                    <w:rPr>
                      <w:rFonts w:ascii="Times New Roman" w:eastAsia="DengXian" w:hAnsi="Times New Roman" w:cs="Times New Roman"/>
                      <w:sz w:val="18"/>
                      <w:szCs w:val="18"/>
                    </w:rPr>
                    <w:t>Voice and accountability: -0.08</w:t>
                  </w:r>
                </w:p>
                <w:p w14:paraId="584F500D" w14:textId="77777777" w:rsidR="00FE6F63" w:rsidRPr="00B72AB7" w:rsidRDefault="00FE6F63" w:rsidP="00817B36">
                  <w:pPr>
                    <w:spacing w:after="0" w:line="240" w:lineRule="auto"/>
                    <w:ind w:left="-112" w:right="1890"/>
                    <w:rPr>
                      <w:rFonts w:ascii="Times New Roman" w:eastAsia="DengXian" w:hAnsi="Times New Roman" w:cs="Times New Roman"/>
                      <w:sz w:val="18"/>
                      <w:szCs w:val="18"/>
                    </w:rPr>
                  </w:pPr>
                  <w:r w:rsidRPr="00B72AB7">
                    <w:rPr>
                      <w:rFonts w:ascii="Times New Roman" w:eastAsia="DengXian" w:hAnsi="Times New Roman" w:cs="Times New Roman"/>
                      <w:sz w:val="18"/>
                      <w:szCs w:val="18"/>
                    </w:rPr>
                    <w:t xml:space="preserve">Political stability and absence of </w:t>
                  </w:r>
                </w:p>
                <w:p w14:paraId="75BED84A" w14:textId="77777777" w:rsidR="00FE6F63" w:rsidRPr="00B72AB7" w:rsidRDefault="00FE6F63" w:rsidP="00817B36">
                  <w:pPr>
                    <w:spacing w:after="0" w:line="240" w:lineRule="auto"/>
                    <w:ind w:left="-112" w:right="1890"/>
                    <w:rPr>
                      <w:rFonts w:ascii="Times New Roman" w:eastAsia="DengXian" w:hAnsi="Times New Roman" w:cs="Times New Roman"/>
                      <w:sz w:val="18"/>
                      <w:szCs w:val="18"/>
                    </w:rPr>
                  </w:pPr>
                  <w:r w:rsidRPr="00B72AB7">
                    <w:rPr>
                      <w:rFonts w:ascii="Times New Roman" w:eastAsia="DengXian" w:hAnsi="Times New Roman" w:cs="Times New Roman"/>
                      <w:sz w:val="18"/>
                      <w:szCs w:val="18"/>
                    </w:rPr>
                    <w:t>violence/terrorism: 0.24</w:t>
                  </w:r>
                </w:p>
                <w:p w14:paraId="357C795B" w14:textId="77777777" w:rsidR="00FE6F63" w:rsidRPr="00B72AB7" w:rsidRDefault="00FE6F63" w:rsidP="00817B36">
                  <w:pPr>
                    <w:spacing w:after="0" w:line="240" w:lineRule="auto"/>
                    <w:ind w:left="-112" w:right="1890"/>
                    <w:rPr>
                      <w:rFonts w:ascii="Times New Roman" w:eastAsia="DengXian" w:hAnsi="Times New Roman" w:cs="Times New Roman"/>
                      <w:sz w:val="18"/>
                      <w:szCs w:val="18"/>
                    </w:rPr>
                  </w:pPr>
                  <w:r w:rsidRPr="00B72AB7">
                    <w:rPr>
                      <w:rFonts w:ascii="Times New Roman" w:eastAsia="DengXian" w:hAnsi="Times New Roman" w:cs="Times New Roman"/>
                      <w:sz w:val="18"/>
                      <w:szCs w:val="18"/>
                    </w:rPr>
                    <w:t>Government effectiveness: 1.08</w:t>
                  </w:r>
                </w:p>
                <w:p w14:paraId="0348763F" w14:textId="77777777" w:rsidR="00FE6F63" w:rsidRPr="00B72AB7" w:rsidRDefault="00FE6F63" w:rsidP="00817B36">
                  <w:pPr>
                    <w:spacing w:after="0" w:line="240" w:lineRule="auto"/>
                    <w:ind w:left="-112" w:right="1890"/>
                    <w:rPr>
                      <w:rFonts w:ascii="Times New Roman" w:eastAsia="DengXian" w:hAnsi="Times New Roman" w:cs="Times New Roman"/>
                      <w:sz w:val="18"/>
                      <w:szCs w:val="18"/>
                    </w:rPr>
                  </w:pPr>
                  <w:r w:rsidRPr="00B72AB7">
                    <w:rPr>
                      <w:rFonts w:ascii="Times New Roman" w:eastAsia="DengXian" w:hAnsi="Times New Roman" w:cs="Times New Roman"/>
                      <w:sz w:val="18"/>
                      <w:szCs w:val="18"/>
                    </w:rPr>
                    <w:t>Regulatory quality: 0.68</w:t>
                  </w:r>
                </w:p>
                <w:p w14:paraId="0DED0EBB" w14:textId="77777777" w:rsidR="00FE6F63" w:rsidRPr="00B72AB7" w:rsidRDefault="00FE6F63" w:rsidP="00817B36">
                  <w:pPr>
                    <w:spacing w:after="0" w:line="240" w:lineRule="auto"/>
                    <w:ind w:left="-112" w:right="1890"/>
                    <w:rPr>
                      <w:rFonts w:ascii="Times New Roman" w:eastAsia="DengXian" w:hAnsi="Times New Roman" w:cs="Times New Roman"/>
                      <w:sz w:val="18"/>
                      <w:szCs w:val="18"/>
                    </w:rPr>
                  </w:pPr>
                  <w:r w:rsidRPr="00B72AB7">
                    <w:rPr>
                      <w:rFonts w:ascii="Times New Roman" w:eastAsia="DengXian" w:hAnsi="Times New Roman" w:cs="Times New Roman"/>
                      <w:sz w:val="18"/>
                      <w:szCs w:val="18"/>
                    </w:rPr>
                    <w:t>Rule of law: 0.62</w:t>
                  </w:r>
                </w:p>
                <w:p w14:paraId="5A5AC61F" w14:textId="77777777" w:rsidR="00FE6F63" w:rsidRPr="00B72AB7" w:rsidRDefault="00FE6F63" w:rsidP="00817B36">
                  <w:pPr>
                    <w:spacing w:after="0" w:line="240" w:lineRule="auto"/>
                    <w:ind w:left="-112" w:right="1890"/>
                    <w:rPr>
                      <w:rFonts w:ascii="Times New Roman" w:eastAsia="DengXian" w:hAnsi="Times New Roman" w:cs="Times New Roman"/>
                      <w:sz w:val="18"/>
                      <w:szCs w:val="18"/>
                    </w:rPr>
                  </w:pPr>
                  <w:r w:rsidRPr="00B72AB7">
                    <w:rPr>
                      <w:rFonts w:ascii="Times New Roman" w:eastAsia="DengXian" w:hAnsi="Times New Roman" w:cs="Times New Roman"/>
                      <w:sz w:val="18"/>
                      <w:szCs w:val="18"/>
                    </w:rPr>
                    <w:t>Control of corruption: 0.31</w:t>
                  </w:r>
                </w:p>
                <w:p w14:paraId="37F0192C" w14:textId="77777777" w:rsidR="00FE6F63" w:rsidRPr="00B72AB7" w:rsidRDefault="00FE6F63" w:rsidP="00817B36">
                  <w:pPr>
                    <w:spacing w:after="0" w:line="240" w:lineRule="auto"/>
                    <w:ind w:left="-112"/>
                    <w:rPr>
                      <w:rFonts w:ascii="Times New Roman" w:eastAsia="DengXian" w:hAnsi="Times New Roman" w:cs="Times New Roman"/>
                      <w:sz w:val="18"/>
                      <w:szCs w:val="18"/>
                    </w:rPr>
                  </w:pPr>
                  <w:r w:rsidRPr="00C66169">
                    <w:rPr>
                      <w:rFonts w:ascii="Times New Roman" w:eastAsia="DengXian" w:hAnsi="Times New Roman" w:cs="Times New Roman"/>
                      <w:i/>
                      <w:iCs/>
                      <w:sz w:val="18"/>
                      <w:szCs w:val="18"/>
                    </w:rPr>
                    <w:t>Target</w:t>
                  </w:r>
                  <w:r w:rsidRPr="00970509">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Improvement on the scores</w:t>
                  </w:r>
                </w:p>
                <w:p w14:paraId="110273F2" w14:textId="77777777" w:rsidR="00FE6F63" w:rsidRPr="00B72AB7" w:rsidRDefault="00FE6F63" w:rsidP="00817B36">
                  <w:pPr>
                    <w:spacing w:after="0" w:line="240" w:lineRule="auto"/>
                    <w:rPr>
                      <w:rFonts w:ascii="Times New Roman" w:eastAsia="DengXian" w:hAnsi="Times New Roman" w:cs="Times New Roman"/>
                      <w:sz w:val="18"/>
                      <w:szCs w:val="18"/>
                    </w:rPr>
                  </w:pPr>
                </w:p>
                <w:p w14:paraId="0EFE0DA6" w14:textId="16B7227A" w:rsidR="00AD371B" w:rsidRDefault="00FE6F63" w:rsidP="00817B36">
                  <w:pPr>
                    <w:spacing w:after="0" w:line="240" w:lineRule="auto"/>
                    <w:ind w:left="-112"/>
                    <w:rPr>
                      <w:rFonts w:ascii="Times New Roman" w:eastAsia="DengXian" w:hAnsi="Times New Roman" w:cs="Times New Roman"/>
                      <w:sz w:val="18"/>
                      <w:szCs w:val="18"/>
                    </w:rPr>
                  </w:pPr>
                  <w:r w:rsidRPr="00B72AB7">
                    <w:rPr>
                      <w:rFonts w:ascii="Times New Roman" w:eastAsia="DengXian" w:hAnsi="Times New Roman" w:cs="Times New Roman"/>
                      <w:b/>
                      <w:bCs/>
                      <w:sz w:val="18"/>
                      <w:szCs w:val="18"/>
                    </w:rPr>
                    <w:t xml:space="preserve">National </w:t>
                  </w:r>
                  <w:r w:rsidR="000B7170">
                    <w:rPr>
                      <w:rFonts w:ascii="Times New Roman" w:eastAsia="DengXian" w:hAnsi="Times New Roman" w:cs="Times New Roman"/>
                      <w:b/>
                      <w:bCs/>
                      <w:sz w:val="18"/>
                      <w:szCs w:val="18"/>
                    </w:rPr>
                    <w:t>i</w:t>
                  </w:r>
                  <w:r w:rsidRPr="00B72AB7">
                    <w:rPr>
                      <w:rFonts w:ascii="Times New Roman" w:eastAsia="DengXian" w:hAnsi="Times New Roman" w:cs="Times New Roman"/>
                      <w:b/>
                      <w:bCs/>
                      <w:sz w:val="18"/>
                      <w:szCs w:val="18"/>
                    </w:rPr>
                    <w:t>ndicator 2:</w:t>
                  </w:r>
                  <w:r w:rsidR="00AD371B">
                    <w:rPr>
                      <w:rFonts w:ascii="Times New Roman" w:eastAsia="DengXian" w:hAnsi="Times New Roman" w:cs="Times New Roman"/>
                      <w:b/>
                      <w:bCs/>
                      <w:sz w:val="18"/>
                      <w:szCs w:val="18"/>
                    </w:rPr>
                    <w:t xml:space="preserve"> </w:t>
                  </w:r>
                  <w:r w:rsidRPr="007B7B87">
                    <w:rPr>
                      <w:rFonts w:ascii="Times New Roman" w:eastAsia="DengXian" w:hAnsi="Times New Roman" w:cs="Times New Roman"/>
                      <w:sz w:val="18"/>
                      <w:szCs w:val="18"/>
                    </w:rPr>
                    <w:t xml:space="preserve">Corruption </w:t>
                  </w:r>
                </w:p>
                <w:p w14:paraId="6958C29F" w14:textId="0AB25B7F" w:rsidR="00FE6F63" w:rsidRPr="007B7B87" w:rsidRDefault="00FE6F63" w:rsidP="00817B36">
                  <w:pPr>
                    <w:spacing w:after="0" w:line="240" w:lineRule="auto"/>
                    <w:ind w:left="-112"/>
                    <w:rPr>
                      <w:rFonts w:ascii="Times New Roman" w:eastAsia="DengXian" w:hAnsi="Times New Roman" w:cs="Times New Roman"/>
                      <w:sz w:val="18"/>
                      <w:szCs w:val="18"/>
                    </w:rPr>
                  </w:pPr>
                  <w:r w:rsidRPr="007B7B87">
                    <w:rPr>
                      <w:rFonts w:ascii="Times New Roman" w:eastAsia="DengXian" w:hAnsi="Times New Roman" w:cs="Times New Roman"/>
                      <w:sz w:val="18"/>
                      <w:szCs w:val="18"/>
                    </w:rPr>
                    <w:t>Perception Index for Malaysia</w:t>
                  </w:r>
                </w:p>
                <w:p w14:paraId="0D2F44FA" w14:textId="0BE714D9" w:rsidR="00FE6F63" w:rsidRPr="00B72AB7" w:rsidRDefault="00FE6F63" w:rsidP="00817B36">
                  <w:pPr>
                    <w:spacing w:after="0" w:line="240" w:lineRule="auto"/>
                    <w:ind w:left="-112"/>
                    <w:rPr>
                      <w:rFonts w:ascii="Times New Roman" w:eastAsia="DengXian" w:hAnsi="Times New Roman" w:cs="Times New Roman"/>
                      <w:sz w:val="18"/>
                      <w:szCs w:val="18"/>
                    </w:rPr>
                  </w:pPr>
                  <w:r w:rsidRPr="00C66169">
                    <w:rPr>
                      <w:rFonts w:ascii="Times New Roman" w:eastAsia="DengXian" w:hAnsi="Times New Roman" w:cs="Times New Roman"/>
                      <w:i/>
                      <w:iCs/>
                      <w:sz w:val="18"/>
                      <w:szCs w:val="18"/>
                    </w:rPr>
                    <w:t>Baseline</w:t>
                  </w:r>
                  <w:r w:rsidR="00C80D45">
                    <w:rPr>
                      <w:rFonts w:ascii="Times New Roman" w:eastAsia="DengXian" w:hAnsi="Times New Roman" w:cs="Times New Roman"/>
                      <w:i/>
                      <w:iCs/>
                      <w:sz w:val="18"/>
                      <w:szCs w:val="18"/>
                    </w:rPr>
                    <w:t xml:space="preserve"> </w:t>
                  </w:r>
                  <w:r w:rsidR="00C80D45">
                    <w:rPr>
                      <w:rFonts w:ascii="Times New Roman" w:eastAsia="DengXian" w:hAnsi="Times New Roman" w:cs="Times New Roman"/>
                      <w:sz w:val="18"/>
                      <w:szCs w:val="18"/>
                    </w:rPr>
                    <w:t>(2019)</w:t>
                  </w:r>
                  <w:r w:rsidRPr="000B7170">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53/100  </w:t>
                  </w:r>
                </w:p>
                <w:p w14:paraId="6975DDEB" w14:textId="77777777" w:rsidR="00FE6F63" w:rsidRPr="00B72AB7" w:rsidRDefault="00FE6F63" w:rsidP="00817B36">
                  <w:pPr>
                    <w:spacing w:after="0" w:line="240" w:lineRule="auto"/>
                    <w:ind w:left="-112"/>
                    <w:rPr>
                      <w:rFonts w:ascii="Times New Roman" w:eastAsia="DengXian" w:hAnsi="Times New Roman" w:cs="Times New Roman"/>
                      <w:sz w:val="18"/>
                      <w:szCs w:val="18"/>
                    </w:rPr>
                  </w:pPr>
                  <w:r w:rsidRPr="00B72AB7">
                    <w:rPr>
                      <w:rFonts w:ascii="Times New Roman" w:eastAsia="DengXian" w:hAnsi="Times New Roman" w:cs="Times New Roman"/>
                      <w:sz w:val="18"/>
                      <w:szCs w:val="18"/>
                    </w:rPr>
                    <w:t>(rank 51 globally)</w:t>
                  </w:r>
                </w:p>
                <w:p w14:paraId="69CF7BED" w14:textId="77777777" w:rsidR="00FE6F63" w:rsidRPr="00B72AB7" w:rsidRDefault="00FE6F63" w:rsidP="00817B36">
                  <w:pPr>
                    <w:spacing w:after="0" w:line="240" w:lineRule="auto"/>
                    <w:ind w:left="-112"/>
                    <w:rPr>
                      <w:rFonts w:ascii="Times New Roman" w:eastAsia="DengXian" w:hAnsi="Times New Roman" w:cs="Times New Roman"/>
                      <w:sz w:val="18"/>
                      <w:szCs w:val="18"/>
                    </w:rPr>
                  </w:pPr>
                  <w:r w:rsidRPr="00C66169">
                    <w:rPr>
                      <w:rFonts w:ascii="Times New Roman" w:eastAsia="DengXian" w:hAnsi="Times New Roman" w:cs="Times New Roman"/>
                      <w:i/>
                      <w:iCs/>
                      <w:sz w:val="18"/>
                      <w:szCs w:val="18"/>
                    </w:rPr>
                    <w:t>Target</w:t>
                  </w:r>
                  <w:r w:rsidRPr="00B72AB7">
                    <w:rPr>
                      <w:rFonts w:ascii="Times New Roman" w:eastAsia="DengXian" w:hAnsi="Times New Roman" w:cs="Times New Roman"/>
                      <w:sz w:val="18"/>
                      <w:szCs w:val="18"/>
                    </w:rPr>
                    <w:t>: 55/100</w:t>
                  </w:r>
                </w:p>
                <w:p w14:paraId="57D22117" w14:textId="77777777" w:rsidR="00FE6F63" w:rsidRPr="00B72AB7" w:rsidRDefault="00FE6F63" w:rsidP="00817B36">
                  <w:pPr>
                    <w:spacing w:after="0" w:line="240" w:lineRule="auto"/>
                    <w:rPr>
                      <w:rFonts w:ascii="Times New Roman" w:eastAsia="DengXian" w:hAnsi="Times New Roman" w:cs="Times New Roman"/>
                      <w:sz w:val="18"/>
                      <w:szCs w:val="18"/>
                    </w:rPr>
                  </w:pPr>
                </w:p>
                <w:p w14:paraId="202EBF0A" w14:textId="214CF5BD" w:rsidR="00AD371B" w:rsidRDefault="00FE6F63" w:rsidP="00817B36">
                  <w:pPr>
                    <w:spacing w:after="0" w:line="240" w:lineRule="auto"/>
                    <w:ind w:left="-113"/>
                    <w:rPr>
                      <w:rFonts w:ascii="Times New Roman" w:eastAsia="DengXian" w:hAnsi="Times New Roman" w:cs="Times New Roman"/>
                      <w:sz w:val="18"/>
                      <w:szCs w:val="18"/>
                    </w:rPr>
                  </w:pPr>
                  <w:r w:rsidRPr="00B72AB7">
                    <w:rPr>
                      <w:rFonts w:ascii="Times New Roman" w:eastAsia="DengXian" w:hAnsi="Times New Roman" w:cs="Times New Roman"/>
                      <w:b/>
                      <w:bCs/>
                      <w:sz w:val="18"/>
                      <w:szCs w:val="18"/>
                    </w:rPr>
                    <w:t xml:space="preserve">National </w:t>
                  </w:r>
                  <w:r w:rsidR="000B7170">
                    <w:rPr>
                      <w:rFonts w:ascii="Times New Roman" w:eastAsia="DengXian" w:hAnsi="Times New Roman" w:cs="Times New Roman"/>
                      <w:b/>
                      <w:bCs/>
                      <w:sz w:val="18"/>
                      <w:szCs w:val="18"/>
                    </w:rPr>
                    <w:t>i</w:t>
                  </w:r>
                  <w:r w:rsidRPr="00B72AB7">
                    <w:rPr>
                      <w:rFonts w:ascii="Times New Roman" w:eastAsia="DengXian" w:hAnsi="Times New Roman" w:cs="Times New Roman"/>
                      <w:b/>
                      <w:bCs/>
                      <w:sz w:val="18"/>
                      <w:szCs w:val="18"/>
                    </w:rPr>
                    <w:t>ndicator 3:</w:t>
                  </w:r>
                  <w:r w:rsidR="00AD371B">
                    <w:rPr>
                      <w:rFonts w:ascii="Times New Roman" w:eastAsia="DengXian" w:hAnsi="Times New Roman" w:cs="Times New Roman"/>
                      <w:b/>
                      <w:bCs/>
                      <w:sz w:val="18"/>
                      <w:szCs w:val="18"/>
                    </w:rPr>
                    <w:t xml:space="preserve"> </w:t>
                  </w:r>
                  <w:r w:rsidRPr="007B7B87">
                    <w:rPr>
                      <w:rFonts w:ascii="Times New Roman" w:eastAsia="DengXian" w:hAnsi="Times New Roman" w:cs="Times New Roman"/>
                      <w:sz w:val="18"/>
                      <w:szCs w:val="18"/>
                    </w:rPr>
                    <w:t xml:space="preserve">Proportion of </w:t>
                  </w:r>
                </w:p>
                <w:p w14:paraId="086342D6" w14:textId="44C179A5" w:rsidR="00FE6F63" w:rsidRPr="007B7B87" w:rsidRDefault="00FE6F63" w:rsidP="00817B36">
                  <w:pPr>
                    <w:spacing w:after="0" w:line="240" w:lineRule="auto"/>
                    <w:ind w:left="-113"/>
                    <w:rPr>
                      <w:rFonts w:ascii="Times New Roman" w:eastAsia="DengXian" w:hAnsi="Times New Roman" w:cs="Times New Roman"/>
                      <w:sz w:val="18"/>
                      <w:szCs w:val="18"/>
                    </w:rPr>
                  </w:pPr>
                  <w:r w:rsidRPr="007B7B87">
                    <w:rPr>
                      <w:rFonts w:ascii="Times New Roman" w:eastAsia="DengXian" w:hAnsi="Times New Roman" w:cs="Times New Roman"/>
                      <w:sz w:val="18"/>
                      <w:szCs w:val="18"/>
                    </w:rPr>
                    <w:t>seats held by women in</w:t>
                  </w:r>
                  <w:r w:rsidR="00AD371B">
                    <w:rPr>
                      <w:rFonts w:ascii="Times New Roman" w:eastAsia="DengXian" w:hAnsi="Times New Roman" w:cs="Times New Roman"/>
                      <w:sz w:val="18"/>
                      <w:szCs w:val="18"/>
                    </w:rPr>
                    <w:t xml:space="preserve"> </w:t>
                  </w:r>
                  <w:r w:rsidR="009B1C78" w:rsidRPr="007B7B87">
                    <w:rPr>
                      <w:rFonts w:ascii="Times New Roman" w:eastAsia="DengXian" w:hAnsi="Times New Roman" w:cs="Times New Roman"/>
                      <w:sz w:val="18"/>
                      <w:szCs w:val="18"/>
                    </w:rPr>
                    <w:t>P</w:t>
                  </w:r>
                  <w:r w:rsidRPr="007B7B87">
                    <w:rPr>
                      <w:rFonts w:ascii="Times New Roman" w:eastAsia="DengXian" w:hAnsi="Times New Roman" w:cs="Times New Roman"/>
                      <w:sz w:val="18"/>
                      <w:szCs w:val="18"/>
                    </w:rPr>
                    <w:t>arliament</w:t>
                  </w:r>
                </w:p>
                <w:p w14:paraId="6307BCE5" w14:textId="1F4AF590" w:rsidR="00FE6F63" w:rsidRPr="00B72AB7" w:rsidRDefault="00FE6F63" w:rsidP="00817B36">
                  <w:pPr>
                    <w:spacing w:after="0" w:line="240" w:lineRule="auto"/>
                    <w:ind w:left="-113"/>
                    <w:rPr>
                      <w:rFonts w:ascii="Times New Roman" w:eastAsia="DengXian" w:hAnsi="Times New Roman" w:cs="Times New Roman"/>
                      <w:sz w:val="18"/>
                      <w:szCs w:val="18"/>
                    </w:rPr>
                  </w:pPr>
                  <w:r w:rsidRPr="00C66169">
                    <w:rPr>
                      <w:rFonts w:ascii="Times New Roman" w:eastAsia="DengXian" w:hAnsi="Times New Roman" w:cs="Times New Roman"/>
                      <w:i/>
                      <w:iCs/>
                      <w:sz w:val="18"/>
                      <w:szCs w:val="18"/>
                    </w:rPr>
                    <w:t>Baseline</w:t>
                  </w:r>
                  <w:r w:rsidR="00C80D45">
                    <w:rPr>
                      <w:rFonts w:ascii="Times New Roman" w:eastAsia="DengXian" w:hAnsi="Times New Roman" w:cs="Times New Roman"/>
                      <w:i/>
                      <w:iCs/>
                      <w:sz w:val="18"/>
                      <w:szCs w:val="18"/>
                    </w:rPr>
                    <w:t xml:space="preserve"> </w:t>
                  </w:r>
                  <w:r w:rsidR="00C80D45">
                    <w:rPr>
                      <w:rFonts w:ascii="Times New Roman" w:eastAsia="DengXian" w:hAnsi="Times New Roman" w:cs="Times New Roman"/>
                      <w:sz w:val="18"/>
                      <w:szCs w:val="18"/>
                    </w:rPr>
                    <w:t>(2020)</w:t>
                  </w:r>
                  <w:r w:rsidRPr="007B7B87">
                    <w:rPr>
                      <w:rFonts w:ascii="Times New Roman" w:eastAsia="DengXian" w:hAnsi="Times New Roman" w:cs="Times New Roman"/>
                      <w:sz w:val="18"/>
                      <w:szCs w:val="18"/>
                    </w:rPr>
                    <w:t>:</w:t>
                  </w:r>
                  <w:r w:rsidRPr="00B72AB7">
                    <w:rPr>
                      <w:rFonts w:ascii="Times New Roman" w:eastAsia="DengXian" w:hAnsi="Times New Roman" w:cs="Times New Roman"/>
                      <w:b/>
                      <w:bCs/>
                      <w:sz w:val="18"/>
                      <w:szCs w:val="18"/>
                    </w:rPr>
                    <w:t xml:space="preserve"> </w:t>
                  </w:r>
                  <w:r w:rsidRPr="00B72AB7">
                    <w:rPr>
                      <w:rFonts w:ascii="Times New Roman" w:eastAsia="DengXian" w:hAnsi="Times New Roman" w:cs="Times New Roman"/>
                      <w:sz w:val="18"/>
                      <w:szCs w:val="18"/>
                    </w:rPr>
                    <w:t xml:space="preserve">15% </w:t>
                  </w:r>
                </w:p>
                <w:p w14:paraId="3AE67D06" w14:textId="519690B2" w:rsidR="00FE6F63" w:rsidRDefault="00FE6F63" w:rsidP="00817B36">
                  <w:pPr>
                    <w:spacing w:after="0" w:line="240" w:lineRule="auto"/>
                    <w:ind w:left="-113"/>
                    <w:rPr>
                      <w:rFonts w:ascii="Times New Roman" w:eastAsia="DengXian" w:hAnsi="Times New Roman" w:cs="Times New Roman"/>
                      <w:sz w:val="18"/>
                      <w:szCs w:val="18"/>
                    </w:rPr>
                  </w:pPr>
                  <w:r w:rsidRPr="00C66169">
                    <w:rPr>
                      <w:rFonts w:ascii="Times New Roman" w:eastAsia="DengXian" w:hAnsi="Times New Roman" w:cs="Times New Roman"/>
                      <w:i/>
                      <w:iCs/>
                      <w:sz w:val="18"/>
                      <w:szCs w:val="18"/>
                    </w:rPr>
                    <w:t>Target</w:t>
                  </w:r>
                  <w:r w:rsidRPr="007B7B87">
                    <w:rPr>
                      <w:rFonts w:ascii="Times New Roman" w:eastAsia="DengXian" w:hAnsi="Times New Roman" w:cs="Times New Roman"/>
                      <w:sz w:val="18"/>
                      <w:szCs w:val="18"/>
                    </w:rPr>
                    <w:t>:</w:t>
                  </w:r>
                  <w:r w:rsidRPr="00B72AB7">
                    <w:rPr>
                      <w:rFonts w:ascii="Times New Roman" w:eastAsia="DengXian" w:hAnsi="Times New Roman" w:cs="Times New Roman"/>
                      <w:b/>
                      <w:bCs/>
                      <w:sz w:val="18"/>
                      <w:szCs w:val="18"/>
                    </w:rPr>
                    <w:t xml:space="preserve"> </w:t>
                  </w:r>
                  <w:r w:rsidRPr="00B72AB7">
                    <w:rPr>
                      <w:rFonts w:ascii="Times New Roman" w:eastAsia="DengXian" w:hAnsi="Times New Roman" w:cs="Times New Roman"/>
                      <w:sz w:val="18"/>
                      <w:szCs w:val="18"/>
                    </w:rPr>
                    <w:t>18%</w:t>
                  </w:r>
                </w:p>
                <w:p w14:paraId="1839E3C5" w14:textId="77777777" w:rsidR="00B37343" w:rsidRPr="00B72AB7" w:rsidRDefault="00B37343" w:rsidP="00817B36">
                  <w:pPr>
                    <w:spacing w:after="0" w:line="240" w:lineRule="auto"/>
                    <w:ind w:left="-113"/>
                    <w:rPr>
                      <w:rFonts w:ascii="Times New Roman" w:eastAsia="DengXian" w:hAnsi="Times New Roman" w:cs="Times New Roman"/>
                      <w:sz w:val="18"/>
                      <w:szCs w:val="18"/>
                    </w:rPr>
                  </w:pPr>
                </w:p>
                <w:p w14:paraId="7A3AD13D" w14:textId="2C7D5544" w:rsidR="00AD371B" w:rsidRDefault="00FE6F63" w:rsidP="00817B36">
                  <w:pPr>
                    <w:spacing w:after="0" w:line="240" w:lineRule="auto"/>
                    <w:ind w:left="-113"/>
                    <w:rPr>
                      <w:rFonts w:ascii="Times New Roman" w:eastAsia="DengXian" w:hAnsi="Times New Roman" w:cs="Times New Roman"/>
                      <w:sz w:val="18"/>
                      <w:szCs w:val="18"/>
                    </w:rPr>
                  </w:pPr>
                  <w:r w:rsidRPr="00B72AB7">
                    <w:rPr>
                      <w:rFonts w:ascii="Times New Roman" w:eastAsia="DengXian" w:hAnsi="Times New Roman" w:cs="Times New Roman"/>
                      <w:b/>
                      <w:bCs/>
                      <w:sz w:val="18"/>
                      <w:szCs w:val="18"/>
                    </w:rPr>
                    <w:t xml:space="preserve">National </w:t>
                  </w:r>
                  <w:r w:rsidR="009B1C78">
                    <w:rPr>
                      <w:rFonts w:ascii="Times New Roman" w:eastAsia="DengXian" w:hAnsi="Times New Roman" w:cs="Times New Roman"/>
                      <w:b/>
                      <w:bCs/>
                      <w:sz w:val="18"/>
                      <w:szCs w:val="18"/>
                    </w:rPr>
                    <w:t>i</w:t>
                  </w:r>
                  <w:r w:rsidRPr="00B72AB7">
                    <w:rPr>
                      <w:rFonts w:ascii="Times New Roman" w:eastAsia="DengXian" w:hAnsi="Times New Roman" w:cs="Times New Roman"/>
                      <w:b/>
                      <w:bCs/>
                      <w:sz w:val="18"/>
                      <w:szCs w:val="18"/>
                    </w:rPr>
                    <w:t>ndicator 4:</w:t>
                  </w:r>
                  <w:r w:rsidR="00AD371B">
                    <w:rPr>
                      <w:rFonts w:ascii="Times New Roman" w:eastAsia="DengXian" w:hAnsi="Times New Roman" w:cs="Times New Roman"/>
                      <w:b/>
                      <w:bCs/>
                      <w:sz w:val="18"/>
                      <w:szCs w:val="18"/>
                    </w:rPr>
                    <w:t xml:space="preserve"> </w:t>
                  </w:r>
                  <w:r w:rsidRPr="007B7B87">
                    <w:rPr>
                      <w:rFonts w:ascii="Times New Roman" w:eastAsia="DengXian" w:hAnsi="Times New Roman" w:cs="Times New Roman"/>
                      <w:sz w:val="18"/>
                      <w:szCs w:val="18"/>
                    </w:rPr>
                    <w:t xml:space="preserve">Freedom </w:t>
                  </w:r>
                  <w:r w:rsidR="003E50C9" w:rsidRPr="007B7B87">
                    <w:rPr>
                      <w:rFonts w:ascii="Times New Roman" w:eastAsia="DengXian" w:hAnsi="Times New Roman" w:cs="Times New Roman"/>
                      <w:sz w:val="18"/>
                      <w:szCs w:val="18"/>
                    </w:rPr>
                    <w:t>in</w:t>
                  </w:r>
                  <w:r w:rsidRPr="007B7B87">
                    <w:rPr>
                      <w:rFonts w:ascii="Times New Roman" w:eastAsia="DengXian" w:hAnsi="Times New Roman" w:cs="Times New Roman"/>
                      <w:sz w:val="18"/>
                      <w:szCs w:val="18"/>
                    </w:rPr>
                    <w:t xml:space="preserve"> the </w:t>
                  </w:r>
                </w:p>
                <w:p w14:paraId="27A20169" w14:textId="28C0744F" w:rsidR="00FE6F63" w:rsidRPr="007B7B87" w:rsidRDefault="00FE6F63" w:rsidP="00817B36">
                  <w:pPr>
                    <w:spacing w:after="0" w:line="240" w:lineRule="auto"/>
                    <w:ind w:left="-113"/>
                    <w:rPr>
                      <w:rFonts w:ascii="Times New Roman" w:eastAsia="DengXian" w:hAnsi="Times New Roman" w:cs="Times New Roman"/>
                      <w:sz w:val="18"/>
                      <w:szCs w:val="18"/>
                    </w:rPr>
                  </w:pPr>
                  <w:r w:rsidRPr="007B7B87">
                    <w:rPr>
                      <w:rFonts w:ascii="Times New Roman" w:eastAsia="DengXian" w:hAnsi="Times New Roman" w:cs="Times New Roman"/>
                      <w:sz w:val="18"/>
                      <w:szCs w:val="18"/>
                    </w:rPr>
                    <w:t>World Index</w:t>
                  </w:r>
                </w:p>
                <w:p w14:paraId="7DC857BC" w14:textId="77777777" w:rsidR="00C80D45" w:rsidRDefault="00FE6F63" w:rsidP="003E50C9">
                  <w:pPr>
                    <w:spacing w:after="0" w:line="240" w:lineRule="auto"/>
                    <w:ind w:left="-113"/>
                    <w:rPr>
                      <w:rFonts w:ascii="Times New Roman" w:eastAsia="DengXian" w:hAnsi="Times New Roman" w:cs="Times New Roman"/>
                      <w:color w:val="000000"/>
                      <w:sz w:val="18"/>
                      <w:szCs w:val="18"/>
                    </w:rPr>
                  </w:pPr>
                  <w:r w:rsidRPr="00C66169">
                    <w:rPr>
                      <w:rFonts w:ascii="Times New Roman" w:eastAsia="DengXian" w:hAnsi="Times New Roman" w:cs="Times New Roman"/>
                      <w:i/>
                      <w:iCs/>
                      <w:sz w:val="18"/>
                      <w:szCs w:val="18"/>
                    </w:rPr>
                    <w:t>Baseline</w:t>
                  </w:r>
                  <w:r w:rsidR="00C80D45">
                    <w:rPr>
                      <w:rFonts w:ascii="Times New Roman" w:eastAsia="DengXian" w:hAnsi="Times New Roman" w:cs="Times New Roman"/>
                      <w:sz w:val="18"/>
                      <w:szCs w:val="18"/>
                    </w:rPr>
                    <w:t xml:space="preserve"> </w:t>
                  </w:r>
                  <w:r w:rsidR="00C80D45" w:rsidRPr="00C80D45">
                    <w:rPr>
                      <w:rFonts w:ascii="Times New Roman" w:eastAsia="DengXian" w:hAnsi="Times New Roman" w:cs="Times New Roman"/>
                      <w:sz w:val="18"/>
                      <w:szCs w:val="18"/>
                    </w:rPr>
                    <w:t>(2019)</w:t>
                  </w:r>
                  <w:r w:rsidR="00C80D45">
                    <w:rPr>
                      <w:rFonts w:ascii="Times New Roman" w:eastAsia="DengXian" w:hAnsi="Times New Roman" w:cs="Times New Roman"/>
                      <w:sz w:val="18"/>
                      <w:szCs w:val="18"/>
                    </w:rPr>
                    <w:t>:</w:t>
                  </w:r>
                  <w:r w:rsidRPr="00B72AB7">
                    <w:rPr>
                      <w:rFonts w:ascii="Times New Roman" w:eastAsia="DengXian" w:hAnsi="Times New Roman" w:cs="Times New Roman"/>
                      <w:b/>
                      <w:bCs/>
                      <w:sz w:val="18"/>
                      <w:szCs w:val="18"/>
                    </w:rPr>
                    <w:t xml:space="preserve"> </w:t>
                  </w:r>
                  <w:r w:rsidRPr="00B72AB7">
                    <w:rPr>
                      <w:rFonts w:ascii="Times New Roman" w:eastAsia="DengXian" w:hAnsi="Times New Roman" w:cs="Times New Roman"/>
                      <w:color w:val="000000"/>
                      <w:sz w:val="18"/>
                      <w:szCs w:val="18"/>
                    </w:rPr>
                    <w:t xml:space="preserve">21 </w:t>
                  </w:r>
                  <w:r w:rsidR="003E50C9">
                    <w:rPr>
                      <w:rFonts w:ascii="Times New Roman" w:eastAsia="DengXian" w:hAnsi="Times New Roman" w:cs="Times New Roman"/>
                      <w:color w:val="000000"/>
                      <w:sz w:val="18"/>
                      <w:szCs w:val="18"/>
                    </w:rPr>
                    <w:t xml:space="preserve">on </w:t>
                  </w:r>
                  <w:r w:rsidRPr="00B72AB7">
                    <w:rPr>
                      <w:rFonts w:ascii="Times New Roman" w:eastAsia="DengXian" w:hAnsi="Times New Roman" w:cs="Times New Roman"/>
                      <w:color w:val="000000"/>
                      <w:sz w:val="18"/>
                      <w:szCs w:val="18"/>
                    </w:rPr>
                    <w:t xml:space="preserve">political rights, </w:t>
                  </w:r>
                </w:p>
                <w:p w14:paraId="27A301C0" w14:textId="298CC45A" w:rsidR="00FE6F63" w:rsidRPr="00B72AB7" w:rsidRDefault="00FE6F63" w:rsidP="00817B36">
                  <w:pPr>
                    <w:spacing w:after="0" w:line="240" w:lineRule="auto"/>
                    <w:ind w:left="-113"/>
                    <w:rPr>
                      <w:rFonts w:ascii="Times New Roman" w:eastAsia="DengXian" w:hAnsi="Times New Roman" w:cs="Times New Roman"/>
                      <w:color w:val="000000"/>
                      <w:sz w:val="18"/>
                      <w:szCs w:val="18"/>
                    </w:rPr>
                  </w:pPr>
                  <w:r w:rsidRPr="00B72AB7">
                    <w:rPr>
                      <w:rFonts w:ascii="Times New Roman" w:eastAsia="DengXian" w:hAnsi="Times New Roman" w:cs="Times New Roman"/>
                      <w:color w:val="000000"/>
                      <w:sz w:val="18"/>
                      <w:szCs w:val="18"/>
                    </w:rPr>
                    <w:t xml:space="preserve">31 </w:t>
                  </w:r>
                  <w:r w:rsidR="003E50C9">
                    <w:rPr>
                      <w:rFonts w:ascii="Times New Roman" w:eastAsia="DengXian" w:hAnsi="Times New Roman" w:cs="Times New Roman"/>
                      <w:color w:val="000000"/>
                      <w:sz w:val="18"/>
                      <w:szCs w:val="18"/>
                    </w:rPr>
                    <w:t>on</w:t>
                  </w:r>
                  <w:r w:rsidR="00C80D45">
                    <w:rPr>
                      <w:rFonts w:ascii="Times New Roman" w:eastAsia="DengXian" w:hAnsi="Times New Roman" w:cs="Times New Roman"/>
                      <w:color w:val="000000"/>
                      <w:sz w:val="18"/>
                      <w:szCs w:val="18"/>
                    </w:rPr>
                    <w:t xml:space="preserve"> </w:t>
                  </w:r>
                  <w:r w:rsidRPr="00B72AB7">
                    <w:rPr>
                      <w:rFonts w:ascii="Times New Roman" w:eastAsia="DengXian" w:hAnsi="Times New Roman" w:cs="Times New Roman"/>
                      <w:color w:val="000000"/>
                      <w:sz w:val="18"/>
                      <w:szCs w:val="18"/>
                    </w:rPr>
                    <w:t xml:space="preserve">civil liberty </w:t>
                  </w:r>
                </w:p>
                <w:p w14:paraId="3386EFED" w14:textId="11D7EEEF" w:rsidR="00FE6F63" w:rsidRPr="00B72AB7" w:rsidRDefault="00FE6F63" w:rsidP="00817B36">
                  <w:pPr>
                    <w:spacing w:after="0" w:line="240" w:lineRule="auto"/>
                    <w:ind w:left="-113"/>
                    <w:rPr>
                      <w:rFonts w:ascii="Times New Roman" w:eastAsia="DengXian" w:hAnsi="Times New Roman" w:cs="Times New Roman"/>
                      <w:color w:val="000000"/>
                      <w:sz w:val="18"/>
                      <w:szCs w:val="18"/>
                    </w:rPr>
                  </w:pPr>
                  <w:r w:rsidRPr="00C66169">
                    <w:rPr>
                      <w:rFonts w:ascii="Times New Roman" w:eastAsia="DengXian" w:hAnsi="Times New Roman" w:cs="Times New Roman"/>
                      <w:i/>
                      <w:iCs/>
                      <w:color w:val="000000"/>
                      <w:sz w:val="18"/>
                      <w:szCs w:val="18"/>
                    </w:rPr>
                    <w:t>Target</w:t>
                  </w:r>
                  <w:r w:rsidRPr="007B7B87">
                    <w:rPr>
                      <w:rFonts w:ascii="Times New Roman" w:eastAsia="DengXian" w:hAnsi="Times New Roman" w:cs="Times New Roman"/>
                      <w:color w:val="000000"/>
                      <w:sz w:val="18"/>
                      <w:szCs w:val="18"/>
                    </w:rPr>
                    <w:t>:</w:t>
                  </w:r>
                  <w:r w:rsidRPr="00B72AB7">
                    <w:rPr>
                      <w:rFonts w:ascii="Times New Roman" w:eastAsia="DengXian" w:hAnsi="Times New Roman" w:cs="Times New Roman"/>
                      <w:b/>
                      <w:bCs/>
                      <w:color w:val="000000"/>
                      <w:sz w:val="18"/>
                      <w:szCs w:val="18"/>
                    </w:rPr>
                    <w:t xml:space="preserve"> </w:t>
                  </w:r>
                  <w:r w:rsidRPr="00B72AB7">
                    <w:rPr>
                      <w:rFonts w:ascii="Times New Roman" w:eastAsia="DengXian" w:hAnsi="Times New Roman" w:cs="Times New Roman"/>
                      <w:color w:val="000000"/>
                      <w:sz w:val="18"/>
                      <w:szCs w:val="18"/>
                    </w:rPr>
                    <w:t>24</w:t>
                  </w:r>
                  <w:r w:rsidR="003E50C9">
                    <w:rPr>
                      <w:rFonts w:ascii="Times New Roman" w:eastAsia="DengXian" w:hAnsi="Times New Roman" w:cs="Times New Roman"/>
                      <w:color w:val="000000"/>
                      <w:sz w:val="18"/>
                      <w:szCs w:val="18"/>
                    </w:rPr>
                    <w:t xml:space="preserve"> on</w:t>
                  </w:r>
                  <w:r w:rsidRPr="00B72AB7">
                    <w:rPr>
                      <w:rFonts w:ascii="Times New Roman" w:eastAsia="DengXian" w:hAnsi="Times New Roman" w:cs="Times New Roman"/>
                      <w:color w:val="000000"/>
                      <w:sz w:val="18"/>
                      <w:szCs w:val="18"/>
                    </w:rPr>
                    <w:t xml:space="preserve"> political rights, 32 </w:t>
                  </w:r>
                  <w:r w:rsidR="003E50C9">
                    <w:rPr>
                      <w:rFonts w:ascii="Times New Roman" w:eastAsia="DengXian" w:hAnsi="Times New Roman" w:cs="Times New Roman"/>
                      <w:color w:val="000000"/>
                      <w:sz w:val="18"/>
                      <w:szCs w:val="18"/>
                    </w:rPr>
                    <w:t xml:space="preserve">on </w:t>
                  </w:r>
                  <w:r w:rsidRPr="00B72AB7">
                    <w:rPr>
                      <w:rFonts w:ascii="Times New Roman" w:eastAsia="DengXian" w:hAnsi="Times New Roman" w:cs="Times New Roman"/>
                      <w:color w:val="000000"/>
                      <w:sz w:val="18"/>
                      <w:szCs w:val="18"/>
                    </w:rPr>
                    <w:t xml:space="preserve">civil </w:t>
                  </w:r>
                </w:p>
                <w:p w14:paraId="0E7972EA" w14:textId="14FD3994" w:rsidR="00FE6F63" w:rsidRPr="00B37343" w:rsidRDefault="00FE6F63" w:rsidP="00B37343">
                  <w:pPr>
                    <w:spacing w:after="0" w:line="240" w:lineRule="auto"/>
                    <w:ind w:left="-113"/>
                    <w:rPr>
                      <w:rFonts w:ascii="Times New Roman" w:eastAsia="DengXian" w:hAnsi="Times New Roman" w:cs="Times New Roman"/>
                      <w:color w:val="000000"/>
                      <w:sz w:val="18"/>
                      <w:szCs w:val="18"/>
                    </w:rPr>
                  </w:pPr>
                  <w:r w:rsidRPr="00B72AB7">
                    <w:rPr>
                      <w:rFonts w:ascii="Times New Roman" w:eastAsia="DengXian" w:hAnsi="Times New Roman" w:cs="Times New Roman"/>
                      <w:color w:val="000000"/>
                      <w:sz w:val="18"/>
                      <w:szCs w:val="18"/>
                    </w:rPr>
                    <w:t>liberty</w:t>
                  </w:r>
                </w:p>
              </w:tc>
            </w:tr>
          </w:tbl>
          <w:p w14:paraId="275B199E" w14:textId="77777777" w:rsidR="00FE6F63" w:rsidRPr="00B72AB7" w:rsidRDefault="00FE6F63" w:rsidP="00817B36">
            <w:pPr>
              <w:spacing w:after="0" w:line="240" w:lineRule="auto"/>
              <w:rPr>
                <w:rFonts w:ascii="Times New Roman" w:eastAsia="DengXian" w:hAnsi="Times New Roman" w:cs="Times New Roman"/>
                <w:color w:val="000000"/>
                <w:sz w:val="18"/>
                <w:szCs w:val="18"/>
              </w:rPr>
            </w:pPr>
          </w:p>
        </w:tc>
        <w:tc>
          <w:tcPr>
            <w:tcW w:w="3032" w:type="dxa"/>
            <w:vMerge w:val="restart"/>
          </w:tcPr>
          <w:p w14:paraId="2EFC88E4" w14:textId="38F6740C"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b/>
                <w:color w:val="000000"/>
                <w:sz w:val="18"/>
                <w:szCs w:val="18"/>
              </w:rPr>
              <w:t>Source</w:t>
            </w:r>
            <w:r w:rsidRPr="00B72AB7">
              <w:rPr>
                <w:rFonts w:ascii="Times New Roman" w:eastAsia="DengXian" w:hAnsi="Times New Roman" w:cs="Times New Roman"/>
                <w:color w:val="000000"/>
                <w:sz w:val="18"/>
                <w:szCs w:val="18"/>
              </w:rPr>
              <w:t>: World Bank</w:t>
            </w:r>
          </w:p>
          <w:p w14:paraId="291C56CA" w14:textId="77777777" w:rsidR="00FE6F63" w:rsidRPr="00B72AB7" w:rsidRDefault="00FE6F63" w:rsidP="00817B36">
            <w:pPr>
              <w:pBdr>
                <w:top w:val="nil"/>
                <w:left w:val="nil"/>
                <w:bottom w:val="nil"/>
                <w:right w:val="nil"/>
                <w:between w:val="nil"/>
              </w:pBdr>
              <w:spacing w:after="0" w:line="240" w:lineRule="auto"/>
              <w:ind w:left="-12"/>
              <w:rPr>
                <w:rFonts w:ascii="Times New Roman" w:eastAsia="DengXian" w:hAnsi="Times New Roman" w:cs="Times New Roman"/>
                <w:color w:val="000000"/>
                <w:sz w:val="18"/>
                <w:szCs w:val="18"/>
              </w:rPr>
            </w:pPr>
            <w:r w:rsidRPr="009C1E5E">
              <w:rPr>
                <w:rFonts w:ascii="Times New Roman" w:eastAsia="DengXian" w:hAnsi="Times New Roman" w:cs="Times New Roman"/>
                <w:b/>
                <w:color w:val="000000"/>
                <w:sz w:val="18"/>
                <w:szCs w:val="18"/>
              </w:rPr>
              <w:t>Frequency</w:t>
            </w:r>
            <w:r w:rsidRPr="000B7170">
              <w:rPr>
                <w:rFonts w:ascii="Times New Roman" w:eastAsia="DengXian" w:hAnsi="Times New Roman" w:cs="Times New Roman"/>
                <w:bCs/>
                <w:color w:val="000000"/>
                <w:sz w:val="18"/>
                <w:szCs w:val="18"/>
              </w:rPr>
              <w:t>:</w:t>
            </w:r>
            <w:r w:rsidRPr="00B72AB7">
              <w:rPr>
                <w:rFonts w:ascii="Times New Roman" w:eastAsia="DengXian" w:hAnsi="Times New Roman" w:cs="Times New Roman"/>
                <w:color w:val="000000"/>
                <w:sz w:val="18"/>
                <w:szCs w:val="18"/>
              </w:rPr>
              <w:t xml:space="preserve"> Annual</w:t>
            </w:r>
          </w:p>
          <w:p w14:paraId="3F3A538E"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3BA45610" w14:textId="5124F7BB" w:rsidR="00FE6F63" w:rsidRDefault="00FE6F63"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1240905C" w14:textId="51EEE194" w:rsidR="00FB295B" w:rsidRDefault="00FB295B"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5450C188" w14:textId="391D6549" w:rsidR="00FB295B" w:rsidRDefault="00FB295B"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37C3640F" w14:textId="5DE25250" w:rsidR="00FB295B" w:rsidRDefault="00FB295B"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4E7CB01D" w14:textId="207D1557" w:rsidR="00FB295B" w:rsidRDefault="00FB295B"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79A8650C" w14:textId="4C397146" w:rsidR="00FB295B" w:rsidRDefault="00FB295B"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52BB6445" w14:textId="7A027CBC" w:rsidR="00FB295B" w:rsidRDefault="00FB295B"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4C78380D" w14:textId="3B0B1906" w:rsidR="00FB295B" w:rsidRDefault="00FB295B"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33CBCDE7" w14:textId="2CA6DEC7" w:rsidR="00FB295B" w:rsidRDefault="00FB295B"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18BD3330" w14:textId="77777777" w:rsidR="00FB295B" w:rsidRPr="00B72AB7" w:rsidRDefault="00FB295B"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2A8677BC"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196C9EF7" w14:textId="77777777" w:rsidR="00FE6F63" w:rsidRPr="00B72AB7" w:rsidRDefault="00FE6F63" w:rsidP="000020AC">
            <w:pPr>
              <w:pBdr>
                <w:top w:val="nil"/>
                <w:left w:val="nil"/>
                <w:bottom w:val="nil"/>
                <w:right w:val="nil"/>
                <w:between w:val="nil"/>
              </w:pBdr>
              <w:spacing w:after="0" w:line="240" w:lineRule="auto"/>
              <w:rPr>
                <w:rFonts w:ascii="Times New Roman" w:eastAsia="DengXian" w:hAnsi="Times New Roman" w:cs="Times New Roman"/>
                <w:color w:val="000000"/>
                <w:sz w:val="18"/>
                <w:szCs w:val="18"/>
              </w:rPr>
            </w:pPr>
            <w:r w:rsidRPr="009C1E5E">
              <w:rPr>
                <w:rFonts w:ascii="Times New Roman" w:eastAsia="DengXian" w:hAnsi="Times New Roman" w:cs="Times New Roman"/>
                <w:b/>
                <w:color w:val="000000"/>
                <w:sz w:val="18"/>
                <w:szCs w:val="18"/>
              </w:rPr>
              <w:t>Source</w:t>
            </w:r>
            <w:r w:rsidRPr="000B7170">
              <w:rPr>
                <w:rFonts w:ascii="Times New Roman" w:eastAsia="DengXian" w:hAnsi="Times New Roman" w:cs="Times New Roman"/>
                <w:bCs/>
                <w:color w:val="000000"/>
                <w:sz w:val="18"/>
                <w:szCs w:val="18"/>
              </w:rPr>
              <w:t>:</w:t>
            </w:r>
            <w:r w:rsidRPr="00B72AB7">
              <w:rPr>
                <w:rFonts w:ascii="Times New Roman" w:eastAsia="DengXian" w:hAnsi="Times New Roman" w:cs="Times New Roman"/>
                <w:color w:val="000000"/>
                <w:sz w:val="18"/>
                <w:szCs w:val="18"/>
              </w:rPr>
              <w:t xml:space="preserve"> Transparency International </w:t>
            </w:r>
            <w:r w:rsidRPr="009C1E5E">
              <w:rPr>
                <w:rFonts w:ascii="Times New Roman" w:eastAsia="DengXian" w:hAnsi="Times New Roman" w:cs="Times New Roman"/>
                <w:b/>
                <w:color w:val="000000"/>
                <w:sz w:val="18"/>
                <w:szCs w:val="18"/>
              </w:rPr>
              <w:t>Frequency</w:t>
            </w:r>
            <w:r w:rsidRPr="00B72AB7">
              <w:rPr>
                <w:rFonts w:ascii="Times New Roman" w:eastAsia="DengXian" w:hAnsi="Times New Roman" w:cs="Times New Roman"/>
                <w:color w:val="000000"/>
                <w:sz w:val="18"/>
                <w:szCs w:val="18"/>
              </w:rPr>
              <w:t>: Annual</w:t>
            </w:r>
          </w:p>
          <w:p w14:paraId="771B26DE"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67AF1B3E"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43B4F875"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10AC7FAB"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p w14:paraId="2B8242D6" w14:textId="77777777" w:rsidR="005756EB" w:rsidRDefault="005756EB" w:rsidP="00817B36">
            <w:pPr>
              <w:spacing w:after="0" w:line="240" w:lineRule="auto"/>
              <w:rPr>
                <w:rFonts w:ascii="Times New Roman" w:eastAsia="DengXian" w:hAnsi="Times New Roman" w:cs="Times New Roman"/>
                <w:bCs/>
                <w:color w:val="000000"/>
                <w:sz w:val="18"/>
                <w:szCs w:val="18"/>
              </w:rPr>
            </w:pPr>
          </w:p>
          <w:p w14:paraId="3226528D" w14:textId="77777777" w:rsidR="005756EB" w:rsidRDefault="005756EB" w:rsidP="00817B36">
            <w:pPr>
              <w:spacing w:after="0" w:line="240" w:lineRule="auto"/>
              <w:rPr>
                <w:rFonts w:ascii="Times New Roman" w:eastAsia="DengXian" w:hAnsi="Times New Roman" w:cs="Times New Roman"/>
                <w:bCs/>
                <w:color w:val="000000"/>
                <w:sz w:val="18"/>
                <w:szCs w:val="18"/>
              </w:rPr>
            </w:pPr>
          </w:p>
          <w:p w14:paraId="44AA6A75" w14:textId="3F4AC2F7" w:rsidR="00FE6F63" w:rsidRPr="00B72AB7" w:rsidRDefault="00FE6F63" w:rsidP="00817B36">
            <w:pPr>
              <w:spacing w:after="0" w:line="240" w:lineRule="auto"/>
              <w:rPr>
                <w:rFonts w:ascii="Times New Roman" w:eastAsia="DengXian" w:hAnsi="Times New Roman" w:cs="Times New Roman"/>
                <w:color w:val="000000"/>
                <w:sz w:val="18"/>
                <w:szCs w:val="18"/>
              </w:rPr>
            </w:pPr>
            <w:r w:rsidRPr="009C1E5E">
              <w:rPr>
                <w:rFonts w:ascii="Times New Roman" w:eastAsia="DengXian" w:hAnsi="Times New Roman" w:cs="Times New Roman"/>
                <w:b/>
                <w:color w:val="000000"/>
                <w:sz w:val="18"/>
                <w:szCs w:val="18"/>
              </w:rPr>
              <w:t>Source</w:t>
            </w:r>
            <w:r w:rsidRPr="007B7B87">
              <w:rPr>
                <w:rFonts w:ascii="Times New Roman" w:eastAsia="DengXian" w:hAnsi="Times New Roman" w:cs="Times New Roman"/>
                <w:bCs/>
                <w:color w:val="000000"/>
                <w:sz w:val="18"/>
                <w:szCs w:val="18"/>
              </w:rPr>
              <w:t>:</w:t>
            </w:r>
            <w:r w:rsidRPr="00B72AB7">
              <w:rPr>
                <w:rFonts w:ascii="Times New Roman" w:eastAsia="DengXian" w:hAnsi="Times New Roman" w:cs="Times New Roman"/>
                <w:b/>
                <w:color w:val="000000"/>
                <w:sz w:val="18"/>
                <w:szCs w:val="18"/>
              </w:rPr>
              <w:t xml:space="preserve"> </w:t>
            </w:r>
            <w:r w:rsidRPr="00B72AB7">
              <w:rPr>
                <w:rFonts w:ascii="Times New Roman" w:eastAsia="DengXian" w:hAnsi="Times New Roman" w:cs="Times New Roman"/>
                <w:color w:val="000000"/>
                <w:sz w:val="18"/>
                <w:szCs w:val="18"/>
              </w:rPr>
              <w:t>Parliament of Malaysia</w:t>
            </w:r>
          </w:p>
          <w:p w14:paraId="58C2F234"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color w:val="000000"/>
                <w:sz w:val="18"/>
                <w:szCs w:val="18"/>
              </w:rPr>
            </w:pPr>
            <w:r w:rsidRPr="009C1E5E">
              <w:rPr>
                <w:rFonts w:ascii="Times New Roman" w:eastAsia="DengXian" w:hAnsi="Times New Roman" w:cs="Times New Roman"/>
                <w:b/>
                <w:color w:val="000000"/>
                <w:sz w:val="18"/>
                <w:szCs w:val="18"/>
              </w:rPr>
              <w:t>Frequency</w:t>
            </w:r>
            <w:r w:rsidRPr="007B7B87">
              <w:rPr>
                <w:rFonts w:ascii="Times New Roman" w:eastAsia="DengXian" w:hAnsi="Times New Roman" w:cs="Times New Roman"/>
                <w:bCs/>
                <w:color w:val="000000"/>
                <w:sz w:val="18"/>
                <w:szCs w:val="18"/>
              </w:rPr>
              <w:t>:</w:t>
            </w:r>
            <w:r w:rsidRPr="00B72AB7">
              <w:rPr>
                <w:rFonts w:ascii="Times New Roman" w:eastAsia="DengXian" w:hAnsi="Times New Roman" w:cs="Times New Roman"/>
                <w:color w:val="000000"/>
                <w:sz w:val="18"/>
                <w:szCs w:val="18"/>
              </w:rPr>
              <w:t xml:space="preserve"> Every five years</w:t>
            </w:r>
          </w:p>
          <w:p w14:paraId="49D29DB7" w14:textId="77777777" w:rsidR="00FE6F63" w:rsidRPr="00B72AB7" w:rsidRDefault="00FE6F63" w:rsidP="00817B36">
            <w:pPr>
              <w:pBdr>
                <w:top w:val="nil"/>
                <w:left w:val="nil"/>
                <w:bottom w:val="nil"/>
                <w:right w:val="nil"/>
                <w:between w:val="nil"/>
              </w:pBdr>
              <w:spacing w:after="0" w:line="240" w:lineRule="auto"/>
              <w:rPr>
                <w:rFonts w:ascii="Times New Roman" w:eastAsia="DengXian" w:hAnsi="Times New Roman" w:cs="Times New Roman"/>
                <w:b/>
                <w:i/>
                <w:color w:val="000000"/>
                <w:sz w:val="18"/>
                <w:szCs w:val="18"/>
              </w:rPr>
            </w:pPr>
          </w:p>
          <w:p w14:paraId="2BDC8E7C" w14:textId="2D618970" w:rsidR="004515D1" w:rsidRDefault="004515D1" w:rsidP="00817B36">
            <w:pPr>
              <w:pBdr>
                <w:top w:val="nil"/>
                <w:left w:val="nil"/>
                <w:bottom w:val="nil"/>
                <w:right w:val="nil"/>
                <w:between w:val="nil"/>
              </w:pBdr>
              <w:spacing w:after="0" w:line="240" w:lineRule="auto"/>
              <w:rPr>
                <w:rFonts w:ascii="Times New Roman" w:eastAsia="DengXian" w:hAnsi="Times New Roman" w:cs="Times New Roman"/>
                <w:bCs/>
                <w:iCs/>
                <w:color w:val="000000"/>
                <w:sz w:val="18"/>
                <w:szCs w:val="18"/>
              </w:rPr>
            </w:pPr>
          </w:p>
          <w:p w14:paraId="11E24EBA" w14:textId="77777777" w:rsidR="00FB295B" w:rsidRDefault="00FB295B" w:rsidP="00817B36">
            <w:pPr>
              <w:pBdr>
                <w:top w:val="nil"/>
                <w:left w:val="nil"/>
                <w:bottom w:val="nil"/>
                <w:right w:val="nil"/>
                <w:between w:val="nil"/>
              </w:pBdr>
              <w:spacing w:after="0" w:line="240" w:lineRule="auto"/>
              <w:rPr>
                <w:rFonts w:ascii="Times New Roman" w:eastAsia="DengXian" w:hAnsi="Times New Roman" w:cs="Times New Roman"/>
                <w:bCs/>
                <w:iCs/>
                <w:color w:val="000000"/>
                <w:sz w:val="18"/>
                <w:szCs w:val="18"/>
              </w:rPr>
            </w:pPr>
          </w:p>
          <w:p w14:paraId="581661D5" w14:textId="77777777" w:rsidR="005756EB" w:rsidRDefault="005756EB" w:rsidP="00817B36">
            <w:pPr>
              <w:pBdr>
                <w:top w:val="nil"/>
                <w:left w:val="nil"/>
                <w:bottom w:val="nil"/>
                <w:right w:val="nil"/>
                <w:between w:val="nil"/>
              </w:pBdr>
              <w:spacing w:after="0" w:line="240" w:lineRule="auto"/>
              <w:rPr>
                <w:rFonts w:ascii="Times New Roman" w:eastAsia="DengXian" w:hAnsi="Times New Roman" w:cs="Times New Roman"/>
                <w:bCs/>
                <w:iCs/>
                <w:color w:val="000000"/>
                <w:sz w:val="18"/>
                <w:szCs w:val="18"/>
              </w:rPr>
            </w:pPr>
          </w:p>
          <w:p w14:paraId="2E05442D" w14:textId="77777777" w:rsidR="005756EB" w:rsidRDefault="005756EB" w:rsidP="00817B36">
            <w:pPr>
              <w:pBdr>
                <w:top w:val="nil"/>
                <w:left w:val="nil"/>
                <w:bottom w:val="nil"/>
                <w:right w:val="nil"/>
                <w:between w:val="nil"/>
              </w:pBdr>
              <w:spacing w:after="0" w:line="240" w:lineRule="auto"/>
              <w:rPr>
                <w:rFonts w:ascii="Times New Roman" w:eastAsia="DengXian" w:hAnsi="Times New Roman" w:cs="Times New Roman"/>
                <w:bCs/>
                <w:iCs/>
                <w:color w:val="000000"/>
                <w:sz w:val="18"/>
                <w:szCs w:val="18"/>
              </w:rPr>
            </w:pPr>
          </w:p>
          <w:p w14:paraId="2FF953BE" w14:textId="6DB403DE" w:rsidR="00FE6F63" w:rsidRPr="007B7B87" w:rsidRDefault="00FE6F63" w:rsidP="00817B36">
            <w:pPr>
              <w:pBdr>
                <w:top w:val="nil"/>
                <w:left w:val="nil"/>
                <w:bottom w:val="nil"/>
                <w:right w:val="nil"/>
                <w:between w:val="nil"/>
              </w:pBdr>
              <w:spacing w:after="0" w:line="240" w:lineRule="auto"/>
              <w:rPr>
                <w:rFonts w:ascii="Times New Roman" w:eastAsia="DengXian" w:hAnsi="Times New Roman" w:cs="Times New Roman"/>
                <w:bCs/>
                <w:i/>
                <w:color w:val="000000"/>
                <w:sz w:val="18"/>
                <w:szCs w:val="18"/>
              </w:rPr>
            </w:pPr>
            <w:r w:rsidRPr="009C1E5E">
              <w:rPr>
                <w:rFonts w:ascii="Times New Roman" w:eastAsia="DengXian" w:hAnsi="Times New Roman" w:cs="Times New Roman"/>
                <w:b/>
                <w:iCs/>
                <w:color w:val="000000"/>
                <w:sz w:val="18"/>
                <w:szCs w:val="18"/>
              </w:rPr>
              <w:t>Source</w:t>
            </w:r>
            <w:r w:rsidRPr="007B7B87">
              <w:rPr>
                <w:rFonts w:ascii="Times New Roman" w:eastAsia="DengXian" w:hAnsi="Times New Roman" w:cs="Times New Roman"/>
                <w:bCs/>
                <w:iCs/>
                <w:color w:val="000000"/>
                <w:sz w:val="18"/>
                <w:szCs w:val="18"/>
              </w:rPr>
              <w:t>:</w:t>
            </w:r>
            <w:r w:rsidRPr="007B7B87">
              <w:rPr>
                <w:rFonts w:ascii="Times New Roman" w:eastAsia="DengXian" w:hAnsi="Times New Roman" w:cs="Times New Roman"/>
                <w:bCs/>
                <w:i/>
                <w:color w:val="000000"/>
                <w:sz w:val="18"/>
                <w:szCs w:val="18"/>
              </w:rPr>
              <w:t xml:space="preserve"> </w:t>
            </w:r>
            <w:r w:rsidRPr="007B7B87">
              <w:rPr>
                <w:rFonts w:ascii="Times New Roman" w:eastAsia="DengXian" w:hAnsi="Times New Roman" w:cs="Times New Roman"/>
                <w:bCs/>
                <w:iCs/>
                <w:color w:val="000000"/>
                <w:sz w:val="18"/>
                <w:szCs w:val="18"/>
              </w:rPr>
              <w:t>freedomhouse.org</w:t>
            </w:r>
          </w:p>
        </w:tc>
        <w:tc>
          <w:tcPr>
            <w:tcW w:w="3121" w:type="dxa"/>
            <w:vMerge w:val="restart"/>
            <w:shd w:val="clear" w:color="auto" w:fill="auto"/>
            <w:tcMar>
              <w:top w:w="72" w:type="dxa"/>
              <w:left w:w="144" w:type="dxa"/>
              <w:bottom w:w="72" w:type="dxa"/>
              <w:right w:w="144" w:type="dxa"/>
            </w:tcMar>
          </w:tcPr>
          <w:p w14:paraId="0B0E66D6" w14:textId="7B3754B2" w:rsidR="00FE6F63" w:rsidRDefault="00FE6F63" w:rsidP="00817B36">
            <w:pPr>
              <w:spacing w:after="0" w:line="240" w:lineRule="auto"/>
              <w:rPr>
                <w:rFonts w:ascii="Times New Roman" w:eastAsia="DengXian" w:hAnsi="Times New Roman" w:cs="Times New Roman"/>
                <w:b/>
                <w:bCs/>
                <w:sz w:val="18"/>
                <w:szCs w:val="18"/>
              </w:rPr>
            </w:pPr>
            <w:r w:rsidRPr="00B72AB7">
              <w:rPr>
                <w:rFonts w:ascii="Times New Roman" w:eastAsia="DengXian" w:hAnsi="Times New Roman" w:cs="Times New Roman"/>
                <w:b/>
                <w:bCs/>
                <w:sz w:val="18"/>
                <w:szCs w:val="18"/>
              </w:rPr>
              <w:t xml:space="preserve">Output 4.1: </w:t>
            </w:r>
            <w:bookmarkStart w:id="4" w:name="_Hlk33177002"/>
            <w:r w:rsidRPr="00B72AB7">
              <w:rPr>
                <w:rFonts w:ascii="Times New Roman" w:eastAsia="DengXian" w:hAnsi="Times New Roman" w:cs="Times New Roman"/>
                <w:b/>
                <w:bCs/>
                <w:sz w:val="18"/>
                <w:szCs w:val="18"/>
              </w:rPr>
              <w:t>Ma</w:t>
            </w:r>
            <w:r w:rsidR="006C2F01">
              <w:rPr>
                <w:rFonts w:ascii="Times New Roman" w:eastAsia="DengXian" w:hAnsi="Times New Roman" w:cs="Times New Roman"/>
                <w:b/>
                <w:bCs/>
                <w:sz w:val="18"/>
                <w:szCs w:val="18"/>
              </w:rPr>
              <w:t>l</w:t>
            </w:r>
            <w:r w:rsidRPr="00B72AB7">
              <w:rPr>
                <w:rFonts w:ascii="Times New Roman" w:eastAsia="DengXian" w:hAnsi="Times New Roman" w:cs="Times New Roman"/>
                <w:b/>
                <w:bCs/>
                <w:sz w:val="18"/>
                <w:szCs w:val="18"/>
              </w:rPr>
              <w:t>aysia makes significant progress towards inter-ethnic and cultural harmony and cohesion</w:t>
            </w:r>
          </w:p>
          <w:p w14:paraId="5C896BCE" w14:textId="77777777" w:rsidR="00B37343" w:rsidRPr="00B72AB7" w:rsidRDefault="00B37343" w:rsidP="00817B36">
            <w:pPr>
              <w:spacing w:after="0" w:line="240" w:lineRule="auto"/>
              <w:rPr>
                <w:rFonts w:ascii="Times New Roman" w:eastAsia="DengXian" w:hAnsi="Times New Roman" w:cs="Times New Roman"/>
                <w:b/>
                <w:bCs/>
                <w:sz w:val="18"/>
                <w:szCs w:val="18"/>
              </w:rPr>
            </w:pPr>
          </w:p>
          <w:p w14:paraId="428BC5CE" w14:textId="77777777" w:rsidR="00FE6F63" w:rsidRPr="00B72AB7" w:rsidRDefault="00FE6F63" w:rsidP="00817B36">
            <w:pPr>
              <w:spacing w:after="0" w:line="240" w:lineRule="auto"/>
              <w:rPr>
                <w:rFonts w:ascii="Times New Roman" w:eastAsia="DengXian" w:hAnsi="Times New Roman" w:cs="Times New Roman"/>
                <w:sz w:val="18"/>
                <w:szCs w:val="18"/>
              </w:rPr>
            </w:pPr>
            <w:r w:rsidRPr="005C1587">
              <w:rPr>
                <w:rFonts w:ascii="Times New Roman" w:eastAsia="DengXian" w:hAnsi="Times New Roman" w:cs="Times New Roman"/>
                <w:b/>
                <w:bCs/>
                <w:i/>
                <w:iCs/>
                <w:sz w:val="18"/>
                <w:szCs w:val="18"/>
              </w:rPr>
              <w:t>Indicator 4.1.1:</w:t>
            </w:r>
            <w:r w:rsidRPr="00B72AB7">
              <w:rPr>
                <w:rFonts w:ascii="Times New Roman" w:eastAsia="DengXian" w:hAnsi="Times New Roman" w:cs="Times New Roman"/>
                <w:sz w:val="18"/>
                <w:szCs w:val="18"/>
              </w:rPr>
              <w:t xml:space="preserve"> Number of policy measures, guidelines and action plans for social cohesion developed with UNDP assistance</w:t>
            </w:r>
          </w:p>
          <w:p w14:paraId="0730542B" w14:textId="77777777"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Baseline</w:t>
            </w:r>
            <w:r w:rsidRPr="007B7B87">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0</w:t>
            </w:r>
          </w:p>
          <w:p w14:paraId="6419B169" w14:textId="77777777"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Target</w:t>
            </w:r>
            <w:r w:rsidRPr="007B7B87">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3</w:t>
            </w:r>
          </w:p>
          <w:p w14:paraId="48B80766" w14:textId="3AA738E6" w:rsidR="00FE6F63"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Source</w:t>
            </w:r>
            <w:r w:rsidRPr="000B7170">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UNDP</w:t>
            </w:r>
            <w:r w:rsidR="000B7170">
              <w:rPr>
                <w:rFonts w:ascii="Times New Roman" w:eastAsia="DengXian" w:hAnsi="Times New Roman" w:cs="Times New Roman"/>
                <w:sz w:val="18"/>
                <w:szCs w:val="18"/>
              </w:rPr>
              <w:t xml:space="preserve">, </w:t>
            </w:r>
            <w:r w:rsidRPr="00B72AB7">
              <w:rPr>
                <w:rFonts w:ascii="Times New Roman" w:eastAsia="DengXian" w:hAnsi="Times New Roman" w:cs="Times New Roman"/>
                <w:sz w:val="18"/>
                <w:szCs w:val="18"/>
              </w:rPr>
              <w:t>MNU</w:t>
            </w:r>
          </w:p>
          <w:p w14:paraId="0C78D31E" w14:textId="77777777" w:rsidR="00B37343" w:rsidRPr="00B72AB7" w:rsidRDefault="00B37343" w:rsidP="00817B36">
            <w:pPr>
              <w:spacing w:after="0" w:line="240" w:lineRule="auto"/>
              <w:rPr>
                <w:rFonts w:ascii="Times New Roman" w:eastAsia="DengXian" w:hAnsi="Times New Roman" w:cs="Times New Roman"/>
                <w:sz w:val="18"/>
                <w:szCs w:val="18"/>
              </w:rPr>
            </w:pPr>
          </w:p>
          <w:p w14:paraId="5700B05E" w14:textId="3C3EA7BF" w:rsidR="00FE6F63" w:rsidRPr="00B72AB7" w:rsidRDefault="00FE6F63" w:rsidP="00817B36">
            <w:pPr>
              <w:spacing w:after="0" w:line="240" w:lineRule="auto"/>
              <w:rPr>
                <w:rFonts w:ascii="Times New Roman" w:eastAsia="DengXian" w:hAnsi="Times New Roman" w:cs="Times New Roman"/>
                <w:sz w:val="18"/>
                <w:szCs w:val="18"/>
              </w:rPr>
            </w:pPr>
            <w:r w:rsidRPr="005C1587">
              <w:rPr>
                <w:rFonts w:ascii="Times New Roman" w:eastAsia="DengXian" w:hAnsi="Times New Roman" w:cs="Times New Roman"/>
                <w:b/>
                <w:bCs/>
                <w:i/>
                <w:iCs/>
                <w:sz w:val="18"/>
                <w:szCs w:val="18"/>
              </w:rPr>
              <w:t>Indicator 4.1.2:</w:t>
            </w:r>
            <w:r w:rsidRPr="00B72AB7">
              <w:rPr>
                <w:rFonts w:ascii="Times New Roman" w:eastAsia="DengXian" w:hAnsi="Times New Roman" w:cs="Times New Roman"/>
                <w:b/>
                <w:bCs/>
                <w:sz w:val="18"/>
                <w:szCs w:val="18"/>
              </w:rPr>
              <w:t xml:space="preserve"> </w:t>
            </w:r>
            <w:r w:rsidRPr="00B72AB7">
              <w:rPr>
                <w:rFonts w:ascii="Times New Roman" w:eastAsia="DengXian" w:hAnsi="Times New Roman" w:cs="Times New Roman"/>
                <w:sz w:val="18"/>
                <w:szCs w:val="18"/>
              </w:rPr>
              <w:t>Number of ethnic/faith</w:t>
            </w:r>
            <w:r w:rsidR="000B7170">
              <w:rPr>
                <w:rFonts w:ascii="Times New Roman" w:eastAsia="DengXian" w:hAnsi="Times New Roman" w:cs="Times New Roman"/>
                <w:sz w:val="18"/>
                <w:szCs w:val="18"/>
              </w:rPr>
              <w:t>/</w:t>
            </w:r>
            <w:r w:rsidRPr="00B72AB7">
              <w:rPr>
                <w:rFonts w:ascii="Times New Roman" w:eastAsia="DengXian" w:hAnsi="Times New Roman" w:cs="Times New Roman"/>
                <w:sz w:val="18"/>
                <w:szCs w:val="18"/>
              </w:rPr>
              <w:t>rights-based groups represented in intergroup or community dialogues/initiatives to develop shared values for a more cohesive society</w:t>
            </w:r>
          </w:p>
          <w:p w14:paraId="507AD798" w14:textId="77777777"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Baseline</w:t>
            </w:r>
            <w:r w:rsidRPr="007B7B87">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0</w:t>
            </w:r>
          </w:p>
          <w:p w14:paraId="13ADCD12" w14:textId="1EF79BC0"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Target</w:t>
            </w:r>
            <w:r w:rsidRPr="000B7170">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20 (10 women-based groups)</w:t>
            </w:r>
          </w:p>
          <w:p w14:paraId="0DA0DFC4" w14:textId="77777777"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Source</w:t>
            </w:r>
            <w:r w:rsidRPr="007B7B87">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UNDP/</w:t>
            </w:r>
            <w:r w:rsidRPr="00B72AB7" w:rsidDel="00B9057B">
              <w:rPr>
                <w:rFonts w:ascii="Times New Roman" w:eastAsia="DengXian" w:hAnsi="Times New Roman" w:cs="Times New Roman"/>
                <w:sz w:val="18"/>
                <w:szCs w:val="18"/>
              </w:rPr>
              <w:t xml:space="preserve"> </w:t>
            </w:r>
            <w:r w:rsidRPr="00B72AB7">
              <w:rPr>
                <w:rFonts w:ascii="Times New Roman" w:eastAsia="DengXian" w:hAnsi="Times New Roman" w:cs="Times New Roman"/>
                <w:sz w:val="18"/>
                <w:szCs w:val="18"/>
              </w:rPr>
              <w:t>MNU</w:t>
            </w:r>
          </w:p>
          <w:p w14:paraId="6FB52CD4" w14:textId="77777777" w:rsidR="00FE6F63" w:rsidRPr="00B72AB7" w:rsidRDefault="00FE6F63" w:rsidP="00817B36">
            <w:pPr>
              <w:spacing w:after="0" w:line="240" w:lineRule="auto"/>
              <w:rPr>
                <w:rFonts w:ascii="Times New Roman" w:eastAsia="Times New Roman" w:hAnsi="Times New Roman" w:cs="Times New Roman"/>
                <w:sz w:val="24"/>
                <w:szCs w:val="24"/>
              </w:rPr>
            </w:pPr>
          </w:p>
          <w:p w14:paraId="1485BDED" w14:textId="4AB61C35" w:rsidR="00FE6F63" w:rsidRPr="00B72AB7" w:rsidRDefault="00FE6F63" w:rsidP="00817B36">
            <w:pPr>
              <w:spacing w:after="0" w:line="240" w:lineRule="auto"/>
              <w:rPr>
                <w:rFonts w:ascii="Times New Roman" w:eastAsia="DengXian" w:hAnsi="Times New Roman" w:cs="Times New Roman"/>
                <w:sz w:val="18"/>
                <w:szCs w:val="18"/>
              </w:rPr>
            </w:pPr>
            <w:r w:rsidRPr="005C1587">
              <w:rPr>
                <w:rFonts w:ascii="Times New Roman" w:eastAsia="DengXian" w:hAnsi="Times New Roman" w:cs="Times New Roman"/>
                <w:b/>
                <w:bCs/>
                <w:i/>
                <w:iCs/>
                <w:sz w:val="18"/>
                <w:szCs w:val="18"/>
              </w:rPr>
              <w:t>Indicator 4.1.3:</w:t>
            </w:r>
            <w:r w:rsidRPr="00B72AB7">
              <w:rPr>
                <w:rFonts w:ascii="Times New Roman" w:eastAsia="DengXian" w:hAnsi="Times New Roman" w:cs="Times New Roman"/>
                <w:sz w:val="18"/>
                <w:szCs w:val="18"/>
              </w:rPr>
              <w:t xml:space="preserve"> The adoption of National Action Plan on Business and Human Rights </w:t>
            </w:r>
          </w:p>
          <w:p w14:paraId="69D3D8C7" w14:textId="02805273"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Baseline</w:t>
            </w:r>
            <w:r w:rsidRPr="007B7B87">
              <w:rPr>
                <w:rFonts w:ascii="Times New Roman" w:eastAsia="DengXian" w:hAnsi="Times New Roman" w:cs="Times New Roman"/>
                <w:sz w:val="18"/>
                <w:szCs w:val="18"/>
              </w:rPr>
              <w:t>:</w:t>
            </w:r>
            <w:r w:rsidR="000B7170">
              <w:rPr>
                <w:rFonts w:ascii="Times New Roman" w:eastAsia="DengXian" w:hAnsi="Times New Roman" w:cs="Times New Roman"/>
                <w:b/>
                <w:bCs/>
                <w:sz w:val="18"/>
                <w:szCs w:val="18"/>
              </w:rPr>
              <w:t xml:space="preserve"> </w:t>
            </w:r>
            <w:r w:rsidRPr="00B72AB7">
              <w:rPr>
                <w:rFonts w:ascii="Times New Roman" w:eastAsia="DengXian" w:hAnsi="Times New Roman" w:cs="Times New Roman"/>
                <w:sz w:val="18"/>
                <w:szCs w:val="18"/>
              </w:rPr>
              <w:t>0</w:t>
            </w:r>
          </w:p>
          <w:p w14:paraId="7F304685" w14:textId="77777777"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Target</w:t>
            </w:r>
            <w:r w:rsidRPr="007B7B87">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1</w:t>
            </w:r>
          </w:p>
          <w:p w14:paraId="7A0E62A9" w14:textId="77777777"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Source</w:t>
            </w:r>
            <w:r w:rsidRPr="00B72AB7">
              <w:rPr>
                <w:rFonts w:ascii="Times New Roman" w:eastAsia="DengXian" w:hAnsi="Times New Roman" w:cs="Times New Roman"/>
                <w:sz w:val="18"/>
                <w:szCs w:val="18"/>
              </w:rPr>
              <w:t>: BHEUU</w:t>
            </w:r>
          </w:p>
          <w:p w14:paraId="14EBE176" w14:textId="77777777" w:rsidR="00FE6F63" w:rsidRPr="00B72AB7" w:rsidRDefault="00FE6F63" w:rsidP="00817B36">
            <w:pPr>
              <w:spacing w:after="0" w:line="240" w:lineRule="auto"/>
              <w:rPr>
                <w:rFonts w:ascii="Times New Roman" w:eastAsia="DengXian" w:hAnsi="Times New Roman" w:cs="Times New Roman"/>
                <w:sz w:val="18"/>
                <w:szCs w:val="18"/>
              </w:rPr>
            </w:pPr>
          </w:p>
          <w:p w14:paraId="38352D48" w14:textId="3781C564" w:rsidR="00FE6F63" w:rsidRDefault="00FE6F63" w:rsidP="00817B36">
            <w:pPr>
              <w:spacing w:after="0" w:line="240" w:lineRule="auto"/>
              <w:rPr>
                <w:rFonts w:ascii="Times New Roman" w:eastAsia="DengXian" w:hAnsi="Times New Roman" w:cs="Times New Roman"/>
                <w:b/>
                <w:bCs/>
                <w:sz w:val="18"/>
                <w:szCs w:val="18"/>
              </w:rPr>
            </w:pPr>
            <w:r w:rsidRPr="00B72AB7">
              <w:rPr>
                <w:rFonts w:ascii="Times New Roman" w:eastAsia="DengXian" w:hAnsi="Times New Roman" w:cs="Times New Roman"/>
                <w:b/>
                <w:bCs/>
                <w:sz w:val="18"/>
                <w:szCs w:val="18"/>
              </w:rPr>
              <w:t xml:space="preserve">Output 4.2:  </w:t>
            </w:r>
            <w:bookmarkEnd w:id="4"/>
            <w:r w:rsidRPr="00B72AB7">
              <w:rPr>
                <w:rFonts w:ascii="Times New Roman" w:eastAsia="DengXian" w:hAnsi="Times New Roman" w:cs="Times New Roman"/>
                <w:b/>
                <w:bCs/>
                <w:sz w:val="18"/>
                <w:szCs w:val="18"/>
              </w:rPr>
              <w:t>Institutions are more capable of undertaking inclusive political processes</w:t>
            </w:r>
            <w:r w:rsidR="000B7170">
              <w:rPr>
                <w:rFonts w:ascii="Times New Roman" w:eastAsia="DengXian" w:hAnsi="Times New Roman" w:cs="Times New Roman"/>
                <w:b/>
                <w:bCs/>
                <w:sz w:val="18"/>
                <w:szCs w:val="18"/>
              </w:rPr>
              <w:t>,</w:t>
            </w:r>
            <w:r w:rsidRPr="00B72AB7">
              <w:rPr>
                <w:rFonts w:ascii="Times New Roman" w:eastAsia="DengXian" w:hAnsi="Times New Roman" w:cs="Times New Roman"/>
                <w:b/>
                <w:bCs/>
                <w:sz w:val="18"/>
                <w:szCs w:val="18"/>
              </w:rPr>
              <w:t xml:space="preserve"> are more people</w:t>
            </w:r>
            <w:r w:rsidR="003E50C9">
              <w:rPr>
                <w:rFonts w:ascii="Times New Roman" w:eastAsia="DengXian" w:hAnsi="Times New Roman" w:cs="Times New Roman"/>
                <w:b/>
                <w:bCs/>
                <w:sz w:val="18"/>
                <w:szCs w:val="18"/>
              </w:rPr>
              <w:t xml:space="preserve"> </w:t>
            </w:r>
            <w:r w:rsidRPr="00B72AB7">
              <w:rPr>
                <w:rFonts w:ascii="Times New Roman" w:eastAsia="DengXian" w:hAnsi="Times New Roman" w:cs="Times New Roman"/>
                <w:b/>
                <w:bCs/>
                <w:sz w:val="18"/>
                <w:szCs w:val="18"/>
              </w:rPr>
              <w:t>centred and protect fundamental freedoms</w:t>
            </w:r>
          </w:p>
          <w:p w14:paraId="6B16EC95" w14:textId="424D762B" w:rsidR="00FE6F63" w:rsidRPr="00B72AB7" w:rsidRDefault="00FE6F63" w:rsidP="00817B36">
            <w:pPr>
              <w:spacing w:after="0" w:line="240" w:lineRule="auto"/>
              <w:rPr>
                <w:rFonts w:ascii="Times New Roman" w:eastAsia="DengXian" w:hAnsi="Times New Roman" w:cs="Times New Roman"/>
                <w:sz w:val="18"/>
                <w:szCs w:val="18"/>
              </w:rPr>
            </w:pPr>
            <w:r w:rsidRPr="005C1587">
              <w:rPr>
                <w:rFonts w:ascii="Times New Roman" w:eastAsia="DengXian" w:hAnsi="Times New Roman" w:cs="Times New Roman"/>
                <w:b/>
                <w:bCs/>
                <w:i/>
                <w:iCs/>
                <w:sz w:val="18"/>
                <w:szCs w:val="18"/>
              </w:rPr>
              <w:lastRenderedPageBreak/>
              <w:t>Indicator 4.2.1:</w:t>
            </w:r>
            <w:r w:rsidRPr="00B72AB7">
              <w:rPr>
                <w:rFonts w:ascii="Times New Roman" w:eastAsia="DengXian" w:hAnsi="Times New Roman" w:cs="Times New Roman"/>
                <w:sz w:val="18"/>
                <w:szCs w:val="18"/>
              </w:rPr>
              <w:t xml:space="preserve"> Number of local councils with </w:t>
            </w:r>
            <w:r w:rsidR="000C6F93">
              <w:rPr>
                <w:rFonts w:ascii="Times New Roman" w:eastAsia="DengXian" w:hAnsi="Times New Roman" w:cs="Times New Roman"/>
                <w:sz w:val="18"/>
                <w:szCs w:val="18"/>
              </w:rPr>
              <w:t>Goals-</w:t>
            </w:r>
            <w:r w:rsidRPr="00B72AB7">
              <w:rPr>
                <w:rFonts w:ascii="Times New Roman" w:eastAsia="DengXian" w:hAnsi="Times New Roman" w:cs="Times New Roman"/>
                <w:sz w:val="18"/>
                <w:szCs w:val="18"/>
              </w:rPr>
              <w:t>aligned development plans</w:t>
            </w:r>
          </w:p>
          <w:p w14:paraId="697F10A1" w14:textId="77777777"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Baseline</w:t>
            </w:r>
            <w:r w:rsidRPr="007B7B87">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0</w:t>
            </w:r>
          </w:p>
          <w:p w14:paraId="4AADDE1C" w14:textId="77777777"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Target</w:t>
            </w:r>
            <w:r w:rsidRPr="007B7B87">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5</w:t>
            </w:r>
          </w:p>
          <w:p w14:paraId="0B2EA80D" w14:textId="77777777"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Source</w:t>
            </w:r>
            <w:r w:rsidRPr="007B7B87">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UNDP</w:t>
            </w:r>
          </w:p>
          <w:p w14:paraId="2B9284C6" w14:textId="77777777" w:rsidR="00FE6F63" w:rsidRPr="005C1587" w:rsidRDefault="00FE6F63" w:rsidP="00817B36">
            <w:pPr>
              <w:spacing w:after="0" w:line="240" w:lineRule="auto"/>
              <w:rPr>
                <w:rFonts w:ascii="Times New Roman" w:eastAsia="DengXian" w:hAnsi="Times New Roman" w:cs="Times New Roman"/>
                <w:i/>
                <w:iCs/>
                <w:sz w:val="18"/>
                <w:szCs w:val="18"/>
              </w:rPr>
            </w:pPr>
          </w:p>
          <w:p w14:paraId="2EFC62B1" w14:textId="77777777" w:rsidR="00FE6F63" w:rsidRPr="00B72AB7" w:rsidRDefault="00FE6F63" w:rsidP="00817B36">
            <w:pPr>
              <w:spacing w:after="0" w:line="240" w:lineRule="auto"/>
              <w:contextualSpacing/>
              <w:rPr>
                <w:rFonts w:ascii="Times New Roman" w:eastAsia="DengXian" w:hAnsi="Times New Roman" w:cs="Times New Roman"/>
                <w:sz w:val="18"/>
                <w:szCs w:val="18"/>
              </w:rPr>
            </w:pPr>
            <w:r w:rsidRPr="005C1587">
              <w:rPr>
                <w:rFonts w:ascii="Times New Roman" w:eastAsia="DengXian" w:hAnsi="Times New Roman" w:cs="Times New Roman"/>
                <w:b/>
                <w:bCs/>
                <w:i/>
                <w:iCs/>
                <w:sz w:val="18"/>
                <w:szCs w:val="18"/>
              </w:rPr>
              <w:t>Indicator 4.2.2:</w:t>
            </w:r>
            <w:r w:rsidRPr="00B72AB7">
              <w:rPr>
                <w:rFonts w:ascii="Times New Roman" w:eastAsia="DengXian" w:hAnsi="Times New Roman" w:cs="Times New Roman"/>
                <w:b/>
                <w:bCs/>
                <w:sz w:val="18"/>
                <w:szCs w:val="18"/>
              </w:rPr>
              <w:t xml:space="preserve"> </w:t>
            </w:r>
            <w:r w:rsidRPr="00B72AB7">
              <w:rPr>
                <w:rFonts w:ascii="Times New Roman" w:eastAsia="DengXian" w:hAnsi="Times New Roman" w:cs="Times New Roman"/>
                <w:sz w:val="18"/>
                <w:szCs w:val="18"/>
              </w:rPr>
              <w:t>Number of local councils engaging with citizens and civil society for local agenda setting</w:t>
            </w:r>
          </w:p>
          <w:p w14:paraId="2362F413" w14:textId="77777777" w:rsidR="00FE6F63" w:rsidRPr="00B72AB7" w:rsidRDefault="00FE6F63" w:rsidP="00817B36">
            <w:pPr>
              <w:spacing w:after="0" w:line="240" w:lineRule="auto"/>
              <w:rPr>
                <w:rFonts w:ascii="Times New Roman" w:eastAsia="DengXian" w:hAnsi="Times New Roman" w:cs="Times New Roman"/>
                <w:sz w:val="18"/>
                <w:szCs w:val="24"/>
                <w:lang w:eastAsia="en-US"/>
              </w:rPr>
            </w:pPr>
            <w:r w:rsidRPr="005108B8">
              <w:rPr>
                <w:rFonts w:ascii="Times New Roman" w:eastAsia="DengXian" w:hAnsi="Times New Roman" w:cs="Times New Roman"/>
                <w:i/>
                <w:iCs/>
                <w:sz w:val="18"/>
                <w:szCs w:val="24"/>
                <w:lang w:eastAsia="en-US"/>
              </w:rPr>
              <w:t>Baseline</w:t>
            </w:r>
            <w:r w:rsidRPr="00B72AB7">
              <w:rPr>
                <w:rFonts w:ascii="Times New Roman" w:eastAsia="DengXian" w:hAnsi="Times New Roman" w:cs="Times New Roman"/>
                <w:sz w:val="18"/>
                <w:szCs w:val="24"/>
                <w:lang w:eastAsia="en-US"/>
              </w:rPr>
              <w:t>: 0</w:t>
            </w:r>
          </w:p>
          <w:p w14:paraId="263A333A" w14:textId="77777777" w:rsidR="00FE6F63" w:rsidRPr="00B72AB7" w:rsidRDefault="00FE6F63" w:rsidP="00817B36">
            <w:pPr>
              <w:spacing w:after="0" w:line="240" w:lineRule="auto"/>
              <w:rPr>
                <w:rFonts w:ascii="Times New Roman" w:eastAsia="DengXian" w:hAnsi="Times New Roman" w:cs="Times New Roman"/>
                <w:sz w:val="18"/>
                <w:szCs w:val="24"/>
                <w:lang w:eastAsia="en-US"/>
              </w:rPr>
            </w:pPr>
            <w:r w:rsidRPr="005108B8">
              <w:rPr>
                <w:rFonts w:ascii="Times New Roman" w:eastAsia="DengXian" w:hAnsi="Times New Roman" w:cs="Times New Roman"/>
                <w:i/>
                <w:iCs/>
                <w:sz w:val="18"/>
                <w:szCs w:val="24"/>
                <w:lang w:eastAsia="en-US"/>
              </w:rPr>
              <w:t>Target</w:t>
            </w:r>
            <w:r w:rsidRPr="00B72AB7">
              <w:rPr>
                <w:rFonts w:ascii="Times New Roman" w:eastAsia="DengXian" w:hAnsi="Times New Roman" w:cs="Times New Roman"/>
                <w:sz w:val="18"/>
                <w:szCs w:val="24"/>
                <w:lang w:eastAsia="en-US"/>
              </w:rPr>
              <w:t>:  5</w:t>
            </w:r>
          </w:p>
          <w:p w14:paraId="21CC05FF" w14:textId="77777777" w:rsidR="00FE6F63" w:rsidRPr="0012099D"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Source</w:t>
            </w:r>
            <w:r w:rsidRPr="0012099D">
              <w:rPr>
                <w:rFonts w:ascii="Times New Roman" w:eastAsia="DengXian" w:hAnsi="Times New Roman" w:cs="Times New Roman"/>
                <w:sz w:val="18"/>
                <w:szCs w:val="18"/>
              </w:rPr>
              <w:t>: UNDP</w:t>
            </w:r>
          </w:p>
          <w:p w14:paraId="2B0EDDE1" w14:textId="77777777" w:rsidR="00FE6F63" w:rsidRPr="00B72AB7" w:rsidRDefault="00FE6F63" w:rsidP="00817B36">
            <w:pPr>
              <w:spacing w:after="0" w:line="240" w:lineRule="auto"/>
              <w:rPr>
                <w:rFonts w:ascii="Times New Roman" w:eastAsia="DengXian" w:hAnsi="Times New Roman" w:cs="Times New Roman"/>
                <w:sz w:val="18"/>
                <w:szCs w:val="18"/>
              </w:rPr>
            </w:pPr>
          </w:p>
          <w:p w14:paraId="7462DD32" w14:textId="703B4666" w:rsidR="00FE6F63" w:rsidRPr="00B72AB7" w:rsidRDefault="00FE6F63" w:rsidP="00817B36">
            <w:pPr>
              <w:spacing w:after="0" w:line="240" w:lineRule="auto"/>
              <w:rPr>
                <w:rFonts w:ascii="Times New Roman" w:eastAsia="DengXian" w:hAnsi="Times New Roman" w:cs="Times New Roman"/>
                <w:b/>
                <w:bCs/>
                <w:sz w:val="18"/>
                <w:szCs w:val="18"/>
              </w:rPr>
            </w:pPr>
            <w:r w:rsidRPr="00B72AB7">
              <w:rPr>
                <w:rFonts w:ascii="Times New Roman" w:eastAsia="DengXian" w:hAnsi="Times New Roman" w:cs="Times New Roman"/>
                <w:b/>
                <w:bCs/>
                <w:sz w:val="18"/>
                <w:szCs w:val="18"/>
              </w:rPr>
              <w:t>Output 4.3:</w:t>
            </w:r>
            <w:r w:rsidRPr="00B72AB7">
              <w:rPr>
                <w:rFonts w:ascii="Times New Roman" w:eastAsia="DengXian" w:hAnsi="Times New Roman" w:cs="Times New Roman"/>
                <w:sz w:val="18"/>
                <w:szCs w:val="18"/>
              </w:rPr>
              <w:t xml:space="preserve"> </w:t>
            </w:r>
            <w:r w:rsidR="000C6F93">
              <w:rPr>
                <w:rFonts w:ascii="Times New Roman" w:eastAsia="DengXian" w:hAnsi="Times New Roman" w:cs="Times New Roman"/>
                <w:b/>
                <w:bCs/>
                <w:sz w:val="18"/>
                <w:szCs w:val="18"/>
              </w:rPr>
              <w:t>S</w:t>
            </w:r>
            <w:r w:rsidRPr="00B72AB7">
              <w:rPr>
                <w:rFonts w:ascii="Times New Roman" w:eastAsia="DengXian" w:hAnsi="Times New Roman" w:cs="Times New Roman"/>
                <w:b/>
                <w:bCs/>
                <w:sz w:val="18"/>
                <w:szCs w:val="18"/>
              </w:rPr>
              <w:t xml:space="preserve">ystem of checks and balances across branches of government is strengthened at national and subnational levels, core government functions are more responsive and efficient, and people have better access to services </w:t>
            </w:r>
          </w:p>
          <w:p w14:paraId="0FCCCCEA" w14:textId="77777777" w:rsidR="00FE6F63" w:rsidRPr="00B72AB7" w:rsidRDefault="00FE6F63" w:rsidP="00817B36">
            <w:pPr>
              <w:spacing w:after="0" w:line="240" w:lineRule="auto"/>
              <w:rPr>
                <w:rFonts w:ascii="Times New Roman" w:eastAsia="DengXian" w:hAnsi="Times New Roman" w:cs="Times New Roman"/>
                <w:sz w:val="18"/>
                <w:szCs w:val="18"/>
              </w:rPr>
            </w:pPr>
            <w:r w:rsidRPr="00B72AB7">
              <w:rPr>
                <w:rFonts w:ascii="Times New Roman" w:eastAsia="DengXian" w:hAnsi="Times New Roman" w:cs="Times New Roman"/>
                <w:sz w:val="18"/>
                <w:szCs w:val="18"/>
              </w:rPr>
              <w:t xml:space="preserve"> </w:t>
            </w:r>
          </w:p>
          <w:p w14:paraId="3EDDE953" w14:textId="77777777" w:rsidR="00FE6F63" w:rsidRPr="00B72AB7" w:rsidRDefault="00FE6F63" w:rsidP="00817B36">
            <w:pPr>
              <w:spacing w:after="0" w:line="240" w:lineRule="auto"/>
              <w:rPr>
                <w:rFonts w:ascii="Times New Roman" w:eastAsia="DengXian" w:hAnsi="Times New Roman" w:cs="Times New Roman"/>
                <w:sz w:val="18"/>
                <w:szCs w:val="18"/>
              </w:rPr>
            </w:pPr>
            <w:r w:rsidRPr="005C1587">
              <w:rPr>
                <w:rFonts w:ascii="Times New Roman" w:eastAsia="DengXian" w:hAnsi="Times New Roman" w:cs="Times New Roman"/>
                <w:b/>
                <w:bCs/>
                <w:i/>
                <w:iCs/>
                <w:sz w:val="18"/>
                <w:szCs w:val="18"/>
              </w:rPr>
              <w:t>Indicator 4.3.1:</w:t>
            </w:r>
            <w:r w:rsidRPr="00B72AB7">
              <w:rPr>
                <w:rFonts w:ascii="Times New Roman" w:eastAsia="DengXian" w:hAnsi="Times New Roman" w:cs="Times New Roman"/>
                <w:sz w:val="18"/>
                <w:szCs w:val="18"/>
              </w:rPr>
              <w:t xml:space="preserve"> Number of Members of Parliament and Parliamentary Secretariat officials participating in UNDP-led interventions on strengthening parliamentary operations and/or administration</w:t>
            </w:r>
          </w:p>
          <w:p w14:paraId="624CF775" w14:textId="77777777"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Baseline</w:t>
            </w:r>
            <w:r w:rsidRPr="00497229">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0</w:t>
            </w:r>
          </w:p>
          <w:p w14:paraId="3DBE2955" w14:textId="77777777"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Target</w:t>
            </w:r>
            <w:r w:rsidRPr="00497229">
              <w:rPr>
                <w:rFonts w:ascii="Times New Roman" w:eastAsia="DengXian" w:hAnsi="Times New Roman" w:cs="Times New Roman"/>
                <w:sz w:val="18"/>
                <w:szCs w:val="18"/>
              </w:rPr>
              <w:t>:</w:t>
            </w:r>
            <w:r w:rsidRPr="0036150E">
              <w:rPr>
                <w:rFonts w:ascii="Times New Roman" w:eastAsia="DengXian" w:hAnsi="Times New Roman" w:cs="Times New Roman"/>
                <w:sz w:val="18"/>
                <w:szCs w:val="18"/>
              </w:rPr>
              <w:t xml:space="preserve"> </w:t>
            </w:r>
            <w:r w:rsidRPr="00B72AB7">
              <w:rPr>
                <w:rFonts w:ascii="Times New Roman" w:eastAsia="DengXian" w:hAnsi="Times New Roman" w:cs="Times New Roman"/>
                <w:sz w:val="18"/>
                <w:szCs w:val="18"/>
              </w:rPr>
              <w:t>30 (50% women)</w:t>
            </w:r>
          </w:p>
          <w:p w14:paraId="346DBD7A" w14:textId="724A453D" w:rsidR="00FE6F63" w:rsidRPr="00B72AB7" w:rsidRDefault="00FE6F63" w:rsidP="00817B36">
            <w:pPr>
              <w:spacing w:after="0" w:line="240" w:lineRule="auto"/>
              <w:rPr>
                <w:rFonts w:ascii="Times New Roman" w:eastAsia="DengXian" w:hAnsi="Times New Roman" w:cs="Times New Roman"/>
                <w:sz w:val="18"/>
                <w:szCs w:val="18"/>
              </w:rPr>
            </w:pPr>
            <w:r w:rsidRPr="005108B8">
              <w:rPr>
                <w:rFonts w:ascii="Times New Roman" w:eastAsia="DengXian" w:hAnsi="Times New Roman" w:cs="Times New Roman"/>
                <w:i/>
                <w:iCs/>
                <w:sz w:val="18"/>
                <w:szCs w:val="18"/>
              </w:rPr>
              <w:t>Source</w:t>
            </w:r>
            <w:r w:rsidRPr="00497229">
              <w:rPr>
                <w:rFonts w:ascii="Times New Roman" w:eastAsia="DengXian" w:hAnsi="Times New Roman" w:cs="Times New Roman"/>
                <w:sz w:val="18"/>
                <w:szCs w:val="18"/>
              </w:rPr>
              <w:t>:</w:t>
            </w:r>
            <w:r w:rsidRPr="00B72AB7">
              <w:rPr>
                <w:rFonts w:ascii="Times New Roman" w:eastAsia="DengXian" w:hAnsi="Times New Roman" w:cs="Times New Roman"/>
                <w:sz w:val="18"/>
                <w:szCs w:val="18"/>
              </w:rPr>
              <w:t xml:space="preserve"> UNDP</w:t>
            </w:r>
          </w:p>
        </w:tc>
        <w:tc>
          <w:tcPr>
            <w:tcW w:w="2520" w:type="dxa"/>
            <w:vMerge w:val="restart"/>
          </w:tcPr>
          <w:p w14:paraId="710AAEC2" w14:textId="655040F6" w:rsidR="00FE6F63" w:rsidRPr="00B72AB7" w:rsidRDefault="00FE6F63" w:rsidP="00817B36">
            <w:pPr>
              <w:spacing w:after="0" w:line="240" w:lineRule="auto"/>
              <w:rPr>
                <w:rFonts w:ascii="Times New Roman" w:eastAsia="DengXian" w:hAnsi="Times New Roman" w:cs="Times New Roman"/>
                <w:color w:val="000000"/>
                <w:sz w:val="18"/>
                <w:szCs w:val="18"/>
              </w:rPr>
            </w:pPr>
            <w:r w:rsidRPr="00152D52">
              <w:rPr>
                <w:rFonts w:ascii="Times New Roman" w:eastAsia="DengXian" w:hAnsi="Times New Roman" w:cs="Times New Roman"/>
                <w:b/>
                <w:bCs/>
                <w:color w:val="000000"/>
                <w:sz w:val="18"/>
                <w:szCs w:val="18"/>
              </w:rPr>
              <w:lastRenderedPageBreak/>
              <w:t>Government</w:t>
            </w:r>
            <w:r w:rsidRPr="00B72AB7">
              <w:rPr>
                <w:rFonts w:ascii="Times New Roman" w:eastAsia="DengXian" w:hAnsi="Times New Roman" w:cs="Times New Roman"/>
                <w:color w:val="000000"/>
                <w:sz w:val="18"/>
                <w:szCs w:val="18"/>
              </w:rPr>
              <w:t xml:space="preserve"> </w:t>
            </w:r>
          </w:p>
          <w:p w14:paraId="41DF4695" w14:textId="77777777" w:rsidR="00FE6F63" w:rsidRPr="00B72AB7" w:rsidRDefault="00FE6F63" w:rsidP="00817B36">
            <w:pPr>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color w:val="000000"/>
                <w:sz w:val="18"/>
                <w:szCs w:val="18"/>
              </w:rPr>
              <w:t>Ministry of National Unity (MNU)</w:t>
            </w:r>
          </w:p>
          <w:p w14:paraId="2DA39095" w14:textId="1993CA20" w:rsidR="00FE6F63" w:rsidRPr="00B72AB7" w:rsidRDefault="00FE6F63" w:rsidP="00817B36">
            <w:pPr>
              <w:spacing w:after="0" w:line="240" w:lineRule="auto"/>
              <w:rPr>
                <w:rFonts w:ascii="Times New Roman" w:eastAsia="DengXian" w:hAnsi="Times New Roman" w:cs="Times New Roman"/>
                <w:strike/>
                <w:color w:val="000000"/>
                <w:sz w:val="18"/>
                <w:szCs w:val="24"/>
                <w:lang w:eastAsia="en-US"/>
              </w:rPr>
            </w:pPr>
            <w:r w:rsidRPr="00B72AB7">
              <w:rPr>
                <w:rFonts w:ascii="Times New Roman" w:eastAsia="DengXian" w:hAnsi="Times New Roman" w:cs="Times New Roman"/>
                <w:color w:val="000000"/>
                <w:sz w:val="18"/>
                <w:szCs w:val="18"/>
              </w:rPr>
              <w:t xml:space="preserve">State </w:t>
            </w:r>
            <w:r w:rsidR="000C6F93">
              <w:rPr>
                <w:rFonts w:ascii="Times New Roman" w:eastAsia="DengXian" w:hAnsi="Times New Roman" w:cs="Times New Roman"/>
                <w:color w:val="000000"/>
                <w:sz w:val="18"/>
                <w:szCs w:val="18"/>
              </w:rPr>
              <w:t>g</w:t>
            </w:r>
            <w:r w:rsidRPr="00B72AB7">
              <w:rPr>
                <w:rFonts w:ascii="Times New Roman" w:eastAsia="DengXian" w:hAnsi="Times New Roman" w:cs="Times New Roman"/>
                <w:color w:val="000000"/>
                <w:sz w:val="18"/>
                <w:szCs w:val="18"/>
              </w:rPr>
              <w:t xml:space="preserve">overnments </w:t>
            </w:r>
          </w:p>
          <w:p w14:paraId="76EE5E6C" w14:textId="77777777" w:rsidR="00FE6F63" w:rsidRPr="00B72AB7" w:rsidRDefault="00FE6F63" w:rsidP="00817B36">
            <w:pPr>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color w:val="000000" w:themeColor="text1"/>
                <w:sz w:val="18"/>
                <w:szCs w:val="18"/>
              </w:rPr>
              <w:t>Court system of Malaysia</w:t>
            </w:r>
          </w:p>
          <w:p w14:paraId="31A93B37" w14:textId="77777777" w:rsidR="00FE6F63" w:rsidRPr="00B72AB7" w:rsidRDefault="00FE6F63" w:rsidP="00817B36">
            <w:pPr>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color w:val="000000"/>
                <w:sz w:val="18"/>
                <w:szCs w:val="18"/>
              </w:rPr>
              <w:t>SUHAKAM</w:t>
            </w:r>
          </w:p>
          <w:p w14:paraId="445168B3" w14:textId="75AFFE20" w:rsidR="00FE6F63" w:rsidRPr="00B72AB7" w:rsidRDefault="00FE6F63" w:rsidP="00817B36">
            <w:pPr>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color w:val="000000"/>
                <w:sz w:val="18"/>
                <w:szCs w:val="18"/>
              </w:rPr>
              <w:t>BHEUU</w:t>
            </w:r>
          </w:p>
          <w:p w14:paraId="022A6BF4" w14:textId="77777777" w:rsidR="00FE6F63" w:rsidRPr="00B72AB7" w:rsidRDefault="00FE6F63" w:rsidP="00817B36">
            <w:pPr>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color w:val="000000"/>
                <w:sz w:val="18"/>
                <w:szCs w:val="18"/>
              </w:rPr>
              <w:t>Parliament</w:t>
            </w:r>
          </w:p>
          <w:p w14:paraId="307C29B6" w14:textId="77777777" w:rsidR="00FE6F63" w:rsidRPr="00B72AB7" w:rsidRDefault="00FE6F63" w:rsidP="00817B36">
            <w:pPr>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color w:val="000000"/>
                <w:sz w:val="18"/>
                <w:szCs w:val="18"/>
              </w:rPr>
              <w:t>Local City/ District Councils</w:t>
            </w:r>
          </w:p>
          <w:p w14:paraId="2658FC32" w14:textId="77777777" w:rsidR="00FE6F63" w:rsidRPr="00B72AB7" w:rsidRDefault="00FE6F63" w:rsidP="00817B36">
            <w:pPr>
              <w:spacing w:after="0" w:line="240" w:lineRule="auto"/>
              <w:rPr>
                <w:rFonts w:ascii="Times New Roman" w:eastAsia="DengXian" w:hAnsi="Times New Roman" w:cs="Times New Roman"/>
                <w:color w:val="000000"/>
                <w:sz w:val="18"/>
                <w:szCs w:val="18"/>
              </w:rPr>
            </w:pPr>
          </w:p>
          <w:p w14:paraId="3ECFC2CF" w14:textId="2295BBBF" w:rsidR="00FE6F63" w:rsidRPr="00B72AB7" w:rsidRDefault="00FE6F63" w:rsidP="00817B36">
            <w:pPr>
              <w:spacing w:after="0" w:line="240" w:lineRule="auto"/>
              <w:rPr>
                <w:rFonts w:ascii="Times New Roman" w:eastAsia="DengXian" w:hAnsi="Times New Roman" w:cs="Times New Roman"/>
                <w:color w:val="000000"/>
                <w:sz w:val="18"/>
                <w:szCs w:val="18"/>
              </w:rPr>
            </w:pPr>
            <w:r w:rsidRPr="00152D52">
              <w:rPr>
                <w:rFonts w:ascii="Times New Roman" w:eastAsia="DengXian" w:hAnsi="Times New Roman" w:cs="Times New Roman"/>
                <w:b/>
                <w:bCs/>
                <w:color w:val="000000"/>
                <w:sz w:val="18"/>
                <w:szCs w:val="18"/>
              </w:rPr>
              <w:t xml:space="preserve">Civil </w:t>
            </w:r>
            <w:r w:rsidR="00152D52">
              <w:rPr>
                <w:rFonts w:ascii="Times New Roman" w:eastAsia="DengXian" w:hAnsi="Times New Roman" w:cs="Times New Roman"/>
                <w:b/>
                <w:bCs/>
                <w:color w:val="000000"/>
                <w:sz w:val="18"/>
                <w:szCs w:val="18"/>
              </w:rPr>
              <w:t>s</w:t>
            </w:r>
            <w:r w:rsidRPr="00152D52">
              <w:rPr>
                <w:rFonts w:ascii="Times New Roman" w:eastAsia="DengXian" w:hAnsi="Times New Roman" w:cs="Times New Roman"/>
                <w:b/>
                <w:bCs/>
                <w:color w:val="000000"/>
                <w:sz w:val="18"/>
                <w:szCs w:val="18"/>
              </w:rPr>
              <w:t>ociety</w:t>
            </w:r>
          </w:p>
          <w:p w14:paraId="43716554" w14:textId="4EDD6AC5" w:rsidR="00FE6F63" w:rsidRPr="00B72AB7" w:rsidRDefault="00FE6F63" w:rsidP="00817B36">
            <w:pPr>
              <w:spacing w:after="0" w:line="240" w:lineRule="auto"/>
              <w:rPr>
                <w:rFonts w:ascii="Times New Roman" w:eastAsia="DengXian" w:hAnsi="Times New Roman" w:cs="Times New Roman"/>
                <w:color w:val="000000"/>
                <w:sz w:val="18"/>
                <w:szCs w:val="18"/>
              </w:rPr>
            </w:pPr>
            <w:r w:rsidRPr="00B72AB7">
              <w:rPr>
                <w:rFonts w:ascii="Times New Roman" w:eastAsia="DengXian" w:hAnsi="Times New Roman" w:cs="Times New Roman"/>
                <w:color w:val="000000" w:themeColor="text1"/>
                <w:sz w:val="18"/>
                <w:szCs w:val="18"/>
              </w:rPr>
              <w:t xml:space="preserve">Youth/women/indigenous </w:t>
            </w:r>
            <w:r w:rsidR="000B7170">
              <w:rPr>
                <w:rFonts w:ascii="Times New Roman" w:eastAsia="DengXian" w:hAnsi="Times New Roman" w:cs="Times New Roman"/>
                <w:color w:val="000000" w:themeColor="text1"/>
                <w:sz w:val="18"/>
                <w:szCs w:val="18"/>
              </w:rPr>
              <w:t xml:space="preserve">groups </w:t>
            </w:r>
            <w:r w:rsidRPr="00B72AB7">
              <w:rPr>
                <w:rFonts w:ascii="Times New Roman" w:eastAsia="DengXian" w:hAnsi="Times New Roman" w:cs="Times New Roman"/>
                <w:color w:val="000000" w:themeColor="text1"/>
                <w:sz w:val="18"/>
                <w:szCs w:val="18"/>
              </w:rPr>
              <w:t>and communit</w:t>
            </w:r>
            <w:r w:rsidR="000B7170">
              <w:rPr>
                <w:rFonts w:ascii="Times New Roman" w:eastAsia="DengXian" w:hAnsi="Times New Roman" w:cs="Times New Roman"/>
                <w:color w:val="000000" w:themeColor="text1"/>
                <w:sz w:val="18"/>
                <w:szCs w:val="18"/>
              </w:rPr>
              <w:t xml:space="preserve">y </w:t>
            </w:r>
            <w:r w:rsidRPr="00B72AB7">
              <w:rPr>
                <w:rFonts w:ascii="Times New Roman" w:eastAsia="DengXian" w:hAnsi="Times New Roman" w:cs="Times New Roman"/>
                <w:color w:val="000000" w:themeColor="text1"/>
                <w:sz w:val="18"/>
                <w:szCs w:val="18"/>
              </w:rPr>
              <w:t>organizations</w:t>
            </w:r>
          </w:p>
          <w:p w14:paraId="70491118" w14:textId="77777777" w:rsidR="00FE6F63" w:rsidRPr="00B72AB7" w:rsidRDefault="00FE6F63" w:rsidP="00817B36">
            <w:pPr>
              <w:spacing w:after="0" w:line="240" w:lineRule="auto"/>
              <w:rPr>
                <w:rFonts w:ascii="Times New Roman" w:eastAsia="DengXian" w:hAnsi="Times New Roman" w:cs="Times New Roman"/>
                <w:color w:val="000000"/>
                <w:sz w:val="18"/>
                <w:szCs w:val="18"/>
                <w:lang w:val="fr-FR"/>
              </w:rPr>
            </w:pPr>
            <w:r w:rsidRPr="00B72AB7">
              <w:rPr>
                <w:rFonts w:ascii="Times New Roman" w:eastAsia="DengXian" w:hAnsi="Times New Roman" w:cs="Times New Roman"/>
                <w:color w:val="000000"/>
                <w:sz w:val="18"/>
                <w:szCs w:val="18"/>
                <w:lang w:val="fr-FR"/>
              </w:rPr>
              <w:t>Labour unions</w:t>
            </w:r>
          </w:p>
          <w:p w14:paraId="3E21ADCB" w14:textId="77777777" w:rsidR="00FE6F63" w:rsidRPr="00B72AB7" w:rsidRDefault="00FE6F63" w:rsidP="00817B36">
            <w:pPr>
              <w:spacing w:after="0" w:line="240" w:lineRule="auto"/>
              <w:rPr>
                <w:rFonts w:ascii="Times New Roman" w:eastAsia="DengXian" w:hAnsi="Times New Roman" w:cs="Times New Roman"/>
                <w:color w:val="000000"/>
                <w:sz w:val="18"/>
                <w:szCs w:val="18"/>
                <w:lang w:val="fr-FR"/>
              </w:rPr>
            </w:pPr>
          </w:p>
          <w:p w14:paraId="2D152A20" w14:textId="03234DA6" w:rsidR="00FE6F63" w:rsidRPr="00B72AB7" w:rsidRDefault="00FE6F63" w:rsidP="00817B36">
            <w:pPr>
              <w:spacing w:after="0" w:line="240" w:lineRule="auto"/>
              <w:rPr>
                <w:rFonts w:ascii="Times New Roman" w:eastAsia="DengXian" w:hAnsi="Times New Roman" w:cs="Times New Roman"/>
                <w:color w:val="000000"/>
                <w:sz w:val="18"/>
                <w:szCs w:val="18"/>
                <w:lang w:val="fr-FR"/>
              </w:rPr>
            </w:pPr>
            <w:r w:rsidRPr="00152D52">
              <w:rPr>
                <w:rFonts w:ascii="Times New Roman" w:eastAsia="DengXian" w:hAnsi="Times New Roman" w:cs="Times New Roman"/>
                <w:b/>
                <w:bCs/>
                <w:color w:val="000000"/>
                <w:sz w:val="18"/>
                <w:szCs w:val="18"/>
                <w:lang w:val="fr-FR"/>
              </w:rPr>
              <w:t>U</w:t>
            </w:r>
            <w:r w:rsidR="000C6F93">
              <w:rPr>
                <w:rFonts w:ascii="Times New Roman" w:eastAsia="DengXian" w:hAnsi="Times New Roman" w:cs="Times New Roman"/>
                <w:b/>
                <w:bCs/>
                <w:color w:val="000000"/>
                <w:sz w:val="18"/>
                <w:szCs w:val="18"/>
                <w:lang w:val="fr-FR"/>
              </w:rPr>
              <w:t xml:space="preserve">nited </w:t>
            </w:r>
            <w:r w:rsidRPr="00152D52">
              <w:rPr>
                <w:rFonts w:ascii="Times New Roman" w:eastAsia="DengXian" w:hAnsi="Times New Roman" w:cs="Times New Roman"/>
                <w:b/>
                <w:bCs/>
                <w:color w:val="000000"/>
                <w:sz w:val="18"/>
                <w:szCs w:val="18"/>
                <w:lang w:val="fr-FR"/>
              </w:rPr>
              <w:t>N</w:t>
            </w:r>
            <w:r w:rsidR="000C6F93">
              <w:rPr>
                <w:rFonts w:ascii="Times New Roman" w:eastAsia="DengXian" w:hAnsi="Times New Roman" w:cs="Times New Roman"/>
                <w:b/>
                <w:bCs/>
                <w:color w:val="000000"/>
                <w:sz w:val="18"/>
                <w:szCs w:val="18"/>
                <w:lang w:val="fr-FR"/>
              </w:rPr>
              <w:t>ations</w:t>
            </w:r>
            <w:r w:rsidRPr="00152D52">
              <w:rPr>
                <w:rFonts w:ascii="Times New Roman" w:eastAsia="DengXian" w:hAnsi="Times New Roman" w:cs="Times New Roman"/>
                <w:b/>
                <w:bCs/>
                <w:color w:val="000000"/>
                <w:sz w:val="18"/>
                <w:szCs w:val="18"/>
                <w:lang w:val="fr-FR"/>
              </w:rPr>
              <w:t xml:space="preserve"> </w:t>
            </w:r>
            <w:r w:rsidR="000020AC">
              <w:rPr>
                <w:rFonts w:ascii="Times New Roman" w:eastAsia="DengXian" w:hAnsi="Times New Roman" w:cs="Times New Roman"/>
                <w:b/>
                <w:bCs/>
                <w:color w:val="000000"/>
                <w:sz w:val="18"/>
                <w:szCs w:val="18"/>
                <w:lang w:val="fr-FR"/>
              </w:rPr>
              <w:t>organizations</w:t>
            </w:r>
          </w:p>
          <w:p w14:paraId="348CC360" w14:textId="77777777" w:rsidR="000C6F93" w:rsidRDefault="00FE6F63" w:rsidP="000C6F93">
            <w:pPr>
              <w:spacing w:after="0" w:line="240" w:lineRule="auto"/>
              <w:rPr>
                <w:rFonts w:ascii="Times New Roman" w:eastAsia="DengXian" w:hAnsi="Times New Roman" w:cs="Times New Roman"/>
                <w:color w:val="000000"/>
                <w:sz w:val="18"/>
                <w:szCs w:val="18"/>
                <w:lang w:val="fr-FR"/>
              </w:rPr>
            </w:pPr>
            <w:r w:rsidRPr="00B72AB7">
              <w:rPr>
                <w:rFonts w:ascii="Times New Roman" w:eastAsia="DengXian" w:hAnsi="Times New Roman" w:cs="Times New Roman"/>
                <w:color w:val="000000"/>
                <w:sz w:val="18"/>
                <w:szCs w:val="18"/>
                <w:lang w:val="fr-FR"/>
              </w:rPr>
              <w:t>ILO</w:t>
            </w:r>
          </w:p>
          <w:p w14:paraId="4B33A0AA" w14:textId="77777777" w:rsidR="000C6F93" w:rsidRDefault="00FE6F63" w:rsidP="000C6F93">
            <w:pPr>
              <w:spacing w:after="0" w:line="240" w:lineRule="auto"/>
              <w:rPr>
                <w:rFonts w:ascii="Times New Roman" w:eastAsia="DengXian" w:hAnsi="Times New Roman" w:cs="Times New Roman"/>
                <w:color w:val="000000"/>
                <w:sz w:val="18"/>
                <w:szCs w:val="18"/>
                <w:lang w:val="fr-FR"/>
              </w:rPr>
            </w:pPr>
            <w:r w:rsidRPr="00B72AB7">
              <w:rPr>
                <w:rFonts w:ascii="Times New Roman" w:eastAsia="DengXian" w:hAnsi="Times New Roman" w:cs="Times New Roman"/>
                <w:color w:val="000000"/>
                <w:sz w:val="18"/>
                <w:szCs w:val="18"/>
                <w:lang w:val="fr-FR"/>
              </w:rPr>
              <w:t>IOM</w:t>
            </w:r>
          </w:p>
          <w:p w14:paraId="694401CF" w14:textId="2ED43FBC" w:rsidR="00FE6F63" w:rsidRPr="00B72AB7" w:rsidRDefault="000B7170" w:rsidP="000C6F93">
            <w:pPr>
              <w:spacing w:after="0" w:line="240" w:lineRule="auto"/>
              <w:rPr>
                <w:rFonts w:ascii="Times New Roman" w:eastAsia="DengXian" w:hAnsi="Times New Roman" w:cs="Times New Roman"/>
                <w:i/>
                <w:color w:val="000000"/>
                <w:sz w:val="18"/>
                <w:szCs w:val="18"/>
              </w:rPr>
            </w:pPr>
            <w:r>
              <w:rPr>
                <w:rFonts w:ascii="Times New Roman" w:eastAsia="DengXian" w:hAnsi="Times New Roman" w:cs="Times New Roman"/>
                <w:color w:val="000000"/>
                <w:sz w:val="18"/>
                <w:szCs w:val="18"/>
              </w:rPr>
              <w:t>Office of the High Commission</w:t>
            </w:r>
            <w:r w:rsidR="000B4DF1">
              <w:rPr>
                <w:rFonts w:ascii="Times New Roman" w:eastAsia="DengXian" w:hAnsi="Times New Roman" w:cs="Times New Roman"/>
                <w:color w:val="000000"/>
                <w:sz w:val="18"/>
                <w:szCs w:val="18"/>
              </w:rPr>
              <w:t>er</w:t>
            </w:r>
            <w:r>
              <w:rPr>
                <w:rFonts w:ascii="Times New Roman" w:eastAsia="DengXian" w:hAnsi="Times New Roman" w:cs="Times New Roman"/>
                <w:color w:val="000000"/>
                <w:sz w:val="18"/>
                <w:szCs w:val="18"/>
              </w:rPr>
              <w:t xml:space="preserve"> for Human Rights</w:t>
            </w:r>
          </w:p>
        </w:tc>
        <w:tc>
          <w:tcPr>
            <w:tcW w:w="1718" w:type="dxa"/>
            <w:tcBorders>
              <w:bottom w:val="nil"/>
            </w:tcBorders>
            <w:tcMar>
              <w:top w:w="15" w:type="dxa"/>
              <w:left w:w="108" w:type="dxa"/>
              <w:bottom w:w="0" w:type="dxa"/>
              <w:right w:w="108" w:type="dxa"/>
            </w:tcMar>
          </w:tcPr>
          <w:p w14:paraId="710643C1" w14:textId="3DDA5743" w:rsidR="00FE6F63" w:rsidRPr="00B72AB7" w:rsidRDefault="00FE6F63" w:rsidP="00817B36">
            <w:pPr>
              <w:spacing w:after="0" w:line="240" w:lineRule="auto"/>
              <w:rPr>
                <w:rFonts w:ascii="Times New Roman" w:eastAsia="DengXian" w:hAnsi="Times New Roman" w:cs="Times New Roman"/>
                <w:b/>
                <w:bCs/>
                <w:color w:val="000000"/>
                <w:sz w:val="18"/>
                <w:szCs w:val="18"/>
              </w:rPr>
            </w:pPr>
            <w:r w:rsidRPr="00B72AB7">
              <w:rPr>
                <w:rFonts w:ascii="Times New Roman" w:eastAsia="DengXian" w:hAnsi="Times New Roman" w:cs="Times New Roman"/>
                <w:b/>
                <w:bCs/>
                <w:color w:val="000000" w:themeColor="text1"/>
                <w:sz w:val="18"/>
                <w:szCs w:val="18"/>
              </w:rPr>
              <w:t xml:space="preserve">Regular: </w:t>
            </w:r>
            <w:r w:rsidR="003E3ADC">
              <w:rPr>
                <w:rFonts w:ascii="Times New Roman" w:eastAsia="DengXian" w:hAnsi="Times New Roman" w:cs="Times New Roman"/>
                <w:b/>
                <w:bCs/>
                <w:color w:val="000000" w:themeColor="text1"/>
                <w:sz w:val="18"/>
                <w:szCs w:val="18"/>
              </w:rPr>
              <w:t>$</w:t>
            </w:r>
            <w:r w:rsidR="007708E3" w:rsidRPr="00B72AB7">
              <w:rPr>
                <w:rFonts w:ascii="Times New Roman" w:eastAsia="DengXian" w:hAnsi="Times New Roman" w:cs="Times New Roman"/>
                <w:b/>
                <w:bCs/>
                <w:color w:val="000000" w:themeColor="text1"/>
                <w:sz w:val="18"/>
                <w:szCs w:val="18"/>
              </w:rPr>
              <w:t>387,500</w:t>
            </w:r>
          </w:p>
        </w:tc>
      </w:tr>
      <w:tr w:rsidR="00FE6F63" w:rsidRPr="00B72AB7" w14:paraId="3B70178E" w14:textId="77777777" w:rsidTr="006C2F01">
        <w:tblPrEx>
          <w:tblCellMar>
            <w:left w:w="115" w:type="dxa"/>
            <w:right w:w="115" w:type="dxa"/>
          </w:tblCellMar>
        </w:tblPrEx>
        <w:tc>
          <w:tcPr>
            <w:tcW w:w="3112" w:type="dxa"/>
            <w:vMerge/>
            <w:tcMar>
              <w:top w:w="72" w:type="dxa"/>
              <w:left w:w="144" w:type="dxa"/>
              <w:bottom w:w="72" w:type="dxa"/>
              <w:right w:w="144" w:type="dxa"/>
            </w:tcMar>
          </w:tcPr>
          <w:p w14:paraId="09D7AD8B" w14:textId="77777777" w:rsidR="00FE6F63" w:rsidRPr="00B72AB7" w:rsidRDefault="00FE6F63" w:rsidP="004D4E35">
            <w:pPr>
              <w:widowControl w:val="0"/>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tc>
        <w:tc>
          <w:tcPr>
            <w:tcW w:w="3032" w:type="dxa"/>
            <w:vMerge/>
          </w:tcPr>
          <w:p w14:paraId="32295C8D" w14:textId="77777777" w:rsidR="00FE6F63" w:rsidRPr="00B72AB7" w:rsidRDefault="00FE6F63" w:rsidP="004D4E35">
            <w:pPr>
              <w:widowControl w:val="0"/>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tc>
        <w:tc>
          <w:tcPr>
            <w:tcW w:w="3121" w:type="dxa"/>
            <w:vMerge/>
            <w:tcMar>
              <w:top w:w="72" w:type="dxa"/>
              <w:left w:w="144" w:type="dxa"/>
              <w:bottom w:w="72" w:type="dxa"/>
              <w:right w:w="144" w:type="dxa"/>
            </w:tcMar>
          </w:tcPr>
          <w:p w14:paraId="77D069C2" w14:textId="77777777" w:rsidR="00FE6F63" w:rsidRPr="00B72AB7" w:rsidRDefault="00FE6F63" w:rsidP="004D4E35">
            <w:pPr>
              <w:widowControl w:val="0"/>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tc>
        <w:tc>
          <w:tcPr>
            <w:tcW w:w="2520" w:type="dxa"/>
            <w:vMerge/>
          </w:tcPr>
          <w:p w14:paraId="11761DD5" w14:textId="77777777" w:rsidR="00FE6F63" w:rsidRPr="00B72AB7" w:rsidRDefault="00FE6F63" w:rsidP="004D4E35">
            <w:pPr>
              <w:widowControl w:val="0"/>
              <w:pBdr>
                <w:top w:val="nil"/>
                <w:left w:val="nil"/>
                <w:bottom w:val="nil"/>
                <w:right w:val="nil"/>
                <w:between w:val="nil"/>
              </w:pBdr>
              <w:spacing w:after="0" w:line="240" w:lineRule="auto"/>
              <w:rPr>
                <w:rFonts w:ascii="Times New Roman" w:eastAsia="DengXian" w:hAnsi="Times New Roman" w:cs="Times New Roman"/>
                <w:b/>
                <w:color w:val="000000"/>
                <w:sz w:val="18"/>
                <w:szCs w:val="18"/>
              </w:rPr>
            </w:pPr>
          </w:p>
        </w:tc>
        <w:tc>
          <w:tcPr>
            <w:tcW w:w="1718" w:type="dxa"/>
            <w:tcBorders>
              <w:top w:val="nil"/>
            </w:tcBorders>
            <w:tcMar>
              <w:top w:w="15" w:type="dxa"/>
              <w:left w:w="108" w:type="dxa"/>
              <w:bottom w:w="0" w:type="dxa"/>
              <w:right w:w="108" w:type="dxa"/>
            </w:tcMar>
          </w:tcPr>
          <w:p w14:paraId="36F3A0E4" w14:textId="53BD62C1" w:rsidR="00FE6F63" w:rsidRPr="00152D52" w:rsidRDefault="00FE6F63" w:rsidP="00152D52">
            <w:pPr>
              <w:spacing w:after="0" w:line="240" w:lineRule="auto"/>
              <w:rPr>
                <w:rFonts w:ascii="Times New Roman" w:eastAsia="DengXian" w:hAnsi="Times New Roman" w:cs="Times New Roman"/>
                <w:b/>
                <w:bCs/>
                <w:color w:val="000000" w:themeColor="text1"/>
                <w:sz w:val="18"/>
                <w:szCs w:val="18"/>
              </w:rPr>
            </w:pPr>
            <w:r w:rsidRPr="00B72AB7">
              <w:rPr>
                <w:rFonts w:ascii="Times New Roman" w:eastAsia="DengXian" w:hAnsi="Times New Roman" w:cs="Times New Roman"/>
                <w:b/>
                <w:bCs/>
                <w:color w:val="000000" w:themeColor="text1"/>
                <w:sz w:val="18"/>
                <w:szCs w:val="18"/>
              </w:rPr>
              <w:t xml:space="preserve">Other: </w:t>
            </w:r>
            <w:r w:rsidR="003E3ADC">
              <w:rPr>
                <w:rFonts w:ascii="Times New Roman" w:eastAsia="DengXian" w:hAnsi="Times New Roman" w:cs="Times New Roman"/>
                <w:b/>
                <w:bCs/>
                <w:color w:val="000000" w:themeColor="text1"/>
                <w:sz w:val="18"/>
                <w:szCs w:val="18"/>
              </w:rPr>
              <w:t>$</w:t>
            </w:r>
            <w:r w:rsidRPr="00B72AB7">
              <w:rPr>
                <w:rFonts w:ascii="Times New Roman" w:eastAsia="DengXian" w:hAnsi="Times New Roman" w:cs="Times New Roman"/>
                <w:b/>
                <w:bCs/>
                <w:color w:val="000000" w:themeColor="text1"/>
                <w:sz w:val="18"/>
                <w:szCs w:val="18"/>
              </w:rPr>
              <w:t>3,</w:t>
            </w:r>
            <w:r w:rsidR="007708E3" w:rsidRPr="00B72AB7">
              <w:rPr>
                <w:rFonts w:ascii="Times New Roman" w:eastAsia="DengXian" w:hAnsi="Times New Roman" w:cs="Times New Roman"/>
                <w:b/>
                <w:bCs/>
                <w:color w:val="000000" w:themeColor="text1"/>
                <w:sz w:val="18"/>
                <w:szCs w:val="18"/>
              </w:rPr>
              <w:t>303,242</w:t>
            </w:r>
          </w:p>
        </w:tc>
      </w:tr>
    </w:tbl>
    <w:p w14:paraId="6D442476" w14:textId="3C54DFFF" w:rsidR="00183FC8" w:rsidRDefault="00183FC8"/>
    <w:p w14:paraId="6CAD90F9" w14:textId="1F221414" w:rsidR="00A04D0E" w:rsidRDefault="006C2F01" w:rsidP="0082520C">
      <w:r>
        <w:rPr>
          <w:noProof/>
        </w:rPr>
        <w:drawing>
          <wp:anchor distT="0" distB="0" distL="114300" distR="114300" simplePos="0" relativeHeight="251658240" behindDoc="0" locked="0" layoutInCell="1" allowOverlap="1" wp14:anchorId="18C0B937" wp14:editId="018EE61B">
            <wp:simplePos x="0" y="0"/>
            <wp:positionH relativeFrom="margin">
              <wp:align>center</wp:align>
            </wp:positionH>
            <wp:positionV relativeFrom="paragraph">
              <wp:posOffset>44450</wp:posOffset>
            </wp:positionV>
            <wp:extent cx="920750" cy="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anchor>
        </w:drawing>
      </w:r>
    </w:p>
    <w:sectPr w:rsidR="00A04D0E" w:rsidSect="007D56BF">
      <w:headerReference w:type="even" r:id="rId21"/>
      <w:headerReference w:type="default" r:id="rId22"/>
      <w:footerReference w:type="even" r:id="rId23"/>
      <w:footerReference w:type="default" r:id="rId24"/>
      <w:pgSz w:w="15840" w:h="12240" w:orient="landscape"/>
      <w:pgMar w:top="1152" w:right="1440" w:bottom="1152"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4243F" w14:textId="77777777" w:rsidR="00791AAF" w:rsidRDefault="00791AAF" w:rsidP="00FE6F63">
      <w:pPr>
        <w:spacing w:after="0" w:line="240" w:lineRule="auto"/>
      </w:pPr>
      <w:r>
        <w:separator/>
      </w:r>
    </w:p>
  </w:endnote>
  <w:endnote w:type="continuationSeparator" w:id="0">
    <w:p w14:paraId="75317A11" w14:textId="77777777" w:rsidR="00791AAF" w:rsidRDefault="00791AAF" w:rsidP="00FE6F63">
      <w:pPr>
        <w:spacing w:after="0" w:line="240" w:lineRule="auto"/>
      </w:pPr>
      <w:r>
        <w:continuationSeparator/>
      </w:r>
    </w:p>
  </w:endnote>
  <w:endnote w:type="continuationNotice" w:id="1">
    <w:p w14:paraId="5079954A" w14:textId="77777777" w:rsidR="00791AAF" w:rsidRDefault="00791A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289975"/>
      <w:docPartObj>
        <w:docPartGallery w:val="Page Numbers (Bottom of Page)"/>
        <w:docPartUnique/>
      </w:docPartObj>
    </w:sdtPr>
    <w:sdtEndPr>
      <w:rPr>
        <w:b/>
        <w:bCs/>
        <w:noProof/>
        <w:sz w:val="17"/>
        <w:szCs w:val="17"/>
      </w:rPr>
    </w:sdtEndPr>
    <w:sdtContent>
      <w:p w14:paraId="3A01E844" w14:textId="6A523ADF" w:rsidR="00791AAF" w:rsidRPr="00D87FDD" w:rsidRDefault="00791AAF" w:rsidP="00D87FDD">
        <w:pPr>
          <w:pStyle w:val="Footer"/>
          <w:ind w:firstLine="1170"/>
          <w:rPr>
            <w:b/>
            <w:bCs/>
            <w:sz w:val="17"/>
            <w:szCs w:val="17"/>
          </w:rPr>
        </w:pPr>
        <w:r w:rsidRPr="00D87FDD">
          <w:rPr>
            <w:b/>
            <w:bCs/>
            <w:sz w:val="17"/>
            <w:szCs w:val="17"/>
          </w:rPr>
          <w:fldChar w:fldCharType="begin"/>
        </w:r>
        <w:r w:rsidRPr="00D87FDD">
          <w:rPr>
            <w:b/>
            <w:bCs/>
            <w:sz w:val="17"/>
            <w:szCs w:val="17"/>
          </w:rPr>
          <w:instrText xml:space="preserve"> PAGE   \* MERGEFORMAT </w:instrText>
        </w:r>
        <w:r w:rsidRPr="00D87FDD">
          <w:rPr>
            <w:b/>
            <w:bCs/>
            <w:sz w:val="17"/>
            <w:szCs w:val="17"/>
          </w:rPr>
          <w:fldChar w:fldCharType="separate"/>
        </w:r>
        <w:r w:rsidRPr="00D87FDD">
          <w:rPr>
            <w:b/>
            <w:bCs/>
            <w:noProof/>
            <w:sz w:val="17"/>
            <w:szCs w:val="17"/>
          </w:rPr>
          <w:t>2</w:t>
        </w:r>
        <w:r w:rsidRPr="00D87FDD">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294291"/>
      <w:docPartObj>
        <w:docPartGallery w:val="Page Numbers (Bottom of Page)"/>
        <w:docPartUnique/>
      </w:docPartObj>
    </w:sdtPr>
    <w:sdtEndPr>
      <w:rPr>
        <w:b/>
        <w:bCs/>
        <w:noProof/>
        <w:sz w:val="17"/>
        <w:szCs w:val="17"/>
      </w:rPr>
    </w:sdtEndPr>
    <w:sdtContent>
      <w:p w14:paraId="483D06D6" w14:textId="13926B90" w:rsidR="00791AAF" w:rsidRPr="00D87FDD" w:rsidRDefault="00791AAF" w:rsidP="00D87FDD">
        <w:pPr>
          <w:pStyle w:val="Footer"/>
          <w:tabs>
            <w:tab w:val="left" w:pos="8640"/>
            <w:tab w:val="left" w:pos="8730"/>
          </w:tabs>
          <w:ind w:right="900"/>
          <w:jc w:val="right"/>
          <w:rPr>
            <w:b/>
            <w:bCs/>
            <w:sz w:val="17"/>
            <w:szCs w:val="17"/>
          </w:rPr>
        </w:pPr>
        <w:r w:rsidRPr="00D87FDD">
          <w:rPr>
            <w:b/>
            <w:bCs/>
            <w:sz w:val="17"/>
            <w:szCs w:val="17"/>
          </w:rPr>
          <w:fldChar w:fldCharType="begin"/>
        </w:r>
        <w:r w:rsidRPr="00D87FDD">
          <w:rPr>
            <w:b/>
            <w:bCs/>
            <w:sz w:val="17"/>
            <w:szCs w:val="17"/>
          </w:rPr>
          <w:instrText xml:space="preserve"> PAGE   \* MERGEFORMAT </w:instrText>
        </w:r>
        <w:r w:rsidRPr="00D87FDD">
          <w:rPr>
            <w:b/>
            <w:bCs/>
            <w:sz w:val="17"/>
            <w:szCs w:val="17"/>
          </w:rPr>
          <w:fldChar w:fldCharType="separate"/>
        </w:r>
        <w:r w:rsidRPr="00D87FDD">
          <w:rPr>
            <w:b/>
            <w:bCs/>
            <w:noProof/>
            <w:sz w:val="17"/>
            <w:szCs w:val="17"/>
          </w:rPr>
          <w:t>2</w:t>
        </w:r>
        <w:r w:rsidRPr="00D87FDD">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B78E1" w14:textId="21E633CF" w:rsidR="00791AAF" w:rsidRDefault="00791AAF">
    <w:pPr>
      <w:pStyle w:val="Footer"/>
      <w:jc w:val="right"/>
    </w:pPr>
  </w:p>
  <w:p w14:paraId="0E295257" w14:textId="77777777" w:rsidR="00791AAF" w:rsidRDefault="00791AA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569278"/>
      <w:docPartObj>
        <w:docPartGallery w:val="Page Numbers (Bottom of Page)"/>
        <w:docPartUnique/>
      </w:docPartObj>
    </w:sdtPr>
    <w:sdtEndPr>
      <w:rPr>
        <w:b/>
        <w:bCs/>
        <w:noProof/>
        <w:sz w:val="17"/>
        <w:szCs w:val="17"/>
      </w:rPr>
    </w:sdtEndPr>
    <w:sdtContent>
      <w:p w14:paraId="10799E19" w14:textId="77777777" w:rsidR="00791AAF" w:rsidRPr="00D87FDD" w:rsidRDefault="00791AAF" w:rsidP="00A04D0E">
        <w:pPr>
          <w:pStyle w:val="Footer"/>
          <w:rPr>
            <w:b/>
            <w:bCs/>
            <w:sz w:val="17"/>
            <w:szCs w:val="17"/>
          </w:rPr>
        </w:pPr>
        <w:r w:rsidRPr="00D87FDD">
          <w:rPr>
            <w:b/>
            <w:bCs/>
            <w:sz w:val="17"/>
            <w:szCs w:val="17"/>
          </w:rPr>
          <w:fldChar w:fldCharType="begin"/>
        </w:r>
        <w:r w:rsidRPr="00D87FDD">
          <w:rPr>
            <w:b/>
            <w:bCs/>
            <w:sz w:val="17"/>
            <w:szCs w:val="17"/>
          </w:rPr>
          <w:instrText xml:space="preserve"> PAGE   \* MERGEFORMAT </w:instrText>
        </w:r>
        <w:r w:rsidRPr="00D87FDD">
          <w:rPr>
            <w:b/>
            <w:bCs/>
            <w:sz w:val="17"/>
            <w:szCs w:val="17"/>
          </w:rPr>
          <w:fldChar w:fldCharType="separate"/>
        </w:r>
        <w:r w:rsidRPr="00D87FDD">
          <w:rPr>
            <w:b/>
            <w:bCs/>
            <w:noProof/>
            <w:sz w:val="17"/>
            <w:szCs w:val="17"/>
          </w:rPr>
          <w:t>2</w:t>
        </w:r>
        <w:r w:rsidRPr="00D87FDD">
          <w:rPr>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7516643"/>
      <w:docPartObj>
        <w:docPartGallery w:val="Page Numbers (Bottom of Page)"/>
        <w:docPartUnique/>
      </w:docPartObj>
    </w:sdtPr>
    <w:sdtEndPr>
      <w:rPr>
        <w:b/>
        <w:bCs/>
        <w:noProof/>
        <w:sz w:val="17"/>
        <w:szCs w:val="17"/>
      </w:rPr>
    </w:sdtEndPr>
    <w:sdtContent>
      <w:p w14:paraId="16DFE017" w14:textId="77777777" w:rsidR="00791AAF" w:rsidRPr="00D87FDD" w:rsidRDefault="00791AAF" w:rsidP="00A04D0E">
        <w:pPr>
          <w:pStyle w:val="Footer"/>
          <w:tabs>
            <w:tab w:val="left" w:pos="8640"/>
            <w:tab w:val="left" w:pos="8730"/>
          </w:tabs>
          <w:ind w:right="-450"/>
          <w:jc w:val="right"/>
          <w:rPr>
            <w:b/>
            <w:bCs/>
            <w:sz w:val="17"/>
            <w:szCs w:val="17"/>
          </w:rPr>
        </w:pPr>
        <w:r w:rsidRPr="00D87FDD">
          <w:rPr>
            <w:b/>
            <w:bCs/>
            <w:sz w:val="17"/>
            <w:szCs w:val="17"/>
          </w:rPr>
          <w:fldChar w:fldCharType="begin"/>
        </w:r>
        <w:r w:rsidRPr="00D87FDD">
          <w:rPr>
            <w:b/>
            <w:bCs/>
            <w:sz w:val="17"/>
            <w:szCs w:val="17"/>
          </w:rPr>
          <w:instrText xml:space="preserve"> PAGE   \* MERGEFORMAT </w:instrText>
        </w:r>
        <w:r w:rsidRPr="00D87FDD">
          <w:rPr>
            <w:b/>
            <w:bCs/>
            <w:sz w:val="17"/>
            <w:szCs w:val="17"/>
          </w:rPr>
          <w:fldChar w:fldCharType="separate"/>
        </w:r>
        <w:r w:rsidRPr="00D87FDD">
          <w:rPr>
            <w:b/>
            <w:bCs/>
            <w:noProof/>
            <w:sz w:val="17"/>
            <w:szCs w:val="17"/>
          </w:rPr>
          <w:t>2</w:t>
        </w:r>
        <w:r w:rsidRPr="00D87FDD">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850EB" w14:textId="77777777" w:rsidR="00791AAF" w:rsidRDefault="00791AAF" w:rsidP="00FE6F63">
      <w:pPr>
        <w:spacing w:after="0" w:line="240" w:lineRule="auto"/>
      </w:pPr>
      <w:r>
        <w:separator/>
      </w:r>
    </w:p>
  </w:footnote>
  <w:footnote w:type="continuationSeparator" w:id="0">
    <w:p w14:paraId="037A6F25" w14:textId="77777777" w:rsidR="00791AAF" w:rsidRDefault="00791AAF" w:rsidP="00FE6F63">
      <w:pPr>
        <w:spacing w:after="0" w:line="240" w:lineRule="auto"/>
      </w:pPr>
      <w:r>
        <w:continuationSeparator/>
      </w:r>
    </w:p>
  </w:footnote>
  <w:footnote w:type="continuationNotice" w:id="1">
    <w:p w14:paraId="14B725F4" w14:textId="77777777" w:rsidR="00791AAF" w:rsidRDefault="00791AAF">
      <w:pPr>
        <w:spacing w:after="0" w:line="240" w:lineRule="auto"/>
      </w:pPr>
    </w:p>
  </w:footnote>
  <w:footnote w:id="2">
    <w:p w14:paraId="453931EA" w14:textId="236D08EE" w:rsidR="00791AAF" w:rsidRPr="002A4B65" w:rsidRDefault="00791AAF" w:rsidP="00F362A5">
      <w:pPr>
        <w:widowControl w:val="0"/>
        <w:pBdr>
          <w:top w:val="nil"/>
          <w:left w:val="nil"/>
          <w:bottom w:val="nil"/>
          <w:right w:val="nil"/>
          <w:between w:val="nil"/>
        </w:pBdr>
        <w:spacing w:after="0" w:line="240" w:lineRule="auto"/>
        <w:rPr>
          <w:rFonts w:ascii="Times New Roman" w:hAnsi="Times New Roman" w:cs="Times New Roman"/>
          <w:iCs/>
          <w:color w:val="000000"/>
          <w:sz w:val="16"/>
          <w:szCs w:val="16"/>
        </w:rPr>
      </w:pPr>
      <w:r w:rsidRPr="002A4B65">
        <w:rPr>
          <w:rStyle w:val="FootnoteReference"/>
          <w:rFonts w:ascii="Times New Roman" w:hAnsi="Times New Roman"/>
          <w:sz w:val="16"/>
          <w:szCs w:val="16"/>
        </w:rPr>
        <w:footnoteRef/>
      </w:r>
      <w:r w:rsidRPr="002A4B65">
        <w:rPr>
          <w:rFonts w:ascii="Times New Roman" w:hAnsi="Times New Roman" w:cs="Times New Roman"/>
          <w:color w:val="000000"/>
          <w:sz w:val="16"/>
          <w:szCs w:val="16"/>
        </w:rPr>
        <w:t xml:space="preserve"> UNDP</w:t>
      </w:r>
      <w:r>
        <w:rPr>
          <w:rFonts w:ascii="Times New Roman" w:hAnsi="Times New Roman" w:cs="Times New Roman"/>
          <w:color w:val="000000"/>
          <w:sz w:val="16"/>
          <w:szCs w:val="16"/>
        </w:rPr>
        <w:t>,</w:t>
      </w:r>
      <w:r w:rsidRPr="00F362A5">
        <w:rPr>
          <w:rFonts w:ascii="Times New Roman" w:hAnsi="Times New Roman" w:cs="Times New Roman"/>
          <w:color w:val="000000"/>
          <w:sz w:val="16"/>
          <w:szCs w:val="16"/>
        </w:rPr>
        <w:t xml:space="preserve"> </w:t>
      </w:r>
      <w:r>
        <w:rPr>
          <w:rFonts w:ascii="Times New Roman" w:hAnsi="Times New Roman" w:cs="Times New Roman"/>
          <w:color w:val="000000"/>
          <w:sz w:val="16"/>
          <w:szCs w:val="16"/>
        </w:rPr>
        <w:t>‘</w:t>
      </w:r>
      <w:r w:rsidRPr="002A4B65">
        <w:rPr>
          <w:rFonts w:ascii="Times New Roman" w:hAnsi="Times New Roman" w:cs="Times New Roman"/>
          <w:iCs/>
          <w:color w:val="000000"/>
          <w:sz w:val="16"/>
          <w:szCs w:val="16"/>
        </w:rPr>
        <w:t>Human Development Report 2020</w:t>
      </w:r>
      <w:r>
        <w:rPr>
          <w:rFonts w:ascii="Times New Roman" w:hAnsi="Times New Roman" w:cs="Times New Roman"/>
          <w:iCs/>
          <w:color w:val="000000"/>
          <w:sz w:val="16"/>
          <w:szCs w:val="16"/>
        </w:rPr>
        <w:t>’</w:t>
      </w:r>
      <w:r w:rsidRPr="002A4B65">
        <w:rPr>
          <w:rFonts w:ascii="Times New Roman" w:hAnsi="Times New Roman" w:cs="Times New Roman"/>
          <w:iCs/>
          <w:color w:val="000000"/>
          <w:sz w:val="16"/>
          <w:szCs w:val="16"/>
        </w:rPr>
        <w:t xml:space="preserve">. </w:t>
      </w:r>
    </w:p>
  </w:footnote>
  <w:footnote w:id="3">
    <w:p w14:paraId="2993A1F0" w14:textId="2D60D4D7" w:rsidR="00791AAF" w:rsidRPr="00263B0C" w:rsidRDefault="00791AAF">
      <w:pPr>
        <w:pStyle w:val="FootnoteText"/>
        <w:rPr>
          <w:lang w:val="en-MY"/>
        </w:rPr>
      </w:pPr>
      <w:r>
        <w:rPr>
          <w:rStyle w:val="FootnoteReference"/>
        </w:rPr>
        <w:footnoteRef/>
      </w:r>
      <w:r>
        <w:t xml:space="preserve"> Malaysia Department of Statistics, ‘</w:t>
      </w:r>
      <w:r w:rsidRPr="002A4B65">
        <w:t>Household Income and Basic Amenities Survey</w:t>
      </w:r>
      <w:r>
        <w:t>’</w:t>
      </w:r>
      <w:r w:rsidRPr="009C73C8">
        <w:t>, 2019</w:t>
      </w:r>
      <w:r>
        <w:t>.</w:t>
      </w:r>
    </w:p>
  </w:footnote>
  <w:footnote w:id="4">
    <w:p w14:paraId="3B740559" w14:textId="74C1787F" w:rsidR="00791AAF" w:rsidRPr="009C73C8" w:rsidRDefault="00791AAF" w:rsidP="00F362A5">
      <w:pPr>
        <w:pStyle w:val="FootnoteText"/>
        <w:rPr>
          <w:lang w:val="en-US"/>
        </w:rPr>
      </w:pPr>
      <w:r w:rsidRPr="009C73C8">
        <w:rPr>
          <w:rStyle w:val="FootnoteReference"/>
          <w:rFonts w:eastAsia="Arial"/>
        </w:rPr>
        <w:footnoteRef/>
      </w:r>
      <w:r w:rsidRPr="009C73C8">
        <w:t xml:space="preserve"> </w:t>
      </w:r>
      <w:r>
        <w:t xml:space="preserve">Malaysia </w:t>
      </w:r>
      <w:r w:rsidRPr="009C73C8">
        <w:rPr>
          <w:lang w:val="en-US"/>
        </w:rPr>
        <w:t xml:space="preserve">Department of Statistics, </w:t>
      </w:r>
      <w:r>
        <w:rPr>
          <w:lang w:val="en-US"/>
        </w:rPr>
        <w:t>‘</w:t>
      </w:r>
      <w:r w:rsidRPr="009C73C8">
        <w:rPr>
          <w:lang w:val="en-US"/>
        </w:rPr>
        <w:t>Labour Force Survey 2019</w:t>
      </w:r>
      <w:r>
        <w:rPr>
          <w:lang w:val="en-US"/>
        </w:rPr>
        <w:t>’</w:t>
      </w:r>
      <w:r w:rsidRPr="009C73C8">
        <w:rPr>
          <w:lang w:val="en-US"/>
        </w:rPr>
        <w:t>.</w:t>
      </w:r>
    </w:p>
  </w:footnote>
  <w:footnote w:id="5">
    <w:p w14:paraId="7FD2DF68" w14:textId="6AE82976" w:rsidR="00791AAF" w:rsidRPr="00791AAF" w:rsidRDefault="00791AAF">
      <w:pPr>
        <w:pStyle w:val="FootnoteText"/>
        <w:rPr>
          <w:lang w:val="en-US"/>
        </w:rPr>
      </w:pPr>
      <w:r>
        <w:rPr>
          <w:rStyle w:val="FootnoteReference"/>
        </w:rPr>
        <w:footnoteRef/>
      </w:r>
      <w:r>
        <w:t xml:space="preserve"> </w:t>
      </w:r>
      <w:r>
        <w:rPr>
          <w:lang w:val="en-US"/>
        </w:rPr>
        <w:t xml:space="preserve">Midterm review of the Eleventh Malaysia Plan. </w:t>
      </w:r>
    </w:p>
  </w:footnote>
  <w:footnote w:id="6">
    <w:p w14:paraId="36A5D5D9" w14:textId="68038A52" w:rsidR="00791AAF" w:rsidRPr="009C73C8" w:rsidRDefault="00791AAF" w:rsidP="00F362A5">
      <w:pPr>
        <w:pStyle w:val="FootnoteText"/>
        <w:rPr>
          <w:lang w:val="en-MY"/>
        </w:rPr>
      </w:pPr>
      <w:r w:rsidRPr="009C73C8">
        <w:rPr>
          <w:rStyle w:val="FootnoteReference"/>
          <w:rFonts w:eastAsia="Arial"/>
        </w:rPr>
        <w:footnoteRef/>
      </w:r>
      <w:r w:rsidRPr="009C73C8">
        <w:t xml:space="preserve"> </w:t>
      </w:r>
      <w:r>
        <w:rPr>
          <w:lang w:val="en-MY"/>
        </w:rPr>
        <w:t>Ibid.</w:t>
      </w:r>
      <w:r w:rsidRPr="009C73C8">
        <w:rPr>
          <w:lang w:val="en-MY"/>
        </w:rPr>
        <w:t>, p</w:t>
      </w:r>
      <w:r>
        <w:rPr>
          <w:lang w:val="en-MY"/>
        </w:rPr>
        <w:t xml:space="preserve">p. </w:t>
      </w:r>
      <w:r w:rsidRPr="009C73C8">
        <w:rPr>
          <w:lang w:val="en-MY"/>
        </w:rPr>
        <w:t>5-14</w:t>
      </w:r>
      <w:r>
        <w:rPr>
          <w:lang w:val="en-MY"/>
        </w:rPr>
        <w:t>.</w:t>
      </w:r>
    </w:p>
  </w:footnote>
  <w:footnote w:id="7">
    <w:p w14:paraId="1309AEBE" w14:textId="0264AE1F" w:rsidR="00791AAF" w:rsidRPr="009C73C8" w:rsidRDefault="00791AAF" w:rsidP="00F362A5">
      <w:pPr>
        <w:pStyle w:val="FootnoteText"/>
      </w:pPr>
      <w:r w:rsidRPr="009C73C8">
        <w:rPr>
          <w:rStyle w:val="FootnoteReference"/>
          <w:rFonts w:eastAsia="Arial"/>
        </w:rPr>
        <w:footnoteRef/>
      </w:r>
      <w:r w:rsidRPr="009C73C8">
        <w:t xml:space="preserve"> </w:t>
      </w:r>
      <w:r>
        <w:t xml:space="preserve">Malaysia </w:t>
      </w:r>
      <w:r w:rsidRPr="009C73C8">
        <w:t xml:space="preserve">Department of Statistics, </w:t>
      </w:r>
      <w:r>
        <w:t>‘</w:t>
      </w:r>
      <w:r w:rsidRPr="00F362A5">
        <w:t>Malaysia Economic Performance Fourth Quarter 2020</w:t>
      </w:r>
      <w:r>
        <w:t>’.</w:t>
      </w:r>
    </w:p>
  </w:footnote>
  <w:footnote w:id="8">
    <w:p w14:paraId="75815862" w14:textId="0E879DA7" w:rsidR="00791AAF" w:rsidRPr="00873421" w:rsidRDefault="00791AAF" w:rsidP="00F362A5">
      <w:pPr>
        <w:pStyle w:val="FootnoteText"/>
        <w:rPr>
          <w:lang w:val="en-MY"/>
        </w:rPr>
      </w:pPr>
      <w:r w:rsidRPr="009C73C8">
        <w:rPr>
          <w:rStyle w:val="FootnoteReference"/>
          <w:rFonts w:eastAsia="Arial"/>
        </w:rPr>
        <w:footnoteRef/>
      </w:r>
      <w:r w:rsidRPr="009C73C8">
        <w:t xml:space="preserve"> Under the new measure, 5.6% of households would be considered poor in 2019, down from 7.61% in 2016. The previous methodology showed a poverty rate of just 0.4%</w:t>
      </w:r>
      <w:r w:rsidRPr="00873421">
        <w:t>. Source: The Malay Mail (10 July 2020)</w:t>
      </w:r>
      <w:r>
        <w:t>,</w:t>
      </w:r>
      <w:r w:rsidRPr="00873421">
        <w:t xml:space="preserve"> </w:t>
      </w:r>
      <w:r>
        <w:t>‘</w:t>
      </w:r>
      <w:r w:rsidRPr="00F362A5">
        <w:t>Statistics Dept: Malaysia’s new poverty line income is RM2,208, over 400k households considered poor</w:t>
      </w:r>
      <w:r>
        <w:t>’</w:t>
      </w:r>
      <w:r w:rsidRPr="00F362A5">
        <w:t>.</w:t>
      </w:r>
    </w:p>
  </w:footnote>
  <w:footnote w:id="9">
    <w:p w14:paraId="7E288BA1" w14:textId="0751A7CF" w:rsidR="00791AAF" w:rsidRPr="00035281" w:rsidRDefault="00791AAF" w:rsidP="00FE6F63">
      <w:pPr>
        <w:pStyle w:val="FootnoteText"/>
        <w:rPr>
          <w:lang w:val="en-MY"/>
        </w:rPr>
      </w:pPr>
      <w:r>
        <w:rPr>
          <w:rStyle w:val="FootnoteReference"/>
          <w:rFonts w:eastAsia="Arial"/>
        </w:rPr>
        <w:footnoteRef/>
      </w:r>
      <w:r>
        <w:t xml:space="preserve"> </w:t>
      </w:r>
      <w:r w:rsidRPr="000F2F48">
        <w:t xml:space="preserve">Fifteen per cent as measured by UNDP’s gender marker. </w:t>
      </w:r>
      <w:r>
        <w:t xml:space="preserve">Source: </w:t>
      </w:r>
      <w:r w:rsidRPr="000F2F48">
        <w:t>UNDP Gender Equality Strategy 2018-2021</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BCAD" w14:textId="77777777" w:rsidR="00791AAF" w:rsidRDefault="00791AAF">
    <w:pPr>
      <w:widowControl w:val="0"/>
      <w:pBdr>
        <w:top w:val="nil"/>
        <w:left w:val="nil"/>
        <w:bottom w:val="nil"/>
        <w:right w:val="nil"/>
        <w:between w:val="nil"/>
      </w:pBdr>
      <w:spacing w:line="276" w:lineRule="auto"/>
      <w:rPr>
        <w:rFonts w:ascii="Courier" w:eastAsia="Courier" w:hAnsi="Courier" w:cs="Courier"/>
        <w:color w:val="000000"/>
      </w:rPr>
    </w:pPr>
  </w:p>
  <w:tbl>
    <w:tblPr>
      <w:tblW w:w="9885"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47"/>
    </w:tblGrid>
    <w:tr w:rsidR="00791AAF" w14:paraId="023FE35C" w14:textId="77777777">
      <w:trPr>
        <w:trHeight w:val="864"/>
      </w:trPr>
      <w:tc>
        <w:tcPr>
          <w:tcW w:w="4838" w:type="dxa"/>
          <w:tcBorders>
            <w:bottom w:val="single" w:sz="4" w:space="0" w:color="000000"/>
          </w:tcBorders>
          <w:vAlign w:val="bottom"/>
        </w:tcPr>
        <w:p w14:paraId="1D0EF039" w14:textId="77777777" w:rsidR="00791AAF" w:rsidRDefault="00791AAF">
          <w:pPr>
            <w:widowControl w:val="0"/>
            <w:tabs>
              <w:tab w:val="center" w:pos="4320"/>
              <w:tab w:val="right" w:pos="8640"/>
            </w:tabs>
            <w:spacing w:after="80"/>
            <w:rPr>
              <w:b/>
              <w:sz w:val="17"/>
              <w:szCs w:val="17"/>
            </w:rPr>
          </w:pPr>
          <w:r>
            <w:rPr>
              <w:b/>
              <w:sz w:val="17"/>
              <w:szCs w:val="17"/>
            </w:rPr>
            <w:t>DP/DCP/SSD/2</w:t>
          </w:r>
        </w:p>
      </w:tc>
      <w:tc>
        <w:tcPr>
          <w:tcW w:w="5047" w:type="dxa"/>
          <w:tcBorders>
            <w:bottom w:val="single" w:sz="4" w:space="0" w:color="000000"/>
          </w:tcBorders>
          <w:vAlign w:val="bottom"/>
        </w:tcPr>
        <w:p w14:paraId="61227719" w14:textId="77777777" w:rsidR="00791AAF" w:rsidRDefault="00791AAF">
          <w:pPr>
            <w:widowControl w:val="0"/>
            <w:tabs>
              <w:tab w:val="center" w:pos="4320"/>
              <w:tab w:val="right" w:pos="8640"/>
            </w:tabs>
            <w:rPr>
              <w:sz w:val="17"/>
              <w:szCs w:val="17"/>
            </w:rPr>
          </w:pPr>
        </w:p>
      </w:tc>
    </w:tr>
  </w:tbl>
  <w:p w14:paraId="6801FBC3" w14:textId="77777777" w:rsidR="00791AAF" w:rsidRDefault="00791AAF">
    <w:pPr>
      <w:widowControl w:val="0"/>
      <w:pBdr>
        <w:top w:val="nil"/>
        <w:left w:val="nil"/>
        <w:bottom w:val="nil"/>
        <w:right w:val="nil"/>
        <w:between w:val="nil"/>
      </w:pBdr>
      <w:tabs>
        <w:tab w:val="center" w:pos="4320"/>
        <w:tab w:val="right" w:pos="8640"/>
      </w:tabs>
      <w:rPr>
        <w:rFonts w:ascii="Courier" w:eastAsia="Courier" w:hAnsi="Courier" w:cs="Courier"/>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5FFC" w14:textId="77777777" w:rsidR="00791AAF" w:rsidRDefault="00791AAF">
    <w:pPr>
      <w:widowControl w:val="0"/>
      <w:pBdr>
        <w:top w:val="nil"/>
        <w:left w:val="nil"/>
        <w:bottom w:val="nil"/>
        <w:right w:val="nil"/>
        <w:between w:val="nil"/>
      </w:pBdr>
      <w:spacing w:line="276" w:lineRule="auto"/>
      <w:rPr>
        <w:color w:val="000000"/>
        <w:sz w:val="16"/>
        <w:szCs w:val="16"/>
      </w:rPr>
    </w:pPr>
  </w:p>
  <w:tbl>
    <w:tblPr>
      <w:tblW w:w="9885"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5047"/>
    </w:tblGrid>
    <w:tr w:rsidR="00791AAF" w14:paraId="6911485C" w14:textId="77777777">
      <w:trPr>
        <w:trHeight w:val="864"/>
      </w:trPr>
      <w:tc>
        <w:tcPr>
          <w:tcW w:w="4838" w:type="dxa"/>
          <w:tcBorders>
            <w:bottom w:val="single" w:sz="4" w:space="0" w:color="000000"/>
          </w:tcBorders>
          <w:vAlign w:val="bottom"/>
        </w:tcPr>
        <w:p w14:paraId="11140CAF" w14:textId="77777777" w:rsidR="00791AAF" w:rsidRDefault="00791AAF">
          <w:pPr>
            <w:widowControl w:val="0"/>
            <w:tabs>
              <w:tab w:val="center" w:pos="4320"/>
              <w:tab w:val="right" w:pos="8640"/>
            </w:tabs>
            <w:spacing w:after="80"/>
            <w:rPr>
              <w:b/>
              <w:sz w:val="17"/>
              <w:szCs w:val="17"/>
            </w:rPr>
          </w:pPr>
        </w:p>
      </w:tc>
      <w:tc>
        <w:tcPr>
          <w:tcW w:w="5047" w:type="dxa"/>
          <w:tcBorders>
            <w:bottom w:val="single" w:sz="4" w:space="0" w:color="000000"/>
          </w:tcBorders>
          <w:vAlign w:val="bottom"/>
        </w:tcPr>
        <w:p w14:paraId="493749A6" w14:textId="77777777" w:rsidR="00791AAF" w:rsidRDefault="00791AAF">
          <w:pPr>
            <w:widowControl w:val="0"/>
            <w:tabs>
              <w:tab w:val="center" w:pos="4320"/>
              <w:tab w:val="right" w:pos="8640"/>
            </w:tabs>
            <w:jc w:val="right"/>
            <w:rPr>
              <w:sz w:val="17"/>
              <w:szCs w:val="17"/>
            </w:rPr>
          </w:pPr>
          <w:r>
            <w:rPr>
              <w:b/>
              <w:sz w:val="17"/>
              <w:szCs w:val="17"/>
            </w:rPr>
            <w:t>DP/DCP/MYA/x</w:t>
          </w:r>
        </w:p>
      </w:tc>
    </w:tr>
  </w:tbl>
  <w:p w14:paraId="5711D035" w14:textId="77777777" w:rsidR="00791AAF" w:rsidRDefault="00791AAF">
    <w:pPr>
      <w:widowControl w:val="0"/>
      <w:pBdr>
        <w:top w:val="nil"/>
        <w:left w:val="nil"/>
        <w:bottom w:val="nil"/>
        <w:right w:val="nil"/>
        <w:between w:val="nil"/>
      </w:pBdr>
      <w:tabs>
        <w:tab w:val="center" w:pos="4320"/>
        <w:tab w:val="right" w:pos="8640"/>
      </w:tabs>
      <w:rPr>
        <w:rFonts w:ascii="Courier" w:eastAsia="Courier" w:hAnsi="Courier" w:cs="Courie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791AAF" w:rsidRPr="00B87CF2" w14:paraId="6FED4E98" w14:textId="77777777" w:rsidTr="004366C4">
      <w:trPr>
        <w:trHeight w:hRule="exact" w:val="864"/>
      </w:trPr>
      <w:tc>
        <w:tcPr>
          <w:tcW w:w="1267" w:type="dxa"/>
          <w:tcBorders>
            <w:bottom w:val="single" w:sz="4" w:space="0" w:color="auto"/>
          </w:tcBorders>
          <w:shd w:val="clear" w:color="auto" w:fill="auto"/>
          <w:vAlign w:val="bottom"/>
        </w:tcPr>
        <w:p w14:paraId="280AED04" w14:textId="77777777" w:rsidR="00791AAF" w:rsidRPr="00B87CF2" w:rsidRDefault="00791AAF" w:rsidP="00B87CF2">
          <w:pPr>
            <w:tabs>
              <w:tab w:val="center" w:pos="4320"/>
              <w:tab w:val="right" w:pos="8640"/>
            </w:tabs>
            <w:spacing w:after="120" w:line="240" w:lineRule="auto"/>
            <w:rPr>
              <w:rFonts w:ascii="Times New Roman" w:eastAsia="Times New Roman" w:hAnsi="Times New Roman" w:cs="Times New Roman"/>
              <w:noProof/>
              <w:sz w:val="17"/>
              <w:szCs w:val="20"/>
              <w:lang w:val="en-US" w:eastAsia="en-US"/>
            </w:rPr>
          </w:pPr>
        </w:p>
      </w:tc>
      <w:tc>
        <w:tcPr>
          <w:tcW w:w="1872" w:type="dxa"/>
          <w:tcBorders>
            <w:bottom w:val="single" w:sz="4" w:space="0" w:color="auto"/>
          </w:tcBorders>
          <w:shd w:val="clear" w:color="auto" w:fill="auto"/>
          <w:vAlign w:val="bottom"/>
        </w:tcPr>
        <w:p w14:paraId="46337F8E" w14:textId="77777777" w:rsidR="00791AAF" w:rsidRPr="00B87CF2" w:rsidRDefault="00791AAF" w:rsidP="00B87C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cs="Times New Roman"/>
              <w:spacing w:val="2"/>
              <w:w w:val="96"/>
              <w:kern w:val="14"/>
              <w:sz w:val="28"/>
              <w:szCs w:val="20"/>
              <w:lang w:val="en-US" w:eastAsia="en-US"/>
            </w:rPr>
          </w:pPr>
          <w:r w:rsidRPr="00B87CF2">
            <w:rPr>
              <w:rFonts w:ascii="Times New Roman" w:eastAsia="Times New Roman" w:hAnsi="Times New Roman" w:cs="Times New Roman"/>
              <w:spacing w:val="2"/>
              <w:w w:val="96"/>
              <w:kern w:val="14"/>
              <w:sz w:val="28"/>
              <w:szCs w:val="20"/>
              <w:lang w:val="en-US" w:eastAsia="en-US"/>
            </w:rPr>
            <w:t>United Nations</w:t>
          </w:r>
        </w:p>
      </w:tc>
      <w:tc>
        <w:tcPr>
          <w:tcW w:w="245" w:type="dxa"/>
          <w:tcBorders>
            <w:bottom w:val="single" w:sz="4" w:space="0" w:color="auto"/>
          </w:tcBorders>
          <w:shd w:val="clear" w:color="auto" w:fill="auto"/>
          <w:vAlign w:val="bottom"/>
        </w:tcPr>
        <w:p w14:paraId="40B140E7" w14:textId="77777777" w:rsidR="00791AAF" w:rsidRPr="00B87CF2" w:rsidRDefault="00791AAF" w:rsidP="00B87CF2">
          <w:pPr>
            <w:tabs>
              <w:tab w:val="center" w:pos="4320"/>
              <w:tab w:val="right" w:pos="8640"/>
            </w:tabs>
            <w:spacing w:after="120" w:line="240" w:lineRule="auto"/>
            <w:rPr>
              <w:rFonts w:ascii="Times New Roman" w:eastAsia="Times New Roman" w:hAnsi="Times New Roman" w:cs="Times New Roman"/>
              <w:noProof/>
              <w:sz w:val="17"/>
              <w:szCs w:val="20"/>
              <w:lang w:val="en-US" w:eastAsia="en-US"/>
            </w:rPr>
          </w:pPr>
        </w:p>
      </w:tc>
      <w:tc>
        <w:tcPr>
          <w:tcW w:w="6523" w:type="dxa"/>
          <w:gridSpan w:val="4"/>
          <w:tcBorders>
            <w:bottom w:val="single" w:sz="4" w:space="0" w:color="auto"/>
          </w:tcBorders>
          <w:shd w:val="clear" w:color="auto" w:fill="auto"/>
          <w:vAlign w:val="bottom"/>
        </w:tcPr>
        <w:p w14:paraId="6B13C158" w14:textId="4570CD44" w:rsidR="00791AAF" w:rsidRPr="00B87CF2" w:rsidRDefault="00791AAF" w:rsidP="00B87CF2">
          <w:pPr>
            <w:suppressAutoHyphens/>
            <w:spacing w:after="80" w:line="240" w:lineRule="auto"/>
            <w:jc w:val="right"/>
            <w:rPr>
              <w:rFonts w:ascii="Times New Roman" w:eastAsia="Times New Roman" w:hAnsi="Times New Roman" w:cs="Times New Roman"/>
              <w:spacing w:val="4"/>
              <w:w w:val="103"/>
              <w:kern w:val="14"/>
              <w:position w:val="-4"/>
              <w:sz w:val="20"/>
              <w:szCs w:val="20"/>
              <w:lang w:val="en-US" w:eastAsia="en-US"/>
            </w:rPr>
          </w:pPr>
          <w:r w:rsidRPr="00B87CF2">
            <w:rPr>
              <w:rFonts w:ascii="Times New Roman" w:eastAsia="Times New Roman" w:hAnsi="Times New Roman" w:cs="Times New Roman"/>
              <w:spacing w:val="4"/>
              <w:w w:val="103"/>
              <w:kern w:val="14"/>
              <w:position w:val="-4"/>
              <w:sz w:val="40"/>
              <w:szCs w:val="20"/>
              <w:lang w:val="en-US" w:eastAsia="en-US"/>
            </w:rPr>
            <w:t>DP</w:t>
          </w:r>
          <w:r w:rsidRPr="00B87CF2">
            <w:rPr>
              <w:rFonts w:ascii="Times New Roman" w:eastAsia="Times New Roman" w:hAnsi="Times New Roman" w:cs="Times New Roman"/>
              <w:spacing w:val="4"/>
              <w:w w:val="103"/>
              <w:kern w:val="14"/>
              <w:position w:val="-4"/>
              <w:sz w:val="20"/>
              <w:szCs w:val="20"/>
              <w:lang w:val="en-US" w:eastAsia="en-US"/>
            </w:rPr>
            <w:t>/DCP/</w:t>
          </w:r>
          <w:r>
            <w:rPr>
              <w:rFonts w:ascii="Times New Roman" w:eastAsia="Times New Roman" w:hAnsi="Times New Roman" w:cs="Times New Roman"/>
              <w:spacing w:val="4"/>
              <w:w w:val="103"/>
              <w:kern w:val="14"/>
              <w:position w:val="-4"/>
              <w:sz w:val="20"/>
              <w:szCs w:val="20"/>
              <w:lang w:val="en-US" w:eastAsia="en-US"/>
            </w:rPr>
            <w:t>MYS</w:t>
          </w:r>
          <w:r w:rsidRPr="00B87CF2">
            <w:rPr>
              <w:rFonts w:ascii="Times New Roman" w:eastAsia="Times New Roman" w:hAnsi="Times New Roman" w:cs="Times New Roman"/>
              <w:spacing w:val="4"/>
              <w:w w:val="103"/>
              <w:kern w:val="14"/>
              <w:position w:val="-4"/>
              <w:sz w:val="20"/>
              <w:szCs w:val="20"/>
              <w:lang w:val="en-US" w:eastAsia="en-US"/>
            </w:rPr>
            <w:t>/4</w:t>
          </w:r>
        </w:p>
      </w:tc>
    </w:tr>
    <w:tr w:rsidR="00791AAF" w:rsidRPr="00B87CF2" w14:paraId="1457AC07" w14:textId="77777777" w:rsidTr="004366C4">
      <w:trPr>
        <w:gridAfter w:val="1"/>
        <w:wAfter w:w="28" w:type="dxa"/>
        <w:trHeight w:hRule="exact" w:val="2880"/>
      </w:trPr>
      <w:tc>
        <w:tcPr>
          <w:tcW w:w="1267" w:type="dxa"/>
          <w:tcBorders>
            <w:top w:val="single" w:sz="4" w:space="0" w:color="auto"/>
            <w:bottom w:val="single" w:sz="12" w:space="0" w:color="auto"/>
          </w:tcBorders>
          <w:shd w:val="clear" w:color="auto" w:fill="auto"/>
        </w:tcPr>
        <w:p w14:paraId="7DED0058" w14:textId="77777777" w:rsidR="00791AAF" w:rsidRPr="00B87CF2" w:rsidRDefault="00791AAF" w:rsidP="00B87CF2">
          <w:pPr>
            <w:tabs>
              <w:tab w:val="center" w:pos="4320"/>
              <w:tab w:val="right" w:pos="8640"/>
            </w:tabs>
            <w:spacing w:before="109" w:after="0" w:line="240" w:lineRule="auto"/>
            <w:rPr>
              <w:rFonts w:ascii="Times New Roman" w:eastAsia="Times New Roman" w:hAnsi="Times New Roman" w:cs="Times New Roman"/>
              <w:noProof/>
              <w:sz w:val="17"/>
              <w:szCs w:val="20"/>
              <w:lang w:val="en-US" w:eastAsia="en-US"/>
            </w:rPr>
          </w:pPr>
          <w:r w:rsidRPr="00B87CF2">
            <w:rPr>
              <w:rFonts w:ascii="Times New Roman" w:eastAsia="Times New Roman" w:hAnsi="Times New Roman" w:cs="Times New Roman"/>
              <w:noProof/>
              <w:sz w:val="17"/>
              <w:szCs w:val="20"/>
              <w:lang w:val="en-US" w:eastAsia="en-US"/>
            </w:rPr>
            <w:t xml:space="preserve"> </w:t>
          </w:r>
          <w:r w:rsidRPr="00B87CF2">
            <w:rPr>
              <w:rFonts w:ascii="Times New Roman" w:eastAsia="Times New Roman" w:hAnsi="Times New Roman" w:cs="Times New Roman"/>
              <w:noProof/>
              <w:sz w:val="17"/>
              <w:szCs w:val="20"/>
              <w:lang w:val="en-US" w:eastAsia="en-US"/>
            </w:rPr>
            <w:drawing>
              <wp:inline distT="0" distB="0" distL="0" distR="0" wp14:anchorId="026F3E58" wp14:editId="00B7797C">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08333C2A" w14:textId="77777777" w:rsidR="00791AAF" w:rsidRPr="00B87CF2" w:rsidRDefault="00791AAF" w:rsidP="00B87CF2">
          <w:pPr>
            <w:tabs>
              <w:tab w:val="center" w:pos="4320"/>
              <w:tab w:val="right" w:pos="8640"/>
            </w:tabs>
            <w:spacing w:before="109" w:after="0" w:line="240" w:lineRule="auto"/>
            <w:rPr>
              <w:rFonts w:ascii="Times New Roman" w:eastAsia="Times New Roman" w:hAnsi="Times New Roman" w:cs="Times New Roman"/>
              <w:noProof/>
              <w:sz w:val="17"/>
              <w:szCs w:val="20"/>
              <w:lang w:val="en-US" w:eastAsia="en-US"/>
            </w:rPr>
          </w:pPr>
        </w:p>
      </w:tc>
      <w:tc>
        <w:tcPr>
          <w:tcW w:w="5227" w:type="dxa"/>
          <w:gridSpan w:val="3"/>
          <w:tcBorders>
            <w:top w:val="single" w:sz="4" w:space="0" w:color="auto"/>
            <w:bottom w:val="single" w:sz="12" w:space="0" w:color="auto"/>
          </w:tcBorders>
          <w:shd w:val="clear" w:color="auto" w:fill="auto"/>
        </w:tcPr>
        <w:p w14:paraId="3097C50A" w14:textId="77777777" w:rsidR="00791AAF" w:rsidRPr="00B87CF2" w:rsidRDefault="00791AAF" w:rsidP="00B87C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after="0" w:line="240" w:lineRule="auto"/>
            <w:outlineLvl w:val="0"/>
            <w:rPr>
              <w:rFonts w:ascii="Times New Roman" w:eastAsia="Times New Roman" w:hAnsi="Times New Roman" w:cs="Times New Roman"/>
              <w:b/>
              <w:sz w:val="34"/>
              <w:szCs w:val="20"/>
              <w:lang w:val="en-US" w:eastAsia="en-US"/>
            </w:rPr>
          </w:pPr>
          <w:r w:rsidRPr="00B87CF2">
            <w:rPr>
              <w:rFonts w:ascii="Times New Roman" w:eastAsia="Times New Roman" w:hAnsi="Times New Roman" w:cs="Times New Roman"/>
              <w:b/>
              <w:sz w:val="34"/>
              <w:szCs w:val="20"/>
              <w:lang w:val="en-US" w:eastAsia="en-US"/>
            </w:rPr>
            <w:t>Executive Board of the</w:t>
          </w:r>
          <w:r w:rsidRPr="00B87CF2">
            <w:rPr>
              <w:rFonts w:ascii="Times New Roman" w:eastAsia="Times New Roman" w:hAnsi="Times New Roman" w:cs="Times New Roman"/>
              <w:b/>
              <w:sz w:val="34"/>
              <w:szCs w:val="20"/>
              <w:lang w:val="en-US" w:eastAsia="en-US"/>
            </w:rPr>
            <w:br/>
            <w:t>United Nations Development</w:t>
          </w:r>
          <w:r w:rsidRPr="00B87CF2">
            <w:rPr>
              <w:rFonts w:ascii="Times New Roman" w:eastAsia="Times New Roman" w:hAnsi="Times New Roman" w:cs="Times New Roman"/>
              <w:b/>
              <w:sz w:val="34"/>
              <w:szCs w:val="20"/>
              <w:lang w:val="en-US" w:eastAsia="en-US"/>
            </w:rPr>
            <w:br/>
            <w:t xml:space="preserve">Programme, the United Nations Population Fund and the </w:t>
          </w:r>
        </w:p>
        <w:p w14:paraId="496EE9CC" w14:textId="77777777" w:rsidR="00791AAF" w:rsidRPr="00B87CF2" w:rsidRDefault="00791AAF" w:rsidP="00B87C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Times New Roman" w:hAnsi="Times New Roman" w:cs="Times New Roman"/>
              <w:b/>
              <w:sz w:val="34"/>
              <w:szCs w:val="20"/>
              <w:lang w:val="en-US" w:eastAsia="en-US"/>
            </w:rPr>
          </w:pPr>
          <w:r w:rsidRPr="00B87CF2">
            <w:rPr>
              <w:rFonts w:ascii="Times New Roman" w:eastAsia="Times New Roman" w:hAnsi="Times New Roman" w:cs="Times New Roman"/>
              <w:b/>
              <w:sz w:val="34"/>
              <w:szCs w:val="20"/>
              <w:lang w:val="en-US" w:eastAsia="en-US"/>
            </w:rPr>
            <w:t xml:space="preserve">United Nations Office for </w:t>
          </w:r>
        </w:p>
        <w:p w14:paraId="3F0C16CB" w14:textId="77777777" w:rsidR="00791AAF" w:rsidRPr="00B87CF2" w:rsidRDefault="00791AAF" w:rsidP="00B87CF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outlineLvl w:val="0"/>
            <w:rPr>
              <w:rFonts w:ascii="Times New Roman" w:eastAsia="Times New Roman" w:hAnsi="Times New Roman" w:cs="Times New Roman"/>
              <w:b/>
              <w:spacing w:val="-4"/>
              <w:w w:val="98"/>
              <w:kern w:val="14"/>
              <w:sz w:val="34"/>
              <w:szCs w:val="20"/>
              <w:lang w:val="en-US" w:eastAsia="en-US"/>
            </w:rPr>
          </w:pPr>
          <w:r w:rsidRPr="00B87CF2">
            <w:rPr>
              <w:rFonts w:ascii="Times New Roman" w:eastAsia="Times New Roman" w:hAnsi="Times New Roman" w:cs="Times New Roman"/>
              <w:b/>
              <w:sz w:val="34"/>
              <w:szCs w:val="20"/>
              <w:lang w:val="en-US" w:eastAsia="en-US"/>
            </w:rPr>
            <w:t>Project Services</w:t>
          </w:r>
        </w:p>
      </w:tc>
      <w:tc>
        <w:tcPr>
          <w:tcW w:w="245" w:type="dxa"/>
          <w:tcBorders>
            <w:top w:val="single" w:sz="4" w:space="0" w:color="auto"/>
            <w:bottom w:val="single" w:sz="12" w:space="0" w:color="auto"/>
          </w:tcBorders>
          <w:shd w:val="clear" w:color="auto" w:fill="auto"/>
        </w:tcPr>
        <w:p w14:paraId="4DD341DC" w14:textId="77777777" w:rsidR="00791AAF" w:rsidRPr="00B87CF2" w:rsidRDefault="00791AAF" w:rsidP="00B87CF2">
          <w:pPr>
            <w:tabs>
              <w:tab w:val="center" w:pos="4320"/>
              <w:tab w:val="right" w:pos="8640"/>
            </w:tabs>
            <w:spacing w:before="109" w:after="0" w:line="240" w:lineRule="auto"/>
            <w:rPr>
              <w:rFonts w:ascii="Times New Roman" w:eastAsia="Times New Roman" w:hAnsi="Times New Roman" w:cs="Times New Roman"/>
              <w:noProof/>
              <w:sz w:val="17"/>
              <w:szCs w:val="20"/>
              <w:lang w:val="en-US" w:eastAsia="en-US"/>
            </w:rPr>
          </w:pPr>
        </w:p>
      </w:tc>
      <w:tc>
        <w:tcPr>
          <w:tcW w:w="3140" w:type="dxa"/>
          <w:tcBorders>
            <w:top w:val="single" w:sz="4" w:space="0" w:color="auto"/>
            <w:bottom w:val="single" w:sz="12" w:space="0" w:color="auto"/>
          </w:tcBorders>
          <w:shd w:val="clear" w:color="auto" w:fill="auto"/>
        </w:tcPr>
        <w:p w14:paraId="3C928624" w14:textId="77777777" w:rsidR="00791AAF" w:rsidRPr="00B87CF2" w:rsidRDefault="00791AAF" w:rsidP="00B87CF2">
          <w:pPr>
            <w:suppressAutoHyphens/>
            <w:spacing w:before="240" w:after="0" w:line="240" w:lineRule="exact"/>
            <w:rPr>
              <w:rFonts w:ascii="Times New Roman" w:eastAsia="Times New Roman" w:hAnsi="Times New Roman" w:cs="Times New Roman"/>
              <w:spacing w:val="4"/>
              <w:w w:val="103"/>
              <w:kern w:val="14"/>
              <w:sz w:val="20"/>
              <w:szCs w:val="20"/>
              <w:lang w:val="en-US" w:eastAsia="en-US"/>
            </w:rPr>
          </w:pPr>
          <w:r w:rsidRPr="00B87CF2">
            <w:rPr>
              <w:rFonts w:ascii="Times New Roman" w:eastAsia="Times New Roman" w:hAnsi="Times New Roman" w:cs="Times New Roman"/>
              <w:spacing w:val="4"/>
              <w:w w:val="103"/>
              <w:kern w:val="14"/>
              <w:sz w:val="20"/>
              <w:szCs w:val="20"/>
              <w:lang w:val="en-US" w:eastAsia="en-US"/>
            </w:rPr>
            <w:t>Distr.: General</w:t>
          </w:r>
        </w:p>
        <w:p w14:paraId="5C30D829" w14:textId="066FDF7D" w:rsidR="00791AAF" w:rsidRPr="00B87CF2" w:rsidRDefault="00DE0FA8" w:rsidP="00B87CF2">
          <w:pPr>
            <w:suppressAutoHyphens/>
            <w:spacing w:after="0" w:line="240" w:lineRule="exact"/>
            <w:rPr>
              <w:rFonts w:ascii="Times New Roman" w:eastAsia="Times New Roman" w:hAnsi="Times New Roman" w:cs="Times New Roman"/>
              <w:spacing w:val="4"/>
              <w:w w:val="103"/>
              <w:kern w:val="14"/>
              <w:sz w:val="20"/>
              <w:szCs w:val="20"/>
              <w:lang w:val="en-US" w:eastAsia="en-US"/>
            </w:rPr>
          </w:pPr>
          <w:r>
            <w:rPr>
              <w:rFonts w:ascii="Times New Roman" w:eastAsia="Times New Roman" w:hAnsi="Times New Roman" w:cs="Times New Roman"/>
              <w:spacing w:val="4"/>
              <w:w w:val="103"/>
              <w:kern w:val="14"/>
              <w:sz w:val="20"/>
              <w:szCs w:val="20"/>
              <w:lang w:val="en-US" w:eastAsia="en-US"/>
            </w:rPr>
            <w:t xml:space="preserve">8 November </w:t>
          </w:r>
          <w:r w:rsidR="00791AAF" w:rsidRPr="00B87CF2">
            <w:rPr>
              <w:rFonts w:ascii="Times New Roman" w:eastAsia="Times New Roman" w:hAnsi="Times New Roman" w:cs="Times New Roman"/>
              <w:spacing w:val="4"/>
              <w:w w:val="103"/>
              <w:kern w:val="14"/>
              <w:sz w:val="20"/>
              <w:szCs w:val="20"/>
              <w:lang w:val="en-US" w:eastAsia="en-US"/>
            </w:rPr>
            <w:t>2021</w:t>
          </w:r>
        </w:p>
        <w:p w14:paraId="58E188DD" w14:textId="77777777" w:rsidR="00791AAF" w:rsidRPr="00B87CF2" w:rsidRDefault="00791AAF" w:rsidP="00B87CF2">
          <w:pPr>
            <w:suppressAutoHyphens/>
            <w:spacing w:after="0" w:line="240" w:lineRule="exact"/>
            <w:rPr>
              <w:rFonts w:ascii="Times New Roman" w:eastAsia="Times New Roman" w:hAnsi="Times New Roman" w:cs="Times New Roman"/>
              <w:spacing w:val="4"/>
              <w:w w:val="103"/>
              <w:kern w:val="14"/>
              <w:sz w:val="20"/>
              <w:szCs w:val="20"/>
              <w:lang w:val="en-US" w:eastAsia="en-US"/>
            </w:rPr>
          </w:pPr>
        </w:p>
        <w:p w14:paraId="5F4C7CAC" w14:textId="77777777" w:rsidR="00791AAF" w:rsidRPr="00B87CF2" w:rsidRDefault="00791AAF" w:rsidP="00B87CF2">
          <w:pPr>
            <w:suppressAutoHyphens/>
            <w:spacing w:after="0" w:line="240" w:lineRule="exact"/>
            <w:rPr>
              <w:rFonts w:ascii="Times New Roman" w:eastAsia="Times New Roman" w:hAnsi="Times New Roman" w:cs="Times New Roman"/>
              <w:spacing w:val="4"/>
              <w:w w:val="103"/>
              <w:kern w:val="14"/>
              <w:sz w:val="20"/>
              <w:szCs w:val="20"/>
              <w:lang w:val="en-US" w:eastAsia="en-US"/>
            </w:rPr>
          </w:pPr>
          <w:r w:rsidRPr="00B87CF2">
            <w:rPr>
              <w:rFonts w:ascii="Times New Roman" w:eastAsia="Times New Roman" w:hAnsi="Times New Roman" w:cs="Times New Roman"/>
              <w:spacing w:val="4"/>
              <w:w w:val="103"/>
              <w:kern w:val="14"/>
              <w:sz w:val="20"/>
              <w:szCs w:val="20"/>
              <w:lang w:val="en-US" w:eastAsia="en-US"/>
            </w:rPr>
            <w:t>Original: English</w:t>
          </w:r>
        </w:p>
      </w:tc>
    </w:tr>
  </w:tbl>
  <w:p w14:paraId="2B73BA50" w14:textId="77777777" w:rsidR="00791AAF" w:rsidRPr="00B87CF2" w:rsidRDefault="00791AAF">
    <w:pPr>
      <w:widowControl w:val="0"/>
      <w:pBdr>
        <w:top w:val="nil"/>
        <w:left w:val="nil"/>
        <w:bottom w:val="nil"/>
        <w:right w:val="nil"/>
        <w:between w:val="nil"/>
      </w:pBdr>
      <w:tabs>
        <w:tab w:val="center" w:pos="4320"/>
        <w:tab w:val="right" w:pos="8640"/>
      </w:tabs>
      <w:rPr>
        <w:rFonts w:ascii="Courier" w:eastAsia="Courier" w:hAnsi="Courier" w:cs="Courier"/>
        <w:color w:val="000000"/>
        <w:sz w:val="2"/>
        <w:szCs w:val="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85A79" w14:textId="77777777" w:rsidR="00791AAF" w:rsidRDefault="00791AAF">
    <w:pPr>
      <w:widowControl w:val="0"/>
      <w:pBdr>
        <w:top w:val="nil"/>
        <w:left w:val="nil"/>
        <w:bottom w:val="nil"/>
        <w:right w:val="nil"/>
        <w:between w:val="nil"/>
      </w:pBdr>
      <w:spacing w:line="276" w:lineRule="auto"/>
      <w:rPr>
        <w:rFonts w:ascii="Courier" w:eastAsia="Courier" w:hAnsi="Courier" w:cs="Courier"/>
        <w:color w:val="000000"/>
        <w:sz w:val="2"/>
        <w:szCs w:val="2"/>
      </w:rPr>
    </w:pPr>
  </w:p>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91AAF" w:rsidRPr="00B87CF2" w14:paraId="2BF1FB0C" w14:textId="77777777" w:rsidTr="004366C4">
      <w:trPr>
        <w:trHeight w:hRule="exact" w:val="864"/>
      </w:trPr>
      <w:tc>
        <w:tcPr>
          <w:tcW w:w="4838" w:type="dxa"/>
          <w:shd w:val="clear" w:color="auto" w:fill="auto"/>
          <w:vAlign w:val="bottom"/>
        </w:tcPr>
        <w:p w14:paraId="210E453D" w14:textId="5AB943EE" w:rsidR="00791AAF" w:rsidRPr="00B87CF2" w:rsidRDefault="00791AAF" w:rsidP="00B87CF2">
          <w:pPr>
            <w:tabs>
              <w:tab w:val="center" w:pos="4320"/>
              <w:tab w:val="right" w:pos="8640"/>
            </w:tabs>
            <w:spacing w:after="80" w:line="240" w:lineRule="auto"/>
            <w:rPr>
              <w:rFonts w:ascii="Times New Roman" w:eastAsia="Times New Roman" w:hAnsi="Times New Roman" w:cs="Times New Roman"/>
              <w:b/>
              <w:noProof/>
              <w:sz w:val="17"/>
              <w:szCs w:val="20"/>
              <w:lang w:val="en-US" w:eastAsia="en-US"/>
            </w:rPr>
          </w:pPr>
          <w:bookmarkStart w:id="1" w:name="_Hlk72161445"/>
          <w:r w:rsidRPr="00B87CF2">
            <w:rPr>
              <w:rFonts w:ascii="Times New Roman" w:eastAsia="Times New Roman" w:hAnsi="Times New Roman" w:cs="Times New Roman"/>
              <w:b/>
              <w:noProof/>
              <w:sz w:val="17"/>
              <w:szCs w:val="20"/>
              <w:lang w:val="en-US" w:eastAsia="en-US"/>
            </w:rPr>
            <w:t>DP/DCP/</w:t>
          </w:r>
          <w:r>
            <w:rPr>
              <w:rFonts w:ascii="Times New Roman" w:eastAsia="Times New Roman" w:hAnsi="Times New Roman" w:cs="Times New Roman"/>
              <w:b/>
              <w:noProof/>
              <w:sz w:val="17"/>
              <w:szCs w:val="20"/>
              <w:lang w:val="en-US" w:eastAsia="en-US"/>
            </w:rPr>
            <w:t>MYS</w:t>
          </w:r>
          <w:r w:rsidRPr="00B87CF2">
            <w:rPr>
              <w:rFonts w:ascii="Times New Roman" w:eastAsia="Times New Roman" w:hAnsi="Times New Roman" w:cs="Times New Roman"/>
              <w:b/>
              <w:noProof/>
              <w:sz w:val="17"/>
              <w:szCs w:val="20"/>
              <w:lang w:val="en-US" w:eastAsia="en-US"/>
            </w:rPr>
            <w:t>/4</w:t>
          </w:r>
        </w:p>
      </w:tc>
      <w:tc>
        <w:tcPr>
          <w:tcW w:w="5033" w:type="dxa"/>
          <w:shd w:val="clear" w:color="auto" w:fill="auto"/>
          <w:vAlign w:val="bottom"/>
        </w:tcPr>
        <w:p w14:paraId="3B83020A" w14:textId="77777777" w:rsidR="00791AAF" w:rsidRPr="00B87CF2" w:rsidRDefault="00791AAF" w:rsidP="00B87CF2">
          <w:pPr>
            <w:tabs>
              <w:tab w:val="center" w:pos="4320"/>
              <w:tab w:val="right" w:pos="8640"/>
            </w:tabs>
            <w:spacing w:after="0" w:line="240" w:lineRule="auto"/>
            <w:jc w:val="right"/>
            <w:rPr>
              <w:rFonts w:ascii="Times New Roman" w:eastAsia="Times New Roman" w:hAnsi="Times New Roman" w:cs="Times New Roman"/>
              <w:b/>
              <w:noProof/>
              <w:sz w:val="17"/>
              <w:szCs w:val="20"/>
              <w:lang w:val="en-US" w:eastAsia="en-US"/>
            </w:rPr>
          </w:pPr>
        </w:p>
      </w:tc>
    </w:tr>
    <w:bookmarkEnd w:id="1"/>
  </w:tbl>
  <w:p w14:paraId="5E02EEA1" w14:textId="77777777" w:rsidR="00791AAF" w:rsidRPr="00D87FDD" w:rsidRDefault="00791AAF" w:rsidP="00B87CF2">
    <w:pPr>
      <w:widowControl w:val="0"/>
      <w:pBdr>
        <w:top w:val="nil"/>
        <w:left w:val="nil"/>
        <w:bottom w:val="nil"/>
        <w:right w:val="nil"/>
        <w:between w:val="nil"/>
      </w:pBdr>
      <w:tabs>
        <w:tab w:val="center" w:pos="4320"/>
        <w:tab w:val="right" w:pos="8640"/>
      </w:tabs>
      <w:spacing w:after="0"/>
      <w:rPr>
        <w:rFonts w:ascii="Courier" w:eastAsia="Courier" w:hAnsi="Courier" w:cs="Courier"/>
        <w:color w:val="000000"/>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791AAF" w:rsidRPr="00D87FDD" w14:paraId="3B41D9BC" w14:textId="77777777" w:rsidTr="004366C4">
      <w:trPr>
        <w:trHeight w:hRule="exact" w:val="864"/>
      </w:trPr>
      <w:tc>
        <w:tcPr>
          <w:tcW w:w="4838" w:type="dxa"/>
          <w:shd w:val="clear" w:color="auto" w:fill="auto"/>
          <w:vAlign w:val="bottom"/>
        </w:tcPr>
        <w:p w14:paraId="3B5CA602" w14:textId="77777777" w:rsidR="00791AAF" w:rsidRPr="00D87FDD" w:rsidRDefault="00791AAF" w:rsidP="00D87FDD">
          <w:pPr>
            <w:tabs>
              <w:tab w:val="center" w:pos="4320"/>
              <w:tab w:val="right" w:pos="8640"/>
            </w:tabs>
            <w:spacing w:after="80" w:line="240" w:lineRule="auto"/>
            <w:rPr>
              <w:rFonts w:ascii="Times New Roman" w:eastAsia="Times New Roman" w:hAnsi="Times New Roman" w:cs="Times New Roman"/>
              <w:b/>
              <w:noProof/>
              <w:sz w:val="17"/>
              <w:szCs w:val="20"/>
              <w:lang w:val="en-US" w:eastAsia="en-US"/>
            </w:rPr>
          </w:pPr>
        </w:p>
      </w:tc>
      <w:tc>
        <w:tcPr>
          <w:tcW w:w="5033" w:type="dxa"/>
          <w:shd w:val="clear" w:color="auto" w:fill="auto"/>
          <w:vAlign w:val="bottom"/>
        </w:tcPr>
        <w:p w14:paraId="6C595C96" w14:textId="784F8074" w:rsidR="00791AAF" w:rsidRPr="00D87FDD" w:rsidRDefault="00791AAF" w:rsidP="00D87FDD">
          <w:pPr>
            <w:tabs>
              <w:tab w:val="center" w:pos="4320"/>
              <w:tab w:val="right" w:pos="8640"/>
            </w:tabs>
            <w:spacing w:after="0" w:line="240" w:lineRule="auto"/>
            <w:jc w:val="right"/>
            <w:rPr>
              <w:rFonts w:ascii="Times New Roman" w:eastAsia="Times New Roman" w:hAnsi="Times New Roman" w:cs="Times New Roman"/>
              <w:b/>
              <w:noProof/>
              <w:sz w:val="17"/>
              <w:szCs w:val="20"/>
              <w:lang w:val="en-US" w:eastAsia="en-US"/>
            </w:rPr>
          </w:pPr>
          <w:r w:rsidRPr="00D87FDD">
            <w:rPr>
              <w:rFonts w:ascii="Times New Roman" w:eastAsia="Times New Roman" w:hAnsi="Times New Roman" w:cs="Times New Roman"/>
              <w:b/>
              <w:noProof/>
              <w:sz w:val="17"/>
              <w:szCs w:val="20"/>
              <w:lang w:val="en-US" w:eastAsia="en-US"/>
            </w:rPr>
            <w:t>DP/DCP/</w:t>
          </w:r>
          <w:r>
            <w:rPr>
              <w:rFonts w:ascii="Times New Roman" w:eastAsia="Times New Roman" w:hAnsi="Times New Roman" w:cs="Times New Roman"/>
              <w:b/>
              <w:noProof/>
              <w:sz w:val="17"/>
              <w:szCs w:val="20"/>
              <w:lang w:val="en-US" w:eastAsia="en-US"/>
            </w:rPr>
            <w:t>MY</w:t>
          </w:r>
          <w:r w:rsidRPr="00D87FDD">
            <w:rPr>
              <w:rFonts w:ascii="Times New Roman" w:eastAsia="Times New Roman" w:hAnsi="Times New Roman" w:cs="Times New Roman"/>
              <w:b/>
              <w:noProof/>
              <w:sz w:val="17"/>
              <w:szCs w:val="20"/>
              <w:lang w:val="en-US" w:eastAsia="en-US"/>
            </w:rPr>
            <w:t>S/4</w:t>
          </w:r>
        </w:p>
      </w:tc>
    </w:tr>
  </w:tbl>
  <w:p w14:paraId="162AE668" w14:textId="77777777" w:rsidR="00791AAF" w:rsidRPr="00D87FDD" w:rsidRDefault="00791AAF" w:rsidP="008B2B8B">
    <w:pPr>
      <w:pStyle w:val="Header"/>
      <w:rPr>
        <w:rFonts w:eastAsia="Courie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7FC7" w14:textId="77777777" w:rsidR="00791AAF" w:rsidRDefault="00791AAF">
    <w:pPr>
      <w:widowControl w:val="0"/>
      <w:pBdr>
        <w:top w:val="nil"/>
        <w:left w:val="nil"/>
        <w:bottom w:val="nil"/>
        <w:right w:val="nil"/>
        <w:between w:val="nil"/>
      </w:pBdr>
      <w:spacing w:line="276" w:lineRule="auto"/>
      <w:rPr>
        <w:rFonts w:ascii="Courier" w:eastAsia="Courier" w:hAnsi="Courier" w:cs="Courier"/>
        <w:color w:val="000000"/>
      </w:rPr>
    </w:pPr>
  </w:p>
  <w:tbl>
    <w:tblPr>
      <w:tblW w:w="13580" w:type="dxa"/>
      <w:tblBorders>
        <w:bottom w:val="single" w:sz="4" w:space="0" w:color="000000"/>
      </w:tblBorders>
      <w:tblLayout w:type="fixed"/>
      <w:tblCellMar>
        <w:left w:w="0" w:type="dxa"/>
        <w:right w:w="0" w:type="dxa"/>
      </w:tblCellMar>
      <w:tblLook w:val="0000" w:firstRow="0" w:lastRow="0" w:firstColumn="0" w:lastColumn="0" w:noHBand="0" w:noVBand="0"/>
    </w:tblPr>
    <w:tblGrid>
      <w:gridCol w:w="4838"/>
      <w:gridCol w:w="8742"/>
    </w:tblGrid>
    <w:tr w:rsidR="00791AAF" w:rsidRPr="00ED3FFA" w14:paraId="70422B68" w14:textId="77777777">
      <w:trPr>
        <w:trHeight w:val="864"/>
      </w:trPr>
      <w:tc>
        <w:tcPr>
          <w:tcW w:w="4838" w:type="dxa"/>
          <w:shd w:val="clear" w:color="auto" w:fill="auto"/>
          <w:vAlign w:val="bottom"/>
        </w:tcPr>
        <w:p w14:paraId="11B5E47D" w14:textId="2A88A689" w:rsidR="00791AAF" w:rsidRPr="00ED3FFA" w:rsidRDefault="00791AAF">
          <w:pPr>
            <w:tabs>
              <w:tab w:val="center" w:pos="4320"/>
              <w:tab w:val="right" w:pos="8640"/>
            </w:tabs>
            <w:spacing w:after="80"/>
            <w:rPr>
              <w:rFonts w:ascii="Times New Roman" w:hAnsi="Times New Roman" w:cs="Times New Roman"/>
              <w:b/>
              <w:sz w:val="17"/>
              <w:szCs w:val="17"/>
            </w:rPr>
          </w:pPr>
          <w:r w:rsidRPr="00ED3FFA">
            <w:rPr>
              <w:rFonts w:ascii="Times New Roman" w:hAnsi="Times New Roman" w:cs="Times New Roman"/>
              <w:b/>
              <w:sz w:val="17"/>
              <w:szCs w:val="17"/>
            </w:rPr>
            <w:t>DP/DCP/MYS/</w:t>
          </w:r>
          <w:r>
            <w:rPr>
              <w:rFonts w:ascii="Times New Roman" w:hAnsi="Times New Roman" w:cs="Times New Roman"/>
              <w:b/>
              <w:sz w:val="17"/>
              <w:szCs w:val="17"/>
            </w:rPr>
            <w:t>4</w:t>
          </w:r>
        </w:p>
      </w:tc>
      <w:tc>
        <w:tcPr>
          <w:tcW w:w="8742" w:type="dxa"/>
          <w:shd w:val="clear" w:color="auto" w:fill="auto"/>
          <w:vAlign w:val="bottom"/>
        </w:tcPr>
        <w:p w14:paraId="0A0B582B" w14:textId="77777777" w:rsidR="00791AAF" w:rsidRPr="00ED3FFA" w:rsidRDefault="00791AAF">
          <w:pPr>
            <w:tabs>
              <w:tab w:val="center" w:pos="4320"/>
              <w:tab w:val="right" w:pos="8640"/>
            </w:tabs>
            <w:jc w:val="right"/>
            <w:rPr>
              <w:rFonts w:ascii="Times New Roman" w:hAnsi="Times New Roman" w:cs="Times New Roman"/>
              <w:sz w:val="17"/>
              <w:szCs w:val="17"/>
            </w:rPr>
          </w:pPr>
        </w:p>
      </w:tc>
    </w:tr>
  </w:tbl>
  <w:p w14:paraId="3588210E" w14:textId="77777777" w:rsidR="00791AAF" w:rsidRPr="00A04D0E" w:rsidRDefault="00791AAF" w:rsidP="00A04D0E">
    <w:pPr>
      <w:widowControl w:val="0"/>
      <w:pBdr>
        <w:top w:val="nil"/>
        <w:left w:val="nil"/>
        <w:bottom w:val="nil"/>
        <w:right w:val="nil"/>
        <w:between w:val="nil"/>
      </w:pBdr>
      <w:tabs>
        <w:tab w:val="center" w:pos="4320"/>
        <w:tab w:val="right" w:pos="8640"/>
      </w:tabs>
      <w:spacing w:after="0"/>
      <w:rPr>
        <w:rFonts w:ascii="Courier" w:eastAsia="Courier" w:hAnsi="Courier" w:cs="Courier"/>
        <w:color w:val="000000"/>
        <w:sz w:val="6"/>
        <w:szCs w:val="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500" w:type="dxa"/>
      <w:tblBorders>
        <w:bottom w:val="single" w:sz="2" w:space="0" w:color="000000"/>
      </w:tblBorders>
      <w:tblLayout w:type="fixed"/>
      <w:tblCellMar>
        <w:left w:w="0" w:type="dxa"/>
        <w:right w:w="0" w:type="dxa"/>
      </w:tblCellMar>
      <w:tblLook w:val="0000" w:firstRow="0" w:lastRow="0" w:firstColumn="0" w:lastColumn="0" w:noHBand="0" w:noVBand="0"/>
    </w:tblPr>
    <w:tblGrid>
      <w:gridCol w:w="4668"/>
      <w:gridCol w:w="8832"/>
    </w:tblGrid>
    <w:tr w:rsidR="00791AAF" w:rsidRPr="00D87FDD" w14:paraId="1FF09347" w14:textId="77777777" w:rsidTr="00A04D0E">
      <w:trPr>
        <w:trHeight w:hRule="exact" w:val="864"/>
      </w:trPr>
      <w:tc>
        <w:tcPr>
          <w:tcW w:w="4668" w:type="dxa"/>
          <w:shd w:val="clear" w:color="auto" w:fill="auto"/>
          <w:vAlign w:val="bottom"/>
        </w:tcPr>
        <w:p w14:paraId="4F804E99" w14:textId="77777777" w:rsidR="00791AAF" w:rsidRPr="00D87FDD" w:rsidRDefault="00791AAF" w:rsidP="00A04D0E">
          <w:pPr>
            <w:tabs>
              <w:tab w:val="center" w:pos="4320"/>
              <w:tab w:val="right" w:pos="8640"/>
            </w:tabs>
            <w:spacing w:after="80" w:line="240" w:lineRule="auto"/>
            <w:ind w:left="-10" w:firstLine="10"/>
            <w:rPr>
              <w:rFonts w:ascii="Times New Roman" w:eastAsia="Times New Roman" w:hAnsi="Times New Roman" w:cs="Times New Roman"/>
              <w:b/>
              <w:noProof/>
              <w:sz w:val="17"/>
              <w:szCs w:val="20"/>
              <w:lang w:val="en-US" w:eastAsia="en-US"/>
            </w:rPr>
          </w:pPr>
        </w:p>
      </w:tc>
      <w:tc>
        <w:tcPr>
          <w:tcW w:w="8832" w:type="dxa"/>
          <w:shd w:val="clear" w:color="auto" w:fill="auto"/>
          <w:vAlign w:val="bottom"/>
        </w:tcPr>
        <w:p w14:paraId="08542A8A" w14:textId="77777777" w:rsidR="00791AAF" w:rsidRPr="00D87FDD" w:rsidRDefault="00791AAF" w:rsidP="00D87FDD">
          <w:pPr>
            <w:tabs>
              <w:tab w:val="center" w:pos="4320"/>
              <w:tab w:val="right" w:pos="8640"/>
            </w:tabs>
            <w:spacing w:after="0" w:line="240" w:lineRule="auto"/>
            <w:jc w:val="right"/>
            <w:rPr>
              <w:rFonts w:ascii="Times New Roman" w:eastAsia="Times New Roman" w:hAnsi="Times New Roman" w:cs="Times New Roman"/>
              <w:b/>
              <w:noProof/>
              <w:sz w:val="17"/>
              <w:szCs w:val="20"/>
              <w:lang w:val="en-US" w:eastAsia="en-US"/>
            </w:rPr>
          </w:pPr>
          <w:r w:rsidRPr="00D87FDD">
            <w:rPr>
              <w:rFonts w:ascii="Times New Roman" w:eastAsia="Times New Roman" w:hAnsi="Times New Roman" w:cs="Times New Roman"/>
              <w:b/>
              <w:noProof/>
              <w:sz w:val="17"/>
              <w:szCs w:val="20"/>
              <w:lang w:val="en-US" w:eastAsia="en-US"/>
            </w:rPr>
            <w:t>DP/DCP/</w:t>
          </w:r>
          <w:r>
            <w:rPr>
              <w:rFonts w:ascii="Times New Roman" w:eastAsia="Times New Roman" w:hAnsi="Times New Roman" w:cs="Times New Roman"/>
              <w:b/>
              <w:noProof/>
              <w:sz w:val="17"/>
              <w:szCs w:val="20"/>
              <w:lang w:val="en-US" w:eastAsia="en-US"/>
            </w:rPr>
            <w:t>MY</w:t>
          </w:r>
          <w:r w:rsidRPr="00D87FDD">
            <w:rPr>
              <w:rFonts w:ascii="Times New Roman" w:eastAsia="Times New Roman" w:hAnsi="Times New Roman" w:cs="Times New Roman"/>
              <w:b/>
              <w:noProof/>
              <w:sz w:val="17"/>
              <w:szCs w:val="20"/>
              <w:lang w:val="en-US" w:eastAsia="en-US"/>
            </w:rPr>
            <w:t>S/4</w:t>
          </w:r>
        </w:p>
      </w:tc>
    </w:tr>
  </w:tbl>
  <w:p w14:paraId="6B4EC589" w14:textId="77777777" w:rsidR="00791AAF" w:rsidRPr="00D87FDD" w:rsidRDefault="00791AAF" w:rsidP="008B2B8B">
    <w:pPr>
      <w:pStyle w:val="Header"/>
      <w:rPr>
        <w:rFonts w:eastAsia="Courie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224F5"/>
    <w:multiLevelType w:val="hybridMultilevel"/>
    <w:tmpl w:val="1C621B68"/>
    <w:lvl w:ilvl="0" w:tplc="DA28CCF8">
      <w:start w:val="1"/>
      <w:numFmt w:val="upperRoman"/>
      <w:lvlText w:val="%1."/>
      <w:lvlJc w:val="right"/>
      <w:pPr>
        <w:ind w:left="1296" w:hanging="216"/>
      </w:pPr>
    </w:lvl>
    <w:lvl w:ilvl="1" w:tplc="8D707638">
      <w:start w:val="1"/>
      <w:numFmt w:val="lowerLetter"/>
      <w:lvlText w:val="(%2)"/>
      <w:lvlJc w:val="left"/>
      <w:pPr>
        <w:ind w:left="1728" w:hanging="431"/>
      </w:pPr>
    </w:lvl>
    <w:lvl w:ilvl="2" w:tplc="A0788AFC">
      <w:start w:val="1"/>
      <w:numFmt w:val="decimal"/>
      <w:lvlText w:val="%3."/>
      <w:lvlJc w:val="left"/>
      <w:pPr>
        <w:ind w:left="2160" w:hanging="432"/>
      </w:pPr>
    </w:lvl>
    <w:lvl w:ilvl="3" w:tplc="5FCEE330">
      <w:start w:val="1"/>
      <w:numFmt w:val="lowerLetter"/>
      <w:lvlText w:val="(%4)"/>
      <w:lvlJc w:val="left"/>
      <w:pPr>
        <w:ind w:left="2592" w:hanging="432"/>
      </w:pPr>
    </w:lvl>
    <w:lvl w:ilvl="4" w:tplc="31EC79C8">
      <w:start w:val="1"/>
      <w:numFmt w:val="lowerRoman"/>
      <w:lvlText w:val="(%5)"/>
      <w:lvlJc w:val="left"/>
      <w:pPr>
        <w:ind w:left="3024" w:hanging="432"/>
      </w:pPr>
    </w:lvl>
    <w:lvl w:ilvl="5" w:tplc="70C6CDA8">
      <w:start w:val="1"/>
      <w:numFmt w:val="bullet"/>
      <w:lvlText w:val="−"/>
      <w:lvlJc w:val="left"/>
      <w:pPr>
        <w:ind w:left="3456" w:hanging="431"/>
      </w:pPr>
      <w:rPr>
        <w:rFonts w:ascii="Noto Sans Symbols" w:eastAsia="Noto Sans Symbols" w:hAnsi="Noto Sans Symbols" w:cs="Noto Sans Symbols"/>
      </w:rPr>
    </w:lvl>
    <w:lvl w:ilvl="6" w:tplc="2B828C3C">
      <w:start w:val="1"/>
      <w:numFmt w:val="decimal"/>
      <w:lvlText w:val=""/>
      <w:lvlJc w:val="left"/>
      <w:pPr>
        <w:ind w:left="0" w:firstLine="0"/>
      </w:pPr>
    </w:lvl>
    <w:lvl w:ilvl="7" w:tplc="851A964A">
      <w:start w:val="1"/>
      <w:numFmt w:val="decimal"/>
      <w:lvlText w:val=""/>
      <w:lvlJc w:val="left"/>
      <w:pPr>
        <w:ind w:left="0" w:firstLine="0"/>
      </w:pPr>
    </w:lvl>
    <w:lvl w:ilvl="8" w:tplc="37B2FE50">
      <w:start w:val="1"/>
      <w:numFmt w:val="decimal"/>
      <w:lvlText w:val=""/>
      <w:lvlJc w:val="left"/>
      <w:pPr>
        <w:ind w:left="0" w:firstLine="0"/>
      </w:pPr>
    </w:lvl>
  </w:abstractNum>
  <w:abstractNum w:abstractNumId="1" w15:restartNumberingAfterBreak="0">
    <w:nsid w:val="15D53D3A"/>
    <w:multiLevelType w:val="hybridMultilevel"/>
    <w:tmpl w:val="218079D6"/>
    <w:lvl w:ilvl="0" w:tplc="52CCF050">
      <w:start w:val="4"/>
      <w:numFmt w:val="upperRoman"/>
      <w:lvlText w:val="%1."/>
      <w:lvlJc w:val="right"/>
      <w:pPr>
        <w:ind w:left="1571" w:hanging="360"/>
      </w:pPr>
      <w:rPr>
        <w:rFonts w:hint="default"/>
      </w:rPr>
    </w:lvl>
    <w:lvl w:ilvl="1" w:tplc="8D7076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A5B31"/>
    <w:multiLevelType w:val="hybridMultilevel"/>
    <w:tmpl w:val="6D5833D0"/>
    <w:lvl w:ilvl="0" w:tplc="8D70763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E5EA6"/>
    <w:multiLevelType w:val="hybridMultilevel"/>
    <w:tmpl w:val="7F0A25FA"/>
    <w:lvl w:ilvl="0" w:tplc="04090017">
      <w:start w:val="1"/>
      <w:numFmt w:val="lowerLetter"/>
      <w:lvlText w:val="%1)"/>
      <w:lvlJc w:val="left"/>
      <w:pPr>
        <w:ind w:left="1571" w:hanging="360"/>
      </w:pPr>
    </w:lvl>
    <w:lvl w:ilvl="1" w:tplc="B980DFAA">
      <w:start w:val="1"/>
      <w:numFmt w:val="lowerLetter"/>
      <w:lvlText w:val="(%2)"/>
      <w:lvlJc w:val="left"/>
      <w:pPr>
        <w:ind w:left="2291" w:hanging="360"/>
      </w:pPr>
      <w:rPr>
        <w:rFonts w:hint="default"/>
      </w:r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4" w15:restartNumberingAfterBreak="0">
    <w:nsid w:val="213518DE"/>
    <w:multiLevelType w:val="hybridMultilevel"/>
    <w:tmpl w:val="88465E84"/>
    <w:lvl w:ilvl="0" w:tplc="FA4E2C7E">
      <w:start w:val="3"/>
      <w:numFmt w:val="upperRoman"/>
      <w:lvlText w:val="%1."/>
      <w:lvlJc w:val="right"/>
      <w:pPr>
        <w:ind w:left="57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C3D8D"/>
    <w:multiLevelType w:val="hybridMultilevel"/>
    <w:tmpl w:val="217E3ABE"/>
    <w:lvl w:ilvl="0" w:tplc="3A24F56A">
      <w:start w:val="1"/>
      <w:numFmt w:val="upperRoman"/>
      <w:lvlText w:val="%1."/>
      <w:lvlJc w:val="right"/>
      <w:pPr>
        <w:ind w:left="1296" w:hanging="216"/>
      </w:pPr>
    </w:lvl>
    <w:lvl w:ilvl="1" w:tplc="9E3AB2F4">
      <w:start w:val="1"/>
      <w:numFmt w:val="upperLetter"/>
      <w:lvlText w:val="%2."/>
      <w:lvlJc w:val="left"/>
      <w:pPr>
        <w:ind w:left="1728" w:hanging="431"/>
      </w:pPr>
    </w:lvl>
    <w:lvl w:ilvl="2" w:tplc="DE445078">
      <w:start w:val="1"/>
      <w:numFmt w:val="decimal"/>
      <w:lvlText w:val="%3."/>
      <w:lvlJc w:val="left"/>
      <w:pPr>
        <w:ind w:left="2160" w:hanging="432"/>
      </w:pPr>
    </w:lvl>
    <w:lvl w:ilvl="3" w:tplc="8D707638">
      <w:start w:val="1"/>
      <w:numFmt w:val="lowerLetter"/>
      <w:lvlText w:val="(%4)"/>
      <w:lvlJc w:val="left"/>
      <w:pPr>
        <w:ind w:left="2592" w:hanging="432"/>
      </w:pPr>
    </w:lvl>
    <w:lvl w:ilvl="4" w:tplc="C0146470">
      <w:start w:val="1"/>
      <w:numFmt w:val="lowerRoman"/>
      <w:lvlText w:val="(%5)"/>
      <w:lvlJc w:val="left"/>
      <w:pPr>
        <w:ind w:left="3024" w:hanging="432"/>
      </w:pPr>
    </w:lvl>
    <w:lvl w:ilvl="5" w:tplc="7652A7C6">
      <w:start w:val="1"/>
      <w:numFmt w:val="bullet"/>
      <w:lvlText w:val="−"/>
      <w:lvlJc w:val="left"/>
      <w:pPr>
        <w:ind w:left="3456" w:hanging="431"/>
      </w:pPr>
      <w:rPr>
        <w:rFonts w:ascii="Noto Sans Symbols" w:eastAsia="Noto Sans Symbols" w:hAnsi="Noto Sans Symbols" w:cs="Noto Sans Symbols"/>
      </w:rPr>
    </w:lvl>
    <w:lvl w:ilvl="6" w:tplc="D0144AFE">
      <w:start w:val="1"/>
      <w:numFmt w:val="decimal"/>
      <w:lvlText w:val=""/>
      <w:lvlJc w:val="left"/>
      <w:pPr>
        <w:ind w:left="0" w:firstLine="0"/>
      </w:pPr>
    </w:lvl>
    <w:lvl w:ilvl="7" w:tplc="578E78C6">
      <w:start w:val="1"/>
      <w:numFmt w:val="decimal"/>
      <w:lvlText w:val=""/>
      <w:lvlJc w:val="left"/>
      <w:pPr>
        <w:ind w:left="0" w:firstLine="0"/>
      </w:pPr>
    </w:lvl>
    <w:lvl w:ilvl="8" w:tplc="E6A00D22">
      <w:start w:val="1"/>
      <w:numFmt w:val="decimal"/>
      <w:lvlText w:val=""/>
      <w:lvlJc w:val="left"/>
      <w:pPr>
        <w:ind w:left="0" w:firstLine="0"/>
      </w:pPr>
    </w:lvl>
  </w:abstractNum>
  <w:abstractNum w:abstractNumId="6" w15:restartNumberingAfterBreak="0">
    <w:nsid w:val="258E6DCB"/>
    <w:multiLevelType w:val="hybridMultilevel"/>
    <w:tmpl w:val="8976157A"/>
    <w:lvl w:ilvl="0" w:tplc="DA28CCF8">
      <w:start w:val="1"/>
      <w:numFmt w:val="upperRoman"/>
      <w:lvlText w:val="%1."/>
      <w:lvlJc w:val="right"/>
      <w:pPr>
        <w:ind w:left="1296" w:hanging="216"/>
      </w:pPr>
    </w:lvl>
    <w:lvl w:ilvl="1" w:tplc="8D707638">
      <w:start w:val="1"/>
      <w:numFmt w:val="lowerLetter"/>
      <w:lvlText w:val="(%2)"/>
      <w:lvlJc w:val="left"/>
      <w:pPr>
        <w:ind w:left="1728" w:hanging="431"/>
      </w:pPr>
    </w:lvl>
    <w:lvl w:ilvl="2" w:tplc="A0788AFC">
      <w:start w:val="1"/>
      <w:numFmt w:val="decimal"/>
      <w:lvlText w:val="%3."/>
      <w:lvlJc w:val="left"/>
      <w:pPr>
        <w:ind w:left="2160" w:hanging="432"/>
      </w:pPr>
    </w:lvl>
    <w:lvl w:ilvl="3" w:tplc="5FCEE330">
      <w:start w:val="1"/>
      <w:numFmt w:val="lowerLetter"/>
      <w:lvlText w:val="(%4)"/>
      <w:lvlJc w:val="left"/>
      <w:pPr>
        <w:ind w:left="2592" w:hanging="432"/>
      </w:pPr>
    </w:lvl>
    <w:lvl w:ilvl="4" w:tplc="31EC79C8">
      <w:start w:val="1"/>
      <w:numFmt w:val="lowerRoman"/>
      <w:lvlText w:val="(%5)"/>
      <w:lvlJc w:val="left"/>
      <w:pPr>
        <w:ind w:left="3024" w:hanging="432"/>
      </w:pPr>
    </w:lvl>
    <w:lvl w:ilvl="5" w:tplc="70C6CDA8">
      <w:start w:val="1"/>
      <w:numFmt w:val="bullet"/>
      <w:lvlText w:val="−"/>
      <w:lvlJc w:val="left"/>
      <w:pPr>
        <w:ind w:left="3456" w:hanging="431"/>
      </w:pPr>
      <w:rPr>
        <w:rFonts w:ascii="Noto Sans Symbols" w:eastAsia="Noto Sans Symbols" w:hAnsi="Noto Sans Symbols" w:cs="Noto Sans Symbols"/>
      </w:rPr>
    </w:lvl>
    <w:lvl w:ilvl="6" w:tplc="2B828C3C">
      <w:start w:val="1"/>
      <w:numFmt w:val="decimal"/>
      <w:lvlText w:val=""/>
      <w:lvlJc w:val="left"/>
      <w:pPr>
        <w:ind w:left="0" w:firstLine="0"/>
      </w:pPr>
    </w:lvl>
    <w:lvl w:ilvl="7" w:tplc="851A964A">
      <w:start w:val="1"/>
      <w:numFmt w:val="decimal"/>
      <w:lvlText w:val=""/>
      <w:lvlJc w:val="left"/>
      <w:pPr>
        <w:ind w:left="0" w:firstLine="0"/>
      </w:pPr>
    </w:lvl>
    <w:lvl w:ilvl="8" w:tplc="37B2FE50">
      <w:start w:val="1"/>
      <w:numFmt w:val="decimal"/>
      <w:lvlText w:val=""/>
      <w:lvlJc w:val="left"/>
      <w:pPr>
        <w:ind w:left="0" w:firstLine="0"/>
      </w:pPr>
    </w:lvl>
  </w:abstractNum>
  <w:abstractNum w:abstractNumId="7" w15:restartNumberingAfterBreak="0">
    <w:nsid w:val="2E8A1D7A"/>
    <w:multiLevelType w:val="hybridMultilevel"/>
    <w:tmpl w:val="9430837C"/>
    <w:lvl w:ilvl="0" w:tplc="D2C0A99E">
      <w:start w:val="1"/>
      <w:numFmt w:val="upperRoman"/>
      <w:lvlText w:val="%1."/>
      <w:lvlJc w:val="left"/>
      <w:pPr>
        <w:ind w:left="2160" w:hanging="72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68E1AA4"/>
    <w:multiLevelType w:val="hybridMultilevel"/>
    <w:tmpl w:val="56C42DB0"/>
    <w:lvl w:ilvl="0" w:tplc="DA28CCF8">
      <w:start w:val="1"/>
      <w:numFmt w:val="upperRoman"/>
      <w:lvlText w:val="%1."/>
      <w:lvlJc w:val="right"/>
      <w:pPr>
        <w:ind w:left="1296" w:hanging="216"/>
      </w:pPr>
    </w:lvl>
    <w:lvl w:ilvl="1" w:tplc="4409001B">
      <w:start w:val="1"/>
      <w:numFmt w:val="lowerRoman"/>
      <w:lvlText w:val="%2."/>
      <w:lvlJc w:val="right"/>
      <w:pPr>
        <w:ind w:left="1728" w:hanging="431"/>
      </w:pPr>
    </w:lvl>
    <w:lvl w:ilvl="2" w:tplc="A0788AFC">
      <w:start w:val="1"/>
      <w:numFmt w:val="decimal"/>
      <w:lvlText w:val="%3."/>
      <w:lvlJc w:val="left"/>
      <w:pPr>
        <w:ind w:left="2160" w:hanging="432"/>
      </w:pPr>
    </w:lvl>
    <w:lvl w:ilvl="3" w:tplc="5FCEE330">
      <w:start w:val="1"/>
      <w:numFmt w:val="lowerLetter"/>
      <w:lvlText w:val="(%4)"/>
      <w:lvlJc w:val="left"/>
      <w:pPr>
        <w:ind w:left="2592" w:hanging="432"/>
      </w:pPr>
    </w:lvl>
    <w:lvl w:ilvl="4" w:tplc="31EC79C8">
      <w:start w:val="1"/>
      <w:numFmt w:val="lowerRoman"/>
      <w:lvlText w:val="(%5)"/>
      <w:lvlJc w:val="left"/>
      <w:pPr>
        <w:ind w:left="3024" w:hanging="432"/>
      </w:pPr>
    </w:lvl>
    <w:lvl w:ilvl="5" w:tplc="70C6CDA8">
      <w:start w:val="1"/>
      <w:numFmt w:val="bullet"/>
      <w:lvlText w:val="−"/>
      <w:lvlJc w:val="left"/>
      <w:pPr>
        <w:ind w:left="3456" w:hanging="431"/>
      </w:pPr>
      <w:rPr>
        <w:rFonts w:ascii="Noto Sans Symbols" w:eastAsia="Noto Sans Symbols" w:hAnsi="Noto Sans Symbols" w:cs="Noto Sans Symbols"/>
      </w:rPr>
    </w:lvl>
    <w:lvl w:ilvl="6" w:tplc="2B828C3C">
      <w:start w:val="1"/>
      <w:numFmt w:val="decimal"/>
      <w:lvlText w:val=""/>
      <w:lvlJc w:val="left"/>
      <w:pPr>
        <w:ind w:left="0" w:firstLine="0"/>
      </w:pPr>
    </w:lvl>
    <w:lvl w:ilvl="7" w:tplc="851A964A">
      <w:start w:val="1"/>
      <w:numFmt w:val="decimal"/>
      <w:lvlText w:val=""/>
      <w:lvlJc w:val="left"/>
      <w:pPr>
        <w:ind w:left="0" w:firstLine="0"/>
      </w:pPr>
    </w:lvl>
    <w:lvl w:ilvl="8" w:tplc="37B2FE50">
      <w:start w:val="1"/>
      <w:numFmt w:val="decimal"/>
      <w:lvlText w:val=""/>
      <w:lvlJc w:val="left"/>
      <w:pPr>
        <w:ind w:left="0" w:firstLine="0"/>
      </w:pPr>
    </w:lvl>
  </w:abstractNum>
  <w:abstractNum w:abstractNumId="9"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475422F6"/>
    <w:multiLevelType w:val="hybridMultilevel"/>
    <w:tmpl w:val="C5BEB826"/>
    <w:lvl w:ilvl="0" w:tplc="152A5AFA">
      <w:start w:val="1"/>
      <w:numFmt w:val="lowerLetter"/>
      <w:lvlText w:val="(%1)"/>
      <w:lvlJc w:val="left"/>
      <w:pPr>
        <w:ind w:left="144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7856F32"/>
    <w:multiLevelType w:val="hybridMultilevel"/>
    <w:tmpl w:val="F61A0738"/>
    <w:lvl w:ilvl="0" w:tplc="6EA64744">
      <w:start w:val="1"/>
      <w:numFmt w:val="decimal"/>
      <w:lvlText w:val="%1."/>
      <w:lvlJc w:val="left"/>
      <w:pPr>
        <w:ind w:left="720" w:hanging="360"/>
      </w:pPr>
      <w:rPr>
        <w:b w:val="0"/>
        <w:bCs w:val="0"/>
        <w:strike w:val="0"/>
        <w:sz w:val="20"/>
        <w:szCs w:val="20"/>
        <w:vertAlign w:val="baseline"/>
      </w:rPr>
    </w:lvl>
    <w:lvl w:ilvl="1" w:tplc="0409000F">
      <w:start w:val="1"/>
      <w:numFmt w:val="decimal"/>
      <w:lvlText w:val="%2."/>
      <w:lvlJc w:val="left"/>
      <w:pPr>
        <w:ind w:left="1440" w:hanging="360"/>
      </w:pPr>
      <w:rPr>
        <w:b w:val="0"/>
        <w:bCs w:val="0"/>
        <w:sz w:val="20"/>
        <w:szCs w:val="20"/>
      </w:rPr>
    </w:lvl>
    <w:lvl w:ilvl="2" w:tplc="14B83022">
      <w:start w:val="1"/>
      <w:numFmt w:val="lowerRoman"/>
      <w:lvlText w:val="%3."/>
      <w:lvlJc w:val="right"/>
      <w:pPr>
        <w:ind w:left="2160" w:hanging="180"/>
      </w:pPr>
    </w:lvl>
    <w:lvl w:ilvl="3" w:tplc="0E4234A8">
      <w:start w:val="1"/>
      <w:numFmt w:val="decimal"/>
      <w:lvlText w:val="%4."/>
      <w:lvlJc w:val="left"/>
      <w:pPr>
        <w:ind w:left="2880" w:hanging="360"/>
      </w:pPr>
    </w:lvl>
    <w:lvl w:ilvl="4" w:tplc="7E306C24">
      <w:start w:val="1"/>
      <w:numFmt w:val="lowerLetter"/>
      <w:lvlText w:val="%5."/>
      <w:lvlJc w:val="left"/>
      <w:pPr>
        <w:ind w:left="3600" w:hanging="360"/>
      </w:pPr>
    </w:lvl>
    <w:lvl w:ilvl="5" w:tplc="2CC28A8E">
      <w:start w:val="1"/>
      <w:numFmt w:val="lowerRoman"/>
      <w:lvlText w:val="%6."/>
      <w:lvlJc w:val="right"/>
      <w:pPr>
        <w:ind w:left="4320" w:hanging="180"/>
      </w:pPr>
    </w:lvl>
    <w:lvl w:ilvl="6" w:tplc="FE800022">
      <w:start w:val="1"/>
      <w:numFmt w:val="decimal"/>
      <w:lvlText w:val="%7."/>
      <w:lvlJc w:val="left"/>
      <w:pPr>
        <w:ind w:left="5040" w:hanging="360"/>
      </w:pPr>
    </w:lvl>
    <w:lvl w:ilvl="7" w:tplc="758CE4C2">
      <w:start w:val="1"/>
      <w:numFmt w:val="lowerLetter"/>
      <w:lvlText w:val="%8."/>
      <w:lvlJc w:val="left"/>
      <w:pPr>
        <w:ind w:left="5760" w:hanging="360"/>
      </w:pPr>
    </w:lvl>
    <w:lvl w:ilvl="8" w:tplc="9684D278">
      <w:start w:val="1"/>
      <w:numFmt w:val="lowerRoman"/>
      <w:lvlText w:val="%9."/>
      <w:lvlJc w:val="right"/>
      <w:pPr>
        <w:ind w:left="6480" w:hanging="180"/>
      </w:pPr>
    </w:lvl>
  </w:abstractNum>
  <w:abstractNum w:abstractNumId="12" w15:restartNumberingAfterBreak="0">
    <w:nsid w:val="51D64998"/>
    <w:multiLevelType w:val="hybridMultilevel"/>
    <w:tmpl w:val="1084111A"/>
    <w:lvl w:ilvl="0" w:tplc="8D707638">
      <w:start w:val="1"/>
      <w:numFmt w:val="lowerLetter"/>
      <w:lvlText w:val="(%1)"/>
      <w:lvlJc w:val="left"/>
      <w:pPr>
        <w:ind w:left="1440" w:hanging="360"/>
      </w:pPr>
    </w:lvl>
    <w:lvl w:ilvl="1" w:tplc="44090019">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3" w15:restartNumberingAfterBreak="0">
    <w:nsid w:val="573A17EE"/>
    <w:multiLevelType w:val="hybridMultilevel"/>
    <w:tmpl w:val="9EF4636C"/>
    <w:lvl w:ilvl="0" w:tplc="DA28CCF8">
      <w:start w:val="1"/>
      <w:numFmt w:val="upperRoman"/>
      <w:lvlText w:val="%1."/>
      <w:lvlJc w:val="right"/>
      <w:pPr>
        <w:ind w:left="1296" w:hanging="216"/>
      </w:pPr>
    </w:lvl>
    <w:lvl w:ilvl="1" w:tplc="E2E040A6">
      <w:start w:val="1"/>
      <w:numFmt w:val="lowerRoman"/>
      <w:lvlText w:val="%2."/>
      <w:lvlJc w:val="right"/>
      <w:pPr>
        <w:ind w:left="1728" w:hanging="431"/>
      </w:pPr>
    </w:lvl>
    <w:lvl w:ilvl="2" w:tplc="A0788AFC">
      <w:start w:val="1"/>
      <w:numFmt w:val="decimal"/>
      <w:lvlText w:val="%3."/>
      <w:lvlJc w:val="left"/>
      <w:pPr>
        <w:ind w:left="2160" w:hanging="432"/>
      </w:pPr>
    </w:lvl>
    <w:lvl w:ilvl="3" w:tplc="5FCEE330">
      <w:start w:val="1"/>
      <w:numFmt w:val="lowerLetter"/>
      <w:lvlText w:val="(%4)"/>
      <w:lvlJc w:val="left"/>
      <w:pPr>
        <w:ind w:left="2592" w:hanging="432"/>
      </w:pPr>
    </w:lvl>
    <w:lvl w:ilvl="4" w:tplc="31EC79C8">
      <w:start w:val="1"/>
      <w:numFmt w:val="lowerRoman"/>
      <w:lvlText w:val="(%5)"/>
      <w:lvlJc w:val="left"/>
      <w:pPr>
        <w:ind w:left="3024" w:hanging="432"/>
      </w:pPr>
    </w:lvl>
    <w:lvl w:ilvl="5" w:tplc="70C6CDA8">
      <w:start w:val="1"/>
      <w:numFmt w:val="bullet"/>
      <w:lvlText w:val="−"/>
      <w:lvlJc w:val="left"/>
      <w:pPr>
        <w:ind w:left="3456" w:hanging="431"/>
      </w:pPr>
      <w:rPr>
        <w:rFonts w:ascii="Noto Sans Symbols" w:eastAsia="Noto Sans Symbols" w:hAnsi="Noto Sans Symbols" w:cs="Noto Sans Symbols"/>
      </w:rPr>
    </w:lvl>
    <w:lvl w:ilvl="6" w:tplc="2B828C3C">
      <w:start w:val="1"/>
      <w:numFmt w:val="decimal"/>
      <w:lvlText w:val=""/>
      <w:lvlJc w:val="left"/>
      <w:pPr>
        <w:ind w:left="0" w:firstLine="0"/>
      </w:pPr>
    </w:lvl>
    <w:lvl w:ilvl="7" w:tplc="851A964A">
      <w:start w:val="1"/>
      <w:numFmt w:val="decimal"/>
      <w:lvlText w:val=""/>
      <w:lvlJc w:val="left"/>
      <w:pPr>
        <w:ind w:left="0" w:firstLine="0"/>
      </w:pPr>
    </w:lvl>
    <w:lvl w:ilvl="8" w:tplc="37B2FE50">
      <w:start w:val="1"/>
      <w:numFmt w:val="decimal"/>
      <w:lvlText w:val=""/>
      <w:lvlJc w:val="left"/>
      <w:pPr>
        <w:ind w:left="0" w:firstLine="0"/>
      </w:pPr>
    </w:lvl>
  </w:abstractNum>
  <w:abstractNum w:abstractNumId="14" w15:restartNumberingAfterBreak="0">
    <w:nsid w:val="5C351CFE"/>
    <w:multiLevelType w:val="hybridMultilevel"/>
    <w:tmpl w:val="75BE9796"/>
    <w:lvl w:ilvl="0" w:tplc="52CCF050">
      <w:start w:val="4"/>
      <w:numFmt w:val="upperRoman"/>
      <w:lvlText w:val="%1."/>
      <w:lvlJc w:val="right"/>
      <w:pPr>
        <w:ind w:left="1571" w:hanging="360"/>
      </w:pPr>
      <w:rPr>
        <w:rFonts w:hint="default"/>
      </w:rPr>
    </w:lvl>
    <w:lvl w:ilvl="1" w:tplc="F7729C8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400AF"/>
    <w:multiLevelType w:val="hybridMultilevel"/>
    <w:tmpl w:val="D82CA10C"/>
    <w:lvl w:ilvl="0" w:tplc="C0146470">
      <w:start w:val="1"/>
      <w:numFmt w:val="lowerRoman"/>
      <w:lvlText w:val="(%1)"/>
      <w:lvlJc w:val="left"/>
      <w:pPr>
        <w:ind w:left="1571" w:hanging="360"/>
      </w:pPr>
    </w:lvl>
    <w:lvl w:ilvl="1" w:tplc="B980DFAA">
      <w:start w:val="1"/>
      <w:numFmt w:val="lowerLetter"/>
      <w:lvlText w:val="(%2)"/>
      <w:lvlJc w:val="left"/>
      <w:pPr>
        <w:ind w:left="2291" w:hanging="360"/>
      </w:pPr>
      <w:rPr>
        <w:rFonts w:hint="default"/>
      </w:r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16" w15:restartNumberingAfterBreak="0">
    <w:nsid w:val="5FD70127"/>
    <w:multiLevelType w:val="hybridMultilevel"/>
    <w:tmpl w:val="CF604114"/>
    <w:lvl w:ilvl="0" w:tplc="8D70763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FE5676"/>
    <w:multiLevelType w:val="hybridMultilevel"/>
    <w:tmpl w:val="5600A516"/>
    <w:lvl w:ilvl="0" w:tplc="44090013">
      <w:start w:val="1"/>
      <w:numFmt w:val="upperRoman"/>
      <w:lvlText w:val="%1."/>
      <w:lvlJc w:val="right"/>
      <w:pPr>
        <w:ind w:left="1571" w:hanging="360"/>
      </w:pPr>
    </w:lvl>
    <w:lvl w:ilvl="1" w:tplc="B980DFAA">
      <w:start w:val="1"/>
      <w:numFmt w:val="lowerLetter"/>
      <w:lvlText w:val="(%2)"/>
      <w:lvlJc w:val="left"/>
      <w:pPr>
        <w:ind w:left="2291" w:hanging="360"/>
      </w:pPr>
      <w:rPr>
        <w:rFonts w:hint="default"/>
      </w:r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18" w15:restartNumberingAfterBreak="0">
    <w:nsid w:val="66161ADB"/>
    <w:multiLevelType w:val="hybridMultilevel"/>
    <w:tmpl w:val="F4588F68"/>
    <w:lvl w:ilvl="0" w:tplc="8D70763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E076D"/>
    <w:multiLevelType w:val="hybridMultilevel"/>
    <w:tmpl w:val="109ED646"/>
    <w:lvl w:ilvl="0" w:tplc="8D707638">
      <w:start w:val="1"/>
      <w:numFmt w:val="lowerLetter"/>
      <w:lvlText w:val="(%1)"/>
      <w:lvlJc w:val="left"/>
      <w:pPr>
        <w:ind w:left="1571" w:hanging="360"/>
      </w:pPr>
    </w:lvl>
    <w:lvl w:ilvl="1" w:tplc="B980DFAA">
      <w:start w:val="1"/>
      <w:numFmt w:val="lowerLetter"/>
      <w:lvlText w:val="(%2)"/>
      <w:lvlJc w:val="left"/>
      <w:pPr>
        <w:ind w:left="2291" w:hanging="360"/>
      </w:pPr>
      <w:rPr>
        <w:rFonts w:hint="default"/>
      </w:rPr>
    </w:lvl>
    <w:lvl w:ilvl="2" w:tplc="4409001B" w:tentative="1">
      <w:start w:val="1"/>
      <w:numFmt w:val="lowerRoman"/>
      <w:lvlText w:val="%3."/>
      <w:lvlJc w:val="right"/>
      <w:pPr>
        <w:ind w:left="3011" w:hanging="180"/>
      </w:pPr>
    </w:lvl>
    <w:lvl w:ilvl="3" w:tplc="4409000F" w:tentative="1">
      <w:start w:val="1"/>
      <w:numFmt w:val="decimal"/>
      <w:lvlText w:val="%4."/>
      <w:lvlJc w:val="left"/>
      <w:pPr>
        <w:ind w:left="3731" w:hanging="360"/>
      </w:pPr>
    </w:lvl>
    <w:lvl w:ilvl="4" w:tplc="44090019" w:tentative="1">
      <w:start w:val="1"/>
      <w:numFmt w:val="lowerLetter"/>
      <w:lvlText w:val="%5."/>
      <w:lvlJc w:val="left"/>
      <w:pPr>
        <w:ind w:left="4451" w:hanging="360"/>
      </w:pPr>
    </w:lvl>
    <w:lvl w:ilvl="5" w:tplc="4409001B" w:tentative="1">
      <w:start w:val="1"/>
      <w:numFmt w:val="lowerRoman"/>
      <w:lvlText w:val="%6."/>
      <w:lvlJc w:val="right"/>
      <w:pPr>
        <w:ind w:left="5171" w:hanging="180"/>
      </w:pPr>
    </w:lvl>
    <w:lvl w:ilvl="6" w:tplc="4409000F" w:tentative="1">
      <w:start w:val="1"/>
      <w:numFmt w:val="decimal"/>
      <w:lvlText w:val="%7."/>
      <w:lvlJc w:val="left"/>
      <w:pPr>
        <w:ind w:left="5891" w:hanging="360"/>
      </w:pPr>
    </w:lvl>
    <w:lvl w:ilvl="7" w:tplc="44090019" w:tentative="1">
      <w:start w:val="1"/>
      <w:numFmt w:val="lowerLetter"/>
      <w:lvlText w:val="%8."/>
      <w:lvlJc w:val="left"/>
      <w:pPr>
        <w:ind w:left="6611" w:hanging="360"/>
      </w:pPr>
    </w:lvl>
    <w:lvl w:ilvl="8" w:tplc="4409001B" w:tentative="1">
      <w:start w:val="1"/>
      <w:numFmt w:val="lowerRoman"/>
      <w:lvlText w:val="%9."/>
      <w:lvlJc w:val="right"/>
      <w:pPr>
        <w:ind w:left="7331" w:hanging="180"/>
      </w:pPr>
    </w:lvl>
  </w:abstractNum>
  <w:abstractNum w:abstractNumId="20" w15:restartNumberingAfterBreak="0">
    <w:nsid w:val="74B33EB6"/>
    <w:multiLevelType w:val="hybridMultilevel"/>
    <w:tmpl w:val="F5488908"/>
    <w:lvl w:ilvl="0" w:tplc="89A64386">
      <w:start w:val="2"/>
      <w:numFmt w:val="bullet"/>
      <w:lvlText w:val=""/>
      <w:lvlJc w:val="left"/>
      <w:pPr>
        <w:ind w:left="348" w:hanging="360"/>
      </w:pPr>
      <w:rPr>
        <w:rFonts w:ascii="Symbol" w:eastAsia="DengXian" w:hAnsi="Symbol" w:cs="Times New Roman" w:hint="default"/>
      </w:rPr>
    </w:lvl>
    <w:lvl w:ilvl="1" w:tplc="44090003" w:tentative="1">
      <w:start w:val="1"/>
      <w:numFmt w:val="bullet"/>
      <w:lvlText w:val="o"/>
      <w:lvlJc w:val="left"/>
      <w:pPr>
        <w:ind w:left="1068" w:hanging="360"/>
      </w:pPr>
      <w:rPr>
        <w:rFonts w:ascii="Courier New" w:hAnsi="Courier New" w:cs="Courier New" w:hint="default"/>
      </w:rPr>
    </w:lvl>
    <w:lvl w:ilvl="2" w:tplc="44090005" w:tentative="1">
      <w:start w:val="1"/>
      <w:numFmt w:val="bullet"/>
      <w:lvlText w:val=""/>
      <w:lvlJc w:val="left"/>
      <w:pPr>
        <w:ind w:left="1788" w:hanging="360"/>
      </w:pPr>
      <w:rPr>
        <w:rFonts w:ascii="Wingdings" w:hAnsi="Wingdings" w:hint="default"/>
      </w:rPr>
    </w:lvl>
    <w:lvl w:ilvl="3" w:tplc="44090001" w:tentative="1">
      <w:start w:val="1"/>
      <w:numFmt w:val="bullet"/>
      <w:lvlText w:val=""/>
      <w:lvlJc w:val="left"/>
      <w:pPr>
        <w:ind w:left="2508" w:hanging="360"/>
      </w:pPr>
      <w:rPr>
        <w:rFonts w:ascii="Symbol" w:hAnsi="Symbol" w:hint="default"/>
      </w:rPr>
    </w:lvl>
    <w:lvl w:ilvl="4" w:tplc="44090003" w:tentative="1">
      <w:start w:val="1"/>
      <w:numFmt w:val="bullet"/>
      <w:lvlText w:val="o"/>
      <w:lvlJc w:val="left"/>
      <w:pPr>
        <w:ind w:left="3228" w:hanging="360"/>
      </w:pPr>
      <w:rPr>
        <w:rFonts w:ascii="Courier New" w:hAnsi="Courier New" w:cs="Courier New" w:hint="default"/>
      </w:rPr>
    </w:lvl>
    <w:lvl w:ilvl="5" w:tplc="44090005" w:tentative="1">
      <w:start w:val="1"/>
      <w:numFmt w:val="bullet"/>
      <w:lvlText w:val=""/>
      <w:lvlJc w:val="left"/>
      <w:pPr>
        <w:ind w:left="3948" w:hanging="360"/>
      </w:pPr>
      <w:rPr>
        <w:rFonts w:ascii="Wingdings" w:hAnsi="Wingdings" w:hint="default"/>
      </w:rPr>
    </w:lvl>
    <w:lvl w:ilvl="6" w:tplc="44090001" w:tentative="1">
      <w:start w:val="1"/>
      <w:numFmt w:val="bullet"/>
      <w:lvlText w:val=""/>
      <w:lvlJc w:val="left"/>
      <w:pPr>
        <w:ind w:left="4668" w:hanging="360"/>
      </w:pPr>
      <w:rPr>
        <w:rFonts w:ascii="Symbol" w:hAnsi="Symbol" w:hint="default"/>
      </w:rPr>
    </w:lvl>
    <w:lvl w:ilvl="7" w:tplc="44090003" w:tentative="1">
      <w:start w:val="1"/>
      <w:numFmt w:val="bullet"/>
      <w:lvlText w:val="o"/>
      <w:lvlJc w:val="left"/>
      <w:pPr>
        <w:ind w:left="5388" w:hanging="360"/>
      </w:pPr>
      <w:rPr>
        <w:rFonts w:ascii="Courier New" w:hAnsi="Courier New" w:cs="Courier New" w:hint="default"/>
      </w:rPr>
    </w:lvl>
    <w:lvl w:ilvl="8" w:tplc="44090005" w:tentative="1">
      <w:start w:val="1"/>
      <w:numFmt w:val="bullet"/>
      <w:lvlText w:val=""/>
      <w:lvlJc w:val="left"/>
      <w:pPr>
        <w:ind w:left="6108" w:hanging="360"/>
      </w:pPr>
      <w:rPr>
        <w:rFonts w:ascii="Wingdings" w:hAnsi="Wingdings" w:hint="default"/>
      </w:rPr>
    </w:lvl>
  </w:abstractNum>
  <w:abstractNum w:abstractNumId="21" w15:restartNumberingAfterBreak="0">
    <w:nsid w:val="76347578"/>
    <w:multiLevelType w:val="hybridMultilevel"/>
    <w:tmpl w:val="B018F42E"/>
    <w:lvl w:ilvl="0" w:tplc="8D707638">
      <w:start w:val="1"/>
      <w:numFmt w:val="lowerLetter"/>
      <w:lvlText w:val="(%1)"/>
      <w:lvlJc w:val="left"/>
      <w:pPr>
        <w:ind w:left="720" w:hanging="360"/>
      </w:pPr>
    </w:lvl>
    <w:lvl w:ilvl="1" w:tplc="8D70763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A211C"/>
    <w:multiLevelType w:val="hybridMultilevel"/>
    <w:tmpl w:val="E6AACE7C"/>
    <w:lvl w:ilvl="0" w:tplc="8D707638">
      <w:start w:val="1"/>
      <w:numFmt w:val="lowerLetter"/>
      <w:lvlText w:val="(%1)"/>
      <w:lvlJc w:val="left"/>
      <w:pPr>
        <w:ind w:left="720" w:hanging="360"/>
      </w:pPr>
    </w:lvl>
    <w:lvl w:ilvl="1" w:tplc="8D70763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3"/>
  </w:num>
  <w:num w:numId="4">
    <w:abstractNumId w:val="17"/>
  </w:num>
  <w:num w:numId="5">
    <w:abstractNumId w:val="12"/>
  </w:num>
  <w:num w:numId="6">
    <w:abstractNumId w:val="10"/>
  </w:num>
  <w:num w:numId="7">
    <w:abstractNumId w:val="8"/>
  </w:num>
  <w:num w:numId="8">
    <w:abstractNumId w:val="7"/>
  </w:num>
  <w:num w:numId="9">
    <w:abstractNumId w:val="4"/>
  </w:num>
  <w:num w:numId="10">
    <w:abstractNumId w:val="14"/>
  </w:num>
  <w:num w:numId="11">
    <w:abstractNumId w:val="9"/>
  </w:num>
  <w:num w:numId="12">
    <w:abstractNumId w:val="15"/>
  </w:num>
  <w:num w:numId="13">
    <w:abstractNumId w:val="3"/>
  </w:num>
  <w:num w:numId="14">
    <w:abstractNumId w:val="19"/>
  </w:num>
  <w:num w:numId="15">
    <w:abstractNumId w:val="0"/>
  </w:num>
  <w:num w:numId="16">
    <w:abstractNumId w:val="6"/>
  </w:num>
  <w:num w:numId="17">
    <w:abstractNumId w:val="2"/>
  </w:num>
  <w:num w:numId="18">
    <w:abstractNumId w:val="22"/>
  </w:num>
  <w:num w:numId="19">
    <w:abstractNumId w:val="18"/>
  </w:num>
  <w:num w:numId="20">
    <w:abstractNumId w:val="21"/>
  </w:num>
  <w:num w:numId="21">
    <w:abstractNumId w:val="16"/>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F63"/>
    <w:rsid w:val="000020AC"/>
    <w:rsid w:val="000209C8"/>
    <w:rsid w:val="00020FA6"/>
    <w:rsid w:val="000248D7"/>
    <w:rsid w:val="00025347"/>
    <w:rsid w:val="00040F87"/>
    <w:rsid w:val="00042CED"/>
    <w:rsid w:val="00046177"/>
    <w:rsid w:val="00054971"/>
    <w:rsid w:val="00064765"/>
    <w:rsid w:val="0007087F"/>
    <w:rsid w:val="00073D86"/>
    <w:rsid w:val="00074C23"/>
    <w:rsid w:val="000771D0"/>
    <w:rsid w:val="00077BB2"/>
    <w:rsid w:val="00090DDE"/>
    <w:rsid w:val="000A2A20"/>
    <w:rsid w:val="000B4DF1"/>
    <w:rsid w:val="000B7170"/>
    <w:rsid w:val="000BE49C"/>
    <w:rsid w:val="000C6F93"/>
    <w:rsid w:val="000D32EE"/>
    <w:rsid w:val="000D70A8"/>
    <w:rsid w:val="000E665F"/>
    <w:rsid w:val="000F3EA2"/>
    <w:rsid w:val="000F4613"/>
    <w:rsid w:val="00112249"/>
    <w:rsid w:val="00116075"/>
    <w:rsid w:val="00116759"/>
    <w:rsid w:val="0012099D"/>
    <w:rsid w:val="001267C6"/>
    <w:rsid w:val="001318CD"/>
    <w:rsid w:val="001355F6"/>
    <w:rsid w:val="001357DD"/>
    <w:rsid w:val="00152A92"/>
    <w:rsid w:val="00152D52"/>
    <w:rsid w:val="00153A24"/>
    <w:rsid w:val="001670A3"/>
    <w:rsid w:val="0018270D"/>
    <w:rsid w:val="00183FC8"/>
    <w:rsid w:val="00187506"/>
    <w:rsid w:val="00190826"/>
    <w:rsid w:val="00195EB8"/>
    <w:rsid w:val="001A02EA"/>
    <w:rsid w:val="001A17EE"/>
    <w:rsid w:val="001A2E54"/>
    <w:rsid w:val="001A4450"/>
    <w:rsid w:val="001A5C65"/>
    <w:rsid w:val="001B1D5D"/>
    <w:rsid w:val="001C13D4"/>
    <w:rsid w:val="001C3BD7"/>
    <w:rsid w:val="001C4F91"/>
    <w:rsid w:val="001D624E"/>
    <w:rsid w:val="001D71AF"/>
    <w:rsid w:val="001E331A"/>
    <w:rsid w:val="001E7004"/>
    <w:rsid w:val="001F3655"/>
    <w:rsid w:val="002011DB"/>
    <w:rsid w:val="00214607"/>
    <w:rsid w:val="002161A3"/>
    <w:rsid w:val="0022047F"/>
    <w:rsid w:val="00222BC9"/>
    <w:rsid w:val="00224475"/>
    <w:rsid w:val="002251E6"/>
    <w:rsid w:val="0022644C"/>
    <w:rsid w:val="00227CCE"/>
    <w:rsid w:val="002352FD"/>
    <w:rsid w:val="00235B75"/>
    <w:rsid w:val="00237F71"/>
    <w:rsid w:val="002448D2"/>
    <w:rsid w:val="00246C67"/>
    <w:rsid w:val="0025288B"/>
    <w:rsid w:val="00262FFF"/>
    <w:rsid w:val="00263527"/>
    <w:rsid w:val="00263B0C"/>
    <w:rsid w:val="00272E4A"/>
    <w:rsid w:val="002732C6"/>
    <w:rsid w:val="002816C2"/>
    <w:rsid w:val="00285859"/>
    <w:rsid w:val="00286980"/>
    <w:rsid w:val="002A0EBA"/>
    <w:rsid w:val="002A4B65"/>
    <w:rsid w:val="002A5838"/>
    <w:rsid w:val="002A65B7"/>
    <w:rsid w:val="002B7B3F"/>
    <w:rsid w:val="002B7DC5"/>
    <w:rsid w:val="002C7941"/>
    <w:rsid w:val="002C7B1A"/>
    <w:rsid w:val="002D3B32"/>
    <w:rsid w:val="002D460E"/>
    <w:rsid w:val="002D7681"/>
    <w:rsid w:val="002E1A72"/>
    <w:rsid w:val="002E24A8"/>
    <w:rsid w:val="002E4A8F"/>
    <w:rsid w:val="002F2B64"/>
    <w:rsid w:val="002F6387"/>
    <w:rsid w:val="00301E65"/>
    <w:rsid w:val="00303A95"/>
    <w:rsid w:val="00314D5B"/>
    <w:rsid w:val="00315AF2"/>
    <w:rsid w:val="00316F73"/>
    <w:rsid w:val="003353CD"/>
    <w:rsid w:val="00341208"/>
    <w:rsid w:val="00347974"/>
    <w:rsid w:val="00354D45"/>
    <w:rsid w:val="00356FE1"/>
    <w:rsid w:val="003575E4"/>
    <w:rsid w:val="0036150E"/>
    <w:rsid w:val="00367A88"/>
    <w:rsid w:val="00377E42"/>
    <w:rsid w:val="0038264B"/>
    <w:rsid w:val="00387651"/>
    <w:rsid w:val="00391B20"/>
    <w:rsid w:val="00397064"/>
    <w:rsid w:val="003A0BFE"/>
    <w:rsid w:val="003A2F30"/>
    <w:rsid w:val="003A32B5"/>
    <w:rsid w:val="003B0E5C"/>
    <w:rsid w:val="003C5E1B"/>
    <w:rsid w:val="003D360B"/>
    <w:rsid w:val="003D68A7"/>
    <w:rsid w:val="003E3ADC"/>
    <w:rsid w:val="003E50C9"/>
    <w:rsid w:val="003E55AA"/>
    <w:rsid w:val="003F7A3E"/>
    <w:rsid w:val="00400643"/>
    <w:rsid w:val="00401244"/>
    <w:rsid w:val="00404B23"/>
    <w:rsid w:val="00404D40"/>
    <w:rsid w:val="004101CA"/>
    <w:rsid w:val="00411E1C"/>
    <w:rsid w:val="0041343B"/>
    <w:rsid w:val="004228C1"/>
    <w:rsid w:val="00425E24"/>
    <w:rsid w:val="00425F59"/>
    <w:rsid w:val="00430917"/>
    <w:rsid w:val="004366C4"/>
    <w:rsid w:val="0044125E"/>
    <w:rsid w:val="00442F35"/>
    <w:rsid w:val="004430F0"/>
    <w:rsid w:val="00443E75"/>
    <w:rsid w:val="00450AD5"/>
    <w:rsid w:val="004515D1"/>
    <w:rsid w:val="00451D45"/>
    <w:rsid w:val="0046629A"/>
    <w:rsid w:val="00466345"/>
    <w:rsid w:val="00473579"/>
    <w:rsid w:val="004855EC"/>
    <w:rsid w:val="00497229"/>
    <w:rsid w:val="004B57A0"/>
    <w:rsid w:val="004C2843"/>
    <w:rsid w:val="004C6FEE"/>
    <w:rsid w:val="004D0455"/>
    <w:rsid w:val="004D0C1B"/>
    <w:rsid w:val="004D4E35"/>
    <w:rsid w:val="004E162A"/>
    <w:rsid w:val="004E462C"/>
    <w:rsid w:val="00500E14"/>
    <w:rsid w:val="005108B8"/>
    <w:rsid w:val="0051741E"/>
    <w:rsid w:val="00565136"/>
    <w:rsid w:val="00567155"/>
    <w:rsid w:val="005722C5"/>
    <w:rsid w:val="005742CC"/>
    <w:rsid w:val="005756EB"/>
    <w:rsid w:val="005758AE"/>
    <w:rsid w:val="00583560"/>
    <w:rsid w:val="00590C6B"/>
    <w:rsid w:val="005A4147"/>
    <w:rsid w:val="005C1587"/>
    <w:rsid w:val="005C4884"/>
    <w:rsid w:val="005C5872"/>
    <w:rsid w:val="005C7A84"/>
    <w:rsid w:val="005D02F4"/>
    <w:rsid w:val="005D6B10"/>
    <w:rsid w:val="005E643B"/>
    <w:rsid w:val="005F5C01"/>
    <w:rsid w:val="005F6BF5"/>
    <w:rsid w:val="00601331"/>
    <w:rsid w:val="00610DB1"/>
    <w:rsid w:val="00613EB7"/>
    <w:rsid w:val="00617385"/>
    <w:rsid w:val="0062393C"/>
    <w:rsid w:val="00624593"/>
    <w:rsid w:val="00630678"/>
    <w:rsid w:val="00634E20"/>
    <w:rsid w:val="00642A6C"/>
    <w:rsid w:val="0064729C"/>
    <w:rsid w:val="00651291"/>
    <w:rsid w:val="00653263"/>
    <w:rsid w:val="00655F6E"/>
    <w:rsid w:val="00656227"/>
    <w:rsid w:val="00657426"/>
    <w:rsid w:val="006809F1"/>
    <w:rsid w:val="00685CA4"/>
    <w:rsid w:val="0069009F"/>
    <w:rsid w:val="00694BF1"/>
    <w:rsid w:val="0069591F"/>
    <w:rsid w:val="006A09A5"/>
    <w:rsid w:val="006A128A"/>
    <w:rsid w:val="006A354D"/>
    <w:rsid w:val="006A7BFA"/>
    <w:rsid w:val="006C2F01"/>
    <w:rsid w:val="006D6133"/>
    <w:rsid w:val="006D783C"/>
    <w:rsid w:val="006E20A8"/>
    <w:rsid w:val="006F11BE"/>
    <w:rsid w:val="006F3774"/>
    <w:rsid w:val="00700F83"/>
    <w:rsid w:val="00702EE3"/>
    <w:rsid w:val="007102E8"/>
    <w:rsid w:val="007127B3"/>
    <w:rsid w:val="0071576F"/>
    <w:rsid w:val="007225E5"/>
    <w:rsid w:val="00741F33"/>
    <w:rsid w:val="00742CD8"/>
    <w:rsid w:val="007508F8"/>
    <w:rsid w:val="00755A5C"/>
    <w:rsid w:val="00762652"/>
    <w:rsid w:val="007708E3"/>
    <w:rsid w:val="00776EFA"/>
    <w:rsid w:val="00777332"/>
    <w:rsid w:val="00780EBF"/>
    <w:rsid w:val="00782629"/>
    <w:rsid w:val="00791AAF"/>
    <w:rsid w:val="007933B5"/>
    <w:rsid w:val="00795F94"/>
    <w:rsid w:val="00797E37"/>
    <w:rsid w:val="007B2CC5"/>
    <w:rsid w:val="007B6E50"/>
    <w:rsid w:val="007B7B87"/>
    <w:rsid w:val="007C4189"/>
    <w:rsid w:val="007C5727"/>
    <w:rsid w:val="007D56BF"/>
    <w:rsid w:val="007E4DAD"/>
    <w:rsid w:val="007E671B"/>
    <w:rsid w:val="008012BC"/>
    <w:rsid w:val="00805681"/>
    <w:rsid w:val="00806EAF"/>
    <w:rsid w:val="008073D7"/>
    <w:rsid w:val="00812291"/>
    <w:rsid w:val="008135AB"/>
    <w:rsid w:val="008144A0"/>
    <w:rsid w:val="00815ACA"/>
    <w:rsid w:val="00817B36"/>
    <w:rsid w:val="00820827"/>
    <w:rsid w:val="0082520C"/>
    <w:rsid w:val="00825D90"/>
    <w:rsid w:val="00834A62"/>
    <w:rsid w:val="0084316C"/>
    <w:rsid w:val="008621AD"/>
    <w:rsid w:val="00866C0A"/>
    <w:rsid w:val="008673B8"/>
    <w:rsid w:val="00873421"/>
    <w:rsid w:val="008934C3"/>
    <w:rsid w:val="008B091C"/>
    <w:rsid w:val="008B2B8B"/>
    <w:rsid w:val="008B5A78"/>
    <w:rsid w:val="008B7A33"/>
    <w:rsid w:val="008C3FF3"/>
    <w:rsid w:val="008D0CAC"/>
    <w:rsid w:val="008D645D"/>
    <w:rsid w:val="008F41E0"/>
    <w:rsid w:val="00930673"/>
    <w:rsid w:val="009341C6"/>
    <w:rsid w:val="009347A4"/>
    <w:rsid w:val="00954481"/>
    <w:rsid w:val="00960702"/>
    <w:rsid w:val="00967412"/>
    <w:rsid w:val="00967E97"/>
    <w:rsid w:val="00970509"/>
    <w:rsid w:val="00971979"/>
    <w:rsid w:val="009721F7"/>
    <w:rsid w:val="00974B5A"/>
    <w:rsid w:val="0097646F"/>
    <w:rsid w:val="0098391B"/>
    <w:rsid w:val="00990B3F"/>
    <w:rsid w:val="009965BB"/>
    <w:rsid w:val="009A4A4F"/>
    <w:rsid w:val="009B0C85"/>
    <w:rsid w:val="009B1C78"/>
    <w:rsid w:val="009B463C"/>
    <w:rsid w:val="009C1E5E"/>
    <w:rsid w:val="009C4E8C"/>
    <w:rsid w:val="009C6D56"/>
    <w:rsid w:val="009C73C8"/>
    <w:rsid w:val="009E116F"/>
    <w:rsid w:val="009E5138"/>
    <w:rsid w:val="009E6F68"/>
    <w:rsid w:val="009F52A1"/>
    <w:rsid w:val="00A03070"/>
    <w:rsid w:val="00A04D0E"/>
    <w:rsid w:val="00A124B0"/>
    <w:rsid w:val="00A145C3"/>
    <w:rsid w:val="00A15770"/>
    <w:rsid w:val="00A1748D"/>
    <w:rsid w:val="00A24991"/>
    <w:rsid w:val="00A24C74"/>
    <w:rsid w:val="00A375C6"/>
    <w:rsid w:val="00A4235B"/>
    <w:rsid w:val="00A46A43"/>
    <w:rsid w:val="00A6739E"/>
    <w:rsid w:val="00A7106A"/>
    <w:rsid w:val="00A71306"/>
    <w:rsid w:val="00A74247"/>
    <w:rsid w:val="00A76636"/>
    <w:rsid w:val="00A83626"/>
    <w:rsid w:val="00AA4529"/>
    <w:rsid w:val="00AB23DF"/>
    <w:rsid w:val="00AB2E9E"/>
    <w:rsid w:val="00AC3B62"/>
    <w:rsid w:val="00AC3EDB"/>
    <w:rsid w:val="00AC684A"/>
    <w:rsid w:val="00AD371B"/>
    <w:rsid w:val="00AE0C22"/>
    <w:rsid w:val="00AF1EC1"/>
    <w:rsid w:val="00AF216F"/>
    <w:rsid w:val="00B05194"/>
    <w:rsid w:val="00B128E6"/>
    <w:rsid w:val="00B12B29"/>
    <w:rsid w:val="00B259AD"/>
    <w:rsid w:val="00B27B6A"/>
    <w:rsid w:val="00B37343"/>
    <w:rsid w:val="00B50541"/>
    <w:rsid w:val="00B536EC"/>
    <w:rsid w:val="00B560B3"/>
    <w:rsid w:val="00B61274"/>
    <w:rsid w:val="00B66154"/>
    <w:rsid w:val="00B67FCC"/>
    <w:rsid w:val="00B71229"/>
    <w:rsid w:val="00B72AB7"/>
    <w:rsid w:val="00B73A1D"/>
    <w:rsid w:val="00B74745"/>
    <w:rsid w:val="00B831A4"/>
    <w:rsid w:val="00B87CF2"/>
    <w:rsid w:val="00B90B46"/>
    <w:rsid w:val="00B92CBE"/>
    <w:rsid w:val="00B92F25"/>
    <w:rsid w:val="00BA66F0"/>
    <w:rsid w:val="00BB4FC2"/>
    <w:rsid w:val="00BC3E72"/>
    <w:rsid w:val="00BD44C6"/>
    <w:rsid w:val="00BE0D36"/>
    <w:rsid w:val="00BF0132"/>
    <w:rsid w:val="00BF289A"/>
    <w:rsid w:val="00BF49C7"/>
    <w:rsid w:val="00BF682C"/>
    <w:rsid w:val="00C04B49"/>
    <w:rsid w:val="00C06CD6"/>
    <w:rsid w:val="00C15C27"/>
    <w:rsid w:val="00C20CE6"/>
    <w:rsid w:val="00C4739D"/>
    <w:rsid w:val="00C51D06"/>
    <w:rsid w:val="00C57EB8"/>
    <w:rsid w:val="00C6068A"/>
    <w:rsid w:val="00C65A50"/>
    <w:rsid w:val="00C66169"/>
    <w:rsid w:val="00C693DC"/>
    <w:rsid w:val="00C70B8D"/>
    <w:rsid w:val="00C71806"/>
    <w:rsid w:val="00C80D45"/>
    <w:rsid w:val="00C8662E"/>
    <w:rsid w:val="00CB152D"/>
    <w:rsid w:val="00CC1015"/>
    <w:rsid w:val="00CC4E6E"/>
    <w:rsid w:val="00CC4EB3"/>
    <w:rsid w:val="00CD5339"/>
    <w:rsid w:val="00CE418A"/>
    <w:rsid w:val="00CF4D98"/>
    <w:rsid w:val="00D04E2B"/>
    <w:rsid w:val="00D131CD"/>
    <w:rsid w:val="00D35CB3"/>
    <w:rsid w:val="00D35E76"/>
    <w:rsid w:val="00D457FF"/>
    <w:rsid w:val="00D5428A"/>
    <w:rsid w:val="00D7580F"/>
    <w:rsid w:val="00D87FDD"/>
    <w:rsid w:val="00D90BD0"/>
    <w:rsid w:val="00D91CAF"/>
    <w:rsid w:val="00DA3C8E"/>
    <w:rsid w:val="00DA74A3"/>
    <w:rsid w:val="00DB0B35"/>
    <w:rsid w:val="00DB39BE"/>
    <w:rsid w:val="00DB49F0"/>
    <w:rsid w:val="00DD6708"/>
    <w:rsid w:val="00DE0FA8"/>
    <w:rsid w:val="00DE6921"/>
    <w:rsid w:val="00DF6728"/>
    <w:rsid w:val="00E00532"/>
    <w:rsid w:val="00E03BB1"/>
    <w:rsid w:val="00E06EC8"/>
    <w:rsid w:val="00E102CB"/>
    <w:rsid w:val="00E224B8"/>
    <w:rsid w:val="00E236BF"/>
    <w:rsid w:val="00E3105A"/>
    <w:rsid w:val="00E40DDC"/>
    <w:rsid w:val="00E46BC7"/>
    <w:rsid w:val="00E51767"/>
    <w:rsid w:val="00E524AA"/>
    <w:rsid w:val="00E559CD"/>
    <w:rsid w:val="00E57FA8"/>
    <w:rsid w:val="00E60DE4"/>
    <w:rsid w:val="00E63E91"/>
    <w:rsid w:val="00E82704"/>
    <w:rsid w:val="00E83CC6"/>
    <w:rsid w:val="00E861B2"/>
    <w:rsid w:val="00E911E4"/>
    <w:rsid w:val="00EA246E"/>
    <w:rsid w:val="00EA29E8"/>
    <w:rsid w:val="00EA745C"/>
    <w:rsid w:val="00EA7538"/>
    <w:rsid w:val="00EB00D7"/>
    <w:rsid w:val="00EB166C"/>
    <w:rsid w:val="00EB2A16"/>
    <w:rsid w:val="00EC098C"/>
    <w:rsid w:val="00EC0ED5"/>
    <w:rsid w:val="00ED3FFA"/>
    <w:rsid w:val="00EE40F1"/>
    <w:rsid w:val="00EE5B84"/>
    <w:rsid w:val="00EE7E41"/>
    <w:rsid w:val="00EF1C06"/>
    <w:rsid w:val="00EF59F0"/>
    <w:rsid w:val="00EF648F"/>
    <w:rsid w:val="00F156F6"/>
    <w:rsid w:val="00F169F0"/>
    <w:rsid w:val="00F22B19"/>
    <w:rsid w:val="00F25B2D"/>
    <w:rsid w:val="00F320B2"/>
    <w:rsid w:val="00F362A5"/>
    <w:rsid w:val="00F432FD"/>
    <w:rsid w:val="00F4391A"/>
    <w:rsid w:val="00F4603F"/>
    <w:rsid w:val="00F53F01"/>
    <w:rsid w:val="00F6054A"/>
    <w:rsid w:val="00F62D38"/>
    <w:rsid w:val="00F65171"/>
    <w:rsid w:val="00F6699F"/>
    <w:rsid w:val="00F70D8A"/>
    <w:rsid w:val="00F7237C"/>
    <w:rsid w:val="00F7650D"/>
    <w:rsid w:val="00F826AD"/>
    <w:rsid w:val="00FB002C"/>
    <w:rsid w:val="00FB295B"/>
    <w:rsid w:val="00FB77C1"/>
    <w:rsid w:val="00FC2C23"/>
    <w:rsid w:val="00FD0490"/>
    <w:rsid w:val="00FE23BC"/>
    <w:rsid w:val="00FE6F63"/>
    <w:rsid w:val="00FF0830"/>
    <w:rsid w:val="01811C7B"/>
    <w:rsid w:val="01BF515E"/>
    <w:rsid w:val="02992869"/>
    <w:rsid w:val="02A091F6"/>
    <w:rsid w:val="02D6AAF3"/>
    <w:rsid w:val="040B9AFB"/>
    <w:rsid w:val="04626F6D"/>
    <w:rsid w:val="04B825C5"/>
    <w:rsid w:val="050B71AF"/>
    <w:rsid w:val="051204BF"/>
    <w:rsid w:val="05917561"/>
    <w:rsid w:val="05EF94AD"/>
    <w:rsid w:val="06350C4D"/>
    <w:rsid w:val="066834B8"/>
    <w:rsid w:val="06725F4E"/>
    <w:rsid w:val="06C330DC"/>
    <w:rsid w:val="06D6F398"/>
    <w:rsid w:val="070DDCE5"/>
    <w:rsid w:val="072E1F11"/>
    <w:rsid w:val="079DF728"/>
    <w:rsid w:val="0853E8D2"/>
    <w:rsid w:val="089CA8F5"/>
    <w:rsid w:val="08C6576E"/>
    <w:rsid w:val="099949D0"/>
    <w:rsid w:val="0AC01078"/>
    <w:rsid w:val="0CFFB1D5"/>
    <w:rsid w:val="0D4EC8CC"/>
    <w:rsid w:val="0DB92130"/>
    <w:rsid w:val="0DBC78C7"/>
    <w:rsid w:val="0E3B35B1"/>
    <w:rsid w:val="0E99010D"/>
    <w:rsid w:val="0EA26D24"/>
    <w:rsid w:val="0EB45599"/>
    <w:rsid w:val="0EE4EF42"/>
    <w:rsid w:val="0EEECE2C"/>
    <w:rsid w:val="0F0D535E"/>
    <w:rsid w:val="0F9F1876"/>
    <w:rsid w:val="0FB833CA"/>
    <w:rsid w:val="100709A3"/>
    <w:rsid w:val="1021E0E5"/>
    <w:rsid w:val="108B520F"/>
    <w:rsid w:val="11994EDA"/>
    <w:rsid w:val="11C2C21D"/>
    <w:rsid w:val="12C30301"/>
    <w:rsid w:val="1337ECCA"/>
    <w:rsid w:val="1374918C"/>
    <w:rsid w:val="139D6129"/>
    <w:rsid w:val="1432DC7D"/>
    <w:rsid w:val="143B56FD"/>
    <w:rsid w:val="15D710AF"/>
    <w:rsid w:val="16BC3B4E"/>
    <w:rsid w:val="16D4502B"/>
    <w:rsid w:val="176B3D0A"/>
    <w:rsid w:val="17BD746A"/>
    <w:rsid w:val="18549E13"/>
    <w:rsid w:val="194CB7DC"/>
    <w:rsid w:val="196F6602"/>
    <w:rsid w:val="1A1B69D8"/>
    <w:rsid w:val="1A42E761"/>
    <w:rsid w:val="1A5D4F65"/>
    <w:rsid w:val="1A7C0DFA"/>
    <w:rsid w:val="1B1BC2A9"/>
    <w:rsid w:val="1B3926EE"/>
    <w:rsid w:val="1B88575C"/>
    <w:rsid w:val="1BA9D6E5"/>
    <w:rsid w:val="1C0DB2E7"/>
    <w:rsid w:val="1C372649"/>
    <w:rsid w:val="1D54ADDE"/>
    <w:rsid w:val="1F002BFD"/>
    <w:rsid w:val="1F5610F3"/>
    <w:rsid w:val="20899333"/>
    <w:rsid w:val="20AB2987"/>
    <w:rsid w:val="20F0E3F2"/>
    <w:rsid w:val="2124F8F2"/>
    <w:rsid w:val="220679BB"/>
    <w:rsid w:val="22275BDD"/>
    <w:rsid w:val="2287194D"/>
    <w:rsid w:val="23A2FD9E"/>
    <w:rsid w:val="23D41F29"/>
    <w:rsid w:val="23EA9EB8"/>
    <w:rsid w:val="2418F66C"/>
    <w:rsid w:val="245EF6F8"/>
    <w:rsid w:val="246D6F48"/>
    <w:rsid w:val="24DBD4F0"/>
    <w:rsid w:val="252BE28C"/>
    <w:rsid w:val="253434B9"/>
    <w:rsid w:val="25347F18"/>
    <w:rsid w:val="25564524"/>
    <w:rsid w:val="255D2060"/>
    <w:rsid w:val="25DAAE90"/>
    <w:rsid w:val="260F33F6"/>
    <w:rsid w:val="26665905"/>
    <w:rsid w:val="268BD91D"/>
    <w:rsid w:val="26F21585"/>
    <w:rsid w:val="2750A4AC"/>
    <w:rsid w:val="2857741F"/>
    <w:rsid w:val="285946D4"/>
    <w:rsid w:val="2864910E"/>
    <w:rsid w:val="287C6B48"/>
    <w:rsid w:val="28A317DE"/>
    <w:rsid w:val="28D7CB43"/>
    <w:rsid w:val="294E4BE5"/>
    <w:rsid w:val="298B342F"/>
    <w:rsid w:val="29B39F25"/>
    <w:rsid w:val="29CC1943"/>
    <w:rsid w:val="29F4EDA3"/>
    <w:rsid w:val="2A15220D"/>
    <w:rsid w:val="2A544AED"/>
    <w:rsid w:val="2A9EDD1A"/>
    <w:rsid w:val="2AAAB9A4"/>
    <w:rsid w:val="2AB9EC5A"/>
    <w:rsid w:val="2ADFC22E"/>
    <w:rsid w:val="2B36A197"/>
    <w:rsid w:val="2B40DD7A"/>
    <w:rsid w:val="2B487A36"/>
    <w:rsid w:val="2B58265A"/>
    <w:rsid w:val="2BA6F0CD"/>
    <w:rsid w:val="2C806EB3"/>
    <w:rsid w:val="2C9F660F"/>
    <w:rsid w:val="2CB558C0"/>
    <w:rsid w:val="2CDA36E6"/>
    <w:rsid w:val="2D0CE52D"/>
    <w:rsid w:val="2DE54DE0"/>
    <w:rsid w:val="2DF59A86"/>
    <w:rsid w:val="2E0B6E54"/>
    <w:rsid w:val="2E38044F"/>
    <w:rsid w:val="2E460375"/>
    <w:rsid w:val="2F47005C"/>
    <w:rsid w:val="2FB519F9"/>
    <w:rsid w:val="300573A0"/>
    <w:rsid w:val="3041B3BB"/>
    <w:rsid w:val="30DF02C5"/>
    <w:rsid w:val="311F1F10"/>
    <w:rsid w:val="31939411"/>
    <w:rsid w:val="31BCBCC1"/>
    <w:rsid w:val="322F52B4"/>
    <w:rsid w:val="323131C2"/>
    <w:rsid w:val="32524AC1"/>
    <w:rsid w:val="325F6965"/>
    <w:rsid w:val="3381101E"/>
    <w:rsid w:val="33C5C0F9"/>
    <w:rsid w:val="3419A3B5"/>
    <w:rsid w:val="342F60C0"/>
    <w:rsid w:val="34DE7719"/>
    <w:rsid w:val="353A9A7C"/>
    <w:rsid w:val="353D74EA"/>
    <w:rsid w:val="35CE4AFA"/>
    <w:rsid w:val="35F169D2"/>
    <w:rsid w:val="364C2F1F"/>
    <w:rsid w:val="36CF7A71"/>
    <w:rsid w:val="3792B0AC"/>
    <w:rsid w:val="381F5DE8"/>
    <w:rsid w:val="3889B3FA"/>
    <w:rsid w:val="39B8B9EE"/>
    <w:rsid w:val="39D56B51"/>
    <w:rsid w:val="3ABD5311"/>
    <w:rsid w:val="3B7BC655"/>
    <w:rsid w:val="3BDCB1C5"/>
    <w:rsid w:val="3BEADE46"/>
    <w:rsid w:val="3BEB63C0"/>
    <w:rsid w:val="3C51C543"/>
    <w:rsid w:val="3C8F5879"/>
    <w:rsid w:val="3D8A0BD8"/>
    <w:rsid w:val="3DAF656C"/>
    <w:rsid w:val="3DE4059D"/>
    <w:rsid w:val="3E7A66B3"/>
    <w:rsid w:val="3EF31D3B"/>
    <w:rsid w:val="3F3284E5"/>
    <w:rsid w:val="3FF5CB71"/>
    <w:rsid w:val="404ED2D1"/>
    <w:rsid w:val="408B7793"/>
    <w:rsid w:val="40A177C7"/>
    <w:rsid w:val="416AB722"/>
    <w:rsid w:val="41A038A7"/>
    <w:rsid w:val="4201D256"/>
    <w:rsid w:val="4226854E"/>
    <w:rsid w:val="435D7125"/>
    <w:rsid w:val="43BA6181"/>
    <w:rsid w:val="43E81BA9"/>
    <w:rsid w:val="45301726"/>
    <w:rsid w:val="4576C076"/>
    <w:rsid w:val="459DF759"/>
    <w:rsid w:val="45D92F54"/>
    <w:rsid w:val="4609F915"/>
    <w:rsid w:val="465B205E"/>
    <w:rsid w:val="46EA478E"/>
    <w:rsid w:val="47C2D834"/>
    <w:rsid w:val="47E4056F"/>
    <w:rsid w:val="48864AC0"/>
    <w:rsid w:val="48AF3667"/>
    <w:rsid w:val="48CEF93B"/>
    <w:rsid w:val="49046C0E"/>
    <w:rsid w:val="493B812A"/>
    <w:rsid w:val="49C99EF3"/>
    <w:rsid w:val="49D2DA05"/>
    <w:rsid w:val="49F67357"/>
    <w:rsid w:val="4A60EAF2"/>
    <w:rsid w:val="4AB2DB68"/>
    <w:rsid w:val="4AEDDE9F"/>
    <w:rsid w:val="4B092417"/>
    <w:rsid w:val="4B74F7A6"/>
    <w:rsid w:val="4C2CA47D"/>
    <w:rsid w:val="4C581818"/>
    <w:rsid w:val="4D7B1FA6"/>
    <w:rsid w:val="4DD4FEA0"/>
    <w:rsid w:val="4E085516"/>
    <w:rsid w:val="4E19F58F"/>
    <w:rsid w:val="4E31D835"/>
    <w:rsid w:val="4E59C576"/>
    <w:rsid w:val="4F11AC21"/>
    <w:rsid w:val="4FD284BA"/>
    <w:rsid w:val="50332CA2"/>
    <w:rsid w:val="5089BDFA"/>
    <w:rsid w:val="50DDECBB"/>
    <w:rsid w:val="50DFF05F"/>
    <w:rsid w:val="50FA6771"/>
    <w:rsid w:val="51586FF6"/>
    <w:rsid w:val="516A6F4A"/>
    <w:rsid w:val="533662C0"/>
    <w:rsid w:val="53B70638"/>
    <w:rsid w:val="53F4CBF9"/>
    <w:rsid w:val="54D6AAEB"/>
    <w:rsid w:val="553D2D1B"/>
    <w:rsid w:val="556DA0A6"/>
    <w:rsid w:val="5577E528"/>
    <w:rsid w:val="5613E42B"/>
    <w:rsid w:val="56516D7E"/>
    <w:rsid w:val="5658DB1A"/>
    <w:rsid w:val="565C5FD8"/>
    <w:rsid w:val="56EE9909"/>
    <w:rsid w:val="5754D7B1"/>
    <w:rsid w:val="576BA22E"/>
    <w:rsid w:val="5AAE52DB"/>
    <w:rsid w:val="5AF4544F"/>
    <w:rsid w:val="5B030D73"/>
    <w:rsid w:val="5B624DAC"/>
    <w:rsid w:val="5B687AA9"/>
    <w:rsid w:val="5B771EF0"/>
    <w:rsid w:val="5CE39A40"/>
    <w:rsid w:val="5D01ABFD"/>
    <w:rsid w:val="5DF13E09"/>
    <w:rsid w:val="5E5A9F18"/>
    <w:rsid w:val="5ECDDC5C"/>
    <w:rsid w:val="5EE7D56A"/>
    <w:rsid w:val="5F01748A"/>
    <w:rsid w:val="5F30C6F5"/>
    <w:rsid w:val="5F8494EB"/>
    <w:rsid w:val="60831862"/>
    <w:rsid w:val="60B28E09"/>
    <w:rsid w:val="6103DBB9"/>
    <w:rsid w:val="6189D5BA"/>
    <w:rsid w:val="61B325C0"/>
    <w:rsid w:val="61C75C53"/>
    <w:rsid w:val="6247D8AC"/>
    <w:rsid w:val="62808D5E"/>
    <w:rsid w:val="62ECB8E5"/>
    <w:rsid w:val="637A1179"/>
    <w:rsid w:val="639C1C61"/>
    <w:rsid w:val="63A13337"/>
    <w:rsid w:val="63F38DCE"/>
    <w:rsid w:val="64128F7A"/>
    <w:rsid w:val="64B20112"/>
    <w:rsid w:val="64B59BFC"/>
    <w:rsid w:val="64EDB7C1"/>
    <w:rsid w:val="64F24EAE"/>
    <w:rsid w:val="6597C7EC"/>
    <w:rsid w:val="65C71378"/>
    <w:rsid w:val="65FC4485"/>
    <w:rsid w:val="6631F693"/>
    <w:rsid w:val="6692FB33"/>
    <w:rsid w:val="66F7764F"/>
    <w:rsid w:val="67D12DF9"/>
    <w:rsid w:val="685BCFF0"/>
    <w:rsid w:val="68601CEC"/>
    <w:rsid w:val="688E0309"/>
    <w:rsid w:val="68B0D2C6"/>
    <w:rsid w:val="68F5D591"/>
    <w:rsid w:val="697086A9"/>
    <w:rsid w:val="69BA48AB"/>
    <w:rsid w:val="69E72BB2"/>
    <w:rsid w:val="6A2F050C"/>
    <w:rsid w:val="6A3C5D95"/>
    <w:rsid w:val="6B46EB05"/>
    <w:rsid w:val="6B5FEE4D"/>
    <w:rsid w:val="6BB6D8A0"/>
    <w:rsid w:val="6C024411"/>
    <w:rsid w:val="6C25126B"/>
    <w:rsid w:val="6C568215"/>
    <w:rsid w:val="6DC329E5"/>
    <w:rsid w:val="6DC73BC0"/>
    <w:rsid w:val="6DDF352D"/>
    <w:rsid w:val="6DFC589E"/>
    <w:rsid w:val="6EAE67DA"/>
    <w:rsid w:val="6EB279B5"/>
    <w:rsid w:val="6F043438"/>
    <w:rsid w:val="6F0F6A11"/>
    <w:rsid w:val="6F652069"/>
    <w:rsid w:val="6FAA2E1F"/>
    <w:rsid w:val="6FC4F9F2"/>
    <w:rsid w:val="70227B84"/>
    <w:rsid w:val="702B4E62"/>
    <w:rsid w:val="703B658E"/>
    <w:rsid w:val="70A5C6D6"/>
    <w:rsid w:val="710A8A21"/>
    <w:rsid w:val="712714A7"/>
    <w:rsid w:val="715F7041"/>
    <w:rsid w:val="716C0B96"/>
    <w:rsid w:val="71B4AEB9"/>
    <w:rsid w:val="7251C5ED"/>
    <w:rsid w:val="72B8CC73"/>
    <w:rsid w:val="738542A9"/>
    <w:rsid w:val="73DC5AB3"/>
    <w:rsid w:val="73F1CA98"/>
    <w:rsid w:val="74354E54"/>
    <w:rsid w:val="743AFF19"/>
    <w:rsid w:val="747AC392"/>
    <w:rsid w:val="74E8989F"/>
    <w:rsid w:val="750A060F"/>
    <w:rsid w:val="753AB44A"/>
    <w:rsid w:val="7544E564"/>
    <w:rsid w:val="75EB10F9"/>
    <w:rsid w:val="77226881"/>
    <w:rsid w:val="778A01D0"/>
    <w:rsid w:val="78BB9582"/>
    <w:rsid w:val="795D5DA6"/>
    <w:rsid w:val="7A0297D6"/>
    <w:rsid w:val="7A3F8738"/>
    <w:rsid w:val="7AD5DC5E"/>
    <w:rsid w:val="7B17112D"/>
    <w:rsid w:val="7B278D4A"/>
    <w:rsid w:val="7B7D4D58"/>
    <w:rsid w:val="7B8C042B"/>
    <w:rsid w:val="7BD7229C"/>
    <w:rsid w:val="7BE6478A"/>
    <w:rsid w:val="7C5CFD86"/>
    <w:rsid w:val="7C6B0773"/>
    <w:rsid w:val="7CCD6C6F"/>
    <w:rsid w:val="7D408FD0"/>
    <w:rsid w:val="7D73A67F"/>
    <w:rsid w:val="7DC111A4"/>
    <w:rsid w:val="7DD55E17"/>
    <w:rsid w:val="7E83B2AD"/>
    <w:rsid w:val="7EB463B3"/>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42EAF"/>
  <w15:chartTrackingRefBased/>
  <w15:docId w15:val="{5604F1DE-2937-49E0-AED5-82334B55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6F63"/>
    <w:pPr>
      <w:keepNext/>
      <w:widowControl w:val="0"/>
      <w:suppressAutoHyphens/>
      <w:spacing w:after="0" w:line="240" w:lineRule="auto"/>
      <w:outlineLvl w:val="0"/>
    </w:pPr>
    <w:rPr>
      <w:rFonts w:ascii="Courier" w:eastAsia="Times New Roman" w:hAnsi="Courier" w:cs="Times New Roman"/>
      <w:b/>
      <w:spacing w:val="-3"/>
      <w:sz w:val="28"/>
      <w:szCs w:val="24"/>
      <w:lang w:val="x-none" w:eastAsia="x-none"/>
    </w:rPr>
  </w:style>
  <w:style w:type="paragraph" w:styleId="Heading2">
    <w:name w:val="heading 2"/>
    <w:basedOn w:val="Normal"/>
    <w:next w:val="Normal"/>
    <w:link w:val="Heading2Char"/>
    <w:uiPriority w:val="9"/>
    <w:semiHidden/>
    <w:unhideWhenUsed/>
    <w:qFormat/>
    <w:rsid w:val="00FE6F63"/>
    <w:pPr>
      <w:keepNext/>
      <w:spacing w:after="0" w:line="240" w:lineRule="auto"/>
      <w:jc w:val="center"/>
      <w:outlineLvl w:val="1"/>
    </w:pPr>
    <w:rPr>
      <w:rFonts w:ascii="Arial" w:eastAsia="Times New Roman" w:hAnsi="Arial" w:cs="Times New Roman"/>
      <w:b/>
      <w:sz w:val="28"/>
      <w:szCs w:val="24"/>
      <w:lang w:val="en-GB" w:eastAsia="en-US"/>
    </w:rPr>
  </w:style>
  <w:style w:type="paragraph" w:styleId="Heading3">
    <w:name w:val="heading 3"/>
    <w:basedOn w:val="Normal"/>
    <w:next w:val="Normal"/>
    <w:link w:val="Heading3Char"/>
    <w:uiPriority w:val="9"/>
    <w:semiHidden/>
    <w:unhideWhenUsed/>
    <w:qFormat/>
    <w:rsid w:val="00FE6F6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eastAsia="en-US"/>
    </w:rPr>
  </w:style>
  <w:style w:type="paragraph" w:styleId="Heading4">
    <w:name w:val="heading 4"/>
    <w:basedOn w:val="Normal"/>
    <w:next w:val="Normal"/>
    <w:link w:val="Heading4Char"/>
    <w:uiPriority w:val="9"/>
    <w:semiHidden/>
    <w:unhideWhenUsed/>
    <w:qFormat/>
    <w:rsid w:val="00FE6F63"/>
    <w:pPr>
      <w:keepNext/>
      <w:spacing w:after="0" w:line="240" w:lineRule="auto"/>
      <w:outlineLvl w:val="3"/>
    </w:pPr>
    <w:rPr>
      <w:rFonts w:ascii="Arial" w:eastAsia="Times New Roman" w:hAnsi="Arial" w:cs="Times New Roman"/>
      <w:b/>
      <w:szCs w:val="24"/>
      <w:lang w:val="en-GB" w:eastAsia="en-US"/>
    </w:rPr>
  </w:style>
  <w:style w:type="paragraph" w:styleId="Heading5">
    <w:name w:val="heading 5"/>
    <w:basedOn w:val="Normal"/>
    <w:next w:val="Normal"/>
    <w:link w:val="Heading5Char"/>
    <w:uiPriority w:val="9"/>
    <w:semiHidden/>
    <w:unhideWhenUsed/>
    <w:qFormat/>
    <w:rsid w:val="00FE6F63"/>
    <w:pPr>
      <w:keepNext/>
      <w:keepLines/>
      <w:spacing w:before="220" w:after="40" w:line="240" w:lineRule="auto"/>
      <w:outlineLvl w:val="4"/>
    </w:pPr>
    <w:rPr>
      <w:rFonts w:ascii="Times New Roman" w:eastAsia="Times New Roman" w:hAnsi="Times New Roman" w:cs="Times New Roman"/>
      <w:b/>
      <w:lang w:val="en-GB" w:eastAsia="en-US"/>
    </w:rPr>
  </w:style>
  <w:style w:type="paragraph" w:styleId="Heading6">
    <w:name w:val="heading 6"/>
    <w:basedOn w:val="Normal"/>
    <w:next w:val="Normal"/>
    <w:link w:val="Heading6Char"/>
    <w:uiPriority w:val="9"/>
    <w:semiHidden/>
    <w:unhideWhenUsed/>
    <w:qFormat/>
    <w:rsid w:val="00FE6F63"/>
    <w:pPr>
      <w:keepNext/>
      <w:keepLines/>
      <w:spacing w:before="200" w:after="40" w:line="240" w:lineRule="auto"/>
      <w:outlineLvl w:val="5"/>
    </w:pPr>
    <w:rPr>
      <w:rFonts w:ascii="Times New Roman" w:eastAsia="Times New Roman" w:hAnsi="Times New Roman" w:cs="Times New Roman"/>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F63"/>
    <w:rPr>
      <w:rFonts w:ascii="Courier" w:eastAsia="Times New Roman" w:hAnsi="Courier" w:cs="Times New Roman"/>
      <w:b/>
      <w:spacing w:val="-3"/>
      <w:sz w:val="28"/>
      <w:szCs w:val="24"/>
      <w:lang w:val="x-none" w:eastAsia="x-none"/>
    </w:rPr>
  </w:style>
  <w:style w:type="character" w:customStyle="1" w:styleId="Heading2Char">
    <w:name w:val="Heading 2 Char"/>
    <w:basedOn w:val="DefaultParagraphFont"/>
    <w:link w:val="Heading2"/>
    <w:uiPriority w:val="9"/>
    <w:semiHidden/>
    <w:rsid w:val="00FE6F63"/>
    <w:rPr>
      <w:rFonts w:ascii="Arial" w:eastAsia="Times New Roman" w:hAnsi="Arial" w:cs="Times New Roman"/>
      <w:b/>
      <w:sz w:val="28"/>
      <w:szCs w:val="24"/>
      <w:lang w:val="en-GB" w:eastAsia="en-US"/>
    </w:rPr>
  </w:style>
  <w:style w:type="character" w:customStyle="1" w:styleId="Heading3Char">
    <w:name w:val="Heading 3 Char"/>
    <w:basedOn w:val="DefaultParagraphFont"/>
    <w:link w:val="Heading3"/>
    <w:uiPriority w:val="9"/>
    <w:semiHidden/>
    <w:rsid w:val="00FE6F63"/>
    <w:rPr>
      <w:rFonts w:asciiTheme="majorHAnsi" w:eastAsiaTheme="majorEastAsia" w:hAnsiTheme="majorHAnsi" w:cstheme="majorBidi"/>
      <w:color w:val="1F3763" w:themeColor="accent1" w:themeShade="7F"/>
      <w:sz w:val="24"/>
      <w:szCs w:val="24"/>
      <w:lang w:val="en-GB" w:eastAsia="en-US"/>
    </w:rPr>
  </w:style>
  <w:style w:type="character" w:customStyle="1" w:styleId="Heading4Char">
    <w:name w:val="Heading 4 Char"/>
    <w:basedOn w:val="DefaultParagraphFont"/>
    <w:link w:val="Heading4"/>
    <w:uiPriority w:val="9"/>
    <w:semiHidden/>
    <w:rsid w:val="00FE6F63"/>
    <w:rPr>
      <w:rFonts w:ascii="Arial" w:eastAsia="Times New Roman" w:hAnsi="Arial" w:cs="Times New Roman"/>
      <w:b/>
      <w:szCs w:val="24"/>
      <w:lang w:val="en-GB" w:eastAsia="en-US"/>
    </w:rPr>
  </w:style>
  <w:style w:type="character" w:customStyle="1" w:styleId="Heading5Char">
    <w:name w:val="Heading 5 Char"/>
    <w:basedOn w:val="DefaultParagraphFont"/>
    <w:link w:val="Heading5"/>
    <w:uiPriority w:val="9"/>
    <w:semiHidden/>
    <w:rsid w:val="00FE6F63"/>
    <w:rPr>
      <w:rFonts w:ascii="Times New Roman" w:eastAsia="Times New Roman" w:hAnsi="Times New Roman" w:cs="Times New Roman"/>
      <w:b/>
      <w:lang w:val="en-GB" w:eastAsia="en-US"/>
    </w:rPr>
  </w:style>
  <w:style w:type="character" w:customStyle="1" w:styleId="Heading6Char">
    <w:name w:val="Heading 6 Char"/>
    <w:basedOn w:val="DefaultParagraphFont"/>
    <w:link w:val="Heading6"/>
    <w:uiPriority w:val="9"/>
    <w:semiHidden/>
    <w:rsid w:val="00FE6F63"/>
    <w:rPr>
      <w:rFonts w:ascii="Times New Roman" w:eastAsia="Times New Roman" w:hAnsi="Times New Roman" w:cs="Times New Roman"/>
      <w:b/>
      <w:sz w:val="20"/>
      <w:szCs w:val="20"/>
      <w:lang w:val="en-GB" w:eastAsia="en-US"/>
    </w:rPr>
  </w:style>
  <w:style w:type="numbering" w:customStyle="1" w:styleId="NoList1">
    <w:name w:val="No List1"/>
    <w:next w:val="NoList"/>
    <w:uiPriority w:val="99"/>
    <w:semiHidden/>
    <w:unhideWhenUsed/>
    <w:rsid w:val="00FE6F63"/>
  </w:style>
  <w:style w:type="paragraph" w:styleId="Title">
    <w:name w:val="Title"/>
    <w:basedOn w:val="Normal"/>
    <w:next w:val="Normal"/>
    <w:link w:val="TitleChar"/>
    <w:uiPriority w:val="10"/>
    <w:qFormat/>
    <w:rsid w:val="00FE6F63"/>
    <w:pPr>
      <w:keepNext/>
      <w:keepLines/>
      <w:spacing w:before="480" w:after="120" w:line="240" w:lineRule="auto"/>
    </w:pPr>
    <w:rPr>
      <w:rFonts w:ascii="Times New Roman" w:eastAsia="Times New Roman" w:hAnsi="Times New Roman" w:cs="Times New Roman"/>
      <w:b/>
      <w:sz w:val="72"/>
      <w:szCs w:val="72"/>
      <w:lang w:val="en-GB" w:eastAsia="en-US"/>
    </w:rPr>
  </w:style>
  <w:style w:type="character" w:customStyle="1" w:styleId="TitleChar">
    <w:name w:val="Title Char"/>
    <w:basedOn w:val="DefaultParagraphFont"/>
    <w:link w:val="Title"/>
    <w:uiPriority w:val="10"/>
    <w:rsid w:val="00FE6F63"/>
    <w:rPr>
      <w:rFonts w:ascii="Times New Roman" w:eastAsia="Times New Roman" w:hAnsi="Times New Roman" w:cs="Times New Roman"/>
      <w:b/>
      <w:sz w:val="72"/>
      <w:szCs w:val="72"/>
      <w:lang w:val="en-GB" w:eastAsia="en-US"/>
    </w:rPr>
  </w:style>
  <w:style w:type="paragraph" w:styleId="Header">
    <w:name w:val="header"/>
    <w:basedOn w:val="Normal"/>
    <w:link w:val="HeaderChar"/>
    <w:uiPriority w:val="99"/>
    <w:rsid w:val="00FE6F63"/>
    <w:pPr>
      <w:widowControl w:val="0"/>
      <w:tabs>
        <w:tab w:val="center" w:pos="4320"/>
        <w:tab w:val="right" w:pos="8640"/>
      </w:tabs>
      <w:spacing w:after="0" w:line="240" w:lineRule="auto"/>
    </w:pPr>
    <w:rPr>
      <w:rFonts w:ascii="Courier" w:eastAsia="Times New Roman" w:hAnsi="Courier" w:cs="Times New Roman"/>
      <w:szCs w:val="24"/>
      <w:lang w:val="x-none" w:eastAsia="x-none"/>
    </w:rPr>
  </w:style>
  <w:style w:type="character" w:customStyle="1" w:styleId="HeaderChar">
    <w:name w:val="Header Char"/>
    <w:basedOn w:val="DefaultParagraphFont"/>
    <w:link w:val="Header"/>
    <w:uiPriority w:val="99"/>
    <w:rsid w:val="00FE6F63"/>
    <w:rPr>
      <w:rFonts w:ascii="Courier" w:eastAsia="Times New Roman" w:hAnsi="Courier" w:cs="Times New Roman"/>
      <w:szCs w:val="24"/>
      <w:lang w:val="x-none" w:eastAsia="x-none"/>
    </w:rPr>
  </w:style>
  <w:style w:type="paragraph" w:styleId="FootnoteText">
    <w:name w:val="footnote text"/>
    <w:aliases w:val="single space,fn,footnote text,ft,Footnote Text Char Char Char Char Char Char Char Char Char Char,Footnote Text Char Char Char Char Char Char Char Char Char Char Char Char,Footnote Text2,ft2,Footnote Text Char Char Char,FA F,FOOTNOTES,ADB,f"/>
    <w:basedOn w:val="Normal"/>
    <w:link w:val="FootnoteTextChar"/>
    <w:uiPriority w:val="99"/>
    <w:qFormat/>
    <w:rsid w:val="00FE6F63"/>
    <w:pPr>
      <w:widowControl w:val="0"/>
      <w:spacing w:after="0" w:line="240" w:lineRule="auto"/>
    </w:pPr>
    <w:rPr>
      <w:rFonts w:ascii="Times New Roman" w:eastAsia="Times New Roman" w:hAnsi="Times New Roman" w:cs="Times New Roman"/>
      <w:sz w:val="16"/>
      <w:szCs w:val="24"/>
      <w:lang w:val="en-GB" w:eastAsia="en-US"/>
    </w:rPr>
  </w:style>
  <w:style w:type="character" w:customStyle="1" w:styleId="FootnoteTextChar">
    <w:name w:val="Footnote Text Char"/>
    <w:aliases w:val="single space Char,fn Char,footnote text Char,ft Char,Footnote Text Char Char Char Char Char Char Char Char Char Char Char,Footnote Text Char Char Char Char Char Char Char Char Char Char Char Char Char,Footnote Text2 Char,ft2 Char"/>
    <w:basedOn w:val="DefaultParagraphFont"/>
    <w:link w:val="FootnoteText"/>
    <w:uiPriority w:val="99"/>
    <w:rsid w:val="00FE6F63"/>
    <w:rPr>
      <w:rFonts w:ascii="Times New Roman" w:eastAsia="Times New Roman" w:hAnsi="Times New Roman" w:cs="Times New Roman"/>
      <w:sz w:val="16"/>
      <w:szCs w:val="24"/>
      <w:lang w:val="en-GB" w:eastAsia="en-US"/>
    </w:rPr>
  </w:style>
  <w:style w:type="paragraph" w:styleId="Subtitle">
    <w:name w:val="Subtitle"/>
    <w:basedOn w:val="Normal"/>
    <w:next w:val="Normal"/>
    <w:link w:val="SubtitleChar"/>
    <w:uiPriority w:val="11"/>
    <w:qFormat/>
    <w:rsid w:val="00FE6F63"/>
    <w:pPr>
      <w:spacing w:after="60" w:line="240" w:lineRule="auto"/>
      <w:jc w:val="center"/>
    </w:pPr>
    <w:rPr>
      <w:rFonts w:ascii="Arial" w:eastAsia="Arial" w:hAnsi="Arial" w:cs="Arial"/>
      <w:sz w:val="24"/>
      <w:szCs w:val="24"/>
      <w:lang w:val="en-GB" w:eastAsia="en-US"/>
    </w:rPr>
  </w:style>
  <w:style w:type="character" w:customStyle="1" w:styleId="SubtitleChar">
    <w:name w:val="Subtitle Char"/>
    <w:basedOn w:val="DefaultParagraphFont"/>
    <w:link w:val="Subtitle"/>
    <w:uiPriority w:val="11"/>
    <w:rsid w:val="00FE6F63"/>
    <w:rPr>
      <w:rFonts w:ascii="Arial" w:eastAsia="Arial" w:hAnsi="Arial" w:cs="Arial"/>
      <w:sz w:val="24"/>
      <w:szCs w:val="24"/>
      <w:lang w:val="en-GB" w:eastAsia="en-US"/>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link w:val="Char2"/>
    <w:uiPriority w:val="99"/>
    <w:qFormat/>
    <w:rsid w:val="00FE6F63"/>
    <w:rPr>
      <w:rFonts w:cs="Times New Roman"/>
      <w:vertAlign w:val="superscript"/>
    </w:rPr>
  </w:style>
  <w:style w:type="paragraph" w:styleId="Footer">
    <w:name w:val="footer"/>
    <w:basedOn w:val="Normal"/>
    <w:link w:val="FooterChar"/>
    <w:uiPriority w:val="99"/>
    <w:rsid w:val="00FE6F63"/>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FE6F63"/>
    <w:rPr>
      <w:rFonts w:ascii="Times New Roman" w:eastAsia="Times New Roman" w:hAnsi="Times New Roman" w:cs="Times New Roman"/>
      <w:sz w:val="24"/>
      <w:szCs w:val="24"/>
      <w:lang w:val="x-none" w:eastAsia="x-none"/>
    </w:rPr>
  </w:style>
  <w:style w:type="paragraph" w:customStyle="1" w:styleId="HCh">
    <w:name w:val="_ H _Ch"/>
    <w:basedOn w:val="Normal"/>
    <w:next w:val="Normal"/>
    <w:rsid w:val="00FE6F63"/>
    <w:pPr>
      <w:keepNext/>
      <w:keepLines/>
      <w:suppressAutoHyphens/>
      <w:spacing w:after="0" w:line="300" w:lineRule="exact"/>
      <w:outlineLvl w:val="0"/>
    </w:pPr>
    <w:rPr>
      <w:rFonts w:ascii="Times New Roman" w:eastAsia="Times New Roman" w:hAnsi="Times New Roman" w:cs="Times New Roman"/>
      <w:b/>
      <w:spacing w:val="-2"/>
      <w:w w:val="103"/>
      <w:kern w:val="14"/>
      <w:sz w:val="28"/>
      <w:szCs w:val="24"/>
      <w:lang w:val="en-GB" w:eastAsia="en-US"/>
    </w:rPr>
  </w:style>
  <w:style w:type="paragraph" w:customStyle="1" w:styleId="SingleTxt">
    <w:name w:val="__Single Txt"/>
    <w:basedOn w:val="Normal"/>
    <w:rsid w:val="00FE6F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4"/>
      <w:szCs w:val="24"/>
      <w:lang w:val="en-GB" w:eastAsia="en-US"/>
    </w:rPr>
  </w:style>
  <w:style w:type="paragraph" w:customStyle="1" w:styleId="XLarge">
    <w:name w:val="XLarge"/>
    <w:basedOn w:val="Normal"/>
    <w:rsid w:val="00FE6F63"/>
    <w:pPr>
      <w:keepNext/>
      <w:keepLines/>
      <w:tabs>
        <w:tab w:val="right" w:leader="dot" w:pos="360"/>
      </w:tabs>
      <w:suppressAutoHyphens/>
      <w:spacing w:after="0" w:line="390" w:lineRule="exact"/>
      <w:outlineLvl w:val="0"/>
    </w:pPr>
    <w:rPr>
      <w:rFonts w:ascii="Times New Roman" w:eastAsia="Times New Roman" w:hAnsi="Times New Roman" w:cs="Times New Roman"/>
      <w:b/>
      <w:spacing w:val="-4"/>
      <w:w w:val="98"/>
      <w:kern w:val="14"/>
      <w:sz w:val="40"/>
      <w:szCs w:val="24"/>
      <w:lang w:val="en-GB" w:eastAsia="en-US"/>
    </w:rPr>
  </w:style>
  <w:style w:type="paragraph" w:styleId="BalloonText">
    <w:name w:val="Balloon Text"/>
    <w:basedOn w:val="Normal"/>
    <w:link w:val="BalloonTextChar"/>
    <w:semiHidden/>
    <w:rsid w:val="00FE6F63"/>
    <w:pPr>
      <w:spacing w:after="0" w:line="240" w:lineRule="auto"/>
    </w:pPr>
    <w:rPr>
      <w:rFonts w:ascii="Tahoma" w:eastAsia="Times New Roman" w:hAnsi="Tahoma" w:cs="Tahoma"/>
      <w:sz w:val="16"/>
      <w:szCs w:val="16"/>
      <w:lang w:val="en-GB" w:eastAsia="en-US"/>
    </w:rPr>
  </w:style>
  <w:style w:type="character" w:customStyle="1" w:styleId="BalloonTextChar">
    <w:name w:val="Balloon Text Char"/>
    <w:basedOn w:val="DefaultParagraphFont"/>
    <w:link w:val="BalloonText"/>
    <w:semiHidden/>
    <w:rsid w:val="00FE6F63"/>
    <w:rPr>
      <w:rFonts w:ascii="Tahoma" w:eastAsia="Times New Roman" w:hAnsi="Tahoma" w:cs="Tahoma"/>
      <w:sz w:val="16"/>
      <w:szCs w:val="16"/>
      <w:lang w:val="en-GB" w:eastAsia="en-US"/>
    </w:rPr>
  </w:style>
  <w:style w:type="character" w:styleId="Hyperlink">
    <w:name w:val="Hyperlink"/>
    <w:rsid w:val="00FE6F63"/>
    <w:rPr>
      <w:rFonts w:cs="Times New Roman"/>
      <w:color w:val="336699"/>
      <w:u w:val="none"/>
      <w:effect w:val="none"/>
    </w:rPr>
  </w:style>
  <w:style w:type="paragraph" w:styleId="ListParagraph">
    <w:name w:val="List Paragraph"/>
    <w:aliases w:val="List Paragraph (numbered (a)),WB Para,Bullets,List Paragraph1,Akapit z listą BS,Project Profile name,Lapis Bulleted List,List Square,Colorful List - Accent 11,Dot pt,F5 List Paragraph,List Paragraph Char Char Char,Indicator Text,Bullet 1"/>
    <w:basedOn w:val="Normal"/>
    <w:link w:val="ListParagraphChar"/>
    <w:uiPriority w:val="34"/>
    <w:qFormat/>
    <w:rsid w:val="00FE6F63"/>
    <w:pPr>
      <w:spacing w:after="0" w:line="240" w:lineRule="auto"/>
      <w:ind w:left="720"/>
    </w:pPr>
    <w:rPr>
      <w:rFonts w:ascii="Times New Roman" w:eastAsia="Times New Roman" w:hAnsi="Times New Roman" w:cs="Times New Roman"/>
      <w:sz w:val="24"/>
      <w:szCs w:val="24"/>
      <w:lang w:val="en-GB" w:eastAsia="en-US"/>
    </w:rPr>
  </w:style>
  <w:style w:type="paragraph" w:styleId="DocumentMap">
    <w:name w:val="Document Map"/>
    <w:basedOn w:val="Normal"/>
    <w:link w:val="DocumentMapChar"/>
    <w:semiHidden/>
    <w:rsid w:val="00FE6F63"/>
    <w:pPr>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semiHidden/>
    <w:rsid w:val="00FE6F63"/>
    <w:rPr>
      <w:rFonts w:ascii="Tahoma" w:eastAsia="Times New Roman" w:hAnsi="Tahoma" w:cs="Times New Roman"/>
      <w:sz w:val="16"/>
      <w:szCs w:val="16"/>
      <w:lang w:val="x-none" w:eastAsia="x-none"/>
    </w:rPr>
  </w:style>
  <w:style w:type="character" w:styleId="CommentReference">
    <w:name w:val="annotation reference"/>
    <w:uiPriority w:val="99"/>
    <w:rsid w:val="00FE6F63"/>
    <w:rPr>
      <w:rFonts w:cs="Times New Roman"/>
      <w:sz w:val="6"/>
      <w:szCs w:val="6"/>
    </w:rPr>
  </w:style>
  <w:style w:type="paragraph" w:styleId="CommentText">
    <w:name w:val="annotation text"/>
    <w:basedOn w:val="Normal"/>
    <w:link w:val="CommentTextChar"/>
    <w:uiPriority w:val="99"/>
    <w:rsid w:val="00FE6F63"/>
    <w:pPr>
      <w:spacing w:after="0" w:line="240" w:lineRule="auto"/>
    </w:pPr>
    <w:rPr>
      <w:rFonts w:ascii="Times New Roman" w:eastAsia="Times New Roman" w:hAnsi="Times New Roman" w:cs="Times New Roman"/>
      <w:sz w:val="24"/>
      <w:szCs w:val="24"/>
      <w:lang w:val="en-GB" w:eastAsia="en-US"/>
    </w:rPr>
  </w:style>
  <w:style w:type="character" w:customStyle="1" w:styleId="CommentTextChar">
    <w:name w:val="Comment Text Char"/>
    <w:basedOn w:val="DefaultParagraphFont"/>
    <w:link w:val="CommentText"/>
    <w:uiPriority w:val="99"/>
    <w:rsid w:val="00FE6F63"/>
    <w:rPr>
      <w:rFonts w:ascii="Times New Roman" w:eastAsia="Times New Roman" w:hAnsi="Times New Roman" w:cs="Times New Roman"/>
      <w:sz w:val="24"/>
      <w:szCs w:val="24"/>
      <w:lang w:val="en-GB" w:eastAsia="en-US"/>
    </w:rPr>
  </w:style>
  <w:style w:type="paragraph" w:styleId="CommentSubject">
    <w:name w:val="annotation subject"/>
    <w:basedOn w:val="CommentText"/>
    <w:next w:val="CommentText"/>
    <w:link w:val="CommentSubjectChar"/>
    <w:rsid w:val="00FE6F63"/>
    <w:rPr>
      <w:b/>
      <w:bCs/>
      <w:lang w:val="x-none" w:eastAsia="x-none"/>
    </w:rPr>
  </w:style>
  <w:style w:type="character" w:customStyle="1" w:styleId="CommentSubjectChar">
    <w:name w:val="Comment Subject Char"/>
    <w:basedOn w:val="CommentTextChar"/>
    <w:link w:val="CommentSubject"/>
    <w:rsid w:val="00FE6F63"/>
    <w:rPr>
      <w:rFonts w:ascii="Times New Roman" w:eastAsia="Times New Roman" w:hAnsi="Times New Roman" w:cs="Times New Roman"/>
      <w:b/>
      <w:bCs/>
      <w:sz w:val="24"/>
      <w:szCs w:val="24"/>
      <w:lang w:val="x-none" w:eastAsia="x-none"/>
    </w:rPr>
  </w:style>
  <w:style w:type="character" w:styleId="PageNumber">
    <w:name w:val="page number"/>
    <w:basedOn w:val="DefaultParagraphFont"/>
    <w:semiHidden/>
    <w:rsid w:val="00FE6F63"/>
  </w:style>
  <w:style w:type="paragraph" w:styleId="BodyText">
    <w:name w:val="Body Text"/>
    <w:basedOn w:val="Normal"/>
    <w:link w:val="BodyTextChar"/>
    <w:semiHidden/>
    <w:rsid w:val="00FE6F63"/>
    <w:pPr>
      <w:spacing w:after="0" w:line="240" w:lineRule="auto"/>
    </w:pPr>
    <w:rPr>
      <w:rFonts w:ascii="Times New Roman" w:eastAsia="Times New Roman" w:hAnsi="Times New Roman" w:cs="Times New Roman"/>
      <w:b/>
      <w:bCs/>
      <w:sz w:val="24"/>
      <w:szCs w:val="24"/>
      <w:lang w:val="en-GB" w:eastAsia="en-US"/>
    </w:rPr>
  </w:style>
  <w:style w:type="character" w:customStyle="1" w:styleId="BodyTextChar">
    <w:name w:val="Body Text Char"/>
    <w:basedOn w:val="DefaultParagraphFont"/>
    <w:link w:val="BodyText"/>
    <w:semiHidden/>
    <w:rsid w:val="00FE6F63"/>
    <w:rPr>
      <w:rFonts w:ascii="Times New Roman" w:eastAsia="Times New Roman" w:hAnsi="Times New Roman" w:cs="Times New Roman"/>
      <w:b/>
      <w:bCs/>
      <w:sz w:val="24"/>
      <w:szCs w:val="24"/>
      <w:lang w:val="en-GB" w:eastAsia="en-US"/>
    </w:rPr>
  </w:style>
  <w:style w:type="paragraph" w:styleId="BodyText2">
    <w:name w:val="Body Text 2"/>
    <w:basedOn w:val="Normal"/>
    <w:link w:val="BodyText2Char"/>
    <w:semiHidden/>
    <w:rsid w:val="00FE6F63"/>
    <w:pPr>
      <w:spacing w:after="0" w:line="240" w:lineRule="auto"/>
    </w:pPr>
    <w:rPr>
      <w:rFonts w:ascii="Times New Roman" w:eastAsia="Times New Roman" w:hAnsi="Times New Roman" w:cs="Times New Roman"/>
      <w:sz w:val="24"/>
      <w:szCs w:val="24"/>
      <w:lang w:val="en-GB" w:eastAsia="en-US"/>
    </w:rPr>
  </w:style>
  <w:style w:type="character" w:customStyle="1" w:styleId="BodyText2Char">
    <w:name w:val="Body Text 2 Char"/>
    <w:basedOn w:val="DefaultParagraphFont"/>
    <w:link w:val="BodyText2"/>
    <w:semiHidden/>
    <w:rsid w:val="00FE6F63"/>
    <w:rPr>
      <w:rFonts w:ascii="Times New Roman" w:eastAsia="Times New Roman" w:hAnsi="Times New Roman" w:cs="Times New Roman"/>
      <w:sz w:val="24"/>
      <w:szCs w:val="24"/>
      <w:lang w:val="en-GB" w:eastAsia="en-US"/>
    </w:rPr>
  </w:style>
  <w:style w:type="paragraph" w:styleId="BodyText3">
    <w:name w:val="Body Text 3"/>
    <w:basedOn w:val="Normal"/>
    <w:link w:val="BodyText3Char"/>
    <w:semiHidden/>
    <w:rsid w:val="00FE6F63"/>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spacing w:after="0" w:line="240" w:lineRule="auto"/>
      <w:jc w:val="both"/>
    </w:pPr>
    <w:rPr>
      <w:rFonts w:ascii="Times New Roman" w:eastAsia="Times New Roman" w:hAnsi="Times New Roman" w:cs="Times New Roman"/>
      <w:sz w:val="24"/>
      <w:szCs w:val="24"/>
      <w:lang w:val="en-GB" w:eastAsia="en-US"/>
    </w:rPr>
  </w:style>
  <w:style w:type="character" w:customStyle="1" w:styleId="BodyText3Char">
    <w:name w:val="Body Text 3 Char"/>
    <w:basedOn w:val="DefaultParagraphFont"/>
    <w:link w:val="BodyText3"/>
    <w:semiHidden/>
    <w:rsid w:val="00FE6F63"/>
    <w:rPr>
      <w:rFonts w:ascii="Times New Roman" w:eastAsia="Times New Roman" w:hAnsi="Times New Roman" w:cs="Times New Roman"/>
      <w:sz w:val="24"/>
      <w:szCs w:val="24"/>
      <w:lang w:val="en-GB" w:eastAsia="en-US"/>
    </w:rPr>
  </w:style>
  <w:style w:type="character" w:customStyle="1" w:styleId="ListParagraphChar">
    <w:name w:val="List Paragraph Char"/>
    <w:aliases w:val="List Paragraph (numbered (a)) Char,WB Para Char,Bullets Char,List Paragraph1 Char,Akapit z listą BS Char,Project Profile name Char,Lapis Bulleted List Char,List Square Char,Colorful List - Accent 11 Char,Dot pt Char,Bullet 1 Char"/>
    <w:link w:val="ListParagraph"/>
    <w:uiPriority w:val="34"/>
    <w:qFormat/>
    <w:locked/>
    <w:rsid w:val="00FE6F63"/>
    <w:rPr>
      <w:rFonts w:ascii="Times New Roman" w:eastAsia="Times New Roman" w:hAnsi="Times New Roman" w:cs="Times New Roman"/>
      <w:sz w:val="24"/>
      <w:szCs w:val="24"/>
      <w:lang w:val="en-GB" w:eastAsia="en-US"/>
    </w:rPr>
  </w:style>
  <w:style w:type="paragraph" w:styleId="Revision">
    <w:name w:val="Revision"/>
    <w:hidden/>
    <w:uiPriority w:val="99"/>
    <w:semiHidden/>
    <w:rsid w:val="00FE6F63"/>
    <w:pPr>
      <w:spacing w:after="0" w:line="240" w:lineRule="auto"/>
    </w:pPr>
    <w:rPr>
      <w:rFonts w:ascii="Times New Roman" w:eastAsia="Times New Roman" w:hAnsi="Times New Roman" w:cs="Times New Roman"/>
      <w:sz w:val="24"/>
      <w:szCs w:val="24"/>
      <w:lang w:val="en-US" w:eastAsia="en-US"/>
    </w:rPr>
  </w:style>
  <w:style w:type="paragraph" w:customStyle="1" w:styleId="Char2">
    <w:name w:val="Char2"/>
    <w:basedOn w:val="Normal"/>
    <w:link w:val="FootnoteReference"/>
    <w:uiPriority w:val="99"/>
    <w:rsid w:val="00FE6F63"/>
    <w:pPr>
      <w:spacing w:line="240" w:lineRule="exact"/>
      <w:jc w:val="both"/>
    </w:pPr>
    <w:rPr>
      <w:rFonts w:cs="Times New Roman"/>
      <w:vertAlign w:val="superscript"/>
    </w:rPr>
  </w:style>
  <w:style w:type="paragraph" w:styleId="NoSpacing">
    <w:name w:val="No Spacing"/>
    <w:link w:val="NoSpacingChar"/>
    <w:qFormat/>
    <w:rsid w:val="00FE6F63"/>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rsid w:val="00FE6F63"/>
    <w:rPr>
      <w:rFonts w:ascii="Calibri" w:eastAsia="Times New Roman" w:hAnsi="Calibri" w:cs="Times New Roman"/>
      <w:lang w:val="en-US" w:eastAsia="en-US"/>
    </w:rPr>
  </w:style>
  <w:style w:type="paragraph" w:customStyle="1" w:styleId="NoSpacing1">
    <w:name w:val="No Spacing1"/>
    <w:qFormat/>
    <w:rsid w:val="00FE6F63"/>
    <w:pPr>
      <w:spacing w:after="0" w:line="240" w:lineRule="auto"/>
    </w:pPr>
    <w:rPr>
      <w:rFonts w:ascii="Calibri" w:eastAsia="Times New Roman" w:hAnsi="Calibri" w:cs="Calibri"/>
      <w:lang w:val="en-AU" w:eastAsia="en-US"/>
    </w:rPr>
  </w:style>
  <w:style w:type="character" w:styleId="FollowedHyperlink">
    <w:name w:val="FollowedHyperlink"/>
    <w:basedOn w:val="DefaultParagraphFont"/>
    <w:semiHidden/>
    <w:unhideWhenUsed/>
    <w:rsid w:val="00FE6F63"/>
    <w:rPr>
      <w:color w:val="954F72" w:themeColor="followedHyperlink"/>
      <w:u w:val="single"/>
    </w:rPr>
  </w:style>
  <w:style w:type="paragraph" w:customStyle="1" w:styleId="Default">
    <w:name w:val="Default"/>
    <w:rsid w:val="00FE6F63"/>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paragraph" w:styleId="NormalWeb">
    <w:name w:val="Normal (Web)"/>
    <w:aliases w:val=" Char"/>
    <w:basedOn w:val="Normal"/>
    <w:uiPriority w:val="99"/>
    <w:unhideWhenUsed/>
    <w:rsid w:val="00FE6F63"/>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formatdata">
    <w:name w:val="format_data"/>
    <w:basedOn w:val="DefaultParagraphFont"/>
    <w:rsid w:val="00FE6F63"/>
  </w:style>
  <w:style w:type="paragraph" w:customStyle="1" w:styleId="ADRText">
    <w:name w:val="ADR_Text"/>
    <w:basedOn w:val="Normal"/>
    <w:qFormat/>
    <w:rsid w:val="00FE6F63"/>
    <w:pPr>
      <w:autoSpaceDE w:val="0"/>
      <w:autoSpaceDN w:val="0"/>
      <w:adjustRightInd w:val="0"/>
      <w:spacing w:after="0" w:line="240" w:lineRule="auto"/>
    </w:pPr>
    <w:rPr>
      <w:rFonts w:ascii="Calibri" w:eastAsia="Times New Roman" w:hAnsi="Calibri" w:cs="Times New Roman"/>
      <w:szCs w:val="24"/>
      <w:lang w:val="en-GB" w:eastAsia="en-US"/>
    </w:rPr>
  </w:style>
  <w:style w:type="paragraph" w:styleId="EndnoteText">
    <w:name w:val="endnote text"/>
    <w:basedOn w:val="Normal"/>
    <w:link w:val="EndnoteTextChar"/>
    <w:uiPriority w:val="99"/>
    <w:unhideWhenUsed/>
    <w:rsid w:val="00FE6F63"/>
    <w:pPr>
      <w:spacing w:after="0" w:line="240" w:lineRule="auto"/>
    </w:pPr>
    <w:rPr>
      <w:rFonts w:eastAsiaTheme="minorHAnsi"/>
      <w:sz w:val="24"/>
      <w:szCs w:val="24"/>
      <w:lang w:val="en-GB" w:eastAsia="en-US"/>
    </w:rPr>
  </w:style>
  <w:style w:type="character" w:customStyle="1" w:styleId="EndnoteTextChar">
    <w:name w:val="Endnote Text Char"/>
    <w:basedOn w:val="DefaultParagraphFont"/>
    <w:link w:val="EndnoteText"/>
    <w:uiPriority w:val="99"/>
    <w:rsid w:val="00FE6F63"/>
    <w:rPr>
      <w:rFonts w:eastAsiaTheme="minorHAnsi"/>
      <w:sz w:val="24"/>
      <w:szCs w:val="24"/>
      <w:lang w:val="en-GB" w:eastAsia="en-US"/>
    </w:rPr>
  </w:style>
  <w:style w:type="character" w:styleId="EndnoteReference">
    <w:name w:val="endnote reference"/>
    <w:basedOn w:val="DefaultParagraphFont"/>
    <w:uiPriority w:val="99"/>
    <w:semiHidden/>
    <w:unhideWhenUsed/>
    <w:rsid w:val="00FE6F63"/>
    <w:rPr>
      <w:vertAlign w:val="superscript"/>
    </w:rPr>
  </w:style>
  <w:style w:type="character" w:styleId="Emphasis">
    <w:name w:val="Emphasis"/>
    <w:basedOn w:val="DefaultParagraphFont"/>
    <w:uiPriority w:val="20"/>
    <w:qFormat/>
    <w:rsid w:val="00FE6F63"/>
    <w:rPr>
      <w:i/>
      <w:iCs/>
    </w:rPr>
  </w:style>
  <w:style w:type="character" w:customStyle="1" w:styleId="apple-converted-space">
    <w:name w:val="apple-converted-space"/>
    <w:basedOn w:val="DefaultParagraphFont"/>
    <w:rsid w:val="00FE6F63"/>
  </w:style>
  <w:style w:type="paragraph" w:customStyle="1" w:styleId="p1">
    <w:name w:val="p1"/>
    <w:basedOn w:val="Normal"/>
    <w:rsid w:val="00FE6F63"/>
    <w:pPr>
      <w:spacing w:after="0" w:line="240" w:lineRule="auto"/>
      <w:ind w:left="720" w:hanging="720"/>
      <w:jc w:val="both"/>
    </w:pPr>
    <w:rPr>
      <w:rFonts w:ascii="Calibri" w:eastAsiaTheme="minorHAnsi" w:hAnsi="Calibri" w:cs="Times New Roman"/>
      <w:sz w:val="17"/>
      <w:szCs w:val="17"/>
      <w:lang w:val="en-US" w:eastAsia="en-US"/>
    </w:rPr>
  </w:style>
  <w:style w:type="character" w:customStyle="1" w:styleId="s1">
    <w:name w:val="s1"/>
    <w:basedOn w:val="DefaultParagraphFont"/>
    <w:rsid w:val="00FE6F63"/>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autoRedefine/>
    <w:uiPriority w:val="99"/>
    <w:qFormat/>
    <w:rsid w:val="00FE6F63"/>
    <w:pPr>
      <w:spacing w:line="240" w:lineRule="exact"/>
    </w:pPr>
    <w:rPr>
      <w:rFonts w:ascii="Times New Roman" w:eastAsiaTheme="minorHAnsi" w:hAnsi="Times New Roman"/>
      <w:sz w:val="20"/>
      <w:szCs w:val="24"/>
      <w:vertAlign w:val="superscript"/>
      <w:lang w:val="en-US" w:eastAsia="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uiPriority w:val="99"/>
    <w:rsid w:val="00FE6F63"/>
    <w:pPr>
      <w:spacing w:line="240" w:lineRule="exact"/>
      <w:jc w:val="both"/>
    </w:pPr>
    <w:rPr>
      <w:rFonts w:ascii="Arial" w:hAnsi="Arial" w:cs="Times New Roman"/>
      <w:sz w:val="18"/>
      <w:szCs w:val="24"/>
      <w:vertAlign w:val="superscript"/>
      <w:lang w:val="en-US" w:eastAsia="en-US"/>
    </w:rPr>
  </w:style>
  <w:style w:type="character" w:customStyle="1" w:styleId="Mention1">
    <w:name w:val="Mention1"/>
    <w:basedOn w:val="DefaultParagraphFont"/>
    <w:uiPriority w:val="99"/>
    <w:semiHidden/>
    <w:unhideWhenUsed/>
    <w:rsid w:val="00FE6F63"/>
    <w:rPr>
      <w:color w:val="2B579A"/>
      <w:shd w:val="clear" w:color="auto" w:fill="E6E6E6"/>
    </w:rPr>
  </w:style>
  <w:style w:type="paragraph" w:customStyle="1" w:styleId="4G">
    <w:name w:val="4_G"/>
    <w:basedOn w:val="Normal"/>
    <w:uiPriority w:val="99"/>
    <w:rsid w:val="00FE6F63"/>
    <w:pPr>
      <w:spacing w:after="0" w:line="240" w:lineRule="auto"/>
      <w:jc w:val="both"/>
    </w:pPr>
    <w:rPr>
      <w:rFonts w:eastAsiaTheme="minorHAnsi"/>
      <w:sz w:val="24"/>
      <w:szCs w:val="24"/>
      <w:vertAlign w:val="superscript"/>
      <w:lang w:val="en-US" w:eastAsia="en-US"/>
    </w:rPr>
  </w:style>
  <w:style w:type="paragraph" w:customStyle="1" w:styleId="Pa20">
    <w:name w:val="Pa20"/>
    <w:basedOn w:val="Normal"/>
    <w:next w:val="Normal"/>
    <w:uiPriority w:val="99"/>
    <w:rsid w:val="00FE6F63"/>
    <w:pPr>
      <w:autoSpaceDE w:val="0"/>
      <w:autoSpaceDN w:val="0"/>
      <w:adjustRightInd w:val="0"/>
      <w:spacing w:after="0" w:line="191" w:lineRule="atLeast"/>
    </w:pPr>
    <w:rPr>
      <w:rFonts w:ascii="Myriad Pro Light" w:eastAsia="Calibri" w:hAnsi="Myriad Pro Light" w:cs="Times New Roman"/>
      <w:sz w:val="24"/>
      <w:szCs w:val="24"/>
      <w:lang w:val="en-US" w:eastAsia="en-US"/>
    </w:rPr>
  </w:style>
  <w:style w:type="character" w:customStyle="1" w:styleId="A24">
    <w:name w:val="A24"/>
    <w:uiPriority w:val="99"/>
    <w:rsid w:val="00FE6F63"/>
    <w:rPr>
      <w:rFonts w:cs="Myriad Pro Light"/>
      <w:b/>
      <w:bCs/>
      <w:color w:val="000000"/>
      <w:sz w:val="28"/>
      <w:szCs w:val="28"/>
    </w:rPr>
  </w:style>
  <w:style w:type="character" w:customStyle="1" w:styleId="UnresolvedMention1">
    <w:name w:val="Unresolved Mention1"/>
    <w:basedOn w:val="DefaultParagraphFont"/>
    <w:uiPriority w:val="99"/>
    <w:rsid w:val="00FE6F63"/>
    <w:rPr>
      <w:color w:val="605E5C"/>
      <w:shd w:val="clear" w:color="auto" w:fill="E1DFDD"/>
    </w:rPr>
  </w:style>
  <w:style w:type="paragraph" w:customStyle="1" w:styleId="BVIfnrCharCharChar">
    <w:name w:val="BVI fnr Char Char Char"/>
    <w:aliases w:val="16 Point Char Char Char,Superscript 6 Point Char Char Char,ftref Char Char Char"/>
    <w:basedOn w:val="Normal"/>
    <w:uiPriority w:val="99"/>
    <w:rsid w:val="00FE6F63"/>
    <w:pPr>
      <w:spacing w:before="120" w:line="240" w:lineRule="exact"/>
      <w:jc w:val="both"/>
    </w:pPr>
    <w:rPr>
      <w:rFonts w:eastAsiaTheme="minorHAnsi"/>
      <w:sz w:val="24"/>
      <w:szCs w:val="24"/>
      <w:vertAlign w:val="superscript"/>
      <w:lang w:val="en-US" w:eastAsia="en-US"/>
    </w:rPr>
  </w:style>
  <w:style w:type="table" w:customStyle="1" w:styleId="1">
    <w:name w:val="1"/>
    <w:basedOn w:val="TableNormal"/>
    <w:rsid w:val="00FE6F63"/>
    <w:pPr>
      <w:spacing w:after="0" w:line="240" w:lineRule="auto"/>
    </w:pPr>
    <w:rPr>
      <w:rFonts w:ascii="Times New Roman" w:eastAsia="Times New Roman" w:hAnsi="Times New Roman" w:cs="Times New Roman"/>
      <w:sz w:val="20"/>
      <w:szCs w:val="20"/>
      <w:lang w:val="en-GB"/>
    </w:rPr>
    <w:tblPr>
      <w:tblStyleRowBandSize w:val="1"/>
      <w:tblStyleColBandSize w:val="1"/>
      <w:tblCellMar>
        <w:left w:w="29" w:type="dxa"/>
        <w:right w:w="29" w:type="dxa"/>
      </w:tblCellMar>
    </w:tblPr>
  </w:style>
  <w:style w:type="table" w:styleId="TableGrid">
    <w:name w:val="Table Grid"/>
    <w:basedOn w:val="TableNormal"/>
    <w:uiPriority w:val="59"/>
    <w:rsid w:val="00FE6F63"/>
    <w:pPr>
      <w:spacing w:after="0" w:line="240" w:lineRule="auto"/>
    </w:pPr>
    <w:rPr>
      <w:rFonts w:ascii="Times New Roman" w:eastAsia="Times New Roman" w:hAnsi="Times New Roman" w:cs="Times New Roman"/>
      <w:sz w:val="24"/>
      <w:szCs w:val="24"/>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7">
    <w:name w:val="17"/>
    <w:basedOn w:val="TableNormal"/>
    <w:rsid w:val="00FE6F63"/>
    <w:pPr>
      <w:spacing w:after="0" w:line="240" w:lineRule="auto"/>
    </w:pPr>
    <w:rPr>
      <w:rFonts w:ascii="Times New Roman" w:eastAsia="Times New Roman" w:hAnsi="Times New Roman" w:cs="Times New Roman"/>
      <w:sz w:val="24"/>
      <w:szCs w:val="24"/>
      <w:lang w:val="en-GB" w:eastAsia="en-GB"/>
    </w:rPr>
    <w:tblPr>
      <w:tblStyleRowBandSize w:val="1"/>
      <w:tblStyleColBandSize w:val="1"/>
      <w:tblCellMar>
        <w:left w:w="0" w:type="dxa"/>
        <w:right w:w="0" w:type="dxa"/>
      </w:tblCellMar>
    </w:tblPr>
  </w:style>
  <w:style w:type="table" w:customStyle="1" w:styleId="16">
    <w:name w:val="16"/>
    <w:basedOn w:val="TableNormal"/>
    <w:rsid w:val="00FE6F63"/>
    <w:pPr>
      <w:spacing w:after="0" w:line="240" w:lineRule="auto"/>
    </w:pPr>
    <w:rPr>
      <w:rFonts w:ascii="Times New Roman" w:eastAsia="Times New Roman" w:hAnsi="Times New Roman" w:cs="Times New Roman"/>
      <w:sz w:val="24"/>
      <w:szCs w:val="24"/>
      <w:lang w:val="en-GB" w:eastAsia="en-GB"/>
    </w:rPr>
    <w:tblPr>
      <w:tblStyleRowBandSize w:val="1"/>
      <w:tblStyleColBandSize w:val="1"/>
      <w:tblCellMar>
        <w:left w:w="115" w:type="dxa"/>
        <w:right w:w="115" w:type="dxa"/>
      </w:tblCellMar>
    </w:tblPr>
  </w:style>
  <w:style w:type="table" w:customStyle="1" w:styleId="15">
    <w:name w:val="15"/>
    <w:basedOn w:val="TableNormal"/>
    <w:rsid w:val="00FE6F63"/>
    <w:pPr>
      <w:spacing w:after="0" w:line="240" w:lineRule="auto"/>
    </w:pPr>
    <w:rPr>
      <w:rFonts w:ascii="Times New Roman" w:eastAsia="Times New Roman" w:hAnsi="Times New Roman" w:cs="Times New Roman"/>
      <w:sz w:val="24"/>
      <w:szCs w:val="24"/>
      <w:lang w:val="en-GB" w:eastAsia="en-GB"/>
    </w:rPr>
    <w:tblPr>
      <w:tblStyleRowBandSize w:val="1"/>
      <w:tblStyleColBandSize w:val="1"/>
      <w:tblCellMar>
        <w:left w:w="29" w:type="dxa"/>
        <w:right w:w="29" w:type="dxa"/>
      </w:tblCellMar>
    </w:tblPr>
  </w:style>
  <w:style w:type="table" w:customStyle="1" w:styleId="14">
    <w:name w:val="14"/>
    <w:basedOn w:val="TableNormal"/>
    <w:rsid w:val="00FE6F63"/>
    <w:pPr>
      <w:spacing w:after="0" w:line="240" w:lineRule="auto"/>
    </w:pPr>
    <w:rPr>
      <w:rFonts w:ascii="Times New Roman" w:eastAsia="Times New Roman" w:hAnsi="Times New Roman" w:cs="Times New Roman"/>
      <w:sz w:val="24"/>
      <w:szCs w:val="24"/>
      <w:lang w:val="en-GB" w:eastAsia="en-GB"/>
    </w:rPr>
    <w:tblPr>
      <w:tblStyleRowBandSize w:val="1"/>
      <w:tblStyleColBandSize w:val="1"/>
      <w:tblCellMar>
        <w:left w:w="115" w:type="dxa"/>
        <w:right w:w="115" w:type="dxa"/>
      </w:tblCellMar>
    </w:tblPr>
  </w:style>
  <w:style w:type="table" w:customStyle="1" w:styleId="13">
    <w:name w:val="13"/>
    <w:basedOn w:val="TableNormal"/>
    <w:rsid w:val="00FE6F63"/>
    <w:pPr>
      <w:spacing w:after="0" w:line="240" w:lineRule="auto"/>
    </w:pPr>
    <w:rPr>
      <w:rFonts w:ascii="Times New Roman" w:eastAsia="Times New Roman" w:hAnsi="Times New Roman" w:cs="Times New Roman"/>
      <w:sz w:val="24"/>
      <w:szCs w:val="24"/>
      <w:lang w:val="en-GB" w:eastAsia="en-GB"/>
    </w:rPr>
    <w:tblPr>
      <w:tblStyleRowBandSize w:val="1"/>
      <w:tblStyleColBandSize w:val="1"/>
      <w:tblCellMar>
        <w:left w:w="29" w:type="dxa"/>
        <w:right w:w="29" w:type="dxa"/>
      </w:tblCellMar>
    </w:tblPr>
  </w:style>
  <w:style w:type="table" w:customStyle="1" w:styleId="12">
    <w:name w:val="12"/>
    <w:basedOn w:val="TableNormal"/>
    <w:rsid w:val="00FE6F63"/>
    <w:pPr>
      <w:spacing w:after="0" w:line="240" w:lineRule="auto"/>
    </w:pPr>
    <w:rPr>
      <w:rFonts w:ascii="Times New Roman" w:eastAsia="Times New Roman" w:hAnsi="Times New Roman" w:cs="Times New Roman"/>
      <w:sz w:val="24"/>
      <w:szCs w:val="24"/>
      <w:lang w:val="en-GB" w:eastAsia="en-GB"/>
    </w:rPr>
    <w:tblPr>
      <w:tblStyleRowBandSize w:val="1"/>
      <w:tblStyleColBandSize w:val="1"/>
      <w:tblCellMar>
        <w:left w:w="115" w:type="dxa"/>
        <w:right w:w="115" w:type="dxa"/>
      </w:tblCellMar>
    </w:tblPr>
  </w:style>
  <w:style w:type="table" w:customStyle="1" w:styleId="11">
    <w:name w:val="11"/>
    <w:basedOn w:val="TableNormal"/>
    <w:rsid w:val="00FE6F63"/>
    <w:pPr>
      <w:spacing w:after="0" w:line="240" w:lineRule="auto"/>
    </w:pPr>
    <w:rPr>
      <w:rFonts w:ascii="Times New Roman" w:eastAsia="Times New Roman" w:hAnsi="Times New Roman" w:cs="Times New Roman"/>
      <w:sz w:val="24"/>
      <w:szCs w:val="24"/>
      <w:lang w:val="en-GB" w:eastAsia="en-GB"/>
    </w:rPr>
    <w:tblPr>
      <w:tblStyleRowBandSize w:val="1"/>
      <w:tblStyleColBandSize w:val="1"/>
      <w:tblCellMar>
        <w:left w:w="29" w:type="dxa"/>
        <w:right w:w="29" w:type="dxa"/>
      </w:tblCellMar>
    </w:tblPr>
  </w:style>
  <w:style w:type="table" w:customStyle="1" w:styleId="10">
    <w:name w:val="10"/>
    <w:basedOn w:val="TableNormal"/>
    <w:rsid w:val="00FE6F63"/>
    <w:pPr>
      <w:spacing w:after="0" w:line="240" w:lineRule="auto"/>
    </w:pPr>
    <w:rPr>
      <w:rFonts w:ascii="Times New Roman" w:eastAsia="Times New Roman" w:hAnsi="Times New Roman" w:cs="Times New Roman"/>
      <w:sz w:val="24"/>
      <w:szCs w:val="24"/>
      <w:lang w:val="en-GB" w:eastAsia="en-GB"/>
    </w:rPr>
    <w:tblPr>
      <w:tblStyleRowBandSize w:val="1"/>
      <w:tblStyleColBandSize w:val="1"/>
      <w:tblCellMar>
        <w:left w:w="115" w:type="dxa"/>
        <w:right w:w="115" w:type="dxa"/>
      </w:tblCellMar>
    </w:tblPr>
  </w:style>
  <w:style w:type="table" w:customStyle="1" w:styleId="9">
    <w:name w:val="9"/>
    <w:basedOn w:val="TableNormal"/>
    <w:rsid w:val="00FE6F63"/>
    <w:pPr>
      <w:spacing w:after="0" w:line="240" w:lineRule="auto"/>
    </w:pPr>
    <w:rPr>
      <w:rFonts w:ascii="Times New Roman" w:eastAsia="Times New Roman" w:hAnsi="Times New Roman" w:cs="Times New Roman"/>
      <w:sz w:val="24"/>
      <w:szCs w:val="24"/>
      <w:lang w:val="en-GB" w:eastAsia="en-GB"/>
    </w:rPr>
    <w:tblPr>
      <w:tblStyleRowBandSize w:val="1"/>
      <w:tblStyleColBandSize w:val="1"/>
      <w:tblCellMar>
        <w:left w:w="29" w:type="dxa"/>
        <w:right w:w="29" w:type="dxa"/>
      </w:tblCellMar>
    </w:tblPr>
  </w:style>
  <w:style w:type="table" w:customStyle="1" w:styleId="8">
    <w:name w:val="8"/>
    <w:basedOn w:val="TableNormal"/>
    <w:rsid w:val="00FE6F63"/>
    <w:pPr>
      <w:spacing w:after="0" w:line="240" w:lineRule="auto"/>
    </w:pPr>
    <w:rPr>
      <w:rFonts w:ascii="Times New Roman" w:eastAsia="Times New Roman" w:hAnsi="Times New Roman" w:cs="Times New Roman"/>
      <w:sz w:val="24"/>
      <w:szCs w:val="24"/>
      <w:lang w:val="en-GB" w:eastAsia="en-GB"/>
    </w:rPr>
    <w:tblPr>
      <w:tblStyleRowBandSize w:val="1"/>
      <w:tblStyleColBandSize w:val="1"/>
      <w:tblCellMar>
        <w:left w:w="115" w:type="dxa"/>
        <w:right w:w="115" w:type="dxa"/>
      </w:tblCellMar>
    </w:tblPr>
  </w:style>
  <w:style w:type="table" w:customStyle="1" w:styleId="7">
    <w:name w:val="7"/>
    <w:basedOn w:val="TableNormal"/>
    <w:rsid w:val="00FE6F63"/>
    <w:pPr>
      <w:spacing w:after="0" w:line="240" w:lineRule="auto"/>
    </w:pPr>
    <w:rPr>
      <w:rFonts w:ascii="Times New Roman" w:eastAsia="Times New Roman" w:hAnsi="Times New Roman" w:cs="Times New Roman"/>
      <w:sz w:val="24"/>
      <w:szCs w:val="24"/>
      <w:lang w:val="en-GB" w:eastAsia="en-GB"/>
    </w:rPr>
    <w:tblPr>
      <w:tblStyleRowBandSize w:val="1"/>
      <w:tblStyleColBandSize w:val="1"/>
      <w:tblCellMar>
        <w:left w:w="0" w:type="dxa"/>
        <w:right w:w="0" w:type="dxa"/>
      </w:tblCellMar>
    </w:tblPr>
  </w:style>
  <w:style w:type="table" w:customStyle="1" w:styleId="6">
    <w:name w:val="6"/>
    <w:basedOn w:val="TableNormal"/>
    <w:rsid w:val="00FE6F63"/>
    <w:pPr>
      <w:spacing w:after="0" w:line="240" w:lineRule="auto"/>
    </w:pPr>
    <w:rPr>
      <w:rFonts w:ascii="Times New Roman" w:eastAsia="Times New Roman" w:hAnsi="Times New Roman" w:cs="Times New Roman"/>
      <w:sz w:val="24"/>
      <w:szCs w:val="24"/>
      <w:lang w:val="en-GB" w:eastAsia="en-GB"/>
    </w:rPr>
    <w:tblPr>
      <w:tblStyleRowBandSize w:val="1"/>
      <w:tblStyleColBandSize w:val="1"/>
      <w:tblCellMar>
        <w:left w:w="0" w:type="dxa"/>
        <w:right w:w="0" w:type="dxa"/>
      </w:tblCellMar>
    </w:tblPr>
  </w:style>
  <w:style w:type="table" w:customStyle="1" w:styleId="5">
    <w:name w:val="5"/>
    <w:basedOn w:val="TableNormal"/>
    <w:rsid w:val="00FE6F63"/>
    <w:pPr>
      <w:spacing w:after="0" w:line="240" w:lineRule="auto"/>
    </w:pPr>
    <w:rPr>
      <w:rFonts w:ascii="Times New Roman" w:eastAsia="Times New Roman" w:hAnsi="Times New Roman" w:cs="Times New Roman"/>
      <w:sz w:val="24"/>
      <w:szCs w:val="24"/>
      <w:lang w:val="en-GB" w:eastAsia="en-GB"/>
    </w:rPr>
    <w:tblPr>
      <w:tblStyleRowBandSize w:val="1"/>
      <w:tblStyleColBandSize w:val="1"/>
      <w:tblCellMar>
        <w:left w:w="0" w:type="dxa"/>
        <w:right w:w="0" w:type="dxa"/>
      </w:tblCellMar>
    </w:tblPr>
  </w:style>
  <w:style w:type="table" w:customStyle="1" w:styleId="4">
    <w:name w:val="4"/>
    <w:basedOn w:val="TableNormal"/>
    <w:rsid w:val="00FE6F63"/>
    <w:pPr>
      <w:spacing w:after="0" w:line="240" w:lineRule="auto"/>
    </w:pPr>
    <w:rPr>
      <w:rFonts w:ascii="Times New Roman" w:eastAsia="Times New Roman" w:hAnsi="Times New Roman" w:cs="Times New Roman"/>
      <w:sz w:val="24"/>
      <w:szCs w:val="24"/>
      <w:lang w:val="en-GB" w:eastAsia="en-GB"/>
    </w:rPr>
    <w:tblPr>
      <w:tblStyleRowBandSize w:val="1"/>
      <w:tblStyleColBandSize w:val="1"/>
      <w:tblCellMar>
        <w:left w:w="0" w:type="dxa"/>
        <w:right w:w="0" w:type="dxa"/>
      </w:tblCellMar>
    </w:tblPr>
  </w:style>
  <w:style w:type="table" w:customStyle="1" w:styleId="3">
    <w:name w:val="3"/>
    <w:basedOn w:val="TableNormal"/>
    <w:rsid w:val="00FE6F63"/>
    <w:pPr>
      <w:spacing w:after="0" w:line="240" w:lineRule="auto"/>
    </w:pPr>
    <w:rPr>
      <w:rFonts w:ascii="Times New Roman" w:eastAsia="Times New Roman" w:hAnsi="Times New Roman" w:cs="Times New Roman"/>
      <w:sz w:val="24"/>
      <w:szCs w:val="24"/>
      <w:lang w:val="en-GB" w:eastAsia="en-GB"/>
    </w:rPr>
    <w:tblPr>
      <w:tblStyleRowBandSize w:val="1"/>
      <w:tblStyleColBandSize w:val="1"/>
      <w:tblCellMar>
        <w:left w:w="0" w:type="dxa"/>
        <w:right w:w="0" w:type="dxa"/>
      </w:tblCellMar>
    </w:tblPr>
  </w:style>
  <w:style w:type="table" w:customStyle="1" w:styleId="2">
    <w:name w:val="2"/>
    <w:basedOn w:val="TableNormal"/>
    <w:rsid w:val="00FE6F63"/>
    <w:pPr>
      <w:spacing w:after="0" w:line="240" w:lineRule="auto"/>
    </w:pPr>
    <w:rPr>
      <w:rFonts w:ascii="Times New Roman" w:eastAsia="Times New Roman" w:hAnsi="Times New Roman" w:cs="Times New Roman"/>
      <w:sz w:val="24"/>
      <w:szCs w:val="24"/>
      <w:lang w:val="en-GB" w:eastAsia="en-GB"/>
    </w:rPr>
    <w:tblPr>
      <w:tblStyleRowBandSize w:val="1"/>
      <w:tblStyleColBandSize w:val="1"/>
      <w:tblCellMar>
        <w:left w:w="0" w:type="dxa"/>
        <w:right w:w="0" w:type="dxa"/>
      </w:tblCellMar>
    </w:tblPr>
  </w:style>
  <w:style w:type="character" w:customStyle="1" w:styleId="Mention10">
    <w:name w:val="Mention10"/>
    <w:basedOn w:val="DefaultParagraphFont"/>
    <w:uiPriority w:val="99"/>
    <w:semiHidden/>
    <w:unhideWhenUsed/>
    <w:rsid w:val="00FE6F63"/>
    <w:rPr>
      <w:color w:val="2B579A"/>
      <w:shd w:val="clear" w:color="auto" w:fill="E6E6E6"/>
    </w:rPr>
  </w:style>
  <w:style w:type="character" w:customStyle="1" w:styleId="UnresolvedMention10">
    <w:name w:val="Unresolved Mention10"/>
    <w:basedOn w:val="DefaultParagraphFont"/>
    <w:rsid w:val="00FE6F63"/>
    <w:rPr>
      <w:color w:val="605E5C"/>
      <w:shd w:val="clear" w:color="auto" w:fill="E1DFDD"/>
    </w:rPr>
  </w:style>
  <w:style w:type="paragraph" w:customStyle="1" w:styleId="xmsonormal">
    <w:name w:val="x_msonormal"/>
    <w:basedOn w:val="Normal"/>
    <w:rsid w:val="00FE6F63"/>
    <w:pPr>
      <w:spacing w:before="100" w:beforeAutospacing="1" w:after="100" w:afterAutospacing="1" w:line="240" w:lineRule="auto"/>
    </w:pPr>
    <w:rPr>
      <w:rFonts w:ascii="Times New Roman" w:eastAsia="Times New Roman" w:hAnsi="Times New Roman" w:cs="Times New Roman"/>
      <w:sz w:val="24"/>
      <w:szCs w:val="24"/>
      <w:lang w:eastAsia="en-MY"/>
    </w:rPr>
  </w:style>
  <w:style w:type="paragraph" w:customStyle="1" w:styleId="xmsolistparagraph">
    <w:name w:val="x_msolistparagraph"/>
    <w:basedOn w:val="Normal"/>
    <w:rsid w:val="00FE6F63"/>
    <w:pPr>
      <w:spacing w:before="100" w:beforeAutospacing="1" w:after="100" w:afterAutospacing="1" w:line="240" w:lineRule="auto"/>
    </w:pPr>
    <w:rPr>
      <w:rFonts w:ascii="Times New Roman" w:eastAsia="Times New Roman" w:hAnsi="Times New Roman" w:cs="Times New Roman"/>
      <w:sz w:val="24"/>
      <w:szCs w:val="24"/>
      <w:lang w:eastAsia="en-MY"/>
    </w:rPr>
  </w:style>
  <w:style w:type="character" w:customStyle="1" w:styleId="Mention100">
    <w:name w:val="Mention100"/>
    <w:basedOn w:val="DefaultParagraphFont"/>
    <w:uiPriority w:val="99"/>
    <w:semiHidden/>
    <w:unhideWhenUsed/>
    <w:rsid w:val="00FE6F63"/>
    <w:rPr>
      <w:color w:val="2B579A"/>
      <w:shd w:val="clear" w:color="auto" w:fill="E6E6E6"/>
    </w:rPr>
  </w:style>
  <w:style w:type="character" w:customStyle="1" w:styleId="UnresolvedMention100">
    <w:name w:val="Unresolved Mention100"/>
    <w:basedOn w:val="DefaultParagraphFont"/>
    <w:rsid w:val="00FE6F63"/>
    <w:rPr>
      <w:color w:val="605E5C"/>
      <w:shd w:val="clear" w:color="auto" w:fill="E1DFDD"/>
    </w:rPr>
  </w:style>
  <w:style w:type="character" w:customStyle="1" w:styleId="Mention1000">
    <w:name w:val="Mention1000"/>
    <w:basedOn w:val="DefaultParagraphFont"/>
    <w:uiPriority w:val="99"/>
    <w:semiHidden/>
    <w:unhideWhenUsed/>
    <w:rsid w:val="00FE6F63"/>
    <w:rPr>
      <w:color w:val="2B579A"/>
      <w:shd w:val="clear" w:color="auto" w:fill="E6E6E6"/>
    </w:rPr>
  </w:style>
  <w:style w:type="character" w:customStyle="1" w:styleId="UnresolvedMention1000">
    <w:name w:val="Unresolved Mention1000"/>
    <w:basedOn w:val="DefaultParagraphFont"/>
    <w:rsid w:val="00FE6F63"/>
    <w:rPr>
      <w:color w:val="605E5C"/>
      <w:shd w:val="clear" w:color="auto" w:fill="E1DFDD"/>
    </w:rPr>
  </w:style>
  <w:style w:type="character" w:styleId="UnresolvedMention">
    <w:name w:val="Unresolved Mention"/>
    <w:basedOn w:val="DefaultParagraphFont"/>
    <w:uiPriority w:val="99"/>
    <w:unhideWhenUsed/>
    <w:rsid w:val="00FE6F63"/>
    <w:rPr>
      <w:color w:val="605E5C"/>
      <w:shd w:val="clear" w:color="auto" w:fill="E1DFDD"/>
    </w:rPr>
  </w:style>
  <w:style w:type="character" w:styleId="Mention">
    <w:name w:val="Mention"/>
    <w:basedOn w:val="DefaultParagraphFont"/>
    <w:uiPriority w:val="99"/>
    <w:unhideWhenUsed/>
    <w:rsid w:val="00FE6F63"/>
    <w:rPr>
      <w:color w:val="2B579A"/>
      <w:shd w:val="clear" w:color="auto" w:fill="E1DFDD"/>
    </w:rPr>
  </w:style>
  <w:style w:type="character" w:customStyle="1" w:styleId="normaltextrun">
    <w:name w:val="normaltextrun"/>
    <w:basedOn w:val="DefaultParagraphFont"/>
    <w:rsid w:val="00FE6F63"/>
  </w:style>
  <w:style w:type="character" w:customStyle="1" w:styleId="eop">
    <w:name w:val="eop"/>
    <w:basedOn w:val="DefaultParagraphFont"/>
    <w:rsid w:val="00FE6F63"/>
  </w:style>
  <w:style w:type="paragraph" w:customStyle="1" w:styleId="paragraph">
    <w:name w:val="paragraph"/>
    <w:basedOn w:val="Normal"/>
    <w:rsid w:val="00FE6F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01707675D1541EF9B2A5976E869279E"/>
        <w:category>
          <w:name w:val="General"/>
          <w:gallery w:val="placeholder"/>
        </w:category>
        <w:types>
          <w:type w:val="bbPlcHdr"/>
        </w:types>
        <w:behaviors>
          <w:behavior w:val="content"/>
        </w:behaviors>
        <w:guid w:val="{7AC96327-C9BB-4FEE-AAAD-AEE41DAE7B70}"/>
      </w:docPartPr>
      <w:docPartBody>
        <w:p w:rsidR="00AE346D" w:rsidRDefault="00AE34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B27"/>
    <w:rsid w:val="000104C9"/>
    <w:rsid w:val="000C778A"/>
    <w:rsid w:val="001304D9"/>
    <w:rsid w:val="001C36BC"/>
    <w:rsid w:val="001C4EA7"/>
    <w:rsid w:val="001E6EF4"/>
    <w:rsid w:val="002036A2"/>
    <w:rsid w:val="00287489"/>
    <w:rsid w:val="002C2EBF"/>
    <w:rsid w:val="00303413"/>
    <w:rsid w:val="00317691"/>
    <w:rsid w:val="0037048A"/>
    <w:rsid w:val="003778D7"/>
    <w:rsid w:val="003821F8"/>
    <w:rsid w:val="003C771A"/>
    <w:rsid w:val="003F5A57"/>
    <w:rsid w:val="004057AE"/>
    <w:rsid w:val="00497729"/>
    <w:rsid w:val="004B3156"/>
    <w:rsid w:val="004F7D68"/>
    <w:rsid w:val="00517A68"/>
    <w:rsid w:val="00520026"/>
    <w:rsid w:val="00530891"/>
    <w:rsid w:val="0055435C"/>
    <w:rsid w:val="005E032D"/>
    <w:rsid w:val="006444D7"/>
    <w:rsid w:val="006456BA"/>
    <w:rsid w:val="00650076"/>
    <w:rsid w:val="006B684D"/>
    <w:rsid w:val="006F5A5A"/>
    <w:rsid w:val="0071186D"/>
    <w:rsid w:val="007B4425"/>
    <w:rsid w:val="007F4AE0"/>
    <w:rsid w:val="00803E62"/>
    <w:rsid w:val="008631C4"/>
    <w:rsid w:val="008A6B8C"/>
    <w:rsid w:val="008B03D0"/>
    <w:rsid w:val="008B6ECD"/>
    <w:rsid w:val="008C480D"/>
    <w:rsid w:val="009363D7"/>
    <w:rsid w:val="00942F91"/>
    <w:rsid w:val="009515AA"/>
    <w:rsid w:val="00AA5396"/>
    <w:rsid w:val="00AD2266"/>
    <w:rsid w:val="00AE346D"/>
    <w:rsid w:val="00BD2F63"/>
    <w:rsid w:val="00C03123"/>
    <w:rsid w:val="00C23ED1"/>
    <w:rsid w:val="00C327FA"/>
    <w:rsid w:val="00C95C20"/>
    <w:rsid w:val="00CF7B27"/>
    <w:rsid w:val="00D733D9"/>
    <w:rsid w:val="00DF053E"/>
    <w:rsid w:val="00E86228"/>
    <w:rsid w:val="00F01C0F"/>
    <w:rsid w:val="00F33ABC"/>
    <w:rsid w:val="00F4063D"/>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UNITOFFICE-440-2065</_dlc_DocId>
    <_dlc_DocIdUrl xmlns="5ebeba3d-fd60-4dcb-8548-a9fd3c51d9ff">
      <Url>https://intranet.undp.org/unit/office/exo/sp2014/SP201417/_layouts/15/DocIdRedir.aspx?ID=UNITOFFICE-440-2065</Url>
      <Description>UNITOFFICE-440-2065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04EBC4-9541-4386-AADE-FBDF556BF700}">
  <ds:schemaRefs>
    <ds:schemaRef ds:uri="http://schemas.microsoft.com/sharepoint/v3/contenttype/forms"/>
  </ds:schemaRefs>
</ds:datastoreItem>
</file>

<file path=customXml/itemProps2.xml><?xml version="1.0" encoding="utf-8"?>
<ds:datastoreItem xmlns:ds="http://schemas.openxmlformats.org/officeDocument/2006/customXml" ds:itemID="{3D4987E5-3EAE-4E18-B4D7-F17D2657A2F1}">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83CC2716-BE40-4200-BB66-077AEEB2E304}">
  <ds:schemaRefs>
    <ds:schemaRef ds:uri="http://schemas.openxmlformats.org/officeDocument/2006/bibliography"/>
  </ds:schemaRefs>
</ds:datastoreItem>
</file>

<file path=customXml/itemProps4.xml><?xml version="1.0" encoding="utf-8"?>
<ds:datastoreItem xmlns:ds="http://schemas.openxmlformats.org/officeDocument/2006/customXml" ds:itemID="{18562A45-1584-49B6-9FE2-FF9095128F62}">
  <ds:schemaRefs>
    <ds:schemaRef ds:uri="http://schemas.microsoft.com/sharepoint/events"/>
  </ds:schemaRefs>
</ds:datastoreItem>
</file>

<file path=customXml/itemProps5.xml><?xml version="1.0" encoding="utf-8"?>
<ds:datastoreItem xmlns:ds="http://schemas.openxmlformats.org/officeDocument/2006/customXml" ds:itemID="{D3F8AE67-2905-4E42-8ECE-A55E299BE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5780</Words>
  <Characters>35718</Characters>
  <Application>Microsoft Office Word</Application>
  <DocSecurity>0</DocSecurity>
  <Lines>1091</Lines>
  <Paragraphs>397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Siow Ling Lee</dc:creator>
  <cp:keywords/>
  <dc:description/>
  <cp:lastModifiedBy>Svetlana Iazykova</cp:lastModifiedBy>
  <cp:revision>6</cp:revision>
  <dcterms:created xsi:type="dcterms:W3CDTF">2021-10-27T20:45:00Z</dcterms:created>
  <dcterms:modified xsi:type="dcterms:W3CDTF">2021-10-27T20:57:00Z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f434dc8b-4049-4c8b-ab90-d3d6d63b2677</vt:lpwstr>
  </property>
</Properties>
</file>